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860C" w14:textId="77777777" w:rsidR="00EC15B8" w:rsidRPr="004A2190" w:rsidRDefault="00EC15B8" w:rsidP="00EC15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728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D527CE2" w14:textId="77777777" w:rsidR="00EC15B8" w:rsidRPr="004A2190" w:rsidRDefault="00EC15B8" w:rsidP="00EC15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08DD41F" w14:textId="77777777" w:rsidR="00EC15B8" w:rsidRPr="004A2190" w:rsidRDefault="00EC15B8" w:rsidP="00EC15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 березня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C0FAA4B" w14:textId="77777777" w:rsidR="00EC15B8" w:rsidRPr="004A2190" w:rsidRDefault="00EC15B8" w:rsidP="00EC15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004AAA1" w14:textId="77777777" w:rsidR="00EC15B8" w:rsidRPr="00A224DD" w:rsidRDefault="00EC15B8" w:rsidP="00EC15B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Богоніс М.Б., Волкова Л.М.,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 В.І., Мельник Р.І., Омельян О.С.,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Чумак С.Ю., Шевчук Г.М.</w:t>
      </w:r>
    </w:p>
    <w:p w14:paraId="5E12C2D8" w14:textId="77777777" w:rsidR="00EC15B8" w:rsidRPr="00712970" w:rsidRDefault="00EC15B8" w:rsidP="00EC15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C9C8F0" w14:textId="77777777" w:rsidR="00EC15B8" w:rsidRPr="001C5557" w:rsidRDefault="00EC15B8" w:rsidP="00EC15B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4ED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Вища кваліфікаційна комісія суддів України </w:t>
      </w:r>
      <w:r w:rsidRPr="005E4E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bookmarkStart w:id="2" w:name="_Hlk193709490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BD1CA7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клопотання судді Святошинського районного суду міста Києва Макаренка Володимира </w:t>
      </w:r>
      <w:proofErr w:type="spellStart"/>
      <w:r w:rsidRPr="00BD1CA7">
        <w:rPr>
          <w:rFonts w:ascii="Times New Roman" w:hAnsi="Times New Roman" w:cs="Times New Roman"/>
          <w:sz w:val="26"/>
          <w:szCs w:val="26"/>
          <w:lang w:val="uk-UA"/>
        </w:rPr>
        <w:t>Вячеславовича</w:t>
      </w:r>
      <w:proofErr w:type="spellEnd"/>
      <w:r w:rsidRPr="001C5557">
        <w:rPr>
          <w:rFonts w:ascii="Times New Roman" w:hAnsi="Times New Roman" w:cs="Times New Roman"/>
          <w:sz w:val="26"/>
          <w:szCs w:val="26"/>
          <w:lang w:val="uk-UA"/>
        </w:rPr>
        <w:t xml:space="preserve"> про відкладення розгляду питання щодо його відповідності займаній посаді на іншу дату. Відкласти розгляд цього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1C5557">
        <w:rPr>
          <w:rFonts w:ascii="Times New Roman" w:hAnsi="Times New Roman" w:cs="Times New Roman"/>
          <w:sz w:val="26"/>
          <w:szCs w:val="26"/>
          <w:lang w:val="uk-UA"/>
        </w:rPr>
        <w:t xml:space="preserve"> 14 квітня 2025 року.</w:t>
      </w:r>
    </w:p>
    <w:p w14:paraId="282E6B51" w14:textId="77777777" w:rsidR="00EC15B8" w:rsidRPr="000F4E92" w:rsidRDefault="00EC15B8" w:rsidP="00EC15B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7CAE2" w14:textId="77777777" w:rsidR="00EC15B8" w:rsidRPr="008F6621" w:rsidRDefault="00EC15B8" w:rsidP="00EC15B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E798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щодо </w:t>
      </w:r>
      <w:bookmarkEnd w:id="2"/>
      <w:r w:rsidRPr="008E7987">
        <w:rPr>
          <w:rFonts w:ascii="Times New Roman" w:hAnsi="Times New Roman" w:cs="Times New Roman"/>
          <w:sz w:val="26"/>
          <w:szCs w:val="26"/>
          <w:lang w:val="uk-UA"/>
        </w:rPr>
        <w:t>проведення співбесід із переможцями конкурсу на зайняття вакантних посад суддів у Вищому антикорупційному суді, оголошеного рішенням Вищої кваліфікаційної комісії суддів України від 23 листопада 2023 року № 145/зп-23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8E7987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C8F0C61" w14:textId="77777777" w:rsidR="00EC15B8" w:rsidRPr="008E7987" w:rsidRDefault="00EC15B8" w:rsidP="00EC15B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6DABBA2" w14:textId="77777777" w:rsidR="00EC15B8" w:rsidRPr="008E7987" w:rsidRDefault="00EC15B8" w:rsidP="00EC15B8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79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</w:t>
      </w:r>
      <w:r w:rsidRPr="008E7987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екомендувати Вищій раді правосуддя призначити Литвинко Тетяну Володимирівну на посаду судді </w:t>
      </w:r>
      <w:r w:rsidRPr="008E798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>Вищого антикорупційного суду.</w:t>
      </w:r>
    </w:p>
    <w:p w14:paraId="305CF9E3" w14:textId="77777777" w:rsidR="00EC15B8" w:rsidRPr="008E7987" w:rsidRDefault="00EC15B8" w:rsidP="00EC15B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9EB509A" w14:textId="77777777" w:rsidR="00EC15B8" w:rsidRPr="008F6621" w:rsidRDefault="00EC15B8" w:rsidP="00EC15B8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F66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</w:t>
      </w:r>
      <w:r w:rsidRPr="008F6621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екомендувати Вищій раді правосуддя призначити Чернову Олену Вікторівну на посаду судді </w:t>
      </w:r>
      <w:r w:rsidRPr="008F662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>Вищого антикорупційного суду.</w:t>
      </w:r>
    </w:p>
    <w:p w14:paraId="53802DAA" w14:textId="77777777" w:rsidR="00EC15B8" w:rsidRPr="008E7987" w:rsidRDefault="00EC15B8" w:rsidP="00EC15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bookmarkEnd w:id="0"/>
    <w:p w14:paraId="7764A733" w14:textId="77777777" w:rsidR="00EC15B8" w:rsidRPr="007C6B7F" w:rsidRDefault="00EC15B8" w:rsidP="00EC15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C6B7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«Про внесення змін до пункту 3 Умов проведення конкурсу на зайняття вакантних посад суддів в Апеляційній палаті Вищого антикорупційного суду, оголошеного 23 січня 2025 року, затверджених рішенням Вищої кваліфікаційної комісії суддів України від 23 січня 2025 року № 25/зп-25».</w:t>
      </w:r>
    </w:p>
    <w:p w14:paraId="6B6F4490" w14:textId="77777777" w:rsidR="00EC15B8" w:rsidRPr="007C6B7F" w:rsidRDefault="00EC15B8" w:rsidP="00EC1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6B7F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C6B7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C6B7F">
        <w:rPr>
          <w:rFonts w:ascii="Times New Roman" w:hAnsi="Times New Roman" w:cs="Times New Roman"/>
          <w:sz w:val="26"/>
          <w:szCs w:val="26"/>
          <w:lang w:val="uk-UA"/>
        </w:rPr>
        <w:t xml:space="preserve"> зміни до пункту 3 Умов проведення конкурсу на зайняття вакантних посад суддів в Апеляційній палаті Вищого антикорупційного суду, оголошеного 23 січня 2025 року, затверджених рішенням Вищої кваліфікаційної комісії суддів України від 23 січня 2025 року № 25/зп-25, замінивши слово «квітня» словом «червня».</w:t>
      </w:r>
    </w:p>
    <w:p w14:paraId="26A63E07" w14:textId="77777777" w:rsidR="00EC15B8" w:rsidRPr="000F4E92" w:rsidRDefault="00EC15B8" w:rsidP="00EC15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6F00AB" w14:textId="77777777" w:rsidR="00185C7F" w:rsidRDefault="00185C7F"/>
    <w:sectPr w:rsidR="00185C7F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1551CCD"/>
    <w:multiLevelType w:val="multilevel"/>
    <w:tmpl w:val="43D844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54"/>
    <w:rsid w:val="00185C7F"/>
    <w:rsid w:val="00782354"/>
    <w:rsid w:val="00E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D6CCA-7A56-4489-AEF3-DA1EC58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5B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2025-04-01T10:44:00Z</dcterms:created>
  <dcterms:modified xsi:type="dcterms:W3CDTF">2025-04-01T10:44:00Z</dcterms:modified>
</cp:coreProperties>
</file>