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7B2F9" w14:textId="77777777" w:rsidR="005F76D3" w:rsidRPr="004A2190" w:rsidRDefault="005F76D3" w:rsidP="005F76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12"/>
      <w:bookmarkStart w:id="1" w:name="_GoBack"/>
      <w:bookmarkEnd w:id="1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A69EA53" w14:textId="77777777" w:rsidR="005F76D3" w:rsidRPr="004A2190" w:rsidRDefault="005F76D3" w:rsidP="005F76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0C4F5343" w14:textId="77777777" w:rsidR="005F76D3" w:rsidRPr="004A2190" w:rsidRDefault="005F76D3" w:rsidP="005F76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квітня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A39F466" w14:textId="77777777" w:rsidR="005F76D3" w:rsidRPr="004A2190" w:rsidRDefault="005F76D3" w:rsidP="005F76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C61DCB2" w14:textId="77777777" w:rsidR="005F76D3" w:rsidRPr="004A2190" w:rsidRDefault="005F76D3" w:rsidP="005F76D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, Богоніс М.Б.,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Р.А., Кобецька Н.Р.,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 В.І., Мельник Р.І.,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Омельян О.С.,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С.Ю., Шевчук Г.М.</w:t>
      </w:r>
    </w:p>
    <w:p w14:paraId="515C8B3B" w14:textId="77777777" w:rsidR="005F76D3" w:rsidRPr="004A2190" w:rsidRDefault="005F76D3" w:rsidP="005F76D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65625EE" w14:textId="77777777" w:rsidR="005F76D3" w:rsidRPr="001705D7" w:rsidRDefault="005F76D3" w:rsidP="005F76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481B1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81B1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705D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судді Окружного адміністративного суду міста Києва </w:t>
      </w:r>
      <w:proofErr w:type="spellStart"/>
      <w:r w:rsidRPr="001705D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Арсірію</w:t>
      </w:r>
      <w:proofErr w:type="spellEnd"/>
      <w:r w:rsidRPr="001705D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Руслану Олександровичу в задоволенні заяви про перегляд рішення Вищої кваліфікаційної комісії суддів України від 14 серпня 2024 року № 255/зп-24 щодо результатів виконаного практичного завдання в межах процедури кваліфікаційного оцінювання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1705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Омельян О.С.</w:t>
      </w:r>
      <w:r w:rsidRPr="001705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брав участі в розгляді цього питання).</w:t>
      </w:r>
    </w:p>
    <w:p w14:paraId="11FA10F4" w14:textId="77777777" w:rsidR="005F76D3" w:rsidRPr="006D4C0F" w:rsidRDefault="005F76D3" w:rsidP="005F76D3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41690CEC" w14:textId="77777777" w:rsidR="005F76D3" w:rsidRPr="001705D7" w:rsidRDefault="005F76D3" w:rsidP="005F76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1705D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відмовити судді Окружного адміністративного суду міста Києва Келеберді Володимиру Івановичу в задоволенні заяви про перегляд рішення Вищої кваліфікаційної комісії суддів України від 14 серпня 2024 року № 255/зп-24 щодо результатів виконаного практичного завдання в межах процедури кваліфікаційного оцінювання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1705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Омельян О.С. не брав участі в розгляді цього питання).</w:t>
      </w:r>
    </w:p>
    <w:p w14:paraId="7621A0FC" w14:textId="77777777" w:rsidR="005F76D3" w:rsidRPr="006D4C0F" w:rsidRDefault="005F76D3" w:rsidP="005F76D3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0329C8EE" w14:textId="77777777" w:rsidR="005F76D3" w:rsidRPr="0099756C" w:rsidRDefault="005F76D3" w:rsidP="005F76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99756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припинити проведення кваліфікаційного оцінювання судді Кіровського районного суду міста Кіровограда Галагана Олексія Валерійовича для підтвердження здатності здійснювати правосуддя у відповідному суді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99756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Омельян О.С. не брав участі в розгляді цього питання).</w:t>
      </w:r>
    </w:p>
    <w:p w14:paraId="750DFCCB" w14:textId="77777777" w:rsidR="005F76D3" w:rsidRPr="006D4C0F" w:rsidRDefault="005F76D3" w:rsidP="005F76D3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34A7E9A4" w14:textId="77777777" w:rsidR="005F76D3" w:rsidRPr="0099756C" w:rsidRDefault="005F76D3" w:rsidP="005F76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99756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залишити без розгляду питання про </w:t>
      </w:r>
      <w:r w:rsidRPr="0099756C">
        <w:rPr>
          <w:rFonts w:ascii="Times New Roman" w:hAnsi="Times New Roman" w:cs="Times New Roman"/>
          <w:sz w:val="26"/>
          <w:szCs w:val="26"/>
          <w:lang w:val="uk-UA"/>
        </w:rPr>
        <w:t xml:space="preserve">переведення судді Апеляційного суду Дніпропетровської області </w:t>
      </w:r>
      <w:proofErr w:type="spellStart"/>
      <w:r w:rsidRPr="0099756C">
        <w:rPr>
          <w:rFonts w:ascii="Times New Roman" w:hAnsi="Times New Roman" w:cs="Times New Roman"/>
          <w:sz w:val="26"/>
          <w:szCs w:val="26"/>
          <w:lang w:val="uk-UA"/>
        </w:rPr>
        <w:t>Максюти</w:t>
      </w:r>
      <w:proofErr w:type="spellEnd"/>
      <w:r w:rsidRPr="0099756C">
        <w:rPr>
          <w:rFonts w:ascii="Times New Roman" w:hAnsi="Times New Roman" w:cs="Times New Roman"/>
          <w:sz w:val="26"/>
          <w:szCs w:val="26"/>
          <w:lang w:val="uk-UA"/>
        </w:rPr>
        <w:t xml:space="preserve"> Жанни Іванівни до іншого суду без конкурсу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9756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Омельян О.С. не брав участі в розгляді цього питання).</w:t>
      </w:r>
    </w:p>
    <w:p w14:paraId="28BB06BB" w14:textId="77777777" w:rsidR="005F76D3" w:rsidRPr="006D4C0F" w:rsidRDefault="005F76D3" w:rsidP="005F76D3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29FDF8B8" w14:textId="77777777" w:rsidR="005F76D3" w:rsidRDefault="005F76D3" w:rsidP="005F76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0F3B7AF2" w14:textId="77777777" w:rsidR="005F76D3" w:rsidRPr="00BB5FB1" w:rsidRDefault="005F76D3" w:rsidP="005F76D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BB5FB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Задовольнити заяву члена Вищої кваліфікаційної комісії суддів України </w:t>
      </w:r>
      <w:proofErr w:type="spellStart"/>
      <w:r w:rsidRPr="00BB5FB1">
        <w:rPr>
          <w:rFonts w:ascii="Times New Roman" w:hAnsi="Times New Roman" w:cs="Times New Roman"/>
          <w:iCs/>
          <w:sz w:val="26"/>
          <w:szCs w:val="26"/>
          <w:lang w:val="uk-UA"/>
        </w:rPr>
        <w:t>Кобецької</w:t>
      </w:r>
      <w:proofErr w:type="spellEnd"/>
      <w:r w:rsidRPr="00BB5FB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Надії Романівни про врегулювання потенційного конфлікту інтересів.</w:t>
      </w:r>
    </w:p>
    <w:p w14:paraId="77E8500E" w14:textId="77777777" w:rsidR="005F76D3" w:rsidRDefault="005F76D3" w:rsidP="005F76D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BB5FB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Відвести члена Вищої кваліфікаційної комісії суддів України </w:t>
      </w:r>
      <w:proofErr w:type="spellStart"/>
      <w:r w:rsidRPr="00BB5FB1">
        <w:rPr>
          <w:rFonts w:ascii="Times New Roman" w:hAnsi="Times New Roman" w:cs="Times New Roman"/>
          <w:iCs/>
          <w:sz w:val="26"/>
          <w:szCs w:val="26"/>
          <w:lang w:val="uk-UA"/>
        </w:rPr>
        <w:t>Кобецьку</w:t>
      </w:r>
      <w:proofErr w:type="spellEnd"/>
      <w:r w:rsidRPr="00BB5FB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Надію Романівну від участі в ухваленні рішень індивідуального характеру стосовно </w:t>
      </w:r>
      <w:proofErr w:type="spellStart"/>
      <w:r w:rsidRPr="00BB5FB1">
        <w:rPr>
          <w:rFonts w:ascii="Times New Roman" w:hAnsi="Times New Roman" w:cs="Times New Roman"/>
          <w:iCs/>
          <w:sz w:val="26"/>
          <w:szCs w:val="26"/>
          <w:lang w:val="uk-UA"/>
        </w:rPr>
        <w:t>Яремак</w:t>
      </w:r>
      <w:proofErr w:type="spellEnd"/>
      <w:r w:rsidRPr="00BB5FB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Зоряни Василівни в межах добору кандидатів на посаду судді місцевого суду, оголошеного рішенням Вищої кваліфікаційної комісії суддів України від 11 грудня 2024 року № 366/зп-24</w:t>
      </w:r>
      <w:r w:rsidRPr="00EE32E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E6001">
        <w:rPr>
          <w:rFonts w:ascii="Times New Roman" w:hAnsi="Times New Roman" w:cs="Times New Roman"/>
          <w:iCs/>
          <w:sz w:val="26"/>
          <w:szCs w:val="26"/>
          <w:lang w:val="uk-UA"/>
        </w:rPr>
        <w:t>(член Комісії Кобецька Н.Р. не брала участі в голосуванні з цього питання).</w:t>
      </w:r>
    </w:p>
    <w:p w14:paraId="2654277E" w14:textId="77777777" w:rsidR="005F76D3" w:rsidRPr="00EE6001" w:rsidRDefault="005F76D3" w:rsidP="005F76D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057BD0BD" w14:textId="77777777" w:rsidR="005F76D3" w:rsidRPr="0099756C" w:rsidRDefault="005F76D3" w:rsidP="005F76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99756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засідання питання </w:t>
      </w:r>
      <w:r w:rsidRPr="0099756C">
        <w:rPr>
          <w:rFonts w:ascii="Times New Roman" w:hAnsi="Times New Roman" w:cs="Times New Roman"/>
          <w:sz w:val="26"/>
          <w:szCs w:val="26"/>
          <w:lang w:val="uk-UA" w:eastAsia="ru-RU" w:bidi="ru-RU"/>
        </w:rPr>
        <w:t xml:space="preserve">«Про розгляд заяви члена </w:t>
      </w:r>
      <w:r>
        <w:rPr>
          <w:rFonts w:ascii="Times New Roman" w:hAnsi="Times New Roman" w:cs="Times New Roman"/>
          <w:sz w:val="26"/>
          <w:szCs w:val="26"/>
          <w:lang w:val="uk-UA" w:eastAsia="ru-RU" w:bidi="ru-RU"/>
        </w:rPr>
        <w:t>Вищої кваліфікаційної комісії суддів України</w:t>
      </w:r>
      <w:r w:rsidRPr="0099756C">
        <w:rPr>
          <w:rFonts w:ascii="Times New Roman" w:hAnsi="Times New Roman" w:cs="Times New Roman"/>
          <w:sz w:val="26"/>
          <w:szCs w:val="26"/>
          <w:lang w:val="uk-UA" w:eastAsia="ru-RU" w:bidi="ru-RU"/>
        </w:rPr>
        <w:t xml:space="preserve"> </w:t>
      </w:r>
      <w:proofErr w:type="spellStart"/>
      <w:r w:rsidRPr="0099756C">
        <w:rPr>
          <w:rFonts w:ascii="Times New Roman" w:hAnsi="Times New Roman" w:cs="Times New Roman"/>
          <w:sz w:val="26"/>
          <w:szCs w:val="26"/>
          <w:lang w:val="uk-UA" w:eastAsia="ru-RU" w:bidi="ru-RU"/>
        </w:rPr>
        <w:t>Волкової</w:t>
      </w:r>
      <w:proofErr w:type="spellEnd"/>
      <w:r w:rsidRPr="0099756C">
        <w:rPr>
          <w:rFonts w:ascii="Times New Roman" w:hAnsi="Times New Roman" w:cs="Times New Roman"/>
          <w:sz w:val="26"/>
          <w:szCs w:val="26"/>
          <w:lang w:val="uk-UA" w:eastAsia="ru-RU" w:bidi="ru-RU"/>
        </w:rPr>
        <w:t xml:space="preserve"> Л.М. від 07 квітня 2025 року щодо переведення зі складу Першої палати до складу Другої палати».</w:t>
      </w:r>
    </w:p>
    <w:p w14:paraId="7A038C78" w14:textId="77777777" w:rsidR="005F76D3" w:rsidRDefault="005F76D3" w:rsidP="005F76D3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межах розгляду цього питання членом Вищої кваліфікаційної комісії суддів України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Сабодашем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Р.Б. оголошено усну заяву про самовідвід.</w:t>
      </w:r>
    </w:p>
    <w:p w14:paraId="7530BF11" w14:textId="77777777" w:rsidR="005F76D3" w:rsidRDefault="005F76D3" w:rsidP="005F7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Вища кваліфікаційна комісія суддів України вирішила відмовити в задоволенні заяви члена Комісії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Сабодаша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Р.Б. про самовідвід </w:t>
      </w:r>
      <w:r w:rsidRPr="00E55D1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 Комісії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Р.Б.</w:t>
      </w:r>
      <w:r w:rsidRPr="00E55D1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брав участі в голосуванні з цього питання</w:t>
      </w:r>
      <w:r w:rsidRPr="00E55D15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6A1EE988" w14:textId="77777777" w:rsidR="005F76D3" w:rsidRDefault="005F76D3" w:rsidP="005F76D3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Також у межах розгляду питання членом Вищої кваліфікаційної комісії суддів України Мельником Р.І. оголошено усну заяву про самовідвід.</w:t>
      </w:r>
    </w:p>
    <w:p w14:paraId="3EF1F813" w14:textId="77777777" w:rsidR="005F76D3" w:rsidRPr="00702843" w:rsidRDefault="005F76D3" w:rsidP="005F76D3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відмовити в задоволенні заяви члена Комісії Мельника Р.І. про самовідвід </w:t>
      </w:r>
      <w:r w:rsidRPr="00E55D1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Мельник Р.І.</w:t>
      </w:r>
      <w:r w:rsidRPr="00E55D1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брав участі в голосуванні з цього питання</w:t>
      </w:r>
      <w:r w:rsidRPr="00E55D15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63C6B96E" w14:textId="77777777" w:rsidR="005F76D3" w:rsidRPr="00B60CB0" w:rsidRDefault="005F76D3" w:rsidP="005F7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705D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60CB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оголосити перерву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Pr="00B60CB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розгляді заяви члена Комісії </w:t>
      </w:r>
      <w:proofErr w:type="spellStart"/>
      <w:r w:rsidRPr="00B60CB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Волкової</w:t>
      </w:r>
      <w:proofErr w:type="spellEnd"/>
      <w:r w:rsidRPr="00B60CB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Л.М. щодо переведення зі складу Першої палати до складу Другої палати до 14 квітня 2025 року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59C4AA91" w14:textId="77777777" w:rsidR="005F76D3" w:rsidRDefault="005F76D3" w:rsidP="005F76D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68D0754F" w14:textId="77777777" w:rsidR="005F76D3" w:rsidRDefault="005F76D3" w:rsidP="005F76D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20314279" w14:textId="77777777" w:rsidR="005F76D3" w:rsidRDefault="005F76D3" w:rsidP="005F76D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775A9F00" w14:textId="77777777" w:rsidR="00AF5E50" w:rsidRDefault="00AF5E50"/>
    <w:sectPr w:rsidR="00AF5E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46"/>
    <w:rsid w:val="005F76D3"/>
    <w:rsid w:val="00911946"/>
    <w:rsid w:val="00A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50425-4F89-41A9-A93A-F2D5C0F2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6D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2025-04-11T08:27:00Z</dcterms:created>
  <dcterms:modified xsi:type="dcterms:W3CDTF">2025-04-11T08:27:00Z</dcterms:modified>
</cp:coreProperties>
</file>