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845C3E" w14:textId="711B4A55" w:rsidR="0001203B" w:rsidRPr="00D23C96" w:rsidRDefault="0001203B" w:rsidP="0001203B">
      <w:pPr>
        <w:spacing w:after="0" w:line="240" w:lineRule="auto"/>
        <w:jc w:val="center"/>
        <w:rPr>
          <w:rFonts w:ascii="Times New Roman" w:eastAsia="Times New Roman" w:hAnsi="Times New Roman"/>
          <w:color w:val="000000" w:themeColor="text1"/>
          <w:sz w:val="26"/>
          <w:szCs w:val="26"/>
          <w:lang w:eastAsia="ru-RU"/>
        </w:rPr>
      </w:pPr>
      <w:r w:rsidRPr="00D23C96">
        <w:rPr>
          <w:rFonts w:ascii="Times New Roman" w:eastAsia="Times New Roman" w:hAnsi="Times New Roman"/>
          <w:noProof/>
          <w:color w:val="000000" w:themeColor="text1"/>
          <w:kern w:val="2"/>
          <w:sz w:val="26"/>
          <w:szCs w:val="26"/>
          <w:lang w:eastAsia="uk-UA"/>
        </w:rPr>
        <w:drawing>
          <wp:inline distT="0" distB="0" distL="0" distR="0" wp14:anchorId="5D43F7C0" wp14:editId="03FBE20A">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57D361AE" w14:textId="77777777" w:rsidR="0001203B" w:rsidRPr="00D23C96" w:rsidRDefault="0001203B" w:rsidP="0001203B">
      <w:pPr>
        <w:spacing w:after="0" w:line="240" w:lineRule="auto"/>
        <w:rPr>
          <w:rFonts w:ascii="Times New Roman" w:eastAsia="Times New Roman" w:hAnsi="Times New Roman"/>
          <w:color w:val="000000" w:themeColor="text1"/>
          <w:sz w:val="26"/>
          <w:szCs w:val="26"/>
          <w:lang w:eastAsia="ru-RU"/>
        </w:rPr>
      </w:pPr>
    </w:p>
    <w:p w14:paraId="63574206" w14:textId="77777777" w:rsidR="0001203B" w:rsidRPr="00D23C96" w:rsidRDefault="0001203B" w:rsidP="0001203B">
      <w:pPr>
        <w:widowControl w:val="0"/>
        <w:suppressAutoHyphens/>
        <w:spacing w:after="0" w:line="360" w:lineRule="atLeast"/>
        <w:jc w:val="center"/>
        <w:rPr>
          <w:rFonts w:ascii="Times New Roman" w:eastAsia="Times New Roman" w:hAnsi="Times New Roman"/>
          <w:bCs/>
          <w:color w:val="000000" w:themeColor="text1"/>
          <w:kern w:val="2"/>
          <w:sz w:val="36"/>
          <w:szCs w:val="36"/>
          <w:lang w:eastAsia="hi-IN" w:bidi="hi-IN"/>
        </w:rPr>
      </w:pPr>
      <w:r w:rsidRPr="00D23C96">
        <w:rPr>
          <w:rFonts w:ascii="Times New Roman" w:eastAsia="Times New Roman" w:hAnsi="Times New Roman"/>
          <w:bCs/>
          <w:color w:val="000000" w:themeColor="text1"/>
          <w:kern w:val="2"/>
          <w:sz w:val="36"/>
          <w:szCs w:val="36"/>
          <w:lang w:eastAsia="hi-IN" w:bidi="hi-IN"/>
        </w:rPr>
        <w:t>ВИЩА КВАЛІФІКАЦІЙНА КОМІСІЯ СУДДІВ УКРАЇНИ</w:t>
      </w:r>
    </w:p>
    <w:p w14:paraId="258CDD03" w14:textId="77777777" w:rsidR="0001203B" w:rsidRPr="00D23C96" w:rsidRDefault="0001203B" w:rsidP="0001203B">
      <w:pPr>
        <w:spacing w:after="0" w:line="240" w:lineRule="auto"/>
        <w:jc w:val="center"/>
        <w:rPr>
          <w:rFonts w:ascii="Times New Roman" w:eastAsia="Times New Roman" w:hAnsi="Times New Roman"/>
          <w:color w:val="000000" w:themeColor="text1"/>
          <w:sz w:val="26"/>
          <w:szCs w:val="26"/>
          <w:lang w:eastAsia="ru-RU"/>
        </w:rPr>
      </w:pPr>
    </w:p>
    <w:p w14:paraId="28078718" w14:textId="25F25C56" w:rsidR="0001203B" w:rsidRPr="00D23C96" w:rsidRDefault="00904E43" w:rsidP="0001203B">
      <w:pPr>
        <w:spacing w:after="0" w:line="240" w:lineRule="auto"/>
        <w:rPr>
          <w:rFonts w:ascii="Times New Roman" w:eastAsia="Times New Roman" w:hAnsi="Times New Roman"/>
          <w:color w:val="000000" w:themeColor="text1"/>
          <w:sz w:val="26"/>
          <w:szCs w:val="26"/>
          <w:lang w:eastAsia="ru-RU"/>
        </w:rPr>
      </w:pPr>
      <w:r w:rsidRPr="00D23C96">
        <w:rPr>
          <w:rFonts w:ascii="Times New Roman" w:eastAsia="Times New Roman" w:hAnsi="Times New Roman"/>
          <w:color w:val="000000" w:themeColor="text1"/>
          <w:sz w:val="26"/>
          <w:szCs w:val="26"/>
          <w:lang w:eastAsia="ru-RU"/>
        </w:rPr>
        <w:t>25</w:t>
      </w:r>
      <w:r w:rsidR="0001203B" w:rsidRPr="00D23C96">
        <w:rPr>
          <w:rFonts w:ascii="Times New Roman" w:eastAsia="Times New Roman" w:hAnsi="Times New Roman"/>
          <w:color w:val="000000" w:themeColor="text1"/>
          <w:sz w:val="26"/>
          <w:szCs w:val="26"/>
          <w:lang w:eastAsia="ru-RU"/>
        </w:rPr>
        <w:t xml:space="preserve"> </w:t>
      </w:r>
      <w:r w:rsidRPr="00D23C96">
        <w:rPr>
          <w:rFonts w:ascii="Times New Roman" w:eastAsia="Times New Roman" w:hAnsi="Times New Roman"/>
          <w:color w:val="000000" w:themeColor="text1"/>
          <w:sz w:val="26"/>
          <w:szCs w:val="26"/>
          <w:lang w:eastAsia="ru-RU"/>
        </w:rPr>
        <w:t>вересня</w:t>
      </w:r>
      <w:r w:rsidR="0001203B" w:rsidRPr="00D23C96">
        <w:rPr>
          <w:rFonts w:ascii="Times New Roman" w:eastAsia="Times New Roman" w:hAnsi="Times New Roman"/>
          <w:color w:val="000000" w:themeColor="text1"/>
          <w:sz w:val="26"/>
          <w:szCs w:val="26"/>
          <w:lang w:eastAsia="ru-RU"/>
        </w:rPr>
        <w:t xml:space="preserve"> 202</w:t>
      </w:r>
      <w:r w:rsidR="00880E60" w:rsidRPr="00D23C96">
        <w:rPr>
          <w:rFonts w:ascii="Times New Roman" w:eastAsia="Times New Roman" w:hAnsi="Times New Roman"/>
          <w:color w:val="000000" w:themeColor="text1"/>
          <w:sz w:val="26"/>
          <w:szCs w:val="26"/>
          <w:lang w:eastAsia="ru-RU"/>
        </w:rPr>
        <w:t>5</w:t>
      </w:r>
      <w:r w:rsidR="0001203B" w:rsidRPr="00D23C96">
        <w:rPr>
          <w:rFonts w:ascii="Times New Roman" w:eastAsia="Times New Roman" w:hAnsi="Times New Roman"/>
          <w:color w:val="000000" w:themeColor="text1"/>
          <w:sz w:val="26"/>
          <w:szCs w:val="26"/>
          <w:lang w:eastAsia="ru-RU"/>
        </w:rPr>
        <w:t xml:space="preserve"> року</w:t>
      </w:r>
      <w:r w:rsidR="0001203B" w:rsidRPr="00D23C96">
        <w:rPr>
          <w:rFonts w:ascii="Times New Roman" w:eastAsia="Times New Roman" w:hAnsi="Times New Roman"/>
          <w:color w:val="000000" w:themeColor="text1"/>
          <w:sz w:val="26"/>
          <w:szCs w:val="26"/>
          <w:lang w:eastAsia="ru-RU"/>
        </w:rPr>
        <w:tab/>
      </w:r>
      <w:r w:rsidR="0001203B" w:rsidRPr="00D23C96">
        <w:rPr>
          <w:rFonts w:ascii="Times New Roman" w:eastAsia="Times New Roman" w:hAnsi="Times New Roman"/>
          <w:color w:val="000000" w:themeColor="text1"/>
          <w:sz w:val="26"/>
          <w:szCs w:val="26"/>
          <w:lang w:eastAsia="ru-RU"/>
        </w:rPr>
        <w:tab/>
      </w:r>
      <w:r w:rsidR="0001203B" w:rsidRPr="00D23C96">
        <w:rPr>
          <w:rFonts w:ascii="Times New Roman" w:eastAsia="Times New Roman" w:hAnsi="Times New Roman"/>
          <w:color w:val="000000" w:themeColor="text1"/>
          <w:sz w:val="26"/>
          <w:szCs w:val="26"/>
          <w:lang w:eastAsia="ru-RU"/>
        </w:rPr>
        <w:tab/>
      </w:r>
      <w:r w:rsidR="0001203B" w:rsidRPr="00D23C96">
        <w:rPr>
          <w:rFonts w:ascii="Times New Roman" w:eastAsia="Times New Roman" w:hAnsi="Times New Roman"/>
          <w:color w:val="000000" w:themeColor="text1"/>
          <w:sz w:val="26"/>
          <w:szCs w:val="26"/>
          <w:lang w:eastAsia="ru-RU"/>
        </w:rPr>
        <w:tab/>
      </w:r>
      <w:r w:rsidR="0001203B" w:rsidRPr="00D23C96">
        <w:rPr>
          <w:rFonts w:ascii="Times New Roman" w:eastAsia="Times New Roman" w:hAnsi="Times New Roman"/>
          <w:color w:val="000000" w:themeColor="text1"/>
          <w:sz w:val="26"/>
          <w:szCs w:val="26"/>
          <w:lang w:eastAsia="ru-RU"/>
        </w:rPr>
        <w:tab/>
      </w:r>
      <w:r w:rsidR="0001203B" w:rsidRPr="00D23C96">
        <w:rPr>
          <w:rFonts w:ascii="Times New Roman" w:eastAsia="Times New Roman" w:hAnsi="Times New Roman"/>
          <w:color w:val="000000" w:themeColor="text1"/>
          <w:sz w:val="26"/>
          <w:szCs w:val="26"/>
          <w:lang w:eastAsia="ru-RU"/>
        </w:rPr>
        <w:tab/>
      </w:r>
      <w:r w:rsidR="0001203B" w:rsidRPr="00D23C96">
        <w:rPr>
          <w:rFonts w:ascii="Times New Roman" w:eastAsia="Times New Roman" w:hAnsi="Times New Roman"/>
          <w:color w:val="000000" w:themeColor="text1"/>
          <w:sz w:val="26"/>
          <w:szCs w:val="26"/>
          <w:lang w:eastAsia="ru-RU"/>
        </w:rPr>
        <w:tab/>
      </w:r>
      <w:r w:rsidR="0001203B" w:rsidRPr="00D23C96">
        <w:rPr>
          <w:rFonts w:ascii="Times New Roman" w:eastAsia="Times New Roman" w:hAnsi="Times New Roman"/>
          <w:color w:val="000000" w:themeColor="text1"/>
          <w:sz w:val="26"/>
          <w:szCs w:val="26"/>
          <w:lang w:eastAsia="ru-RU"/>
        </w:rPr>
        <w:tab/>
      </w:r>
      <w:r w:rsidR="0001203B" w:rsidRPr="00D23C96">
        <w:rPr>
          <w:rFonts w:ascii="Times New Roman" w:eastAsia="Times New Roman" w:hAnsi="Times New Roman"/>
          <w:color w:val="000000" w:themeColor="text1"/>
          <w:sz w:val="26"/>
          <w:szCs w:val="26"/>
          <w:lang w:eastAsia="ru-RU"/>
        </w:rPr>
        <w:tab/>
        <w:t xml:space="preserve">     м. Київ </w:t>
      </w:r>
    </w:p>
    <w:p w14:paraId="43D676BD" w14:textId="77777777" w:rsidR="0001203B" w:rsidRPr="00D23C96" w:rsidRDefault="0001203B" w:rsidP="0001203B">
      <w:pPr>
        <w:spacing w:after="0" w:line="240" w:lineRule="auto"/>
        <w:ind w:right="-142"/>
        <w:rPr>
          <w:rFonts w:ascii="Times New Roman" w:eastAsia="Times New Roman" w:hAnsi="Times New Roman"/>
          <w:color w:val="000000" w:themeColor="text1"/>
          <w:sz w:val="26"/>
          <w:szCs w:val="26"/>
          <w:lang w:eastAsia="ru-RU"/>
        </w:rPr>
      </w:pPr>
    </w:p>
    <w:p w14:paraId="15961465" w14:textId="57E83335" w:rsidR="0001203B" w:rsidRPr="00D23C96" w:rsidRDefault="0001203B" w:rsidP="0001203B">
      <w:pPr>
        <w:spacing w:after="0" w:line="240" w:lineRule="auto"/>
        <w:ind w:right="-142"/>
        <w:jc w:val="center"/>
        <w:rPr>
          <w:rFonts w:ascii="Times New Roman" w:eastAsia="Times New Roman" w:hAnsi="Times New Roman"/>
          <w:bCs/>
          <w:color w:val="000000" w:themeColor="text1"/>
          <w:sz w:val="26"/>
          <w:szCs w:val="26"/>
          <w:u w:val="single"/>
          <w:lang w:eastAsia="ru-RU"/>
        </w:rPr>
      </w:pPr>
      <w:r w:rsidRPr="00D23C96">
        <w:rPr>
          <w:rFonts w:ascii="Times New Roman" w:eastAsia="Times New Roman" w:hAnsi="Times New Roman"/>
          <w:bCs/>
          <w:color w:val="000000" w:themeColor="text1"/>
          <w:sz w:val="26"/>
          <w:szCs w:val="26"/>
          <w:lang w:eastAsia="ru-RU"/>
        </w:rPr>
        <w:t xml:space="preserve">Р І Ш Е Н </w:t>
      </w:r>
      <w:proofErr w:type="spellStart"/>
      <w:r w:rsidRPr="00D23C96">
        <w:rPr>
          <w:rFonts w:ascii="Times New Roman" w:eastAsia="Times New Roman" w:hAnsi="Times New Roman"/>
          <w:bCs/>
          <w:color w:val="000000" w:themeColor="text1"/>
          <w:sz w:val="26"/>
          <w:szCs w:val="26"/>
          <w:lang w:eastAsia="ru-RU"/>
        </w:rPr>
        <w:t>Н</w:t>
      </w:r>
      <w:proofErr w:type="spellEnd"/>
      <w:r w:rsidRPr="00D23C96">
        <w:rPr>
          <w:rFonts w:ascii="Times New Roman" w:eastAsia="Times New Roman" w:hAnsi="Times New Roman"/>
          <w:bCs/>
          <w:color w:val="000000" w:themeColor="text1"/>
          <w:sz w:val="26"/>
          <w:szCs w:val="26"/>
          <w:lang w:eastAsia="ru-RU"/>
        </w:rPr>
        <w:t xml:space="preserve"> Я </w:t>
      </w:r>
      <w:r w:rsidR="00C16AEB" w:rsidRPr="00D23C96">
        <w:rPr>
          <w:rFonts w:ascii="Times New Roman" w:eastAsia="Times New Roman" w:hAnsi="Times New Roman"/>
          <w:bCs/>
          <w:color w:val="000000" w:themeColor="text1"/>
          <w:sz w:val="26"/>
          <w:szCs w:val="26"/>
          <w:lang w:eastAsia="ru-RU"/>
        </w:rPr>
        <w:t xml:space="preserve"> </w:t>
      </w:r>
      <w:r w:rsidRPr="00D23C96">
        <w:rPr>
          <w:rFonts w:ascii="Times New Roman" w:eastAsia="Times New Roman" w:hAnsi="Times New Roman"/>
          <w:bCs/>
          <w:color w:val="000000" w:themeColor="text1"/>
          <w:sz w:val="26"/>
          <w:szCs w:val="26"/>
          <w:lang w:eastAsia="ru-RU"/>
        </w:rPr>
        <w:t xml:space="preserve">№ </w:t>
      </w:r>
      <w:r w:rsidR="00C16AEB" w:rsidRPr="00D23C96">
        <w:rPr>
          <w:rFonts w:ascii="Times New Roman" w:eastAsia="Times New Roman" w:hAnsi="Times New Roman"/>
          <w:bCs/>
          <w:color w:val="000000" w:themeColor="text1"/>
          <w:sz w:val="26"/>
          <w:szCs w:val="26"/>
          <w:u w:val="single"/>
          <w:lang w:eastAsia="ru-RU"/>
        </w:rPr>
        <w:t>92/ко-25</w:t>
      </w:r>
    </w:p>
    <w:p w14:paraId="3999111A" w14:textId="77777777" w:rsidR="0001203B" w:rsidRPr="00D23C96" w:rsidRDefault="0001203B" w:rsidP="0001203B">
      <w:pPr>
        <w:spacing w:after="0" w:line="240" w:lineRule="auto"/>
        <w:ind w:right="-142"/>
        <w:rPr>
          <w:rFonts w:ascii="Times New Roman" w:hAnsi="Times New Roman"/>
          <w:color w:val="000000" w:themeColor="text1"/>
          <w:sz w:val="26"/>
          <w:szCs w:val="26"/>
          <w:lang w:eastAsia="uk-UA"/>
        </w:rPr>
      </w:pPr>
    </w:p>
    <w:p w14:paraId="4031E4F1" w14:textId="77777777" w:rsidR="0001203B" w:rsidRPr="00D23C96" w:rsidRDefault="0001203B" w:rsidP="004755AF">
      <w:pPr>
        <w:spacing w:line="300" w:lineRule="exact"/>
        <w:ind w:right="-142"/>
        <w:rPr>
          <w:rFonts w:ascii="Times New Roman" w:eastAsia="Batang" w:hAnsi="Times New Roman"/>
          <w:color w:val="000000" w:themeColor="text1"/>
          <w:sz w:val="26"/>
          <w:szCs w:val="26"/>
          <w:lang w:eastAsia="uk-UA"/>
        </w:rPr>
      </w:pPr>
      <w:r w:rsidRPr="00D23C96">
        <w:rPr>
          <w:rFonts w:ascii="Times New Roman" w:eastAsia="Batang" w:hAnsi="Times New Roman"/>
          <w:color w:val="000000" w:themeColor="text1"/>
          <w:sz w:val="26"/>
          <w:szCs w:val="26"/>
          <w:lang w:eastAsia="uk-UA"/>
        </w:rPr>
        <w:t>Вища кваліфікаційна комісія суддів України у складі колегії:</w:t>
      </w:r>
    </w:p>
    <w:p w14:paraId="5528CADD" w14:textId="3CCE095D" w:rsidR="0001203B" w:rsidRPr="00D23C96" w:rsidRDefault="0001203B" w:rsidP="004755AF">
      <w:pPr>
        <w:spacing w:line="300" w:lineRule="exact"/>
        <w:ind w:right="-142"/>
        <w:rPr>
          <w:rFonts w:ascii="Times New Roman" w:eastAsia="Batang" w:hAnsi="Times New Roman"/>
          <w:color w:val="000000" w:themeColor="text1"/>
          <w:sz w:val="26"/>
          <w:szCs w:val="26"/>
          <w:lang w:eastAsia="uk-UA"/>
        </w:rPr>
      </w:pPr>
      <w:r w:rsidRPr="00D23C96">
        <w:rPr>
          <w:rFonts w:ascii="Times New Roman" w:eastAsia="Batang" w:hAnsi="Times New Roman"/>
          <w:color w:val="000000" w:themeColor="text1"/>
          <w:sz w:val="26"/>
          <w:szCs w:val="26"/>
          <w:lang w:eastAsia="uk-UA"/>
        </w:rPr>
        <w:t xml:space="preserve">головуючого – </w:t>
      </w:r>
      <w:r w:rsidR="00023E2B" w:rsidRPr="00D23C96">
        <w:rPr>
          <w:rFonts w:ascii="Times New Roman" w:eastAsia="Batang" w:hAnsi="Times New Roman"/>
          <w:color w:val="000000" w:themeColor="text1"/>
          <w:sz w:val="26"/>
          <w:szCs w:val="26"/>
          <w:lang w:eastAsia="uk-UA"/>
        </w:rPr>
        <w:t>Руслана СИДОРОВИЧА</w:t>
      </w:r>
      <w:r w:rsidRPr="00D23C96">
        <w:rPr>
          <w:rFonts w:ascii="Times New Roman" w:eastAsia="Batang" w:hAnsi="Times New Roman"/>
          <w:color w:val="000000" w:themeColor="text1"/>
          <w:sz w:val="26"/>
          <w:szCs w:val="26"/>
          <w:lang w:eastAsia="uk-UA"/>
        </w:rPr>
        <w:t xml:space="preserve"> (доповідач),</w:t>
      </w:r>
    </w:p>
    <w:p w14:paraId="18FB6DE8" w14:textId="0CA136AD" w:rsidR="0001203B" w:rsidRPr="00D23C96" w:rsidRDefault="0001203B" w:rsidP="004755AF">
      <w:pPr>
        <w:spacing w:line="300" w:lineRule="exact"/>
        <w:ind w:right="-142"/>
        <w:rPr>
          <w:rFonts w:ascii="Times New Roman" w:eastAsia="Batang" w:hAnsi="Times New Roman"/>
          <w:color w:val="000000" w:themeColor="text1"/>
          <w:sz w:val="26"/>
          <w:szCs w:val="26"/>
          <w:lang w:eastAsia="uk-UA"/>
        </w:rPr>
      </w:pPr>
      <w:r w:rsidRPr="00D23C96">
        <w:rPr>
          <w:rFonts w:ascii="Times New Roman" w:eastAsia="Batang" w:hAnsi="Times New Roman"/>
          <w:color w:val="000000" w:themeColor="text1"/>
          <w:sz w:val="26"/>
          <w:szCs w:val="26"/>
          <w:lang w:eastAsia="uk-UA"/>
        </w:rPr>
        <w:t xml:space="preserve">членів Комісії: </w:t>
      </w:r>
      <w:r w:rsidR="00FF766D" w:rsidRPr="00D23C96">
        <w:rPr>
          <w:rFonts w:ascii="Times New Roman" w:eastAsia="Batang" w:hAnsi="Times New Roman"/>
          <w:color w:val="000000" w:themeColor="text1"/>
          <w:sz w:val="26"/>
          <w:szCs w:val="26"/>
          <w:lang w:eastAsia="uk-UA"/>
        </w:rPr>
        <w:t>Людмили</w:t>
      </w:r>
      <w:r w:rsidRPr="00D23C96">
        <w:rPr>
          <w:rFonts w:ascii="Times New Roman" w:eastAsia="Batang" w:hAnsi="Times New Roman"/>
          <w:color w:val="000000" w:themeColor="text1"/>
          <w:sz w:val="26"/>
          <w:szCs w:val="26"/>
          <w:lang w:eastAsia="uk-UA"/>
        </w:rPr>
        <w:t xml:space="preserve"> </w:t>
      </w:r>
      <w:r w:rsidR="00023E2B" w:rsidRPr="00D23C96">
        <w:rPr>
          <w:rFonts w:ascii="Times New Roman" w:eastAsia="Batang" w:hAnsi="Times New Roman"/>
          <w:color w:val="000000" w:themeColor="text1"/>
          <w:sz w:val="26"/>
          <w:szCs w:val="26"/>
          <w:lang w:eastAsia="uk-UA"/>
        </w:rPr>
        <w:t>ВОЛКОВОЇ</w:t>
      </w:r>
      <w:r w:rsidRPr="00D23C96">
        <w:rPr>
          <w:rFonts w:ascii="Times New Roman" w:eastAsia="Batang" w:hAnsi="Times New Roman"/>
          <w:color w:val="000000" w:themeColor="text1"/>
          <w:sz w:val="26"/>
          <w:szCs w:val="26"/>
          <w:lang w:eastAsia="uk-UA"/>
        </w:rPr>
        <w:t xml:space="preserve">, </w:t>
      </w:r>
      <w:r w:rsidR="00950427" w:rsidRPr="00D23C96">
        <w:rPr>
          <w:rFonts w:ascii="Times New Roman" w:eastAsia="Batang" w:hAnsi="Times New Roman"/>
          <w:color w:val="000000" w:themeColor="text1"/>
          <w:sz w:val="26"/>
          <w:szCs w:val="26"/>
          <w:lang w:eastAsia="uk-UA"/>
        </w:rPr>
        <w:t>Романа</w:t>
      </w:r>
      <w:r w:rsidRPr="00D23C96">
        <w:rPr>
          <w:rFonts w:ascii="Times New Roman" w:eastAsia="Batang" w:hAnsi="Times New Roman"/>
          <w:color w:val="000000" w:themeColor="text1"/>
          <w:sz w:val="26"/>
          <w:szCs w:val="26"/>
          <w:lang w:eastAsia="uk-UA"/>
        </w:rPr>
        <w:t xml:space="preserve"> </w:t>
      </w:r>
      <w:r w:rsidR="00023E2B" w:rsidRPr="00D23C96">
        <w:rPr>
          <w:rFonts w:ascii="Times New Roman" w:eastAsia="Batang" w:hAnsi="Times New Roman"/>
          <w:color w:val="000000" w:themeColor="text1"/>
          <w:sz w:val="26"/>
          <w:szCs w:val="26"/>
          <w:lang w:eastAsia="uk-UA"/>
        </w:rPr>
        <w:t>КИДИСЮКА</w:t>
      </w:r>
      <w:r w:rsidRPr="00D23C96">
        <w:rPr>
          <w:rFonts w:ascii="Times New Roman" w:eastAsia="Batang" w:hAnsi="Times New Roman"/>
          <w:color w:val="000000" w:themeColor="text1"/>
          <w:sz w:val="26"/>
          <w:szCs w:val="26"/>
          <w:lang w:eastAsia="uk-UA"/>
        </w:rPr>
        <w:t>,</w:t>
      </w:r>
    </w:p>
    <w:p w14:paraId="1FBB3D5A" w14:textId="312D51AE" w:rsidR="00331D0F" w:rsidRPr="00D23C96" w:rsidRDefault="00331D0F" w:rsidP="004755AF">
      <w:pPr>
        <w:spacing w:line="300" w:lineRule="exact"/>
        <w:ind w:right="-142"/>
        <w:rPr>
          <w:rFonts w:ascii="Times New Roman" w:eastAsia="Batang" w:hAnsi="Times New Roman"/>
          <w:color w:val="000000" w:themeColor="text1"/>
          <w:sz w:val="26"/>
          <w:szCs w:val="26"/>
          <w:lang w:eastAsia="uk-UA"/>
        </w:rPr>
      </w:pPr>
      <w:r w:rsidRPr="00D23C96">
        <w:rPr>
          <w:rFonts w:ascii="Times New Roman" w:eastAsia="Batang" w:hAnsi="Times New Roman"/>
          <w:color w:val="000000" w:themeColor="text1"/>
          <w:sz w:val="26"/>
          <w:szCs w:val="26"/>
          <w:lang w:eastAsia="uk-UA"/>
        </w:rPr>
        <w:t>за участі:</w:t>
      </w:r>
    </w:p>
    <w:p w14:paraId="349CC062" w14:textId="5A97FC80" w:rsidR="00331D0F" w:rsidRPr="00D23C96" w:rsidRDefault="00331D0F" w:rsidP="004755AF">
      <w:pPr>
        <w:spacing w:line="300" w:lineRule="exact"/>
        <w:ind w:right="-142"/>
        <w:jc w:val="both"/>
        <w:rPr>
          <w:rFonts w:ascii="Times New Roman" w:eastAsia="Batang" w:hAnsi="Times New Roman"/>
          <w:color w:val="000000" w:themeColor="text1"/>
          <w:sz w:val="26"/>
          <w:szCs w:val="26"/>
          <w:lang w:eastAsia="uk-UA"/>
        </w:rPr>
      </w:pPr>
      <w:r w:rsidRPr="00D23C96">
        <w:rPr>
          <w:rFonts w:ascii="Times New Roman" w:eastAsia="Batang" w:hAnsi="Times New Roman"/>
          <w:color w:val="000000" w:themeColor="text1"/>
          <w:sz w:val="26"/>
          <w:szCs w:val="26"/>
          <w:lang w:eastAsia="uk-UA"/>
        </w:rPr>
        <w:t xml:space="preserve">представника Громадської ради доброчесності </w:t>
      </w:r>
      <w:r w:rsidR="00710996" w:rsidRPr="00D23C96">
        <w:rPr>
          <w:rFonts w:ascii="Times New Roman" w:eastAsia="Batang" w:hAnsi="Times New Roman"/>
          <w:color w:val="000000" w:themeColor="text1"/>
          <w:sz w:val="26"/>
          <w:szCs w:val="26"/>
          <w:lang w:eastAsia="uk-UA"/>
        </w:rPr>
        <w:t>Антона ЗЕЛІНСЬКОГО</w:t>
      </w:r>
      <w:r w:rsidR="003F2FF7" w:rsidRPr="00D23C96">
        <w:rPr>
          <w:rFonts w:ascii="Times New Roman" w:eastAsia="Batang" w:hAnsi="Times New Roman"/>
          <w:color w:val="000000" w:themeColor="text1"/>
          <w:sz w:val="26"/>
          <w:szCs w:val="26"/>
          <w:lang w:eastAsia="uk-UA"/>
        </w:rPr>
        <w:t>,</w:t>
      </w:r>
    </w:p>
    <w:p w14:paraId="00B42D29" w14:textId="052ADD0F" w:rsidR="0001203B" w:rsidRPr="00D23C96" w:rsidRDefault="0001203B" w:rsidP="004755AF">
      <w:pPr>
        <w:shd w:val="clear" w:color="auto" w:fill="FFFFFF"/>
        <w:spacing w:before="100" w:beforeAutospacing="1" w:after="100" w:afterAutospacing="1" w:line="300" w:lineRule="exact"/>
        <w:jc w:val="distribute"/>
        <w:rPr>
          <w:rFonts w:ascii="Times New Roman" w:eastAsia="Batang" w:hAnsi="Times New Roman"/>
          <w:color w:val="000000" w:themeColor="text1"/>
          <w:sz w:val="26"/>
          <w:szCs w:val="26"/>
          <w:lang w:eastAsia="uk-UA"/>
        </w:rPr>
      </w:pPr>
      <w:r w:rsidRPr="00D23C96">
        <w:rPr>
          <w:rFonts w:ascii="Times New Roman" w:eastAsia="Batang" w:hAnsi="Times New Roman"/>
          <w:color w:val="000000" w:themeColor="text1"/>
          <w:sz w:val="26"/>
          <w:szCs w:val="26"/>
          <w:lang w:eastAsia="uk-UA"/>
        </w:rPr>
        <w:t xml:space="preserve">розглянувши питання про дослідження досьє, проведення співбесіди та визначення результатів кваліфікаційного оцінювання судді </w:t>
      </w:r>
      <w:r w:rsidR="00950427" w:rsidRPr="00D23C96">
        <w:rPr>
          <w:rFonts w:ascii="Times New Roman" w:eastAsia="Batang" w:hAnsi="Times New Roman"/>
          <w:color w:val="000000" w:themeColor="text1"/>
          <w:sz w:val="26"/>
          <w:szCs w:val="26"/>
          <w:lang w:eastAsia="uk-UA"/>
        </w:rPr>
        <w:t>Окружного адміністративного</w:t>
      </w:r>
      <w:r w:rsidRPr="00D23C96">
        <w:rPr>
          <w:rFonts w:ascii="Times New Roman" w:eastAsia="Batang" w:hAnsi="Times New Roman"/>
          <w:color w:val="000000" w:themeColor="text1"/>
          <w:sz w:val="26"/>
          <w:szCs w:val="26"/>
          <w:lang w:eastAsia="uk-UA"/>
        </w:rPr>
        <w:t xml:space="preserve"> суду міста Києва </w:t>
      </w:r>
      <w:proofErr w:type="spellStart"/>
      <w:r w:rsidR="00950427" w:rsidRPr="00D23C96">
        <w:rPr>
          <w:rFonts w:ascii="Times New Roman" w:eastAsia="Batang" w:hAnsi="Times New Roman"/>
          <w:color w:val="000000" w:themeColor="text1"/>
          <w:sz w:val="26"/>
          <w:szCs w:val="26"/>
          <w:lang w:eastAsia="uk-UA"/>
        </w:rPr>
        <w:t>Маруліної</w:t>
      </w:r>
      <w:proofErr w:type="spellEnd"/>
      <w:r w:rsidR="00950427" w:rsidRPr="00D23C96">
        <w:rPr>
          <w:rFonts w:ascii="Times New Roman" w:eastAsia="Batang" w:hAnsi="Times New Roman"/>
          <w:color w:val="000000" w:themeColor="text1"/>
          <w:sz w:val="26"/>
          <w:szCs w:val="26"/>
          <w:lang w:eastAsia="uk-UA"/>
        </w:rPr>
        <w:t xml:space="preserve"> Любові Олександрівни</w:t>
      </w:r>
      <w:r w:rsidRPr="00D23C96">
        <w:rPr>
          <w:rFonts w:ascii="Times New Roman" w:eastAsia="Batang" w:hAnsi="Times New Roman"/>
          <w:color w:val="000000" w:themeColor="text1"/>
          <w:sz w:val="26"/>
          <w:szCs w:val="26"/>
          <w:lang w:eastAsia="uk-UA"/>
        </w:rPr>
        <w:t xml:space="preserve"> на відповідність займаній посаді,</w:t>
      </w:r>
    </w:p>
    <w:p w14:paraId="1B352323" w14:textId="77777777" w:rsidR="0001203B" w:rsidRPr="00D23C96" w:rsidRDefault="0001203B" w:rsidP="004755AF">
      <w:pPr>
        <w:shd w:val="clear" w:color="auto" w:fill="FFFFFF"/>
        <w:spacing w:before="100" w:beforeAutospacing="1" w:after="100" w:afterAutospacing="1" w:line="300" w:lineRule="exact"/>
        <w:jc w:val="center"/>
        <w:rPr>
          <w:rFonts w:ascii="Times New Roman" w:hAnsi="Times New Roman"/>
          <w:color w:val="000000" w:themeColor="text1"/>
          <w:sz w:val="26"/>
          <w:szCs w:val="26"/>
          <w:lang w:eastAsia="uk-UA"/>
        </w:rPr>
      </w:pPr>
      <w:r w:rsidRPr="00D23C96">
        <w:rPr>
          <w:rFonts w:ascii="Times New Roman" w:hAnsi="Times New Roman"/>
          <w:color w:val="000000" w:themeColor="text1"/>
          <w:sz w:val="26"/>
          <w:szCs w:val="26"/>
          <w:lang w:eastAsia="uk-UA"/>
        </w:rPr>
        <w:t>встановила:</w:t>
      </w:r>
    </w:p>
    <w:p w14:paraId="6091B3C1" w14:textId="77777777" w:rsidR="0001203B" w:rsidRPr="00D23C96" w:rsidRDefault="0001203B" w:rsidP="004755AF">
      <w:pPr>
        <w:pStyle w:val="a5"/>
        <w:numPr>
          <w:ilvl w:val="0"/>
          <w:numId w:val="3"/>
        </w:numPr>
        <w:shd w:val="clear" w:color="auto" w:fill="FFFFFF"/>
        <w:spacing w:after="0" w:line="300" w:lineRule="exact"/>
        <w:ind w:left="0" w:firstLine="851"/>
        <w:jc w:val="both"/>
        <w:rPr>
          <w:rFonts w:ascii="Times New Roman" w:hAnsi="Times New Roman"/>
          <w:b/>
          <w:color w:val="000000" w:themeColor="text1"/>
          <w:sz w:val="26"/>
          <w:szCs w:val="26"/>
          <w:shd w:val="clear" w:color="auto" w:fill="FFFFFF"/>
        </w:rPr>
      </w:pPr>
      <w:r w:rsidRPr="00D23C96">
        <w:rPr>
          <w:rFonts w:ascii="Times New Roman" w:hAnsi="Times New Roman"/>
          <w:b/>
          <w:color w:val="000000" w:themeColor="text1"/>
          <w:sz w:val="26"/>
          <w:szCs w:val="26"/>
          <w:shd w:val="clear" w:color="auto" w:fill="FFFFFF"/>
        </w:rPr>
        <w:t>Стислий виклад інформації про кар’єру та кваліфікаційне оцінювання судді.</w:t>
      </w:r>
    </w:p>
    <w:p w14:paraId="212C201E" w14:textId="740FF0A1" w:rsidR="0001203B" w:rsidRPr="00D23C96" w:rsidRDefault="0001203B" w:rsidP="004755AF">
      <w:pPr>
        <w:pStyle w:val="a3"/>
        <w:numPr>
          <w:ilvl w:val="0"/>
          <w:numId w:val="4"/>
        </w:numPr>
        <w:spacing w:line="300" w:lineRule="exact"/>
        <w:ind w:left="0" w:firstLine="709"/>
        <w:jc w:val="both"/>
        <w:rPr>
          <w:rFonts w:ascii="Times New Roman" w:hAnsi="Times New Roman" w:cs="Times New Roman"/>
          <w:color w:val="000000" w:themeColor="text1"/>
          <w:sz w:val="26"/>
          <w:szCs w:val="26"/>
          <w:shd w:val="clear" w:color="auto" w:fill="FFFFFF"/>
        </w:rPr>
      </w:pPr>
      <w:r w:rsidRPr="00D23C96">
        <w:rPr>
          <w:rFonts w:ascii="Times New Roman" w:hAnsi="Times New Roman" w:cs="Times New Roman"/>
          <w:color w:val="000000" w:themeColor="text1"/>
          <w:sz w:val="26"/>
          <w:szCs w:val="26"/>
          <w:shd w:val="clear" w:color="auto" w:fill="FFFFFF"/>
        </w:rPr>
        <w:t xml:space="preserve">Указом Президента України від </w:t>
      </w:r>
      <w:r w:rsidR="00BD4D15" w:rsidRPr="00D23C96">
        <w:rPr>
          <w:rFonts w:ascii="Times New Roman" w:hAnsi="Times New Roman" w:cs="Times New Roman"/>
          <w:color w:val="000000" w:themeColor="text1"/>
          <w:sz w:val="26"/>
          <w:szCs w:val="26"/>
          <w:shd w:val="clear" w:color="auto" w:fill="FFFFFF"/>
        </w:rPr>
        <w:t>14</w:t>
      </w:r>
      <w:r w:rsidR="00664888" w:rsidRPr="00D23C96">
        <w:rPr>
          <w:rFonts w:ascii="Times New Roman" w:hAnsi="Times New Roman" w:cs="Times New Roman"/>
          <w:color w:val="000000" w:themeColor="text1"/>
          <w:sz w:val="26"/>
          <w:szCs w:val="26"/>
          <w:shd w:val="clear" w:color="auto" w:fill="FFFFFF"/>
        </w:rPr>
        <w:t> </w:t>
      </w:r>
      <w:r w:rsidR="00BD4D15" w:rsidRPr="00D23C96">
        <w:rPr>
          <w:rFonts w:ascii="Times New Roman" w:hAnsi="Times New Roman" w:cs="Times New Roman"/>
          <w:color w:val="000000" w:themeColor="text1"/>
          <w:sz w:val="26"/>
          <w:szCs w:val="26"/>
          <w:shd w:val="clear" w:color="auto" w:fill="FFFFFF"/>
        </w:rPr>
        <w:t>вересня</w:t>
      </w:r>
      <w:r w:rsidRPr="00D23C96">
        <w:rPr>
          <w:rFonts w:ascii="Times New Roman" w:hAnsi="Times New Roman" w:cs="Times New Roman"/>
          <w:color w:val="000000" w:themeColor="text1"/>
          <w:sz w:val="26"/>
          <w:szCs w:val="26"/>
          <w:shd w:val="clear" w:color="auto" w:fill="FFFFFF"/>
        </w:rPr>
        <w:t xml:space="preserve"> 20</w:t>
      </w:r>
      <w:r w:rsidR="00BD4D15" w:rsidRPr="00D23C96">
        <w:rPr>
          <w:rFonts w:ascii="Times New Roman" w:hAnsi="Times New Roman" w:cs="Times New Roman"/>
          <w:color w:val="000000" w:themeColor="text1"/>
          <w:sz w:val="26"/>
          <w:szCs w:val="26"/>
          <w:shd w:val="clear" w:color="auto" w:fill="FFFFFF"/>
        </w:rPr>
        <w:t>09</w:t>
      </w:r>
      <w:r w:rsidR="00664888" w:rsidRPr="00D23C96">
        <w:rPr>
          <w:rFonts w:ascii="Times New Roman" w:hAnsi="Times New Roman" w:cs="Times New Roman"/>
          <w:color w:val="000000" w:themeColor="text1"/>
          <w:sz w:val="26"/>
          <w:szCs w:val="26"/>
          <w:shd w:val="clear" w:color="auto" w:fill="FFFFFF"/>
        </w:rPr>
        <w:t> </w:t>
      </w:r>
      <w:r w:rsidRPr="00D23C96">
        <w:rPr>
          <w:rFonts w:ascii="Times New Roman" w:hAnsi="Times New Roman" w:cs="Times New Roman"/>
          <w:color w:val="000000" w:themeColor="text1"/>
          <w:sz w:val="26"/>
          <w:szCs w:val="26"/>
          <w:shd w:val="clear" w:color="auto" w:fill="FFFFFF"/>
        </w:rPr>
        <w:t>року №</w:t>
      </w:r>
      <w:r w:rsidR="00664888" w:rsidRPr="00D23C96">
        <w:rPr>
          <w:rFonts w:ascii="Times New Roman" w:hAnsi="Times New Roman" w:cs="Times New Roman"/>
          <w:color w:val="000000" w:themeColor="text1"/>
          <w:sz w:val="26"/>
          <w:szCs w:val="26"/>
          <w:shd w:val="clear" w:color="auto" w:fill="FFFFFF"/>
        </w:rPr>
        <w:t> </w:t>
      </w:r>
      <w:r w:rsidR="00BD4D15" w:rsidRPr="00D23C96">
        <w:rPr>
          <w:rFonts w:ascii="Times New Roman" w:hAnsi="Times New Roman" w:cs="Times New Roman"/>
          <w:color w:val="000000" w:themeColor="text1"/>
          <w:sz w:val="26"/>
          <w:szCs w:val="26"/>
          <w:shd w:val="clear" w:color="auto" w:fill="FFFFFF"/>
        </w:rPr>
        <w:t>740</w:t>
      </w:r>
      <w:r w:rsidRPr="00D23C96">
        <w:rPr>
          <w:rFonts w:ascii="Times New Roman" w:hAnsi="Times New Roman" w:cs="Times New Roman"/>
          <w:color w:val="000000" w:themeColor="text1"/>
          <w:sz w:val="26"/>
          <w:szCs w:val="26"/>
          <w:shd w:val="clear" w:color="auto" w:fill="FFFFFF"/>
        </w:rPr>
        <w:t>/20</w:t>
      </w:r>
      <w:r w:rsidR="00BD4D15" w:rsidRPr="00D23C96">
        <w:rPr>
          <w:rFonts w:ascii="Times New Roman" w:hAnsi="Times New Roman" w:cs="Times New Roman"/>
          <w:color w:val="000000" w:themeColor="text1"/>
          <w:sz w:val="26"/>
          <w:szCs w:val="26"/>
          <w:shd w:val="clear" w:color="auto" w:fill="FFFFFF"/>
        </w:rPr>
        <w:t>09</w:t>
      </w:r>
      <w:r w:rsidRPr="00D23C96">
        <w:rPr>
          <w:rFonts w:ascii="Times New Roman" w:hAnsi="Times New Roman" w:cs="Times New Roman"/>
          <w:color w:val="000000" w:themeColor="text1"/>
          <w:sz w:val="26"/>
          <w:szCs w:val="26"/>
          <w:shd w:val="clear" w:color="auto" w:fill="FFFFFF"/>
        </w:rPr>
        <w:t xml:space="preserve"> </w:t>
      </w:r>
      <w:proofErr w:type="spellStart"/>
      <w:r w:rsidR="00BD4D15" w:rsidRPr="00D23C96">
        <w:rPr>
          <w:rFonts w:ascii="Times New Roman" w:hAnsi="Times New Roman" w:cs="Times New Roman"/>
          <w:color w:val="000000" w:themeColor="text1"/>
          <w:sz w:val="26"/>
          <w:szCs w:val="26"/>
          <w:shd w:val="clear" w:color="auto" w:fill="FFFFFF"/>
        </w:rPr>
        <w:t>Маруліну</w:t>
      </w:r>
      <w:proofErr w:type="spellEnd"/>
      <w:r w:rsidR="00664888" w:rsidRPr="00D23C96">
        <w:rPr>
          <w:rFonts w:ascii="Times New Roman" w:hAnsi="Times New Roman" w:cs="Times New Roman"/>
          <w:color w:val="000000" w:themeColor="text1"/>
          <w:sz w:val="26"/>
          <w:szCs w:val="26"/>
          <w:shd w:val="clear" w:color="auto" w:fill="FFFFFF"/>
        </w:rPr>
        <w:t> </w:t>
      </w:r>
      <w:r w:rsidR="00BD4D15" w:rsidRPr="00D23C96">
        <w:rPr>
          <w:rFonts w:ascii="Times New Roman" w:hAnsi="Times New Roman" w:cs="Times New Roman"/>
          <w:color w:val="000000" w:themeColor="text1"/>
          <w:sz w:val="26"/>
          <w:szCs w:val="26"/>
          <w:shd w:val="clear" w:color="auto" w:fill="FFFFFF"/>
        </w:rPr>
        <w:t>Л.О.</w:t>
      </w:r>
      <w:r w:rsidRPr="00D23C96">
        <w:rPr>
          <w:rFonts w:ascii="Times New Roman" w:hAnsi="Times New Roman" w:cs="Times New Roman"/>
          <w:color w:val="000000" w:themeColor="text1"/>
          <w:sz w:val="26"/>
          <w:szCs w:val="26"/>
          <w:shd w:val="clear" w:color="auto" w:fill="FFFFFF"/>
        </w:rPr>
        <w:t xml:space="preserve"> призначено на посаду судді </w:t>
      </w:r>
      <w:r w:rsidR="00F52B21" w:rsidRPr="00D23C96">
        <w:rPr>
          <w:rFonts w:ascii="Times New Roman" w:hAnsi="Times New Roman" w:cs="Times New Roman"/>
          <w:color w:val="000000" w:themeColor="text1"/>
          <w:sz w:val="26"/>
          <w:szCs w:val="26"/>
          <w:shd w:val="clear" w:color="auto" w:fill="FFFFFF"/>
        </w:rPr>
        <w:t>Окружного адміністративного суду міста Києва строком на п’ять років,</w:t>
      </w:r>
      <w:r w:rsidR="003B0A3B" w:rsidRPr="00D23C96">
        <w:rPr>
          <w:rFonts w:ascii="Times New Roman" w:hAnsi="Times New Roman" w:cs="Times New Roman"/>
          <w:color w:val="000000" w:themeColor="text1"/>
          <w:sz w:val="26"/>
          <w:szCs w:val="26"/>
          <w:shd w:val="clear" w:color="auto" w:fill="FFFFFF"/>
        </w:rPr>
        <w:t xml:space="preserve"> </w:t>
      </w:r>
      <w:r w:rsidRPr="00D23C96">
        <w:rPr>
          <w:rFonts w:ascii="Times New Roman" w:hAnsi="Times New Roman" w:cs="Times New Roman"/>
          <w:color w:val="000000" w:themeColor="text1"/>
          <w:sz w:val="26"/>
          <w:szCs w:val="26"/>
          <w:shd w:val="clear" w:color="auto" w:fill="FFFFFF"/>
        </w:rPr>
        <w:t xml:space="preserve">Указом Президента України від </w:t>
      </w:r>
      <w:r w:rsidR="00664888" w:rsidRPr="00D23C96">
        <w:rPr>
          <w:rFonts w:ascii="Times New Roman" w:hAnsi="Times New Roman" w:cs="Times New Roman"/>
          <w:color w:val="000000" w:themeColor="text1"/>
          <w:sz w:val="26"/>
          <w:szCs w:val="26"/>
          <w:shd w:val="clear" w:color="auto" w:fill="FFFFFF"/>
        </w:rPr>
        <w:t>28 вересня</w:t>
      </w:r>
      <w:r w:rsidRPr="00D23C96">
        <w:rPr>
          <w:rFonts w:ascii="Times New Roman" w:hAnsi="Times New Roman" w:cs="Times New Roman"/>
          <w:color w:val="000000" w:themeColor="text1"/>
          <w:sz w:val="26"/>
          <w:szCs w:val="26"/>
          <w:shd w:val="clear" w:color="auto" w:fill="FFFFFF"/>
        </w:rPr>
        <w:t xml:space="preserve"> 201</w:t>
      </w:r>
      <w:r w:rsidR="00664888" w:rsidRPr="00D23C96">
        <w:rPr>
          <w:rFonts w:ascii="Times New Roman" w:hAnsi="Times New Roman" w:cs="Times New Roman"/>
          <w:color w:val="000000" w:themeColor="text1"/>
          <w:sz w:val="26"/>
          <w:szCs w:val="26"/>
          <w:shd w:val="clear" w:color="auto" w:fill="FFFFFF"/>
        </w:rPr>
        <w:t>7 </w:t>
      </w:r>
      <w:r w:rsidRPr="00D23C96">
        <w:rPr>
          <w:rFonts w:ascii="Times New Roman" w:hAnsi="Times New Roman" w:cs="Times New Roman"/>
          <w:color w:val="000000" w:themeColor="text1"/>
          <w:sz w:val="26"/>
          <w:szCs w:val="26"/>
          <w:shd w:val="clear" w:color="auto" w:fill="FFFFFF"/>
        </w:rPr>
        <w:t>року №</w:t>
      </w:r>
      <w:r w:rsidR="00664888" w:rsidRPr="00D23C96">
        <w:rPr>
          <w:rFonts w:ascii="Times New Roman" w:hAnsi="Times New Roman" w:cs="Times New Roman"/>
          <w:color w:val="000000" w:themeColor="text1"/>
          <w:sz w:val="26"/>
          <w:szCs w:val="26"/>
          <w:shd w:val="clear" w:color="auto" w:fill="FFFFFF"/>
        </w:rPr>
        <w:t> 297</w:t>
      </w:r>
      <w:r w:rsidRPr="00D23C96">
        <w:rPr>
          <w:rFonts w:ascii="Times New Roman" w:hAnsi="Times New Roman" w:cs="Times New Roman"/>
          <w:color w:val="000000" w:themeColor="text1"/>
          <w:sz w:val="26"/>
          <w:szCs w:val="26"/>
          <w:shd w:val="clear" w:color="auto" w:fill="FFFFFF"/>
        </w:rPr>
        <w:t>/201</w:t>
      </w:r>
      <w:r w:rsidR="00664888" w:rsidRPr="00D23C96">
        <w:rPr>
          <w:rFonts w:ascii="Times New Roman" w:hAnsi="Times New Roman" w:cs="Times New Roman"/>
          <w:color w:val="000000" w:themeColor="text1"/>
          <w:sz w:val="26"/>
          <w:szCs w:val="26"/>
          <w:shd w:val="clear" w:color="auto" w:fill="FFFFFF"/>
        </w:rPr>
        <w:t>7</w:t>
      </w:r>
      <w:r w:rsidRPr="00D23C96">
        <w:rPr>
          <w:rFonts w:ascii="Times New Roman" w:hAnsi="Times New Roman" w:cs="Times New Roman"/>
          <w:color w:val="000000" w:themeColor="text1"/>
          <w:sz w:val="26"/>
          <w:szCs w:val="26"/>
          <w:shd w:val="clear" w:color="auto" w:fill="FFFFFF"/>
        </w:rPr>
        <w:t xml:space="preserve"> </w:t>
      </w:r>
      <w:r w:rsidR="00D504A2" w:rsidRPr="00D23C96">
        <w:rPr>
          <w:rFonts w:ascii="Times New Roman" w:hAnsi="Times New Roman" w:cs="Times New Roman"/>
          <w:color w:val="000000" w:themeColor="text1"/>
          <w:sz w:val="26"/>
          <w:szCs w:val="26"/>
          <w:shd w:val="clear" w:color="auto" w:fill="FFFFFF"/>
        </w:rPr>
        <w:t>–</w:t>
      </w:r>
      <w:r w:rsidR="009B5D82" w:rsidRPr="00D23C96">
        <w:rPr>
          <w:rFonts w:ascii="Times New Roman" w:hAnsi="Times New Roman" w:cs="Times New Roman"/>
          <w:color w:val="000000" w:themeColor="text1"/>
          <w:sz w:val="26"/>
          <w:szCs w:val="26"/>
          <w:shd w:val="clear" w:color="auto" w:fill="FFFFFF"/>
        </w:rPr>
        <w:t xml:space="preserve"> </w:t>
      </w:r>
      <w:r w:rsidRPr="00D23C96">
        <w:rPr>
          <w:rFonts w:ascii="Times New Roman" w:hAnsi="Times New Roman" w:cs="Times New Roman"/>
          <w:color w:val="000000" w:themeColor="text1"/>
          <w:sz w:val="26"/>
          <w:szCs w:val="26"/>
          <w:shd w:val="clear" w:color="auto" w:fill="FFFFFF"/>
        </w:rPr>
        <w:t xml:space="preserve">на посаду судді </w:t>
      </w:r>
      <w:r w:rsidR="00F52B21" w:rsidRPr="00D23C96">
        <w:rPr>
          <w:rFonts w:ascii="Times New Roman" w:hAnsi="Times New Roman" w:cs="Times New Roman"/>
          <w:color w:val="000000" w:themeColor="text1"/>
          <w:sz w:val="26"/>
          <w:szCs w:val="26"/>
          <w:shd w:val="clear" w:color="auto" w:fill="FFFFFF"/>
        </w:rPr>
        <w:t>цього суду</w:t>
      </w:r>
      <w:r w:rsidRPr="00D23C96">
        <w:rPr>
          <w:rFonts w:ascii="Times New Roman" w:hAnsi="Times New Roman" w:cs="Times New Roman"/>
          <w:color w:val="000000" w:themeColor="text1"/>
          <w:sz w:val="26"/>
          <w:szCs w:val="26"/>
          <w:shd w:val="clear" w:color="auto" w:fill="FFFFFF"/>
        </w:rPr>
        <w:t>.</w:t>
      </w:r>
    </w:p>
    <w:p w14:paraId="34D8EC4D" w14:textId="72E8842B" w:rsidR="0001203B" w:rsidRPr="00D23C96" w:rsidRDefault="0001203B" w:rsidP="004755AF">
      <w:pPr>
        <w:pStyle w:val="a3"/>
        <w:numPr>
          <w:ilvl w:val="0"/>
          <w:numId w:val="4"/>
        </w:numPr>
        <w:spacing w:line="300" w:lineRule="exact"/>
        <w:ind w:left="0" w:firstLine="709"/>
        <w:jc w:val="both"/>
        <w:rPr>
          <w:rFonts w:ascii="Times New Roman" w:hAnsi="Times New Roman" w:cs="Times New Roman"/>
          <w:color w:val="000000" w:themeColor="text1"/>
          <w:sz w:val="26"/>
          <w:szCs w:val="26"/>
        </w:rPr>
      </w:pPr>
      <w:r w:rsidRPr="00D23C96">
        <w:rPr>
          <w:rFonts w:ascii="Times New Roman" w:hAnsi="Times New Roman" w:cs="Times New Roman"/>
          <w:color w:val="000000" w:themeColor="text1"/>
          <w:sz w:val="26"/>
          <w:szCs w:val="26"/>
        </w:rPr>
        <w:t xml:space="preserve">Рішенням Вищої кваліфікаційної комісії суддів України від </w:t>
      </w:r>
      <w:r w:rsidR="00664888" w:rsidRPr="00D23C96">
        <w:rPr>
          <w:rFonts w:ascii="Times New Roman" w:hAnsi="Times New Roman" w:cs="Times New Roman"/>
          <w:color w:val="000000" w:themeColor="text1"/>
          <w:sz w:val="26"/>
          <w:szCs w:val="26"/>
        </w:rPr>
        <w:t>07 червня</w:t>
      </w:r>
      <w:r w:rsidRPr="00D23C96">
        <w:rPr>
          <w:rFonts w:ascii="Times New Roman" w:hAnsi="Times New Roman" w:cs="Times New Roman"/>
          <w:color w:val="000000" w:themeColor="text1"/>
          <w:sz w:val="26"/>
          <w:szCs w:val="26"/>
        </w:rPr>
        <w:t xml:space="preserve"> 201</w:t>
      </w:r>
      <w:r w:rsidR="00664888" w:rsidRPr="00D23C96">
        <w:rPr>
          <w:rFonts w:ascii="Times New Roman" w:hAnsi="Times New Roman" w:cs="Times New Roman"/>
          <w:color w:val="000000" w:themeColor="text1"/>
          <w:sz w:val="26"/>
          <w:szCs w:val="26"/>
        </w:rPr>
        <w:t>8 </w:t>
      </w:r>
      <w:r w:rsidRPr="00D23C96">
        <w:rPr>
          <w:rFonts w:ascii="Times New Roman" w:hAnsi="Times New Roman" w:cs="Times New Roman"/>
          <w:color w:val="000000" w:themeColor="text1"/>
          <w:sz w:val="26"/>
          <w:szCs w:val="26"/>
        </w:rPr>
        <w:t>року №</w:t>
      </w:r>
      <w:r w:rsidR="00664888" w:rsidRPr="00D23C96">
        <w:rPr>
          <w:rFonts w:ascii="Times New Roman" w:hAnsi="Times New Roman" w:cs="Times New Roman"/>
          <w:color w:val="000000" w:themeColor="text1"/>
          <w:sz w:val="26"/>
          <w:szCs w:val="26"/>
        </w:rPr>
        <w:t> 133</w:t>
      </w:r>
      <w:r w:rsidRPr="00D23C96">
        <w:rPr>
          <w:rFonts w:ascii="Times New Roman" w:hAnsi="Times New Roman" w:cs="Times New Roman"/>
          <w:color w:val="000000" w:themeColor="text1"/>
          <w:sz w:val="26"/>
          <w:szCs w:val="26"/>
        </w:rPr>
        <w:t>/зп-17 призначено кваліфікаційне оцінювання суддів місцевих та апеляційних судів на відповідність займаній посаді.</w:t>
      </w:r>
    </w:p>
    <w:p w14:paraId="00EE11CE" w14:textId="099E0214" w:rsidR="0001203B" w:rsidRPr="00D23C96" w:rsidRDefault="0001203B" w:rsidP="004755AF">
      <w:pPr>
        <w:pStyle w:val="a3"/>
        <w:spacing w:line="300" w:lineRule="exact"/>
        <w:ind w:firstLine="709"/>
        <w:jc w:val="both"/>
        <w:rPr>
          <w:rFonts w:ascii="Times New Roman" w:hAnsi="Times New Roman" w:cs="Times New Roman"/>
          <w:color w:val="000000" w:themeColor="text1"/>
          <w:sz w:val="26"/>
          <w:szCs w:val="26"/>
          <w:shd w:val="clear" w:color="auto" w:fill="FFFFFF"/>
        </w:rPr>
      </w:pPr>
      <w:r w:rsidRPr="00D23C96">
        <w:rPr>
          <w:rFonts w:ascii="Times New Roman" w:hAnsi="Times New Roman" w:cs="Times New Roman"/>
          <w:color w:val="000000" w:themeColor="text1"/>
          <w:sz w:val="26"/>
          <w:szCs w:val="26"/>
        </w:rPr>
        <w:t xml:space="preserve">Цим рішенням </w:t>
      </w:r>
      <w:r w:rsidRPr="00D23C96">
        <w:rPr>
          <w:rFonts w:ascii="Times New Roman" w:hAnsi="Times New Roman" w:cs="Times New Roman"/>
          <w:color w:val="000000" w:themeColor="text1"/>
          <w:sz w:val="26"/>
          <w:szCs w:val="26"/>
          <w:shd w:val="clear" w:color="auto" w:fill="FFFFFF"/>
        </w:rPr>
        <w:t xml:space="preserve">встановлено черговість етапів кваліфікаційного оцінювання, визначено графік проведення іспиту в межах кваліфікаційного оцінювання та призначено іспит для суддів місцевих судів, у тому числі для </w:t>
      </w:r>
      <w:proofErr w:type="spellStart"/>
      <w:r w:rsidR="00AF0FDA" w:rsidRPr="00D23C96">
        <w:rPr>
          <w:rFonts w:ascii="Times New Roman" w:hAnsi="Times New Roman" w:cs="Times New Roman"/>
          <w:color w:val="000000" w:themeColor="text1"/>
          <w:sz w:val="26"/>
          <w:szCs w:val="26"/>
          <w:shd w:val="clear" w:color="auto" w:fill="FFFFFF"/>
        </w:rPr>
        <w:t>Маруліної</w:t>
      </w:r>
      <w:proofErr w:type="spellEnd"/>
      <w:r w:rsidR="00AF0FDA" w:rsidRPr="00D23C96">
        <w:rPr>
          <w:rFonts w:ascii="Times New Roman" w:hAnsi="Times New Roman" w:cs="Times New Roman"/>
          <w:color w:val="000000" w:themeColor="text1"/>
          <w:sz w:val="26"/>
          <w:szCs w:val="26"/>
          <w:shd w:val="clear" w:color="auto" w:fill="FFFFFF"/>
        </w:rPr>
        <w:t> Л.О.</w:t>
      </w:r>
    </w:p>
    <w:p w14:paraId="482DB86B" w14:textId="23DCA40B" w:rsidR="0001203B" w:rsidRPr="00D23C96" w:rsidRDefault="0001203B" w:rsidP="004755AF">
      <w:pPr>
        <w:pStyle w:val="a3"/>
        <w:numPr>
          <w:ilvl w:val="0"/>
          <w:numId w:val="4"/>
        </w:numPr>
        <w:spacing w:line="300" w:lineRule="exact"/>
        <w:ind w:left="0" w:firstLine="709"/>
        <w:jc w:val="both"/>
        <w:rPr>
          <w:rFonts w:ascii="Times New Roman" w:hAnsi="Times New Roman" w:cs="Times New Roman"/>
          <w:color w:val="000000" w:themeColor="text1"/>
          <w:sz w:val="26"/>
          <w:szCs w:val="26"/>
          <w:shd w:val="clear" w:color="auto" w:fill="FFFFFF"/>
        </w:rPr>
      </w:pPr>
      <w:r w:rsidRPr="00D23C96">
        <w:rPr>
          <w:rFonts w:ascii="Times New Roman" w:hAnsi="Times New Roman" w:cs="Times New Roman"/>
          <w:color w:val="000000" w:themeColor="text1"/>
          <w:sz w:val="26"/>
          <w:szCs w:val="26"/>
          <w:shd w:val="clear" w:color="auto" w:fill="FFFFFF"/>
        </w:rPr>
        <w:t xml:space="preserve">Рішенням Комісії від </w:t>
      </w:r>
      <w:r w:rsidR="00216374" w:rsidRPr="00D23C96">
        <w:rPr>
          <w:rFonts w:ascii="Times New Roman" w:hAnsi="Times New Roman" w:cs="Times New Roman"/>
          <w:color w:val="000000" w:themeColor="text1"/>
          <w:sz w:val="26"/>
          <w:szCs w:val="26"/>
          <w:shd w:val="clear" w:color="auto" w:fill="FFFFFF"/>
        </w:rPr>
        <w:t>27 вересня</w:t>
      </w:r>
      <w:r w:rsidRPr="00D23C96">
        <w:rPr>
          <w:rFonts w:ascii="Times New Roman" w:hAnsi="Times New Roman" w:cs="Times New Roman"/>
          <w:color w:val="000000" w:themeColor="text1"/>
          <w:sz w:val="26"/>
          <w:szCs w:val="26"/>
          <w:shd w:val="clear" w:color="auto" w:fill="FFFFFF"/>
        </w:rPr>
        <w:t xml:space="preserve"> 201</w:t>
      </w:r>
      <w:r w:rsidR="00216374" w:rsidRPr="00D23C96">
        <w:rPr>
          <w:rFonts w:ascii="Times New Roman" w:hAnsi="Times New Roman" w:cs="Times New Roman"/>
          <w:color w:val="000000" w:themeColor="text1"/>
          <w:sz w:val="26"/>
          <w:szCs w:val="26"/>
          <w:shd w:val="clear" w:color="auto" w:fill="FFFFFF"/>
        </w:rPr>
        <w:t>9 </w:t>
      </w:r>
      <w:r w:rsidRPr="00D23C96">
        <w:rPr>
          <w:rFonts w:ascii="Times New Roman" w:hAnsi="Times New Roman" w:cs="Times New Roman"/>
          <w:color w:val="000000" w:themeColor="text1"/>
          <w:sz w:val="26"/>
          <w:szCs w:val="26"/>
          <w:shd w:val="clear" w:color="auto" w:fill="FFFFFF"/>
        </w:rPr>
        <w:t>року №</w:t>
      </w:r>
      <w:r w:rsidR="00216374" w:rsidRPr="00D23C96">
        <w:rPr>
          <w:rFonts w:ascii="Times New Roman" w:hAnsi="Times New Roman" w:cs="Times New Roman"/>
          <w:color w:val="000000" w:themeColor="text1"/>
          <w:sz w:val="26"/>
          <w:szCs w:val="26"/>
          <w:shd w:val="clear" w:color="auto" w:fill="FFFFFF"/>
        </w:rPr>
        <w:t> 174</w:t>
      </w:r>
      <w:r w:rsidRPr="00D23C96">
        <w:rPr>
          <w:rFonts w:ascii="Times New Roman" w:hAnsi="Times New Roman" w:cs="Times New Roman"/>
          <w:color w:val="000000" w:themeColor="text1"/>
          <w:sz w:val="26"/>
          <w:szCs w:val="26"/>
          <w:shd w:val="clear" w:color="auto" w:fill="FFFFFF"/>
        </w:rPr>
        <w:t>/зп-1</w:t>
      </w:r>
      <w:r w:rsidR="00216374" w:rsidRPr="00D23C96">
        <w:rPr>
          <w:rFonts w:ascii="Times New Roman" w:hAnsi="Times New Roman" w:cs="Times New Roman"/>
          <w:color w:val="000000" w:themeColor="text1"/>
          <w:sz w:val="26"/>
          <w:szCs w:val="26"/>
          <w:shd w:val="clear" w:color="auto" w:fill="FFFFFF"/>
        </w:rPr>
        <w:t>9</w:t>
      </w:r>
      <w:r w:rsidRPr="00D23C96">
        <w:rPr>
          <w:rFonts w:ascii="Times New Roman" w:hAnsi="Times New Roman" w:cs="Times New Roman"/>
          <w:color w:val="000000" w:themeColor="text1"/>
          <w:sz w:val="26"/>
          <w:szCs w:val="26"/>
          <w:shd w:val="clear" w:color="auto" w:fill="FFFFFF"/>
        </w:rPr>
        <w:t xml:space="preserve"> визначено результати першого етапу кваліфікаційного оцінювання суддів на відповідність займаній посаді</w:t>
      </w:r>
      <w:r w:rsidR="00880E60" w:rsidRPr="00D23C96">
        <w:rPr>
          <w:rFonts w:ascii="Times New Roman" w:hAnsi="Times New Roman" w:cs="Times New Roman"/>
          <w:color w:val="000000" w:themeColor="text1"/>
          <w:sz w:val="26"/>
          <w:szCs w:val="26"/>
          <w:shd w:val="clear" w:color="auto" w:fill="FFFFFF"/>
        </w:rPr>
        <w:t xml:space="preserve"> «Іспит»</w:t>
      </w:r>
      <w:r w:rsidRPr="00D23C96">
        <w:rPr>
          <w:rFonts w:ascii="Times New Roman" w:hAnsi="Times New Roman" w:cs="Times New Roman"/>
          <w:color w:val="000000" w:themeColor="text1"/>
          <w:sz w:val="26"/>
          <w:szCs w:val="26"/>
          <w:shd w:val="clear" w:color="auto" w:fill="FFFFFF"/>
        </w:rPr>
        <w:t xml:space="preserve">. Відповідно до цього рішення </w:t>
      </w:r>
      <w:proofErr w:type="spellStart"/>
      <w:r w:rsidR="00216374" w:rsidRPr="00D23C96">
        <w:rPr>
          <w:rFonts w:ascii="Times New Roman" w:hAnsi="Times New Roman" w:cs="Times New Roman"/>
          <w:color w:val="000000" w:themeColor="text1"/>
          <w:sz w:val="26"/>
          <w:szCs w:val="26"/>
          <w:shd w:val="clear" w:color="auto" w:fill="FFFFFF"/>
        </w:rPr>
        <w:t>Маруліну</w:t>
      </w:r>
      <w:proofErr w:type="spellEnd"/>
      <w:r w:rsidR="00216374" w:rsidRPr="00D23C96">
        <w:rPr>
          <w:rFonts w:ascii="Times New Roman" w:hAnsi="Times New Roman" w:cs="Times New Roman"/>
          <w:color w:val="000000" w:themeColor="text1"/>
          <w:sz w:val="26"/>
          <w:szCs w:val="26"/>
          <w:shd w:val="clear" w:color="auto" w:fill="FFFFFF"/>
        </w:rPr>
        <w:t> Л.О.</w:t>
      </w:r>
      <w:r w:rsidRPr="00D23C96">
        <w:rPr>
          <w:rFonts w:ascii="Times New Roman" w:hAnsi="Times New Roman" w:cs="Times New Roman"/>
          <w:color w:val="000000" w:themeColor="text1"/>
          <w:sz w:val="26"/>
          <w:szCs w:val="26"/>
          <w:shd w:val="clear" w:color="auto" w:fill="FFFFFF"/>
        </w:rPr>
        <w:t xml:space="preserve"> допущено до другого етапу кваліфікаційного оцінювання на відповідність займаній посаді – «Дослідження досьє та проведення співбесіди».</w:t>
      </w:r>
    </w:p>
    <w:p w14:paraId="735FD035" w14:textId="235C4E2A" w:rsidR="0001203B" w:rsidRPr="00D23C96" w:rsidRDefault="00272529" w:rsidP="004755AF">
      <w:pPr>
        <w:pStyle w:val="a5"/>
        <w:numPr>
          <w:ilvl w:val="0"/>
          <w:numId w:val="4"/>
        </w:numPr>
        <w:shd w:val="clear" w:color="auto" w:fill="FFFFFF"/>
        <w:spacing w:after="0" w:line="300" w:lineRule="exact"/>
        <w:ind w:left="0" w:firstLine="709"/>
        <w:jc w:val="both"/>
        <w:rPr>
          <w:rFonts w:ascii="Times New Roman" w:eastAsia="Times New Roman" w:hAnsi="Times New Roman"/>
          <w:color w:val="000000" w:themeColor="text1"/>
          <w:sz w:val="26"/>
          <w:szCs w:val="26"/>
          <w:lang w:eastAsia="uk-UA"/>
        </w:rPr>
      </w:pPr>
      <w:proofErr w:type="spellStart"/>
      <w:r w:rsidRPr="00D23C96">
        <w:rPr>
          <w:rFonts w:ascii="Times New Roman" w:hAnsi="Times New Roman"/>
          <w:color w:val="000000" w:themeColor="text1"/>
          <w:sz w:val="26"/>
          <w:szCs w:val="26"/>
          <w:shd w:val="clear" w:color="auto" w:fill="FFFFFF"/>
        </w:rPr>
        <w:t>Маруліна</w:t>
      </w:r>
      <w:proofErr w:type="spellEnd"/>
      <w:r w:rsidRPr="00D23C96">
        <w:rPr>
          <w:rFonts w:ascii="Times New Roman" w:hAnsi="Times New Roman"/>
          <w:color w:val="000000" w:themeColor="text1"/>
          <w:sz w:val="26"/>
          <w:szCs w:val="26"/>
          <w:shd w:val="clear" w:color="auto" w:fill="FFFFFF"/>
        </w:rPr>
        <w:t> Л.О.</w:t>
      </w:r>
      <w:r w:rsidR="0001203B" w:rsidRPr="00D23C96">
        <w:rPr>
          <w:rFonts w:ascii="Times New Roman" w:eastAsia="Times New Roman" w:hAnsi="Times New Roman"/>
          <w:color w:val="000000" w:themeColor="text1"/>
          <w:sz w:val="26"/>
          <w:szCs w:val="26"/>
          <w:lang w:eastAsia="uk-UA"/>
        </w:rPr>
        <w:t xml:space="preserve"> пройшла тестування особистих морально-психологічних якостей та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w:t>
      </w:r>
    </w:p>
    <w:p w14:paraId="272F5BAB" w14:textId="0CE0126C" w:rsidR="000F26A4" w:rsidRPr="00D23C96" w:rsidRDefault="005323AC" w:rsidP="004755AF">
      <w:pPr>
        <w:pStyle w:val="a5"/>
        <w:numPr>
          <w:ilvl w:val="0"/>
          <w:numId w:val="4"/>
        </w:numPr>
        <w:shd w:val="clear" w:color="auto" w:fill="FFFFFF"/>
        <w:spacing w:after="0" w:line="300" w:lineRule="exact"/>
        <w:ind w:left="0" w:firstLine="709"/>
        <w:jc w:val="both"/>
        <w:rPr>
          <w:rFonts w:ascii="Times New Roman" w:eastAsia="Times New Roman" w:hAnsi="Times New Roman"/>
          <w:color w:val="000000" w:themeColor="text1"/>
          <w:sz w:val="26"/>
          <w:szCs w:val="26"/>
          <w:lang w:eastAsia="uk-UA"/>
        </w:rPr>
      </w:pPr>
      <w:r w:rsidRPr="00D23C96">
        <w:rPr>
          <w:rFonts w:ascii="Times New Roman" w:eastAsia="Times New Roman" w:hAnsi="Times New Roman"/>
          <w:color w:val="000000" w:themeColor="text1"/>
          <w:sz w:val="26"/>
          <w:szCs w:val="26"/>
          <w:lang w:eastAsia="uk-UA"/>
        </w:rPr>
        <w:t xml:space="preserve">Громадською радою доброчесності (далі – ГРД) 15 грудня 2020 року затверджено висновок про невідповідність судді </w:t>
      </w:r>
      <w:proofErr w:type="spellStart"/>
      <w:r w:rsidRPr="00D23C96">
        <w:rPr>
          <w:rFonts w:ascii="Times New Roman" w:eastAsia="Times New Roman" w:hAnsi="Times New Roman"/>
          <w:color w:val="000000" w:themeColor="text1"/>
          <w:sz w:val="26"/>
          <w:szCs w:val="26"/>
          <w:lang w:eastAsia="uk-UA"/>
        </w:rPr>
        <w:t>Маруліної</w:t>
      </w:r>
      <w:proofErr w:type="spellEnd"/>
      <w:r w:rsidRPr="00D23C96">
        <w:rPr>
          <w:rFonts w:ascii="Times New Roman" w:eastAsia="Times New Roman" w:hAnsi="Times New Roman"/>
          <w:color w:val="000000" w:themeColor="text1"/>
          <w:sz w:val="26"/>
          <w:szCs w:val="26"/>
          <w:lang w:eastAsia="uk-UA"/>
        </w:rPr>
        <w:t> Л.О. критеріям доброчесності та професійної етики.</w:t>
      </w:r>
    </w:p>
    <w:p w14:paraId="3DC371B9" w14:textId="6D75E8C6" w:rsidR="0001203B" w:rsidRPr="00D23C96" w:rsidRDefault="0001203B" w:rsidP="004755AF">
      <w:pPr>
        <w:pStyle w:val="a5"/>
        <w:numPr>
          <w:ilvl w:val="0"/>
          <w:numId w:val="4"/>
        </w:numPr>
        <w:shd w:val="clear" w:color="auto" w:fill="FFFFFF"/>
        <w:spacing w:after="0" w:line="300" w:lineRule="exact"/>
        <w:ind w:left="0" w:firstLine="709"/>
        <w:jc w:val="both"/>
        <w:rPr>
          <w:rFonts w:ascii="Times New Roman" w:eastAsia="Times New Roman" w:hAnsi="Times New Roman"/>
          <w:color w:val="000000" w:themeColor="text1"/>
          <w:sz w:val="26"/>
          <w:szCs w:val="26"/>
          <w:lang w:eastAsia="uk-UA"/>
        </w:rPr>
      </w:pPr>
      <w:r w:rsidRPr="00D23C96">
        <w:rPr>
          <w:rFonts w:ascii="Times New Roman" w:eastAsia="Times New Roman" w:hAnsi="Times New Roman"/>
          <w:color w:val="000000" w:themeColor="text1"/>
          <w:sz w:val="26"/>
          <w:szCs w:val="26"/>
          <w:lang w:eastAsia="uk-UA"/>
        </w:rPr>
        <w:lastRenderedPageBreak/>
        <w:t>Законом України «Про внесення змін до Закону України «Про судоустрій і статус суддів» та деяких законів України щодо діяльності органів суддівського врядування» від</w:t>
      </w:r>
      <w:r w:rsidR="00272529" w:rsidRPr="00D23C96">
        <w:rPr>
          <w:rFonts w:ascii="Times New Roman" w:eastAsia="Times New Roman" w:hAnsi="Times New Roman"/>
          <w:color w:val="000000" w:themeColor="text1"/>
          <w:sz w:val="26"/>
          <w:szCs w:val="26"/>
          <w:lang w:eastAsia="uk-UA"/>
        </w:rPr>
        <w:t xml:space="preserve"> </w:t>
      </w:r>
      <w:r w:rsidRPr="00D23C96">
        <w:rPr>
          <w:rFonts w:ascii="Times New Roman" w:eastAsia="Times New Roman" w:hAnsi="Times New Roman"/>
          <w:color w:val="000000" w:themeColor="text1"/>
          <w:sz w:val="26"/>
          <w:szCs w:val="26"/>
          <w:lang w:eastAsia="uk-UA"/>
        </w:rPr>
        <w:t>16</w:t>
      </w:r>
      <w:r w:rsidR="00272529" w:rsidRPr="00D23C96">
        <w:rPr>
          <w:rFonts w:ascii="Times New Roman" w:eastAsia="Times New Roman" w:hAnsi="Times New Roman"/>
          <w:color w:val="000000" w:themeColor="text1"/>
          <w:sz w:val="26"/>
          <w:szCs w:val="26"/>
          <w:lang w:eastAsia="uk-UA"/>
        </w:rPr>
        <w:t> </w:t>
      </w:r>
      <w:r w:rsidRPr="00D23C96">
        <w:rPr>
          <w:rFonts w:ascii="Times New Roman" w:eastAsia="Times New Roman" w:hAnsi="Times New Roman"/>
          <w:color w:val="000000" w:themeColor="text1"/>
          <w:sz w:val="26"/>
          <w:szCs w:val="26"/>
          <w:lang w:eastAsia="uk-UA"/>
        </w:rPr>
        <w:t>жовтня 2019</w:t>
      </w:r>
      <w:r w:rsidR="00272529" w:rsidRPr="00D23C96">
        <w:rPr>
          <w:rFonts w:ascii="Times New Roman" w:eastAsia="Times New Roman" w:hAnsi="Times New Roman"/>
          <w:color w:val="000000" w:themeColor="text1"/>
          <w:sz w:val="26"/>
          <w:szCs w:val="26"/>
          <w:lang w:eastAsia="uk-UA"/>
        </w:rPr>
        <w:t> </w:t>
      </w:r>
      <w:r w:rsidRPr="00D23C96">
        <w:rPr>
          <w:rFonts w:ascii="Times New Roman" w:eastAsia="Times New Roman" w:hAnsi="Times New Roman"/>
          <w:color w:val="000000" w:themeColor="text1"/>
          <w:sz w:val="26"/>
          <w:szCs w:val="26"/>
          <w:lang w:eastAsia="uk-UA"/>
        </w:rPr>
        <w:t>року №</w:t>
      </w:r>
      <w:r w:rsidR="00272529" w:rsidRPr="00D23C96">
        <w:rPr>
          <w:rFonts w:ascii="Times New Roman" w:eastAsia="Times New Roman" w:hAnsi="Times New Roman"/>
          <w:color w:val="000000" w:themeColor="text1"/>
          <w:sz w:val="26"/>
          <w:szCs w:val="26"/>
          <w:lang w:eastAsia="uk-UA"/>
        </w:rPr>
        <w:t> </w:t>
      </w:r>
      <w:r w:rsidRPr="00D23C96">
        <w:rPr>
          <w:rFonts w:ascii="Times New Roman" w:eastAsia="Times New Roman" w:hAnsi="Times New Roman"/>
          <w:color w:val="000000" w:themeColor="text1"/>
          <w:sz w:val="26"/>
          <w:szCs w:val="26"/>
          <w:lang w:eastAsia="uk-UA"/>
        </w:rPr>
        <w:t>193-ІХ (набрав чинності 07</w:t>
      </w:r>
      <w:r w:rsidR="00272529" w:rsidRPr="00D23C96">
        <w:rPr>
          <w:rFonts w:ascii="Times New Roman" w:eastAsia="Times New Roman" w:hAnsi="Times New Roman"/>
          <w:color w:val="000000" w:themeColor="text1"/>
          <w:sz w:val="26"/>
          <w:szCs w:val="26"/>
          <w:lang w:eastAsia="uk-UA"/>
        </w:rPr>
        <w:t> </w:t>
      </w:r>
      <w:r w:rsidRPr="00D23C96">
        <w:rPr>
          <w:rFonts w:ascii="Times New Roman" w:eastAsia="Times New Roman" w:hAnsi="Times New Roman"/>
          <w:color w:val="000000" w:themeColor="text1"/>
          <w:sz w:val="26"/>
          <w:szCs w:val="26"/>
          <w:lang w:eastAsia="uk-UA"/>
        </w:rPr>
        <w:t>листопада 2019</w:t>
      </w:r>
      <w:r w:rsidR="00272529" w:rsidRPr="00D23C96">
        <w:rPr>
          <w:rFonts w:ascii="Times New Roman" w:eastAsia="Times New Roman" w:hAnsi="Times New Roman"/>
          <w:color w:val="000000" w:themeColor="text1"/>
          <w:sz w:val="26"/>
          <w:szCs w:val="26"/>
          <w:lang w:eastAsia="uk-UA"/>
        </w:rPr>
        <w:t> </w:t>
      </w:r>
      <w:r w:rsidRPr="00D23C96">
        <w:rPr>
          <w:rFonts w:ascii="Times New Roman" w:eastAsia="Times New Roman" w:hAnsi="Times New Roman"/>
          <w:color w:val="000000" w:themeColor="text1"/>
          <w:sz w:val="26"/>
          <w:szCs w:val="26"/>
          <w:lang w:eastAsia="uk-UA"/>
        </w:rPr>
        <w:t>року) повноваження членів Вищої кваліфікаційної комісії суддів України припинено.</w:t>
      </w:r>
    </w:p>
    <w:p w14:paraId="0DEE926A" w14:textId="39435919" w:rsidR="0001203B" w:rsidRPr="00D23C96" w:rsidRDefault="00651154" w:rsidP="004755AF">
      <w:pPr>
        <w:pStyle w:val="a3"/>
        <w:numPr>
          <w:ilvl w:val="0"/>
          <w:numId w:val="4"/>
        </w:numPr>
        <w:spacing w:line="300" w:lineRule="exact"/>
        <w:ind w:left="0" w:firstLine="709"/>
        <w:jc w:val="both"/>
        <w:rPr>
          <w:rFonts w:ascii="Times New Roman" w:eastAsia="Times New Roman" w:hAnsi="Times New Roman" w:cs="Times New Roman"/>
          <w:color w:val="000000" w:themeColor="text1"/>
          <w:sz w:val="26"/>
          <w:szCs w:val="26"/>
          <w:lang w:eastAsia="uk-UA"/>
        </w:rPr>
      </w:pPr>
      <w:r w:rsidRPr="00D23C96">
        <w:rPr>
          <w:rFonts w:ascii="Times New Roman" w:hAnsi="Times New Roman" w:cs="Times New Roman"/>
          <w:color w:val="000000" w:themeColor="text1"/>
          <w:sz w:val="26"/>
          <w:szCs w:val="26"/>
        </w:rPr>
        <w:t>Повноважний склад Вищої кваліфікаційної комісії суддів України сформовано 01 червня 2023 року</w:t>
      </w:r>
      <w:r w:rsidR="00F3180B" w:rsidRPr="00D23C96">
        <w:rPr>
          <w:rFonts w:ascii="Times New Roman" w:hAnsi="Times New Roman" w:cs="Times New Roman"/>
          <w:color w:val="000000" w:themeColor="text1"/>
          <w:sz w:val="26"/>
          <w:szCs w:val="26"/>
        </w:rPr>
        <w:t>.</w:t>
      </w:r>
    </w:p>
    <w:p w14:paraId="14739592" w14:textId="5C7569E3" w:rsidR="0001203B" w:rsidRPr="00D23C96" w:rsidRDefault="0001203B" w:rsidP="004755AF">
      <w:pPr>
        <w:pStyle w:val="a3"/>
        <w:numPr>
          <w:ilvl w:val="0"/>
          <w:numId w:val="4"/>
        </w:numPr>
        <w:spacing w:line="300" w:lineRule="exact"/>
        <w:ind w:left="0" w:firstLine="709"/>
        <w:jc w:val="both"/>
        <w:rPr>
          <w:rFonts w:ascii="Times New Roman" w:eastAsia="Times New Roman" w:hAnsi="Times New Roman" w:cs="Times New Roman"/>
          <w:color w:val="000000" w:themeColor="text1"/>
          <w:sz w:val="26"/>
          <w:szCs w:val="26"/>
          <w:lang w:eastAsia="uk-UA"/>
        </w:rPr>
      </w:pPr>
      <w:r w:rsidRPr="00D23C96">
        <w:rPr>
          <w:rFonts w:ascii="Times New Roman" w:eastAsia="Times New Roman" w:hAnsi="Times New Roman" w:cs="Times New Roman"/>
          <w:color w:val="000000" w:themeColor="text1"/>
          <w:sz w:val="26"/>
          <w:szCs w:val="26"/>
          <w:lang w:eastAsia="uk-UA"/>
        </w:rPr>
        <w:t xml:space="preserve">З метою продовження процедур оцінювання, передбачених Законом України «Про судоустрій і статус суддів» (далі – Закон), на підставі рішення Комісії від </w:t>
      </w:r>
      <w:r w:rsidR="003A50AF" w:rsidRPr="00D23C96">
        <w:rPr>
          <w:rFonts w:ascii="Times New Roman" w:eastAsia="Times New Roman" w:hAnsi="Times New Roman" w:cs="Times New Roman"/>
          <w:color w:val="000000" w:themeColor="text1"/>
          <w:sz w:val="26"/>
          <w:szCs w:val="26"/>
          <w:lang w:eastAsia="uk-UA"/>
        </w:rPr>
        <w:t>11 січня</w:t>
      </w:r>
      <w:r w:rsidRPr="00D23C96">
        <w:rPr>
          <w:rFonts w:ascii="Times New Roman" w:eastAsia="Times New Roman" w:hAnsi="Times New Roman" w:cs="Times New Roman"/>
          <w:color w:val="000000" w:themeColor="text1"/>
          <w:sz w:val="26"/>
          <w:szCs w:val="26"/>
          <w:lang w:eastAsia="uk-UA"/>
        </w:rPr>
        <w:t xml:space="preserve"> 202</w:t>
      </w:r>
      <w:r w:rsidR="003A50AF" w:rsidRPr="00D23C96">
        <w:rPr>
          <w:rFonts w:ascii="Times New Roman" w:eastAsia="Times New Roman" w:hAnsi="Times New Roman" w:cs="Times New Roman"/>
          <w:color w:val="000000" w:themeColor="text1"/>
          <w:sz w:val="26"/>
          <w:szCs w:val="26"/>
          <w:lang w:eastAsia="uk-UA"/>
        </w:rPr>
        <w:t>4 </w:t>
      </w:r>
      <w:r w:rsidRPr="00D23C96">
        <w:rPr>
          <w:rFonts w:ascii="Times New Roman" w:eastAsia="Times New Roman" w:hAnsi="Times New Roman" w:cs="Times New Roman"/>
          <w:color w:val="000000" w:themeColor="text1"/>
          <w:sz w:val="26"/>
          <w:szCs w:val="26"/>
          <w:lang w:eastAsia="uk-UA"/>
        </w:rPr>
        <w:t xml:space="preserve">року </w:t>
      </w:r>
      <w:r w:rsidRPr="00D23C96">
        <w:rPr>
          <w:rFonts w:ascii="Times New Roman" w:hAnsi="Times New Roman" w:cs="Times New Roman"/>
          <w:color w:val="000000" w:themeColor="text1"/>
          <w:sz w:val="26"/>
          <w:szCs w:val="26"/>
        </w:rPr>
        <w:t>№</w:t>
      </w:r>
      <w:r w:rsidR="003A50AF" w:rsidRPr="00D23C96">
        <w:rPr>
          <w:rFonts w:ascii="Times New Roman" w:hAnsi="Times New Roman" w:cs="Times New Roman"/>
          <w:color w:val="000000" w:themeColor="text1"/>
          <w:sz w:val="26"/>
          <w:szCs w:val="26"/>
        </w:rPr>
        <w:t> </w:t>
      </w:r>
      <w:r w:rsidR="003A50AF" w:rsidRPr="00D23C96">
        <w:rPr>
          <w:rFonts w:ascii="Times New Roman" w:hAnsi="Times New Roman" w:cs="Times New Roman"/>
          <w:color w:val="000000" w:themeColor="text1"/>
          <w:sz w:val="26"/>
          <w:szCs w:val="26"/>
          <w:shd w:val="clear" w:color="auto" w:fill="FFFFFF"/>
        </w:rPr>
        <w:t>6</w:t>
      </w:r>
      <w:r w:rsidRPr="00D23C96">
        <w:rPr>
          <w:rFonts w:ascii="Times New Roman" w:hAnsi="Times New Roman" w:cs="Times New Roman"/>
          <w:color w:val="000000" w:themeColor="text1"/>
          <w:sz w:val="26"/>
          <w:szCs w:val="26"/>
          <w:shd w:val="clear" w:color="auto" w:fill="FFFFFF"/>
        </w:rPr>
        <w:t>/зп-23</w:t>
      </w:r>
      <w:r w:rsidRPr="00D23C96">
        <w:rPr>
          <w:rFonts w:ascii="Times New Roman" w:eastAsia="Times New Roman" w:hAnsi="Times New Roman" w:cs="Times New Roman"/>
          <w:color w:val="000000" w:themeColor="text1"/>
          <w:sz w:val="26"/>
          <w:szCs w:val="26"/>
          <w:lang w:eastAsia="uk-UA"/>
        </w:rPr>
        <w:t xml:space="preserve"> здійснено повторний автоматизований розподіл справ між членами Вищої кваліфікаційної комісії суддів України</w:t>
      </w:r>
      <w:r w:rsidR="003A50AF" w:rsidRPr="00D23C96">
        <w:rPr>
          <w:rFonts w:ascii="Times New Roman" w:eastAsia="Times New Roman" w:hAnsi="Times New Roman" w:cs="Times New Roman"/>
          <w:color w:val="000000" w:themeColor="text1"/>
          <w:sz w:val="26"/>
          <w:szCs w:val="26"/>
          <w:lang w:eastAsia="uk-UA"/>
        </w:rPr>
        <w:t>, зокрема,</w:t>
      </w:r>
      <w:r w:rsidRPr="00D23C96">
        <w:rPr>
          <w:rFonts w:ascii="Times New Roman" w:eastAsia="Times New Roman" w:hAnsi="Times New Roman" w:cs="Times New Roman"/>
          <w:color w:val="000000" w:themeColor="text1"/>
          <w:sz w:val="26"/>
          <w:szCs w:val="26"/>
          <w:lang w:eastAsia="uk-UA"/>
        </w:rPr>
        <w:t xml:space="preserve"> стосовно</w:t>
      </w:r>
      <w:r w:rsidR="003A50AF" w:rsidRPr="00D23C96">
        <w:rPr>
          <w:rFonts w:ascii="Times New Roman" w:eastAsia="Times New Roman" w:hAnsi="Times New Roman" w:cs="Times New Roman"/>
          <w:color w:val="000000" w:themeColor="text1"/>
          <w:sz w:val="26"/>
          <w:szCs w:val="26"/>
          <w:lang w:eastAsia="uk-UA"/>
        </w:rPr>
        <w:t xml:space="preserve"> суддів ліквідованих судів, здійснення правосуддя в яких припинено відповідно до закону</w:t>
      </w:r>
      <w:r w:rsidRPr="00D23C96">
        <w:rPr>
          <w:rFonts w:ascii="Times New Roman" w:eastAsia="Times New Roman" w:hAnsi="Times New Roman" w:cs="Times New Roman"/>
          <w:color w:val="000000" w:themeColor="text1"/>
          <w:sz w:val="26"/>
          <w:szCs w:val="26"/>
          <w:lang w:eastAsia="uk-UA"/>
        </w:rPr>
        <w:t>.</w:t>
      </w:r>
    </w:p>
    <w:p w14:paraId="313DCA32" w14:textId="1F00541C" w:rsidR="0001203B" w:rsidRPr="00D23C96" w:rsidRDefault="0001203B" w:rsidP="004755AF">
      <w:pPr>
        <w:pStyle w:val="a3"/>
        <w:spacing w:line="300" w:lineRule="exact"/>
        <w:ind w:firstLine="709"/>
        <w:jc w:val="both"/>
        <w:rPr>
          <w:rFonts w:ascii="Times New Roman" w:eastAsia="Times New Roman" w:hAnsi="Times New Roman" w:cs="Times New Roman"/>
          <w:color w:val="000000" w:themeColor="text1"/>
          <w:sz w:val="26"/>
          <w:szCs w:val="26"/>
          <w:lang w:eastAsia="uk-UA"/>
        </w:rPr>
      </w:pPr>
      <w:r w:rsidRPr="00D23C96">
        <w:rPr>
          <w:rFonts w:ascii="Times New Roman" w:eastAsia="Times New Roman" w:hAnsi="Times New Roman" w:cs="Times New Roman"/>
          <w:color w:val="000000" w:themeColor="text1"/>
          <w:sz w:val="26"/>
          <w:szCs w:val="26"/>
          <w:lang w:eastAsia="uk-UA"/>
        </w:rPr>
        <w:t xml:space="preserve">Згідно з протоколом повторного розподілу між членами Комісії від </w:t>
      </w:r>
      <w:r w:rsidR="003A50AF" w:rsidRPr="00D23C96">
        <w:rPr>
          <w:rFonts w:ascii="Times New Roman" w:eastAsia="Times New Roman" w:hAnsi="Times New Roman" w:cs="Times New Roman"/>
          <w:color w:val="000000" w:themeColor="text1"/>
          <w:sz w:val="26"/>
          <w:szCs w:val="26"/>
          <w:lang w:eastAsia="uk-UA"/>
        </w:rPr>
        <w:t>1</w:t>
      </w:r>
      <w:r w:rsidRPr="00D23C96">
        <w:rPr>
          <w:rFonts w:ascii="Times New Roman" w:eastAsia="Times New Roman" w:hAnsi="Times New Roman" w:cs="Times New Roman"/>
          <w:color w:val="000000" w:themeColor="text1"/>
          <w:sz w:val="26"/>
          <w:szCs w:val="26"/>
          <w:lang w:eastAsia="uk-UA"/>
        </w:rPr>
        <w:t>7</w:t>
      </w:r>
      <w:r w:rsidR="003A50AF" w:rsidRPr="00D23C96">
        <w:rPr>
          <w:rFonts w:ascii="Times New Roman" w:eastAsia="Times New Roman" w:hAnsi="Times New Roman" w:cs="Times New Roman"/>
          <w:color w:val="000000" w:themeColor="text1"/>
          <w:sz w:val="26"/>
          <w:szCs w:val="26"/>
          <w:lang w:eastAsia="uk-UA"/>
        </w:rPr>
        <w:t> січня</w:t>
      </w:r>
      <w:r w:rsidRPr="00D23C96">
        <w:rPr>
          <w:rFonts w:ascii="Times New Roman" w:eastAsia="Times New Roman" w:hAnsi="Times New Roman" w:cs="Times New Roman"/>
          <w:color w:val="000000" w:themeColor="text1"/>
          <w:sz w:val="26"/>
          <w:szCs w:val="26"/>
          <w:lang w:eastAsia="uk-UA"/>
        </w:rPr>
        <w:t xml:space="preserve"> 202</w:t>
      </w:r>
      <w:r w:rsidR="003A50AF" w:rsidRPr="00D23C96">
        <w:rPr>
          <w:rFonts w:ascii="Times New Roman" w:eastAsia="Times New Roman" w:hAnsi="Times New Roman" w:cs="Times New Roman"/>
          <w:color w:val="000000" w:themeColor="text1"/>
          <w:sz w:val="26"/>
          <w:szCs w:val="26"/>
          <w:lang w:eastAsia="uk-UA"/>
        </w:rPr>
        <w:t>4</w:t>
      </w:r>
      <w:r w:rsidRPr="00D23C96">
        <w:rPr>
          <w:rFonts w:ascii="Times New Roman" w:eastAsia="Times New Roman" w:hAnsi="Times New Roman" w:cs="Times New Roman"/>
          <w:color w:val="000000" w:themeColor="text1"/>
          <w:sz w:val="26"/>
          <w:szCs w:val="26"/>
          <w:lang w:eastAsia="uk-UA"/>
        </w:rPr>
        <w:t xml:space="preserve"> року доповідачем у справі визначено члена Комісії </w:t>
      </w:r>
      <w:r w:rsidR="003A50AF" w:rsidRPr="00D23C96">
        <w:rPr>
          <w:rFonts w:ascii="Times New Roman" w:eastAsia="Times New Roman" w:hAnsi="Times New Roman" w:cs="Times New Roman"/>
          <w:color w:val="000000" w:themeColor="text1"/>
          <w:sz w:val="26"/>
          <w:szCs w:val="26"/>
          <w:lang w:eastAsia="uk-UA"/>
        </w:rPr>
        <w:t>Сидоровича Р.М.</w:t>
      </w:r>
    </w:p>
    <w:p w14:paraId="2A82B6EF" w14:textId="3216770E" w:rsidR="0001203B" w:rsidRPr="00D23C96" w:rsidRDefault="0001203B" w:rsidP="004755AF">
      <w:pPr>
        <w:pStyle w:val="a3"/>
        <w:numPr>
          <w:ilvl w:val="0"/>
          <w:numId w:val="4"/>
        </w:numPr>
        <w:spacing w:line="300" w:lineRule="exact"/>
        <w:ind w:left="0" w:firstLine="709"/>
        <w:jc w:val="both"/>
        <w:rPr>
          <w:rFonts w:ascii="Times New Roman" w:hAnsi="Times New Roman" w:cs="Times New Roman"/>
          <w:color w:val="000000" w:themeColor="text1"/>
          <w:sz w:val="26"/>
          <w:szCs w:val="26"/>
        </w:rPr>
      </w:pPr>
      <w:r w:rsidRPr="00D23C96">
        <w:rPr>
          <w:rFonts w:ascii="Times New Roman" w:eastAsia="Times New Roman" w:hAnsi="Times New Roman" w:cs="Times New Roman"/>
          <w:color w:val="000000" w:themeColor="text1"/>
          <w:sz w:val="26"/>
          <w:szCs w:val="26"/>
          <w:lang w:eastAsia="uk-UA"/>
        </w:rPr>
        <w:t xml:space="preserve">На підставі викладеного вище </w:t>
      </w:r>
      <w:r w:rsidRPr="00D23C96">
        <w:rPr>
          <w:rFonts w:ascii="Times New Roman" w:hAnsi="Times New Roman" w:cs="Times New Roman"/>
          <w:color w:val="000000" w:themeColor="text1"/>
          <w:sz w:val="26"/>
          <w:szCs w:val="26"/>
          <w:shd w:val="clear" w:color="auto" w:fill="FFFFFF"/>
        </w:rPr>
        <w:t xml:space="preserve">процедуру кваліфікаційного оцінювання судді </w:t>
      </w:r>
      <w:proofErr w:type="spellStart"/>
      <w:r w:rsidR="003A50AF" w:rsidRPr="00D23C96">
        <w:rPr>
          <w:rFonts w:ascii="Times New Roman" w:hAnsi="Times New Roman" w:cs="Times New Roman"/>
          <w:color w:val="000000" w:themeColor="text1"/>
          <w:sz w:val="26"/>
          <w:szCs w:val="26"/>
        </w:rPr>
        <w:t>Маруліної</w:t>
      </w:r>
      <w:proofErr w:type="spellEnd"/>
      <w:r w:rsidR="003A50AF" w:rsidRPr="00D23C96">
        <w:rPr>
          <w:rFonts w:ascii="Times New Roman" w:hAnsi="Times New Roman" w:cs="Times New Roman"/>
          <w:color w:val="000000" w:themeColor="text1"/>
          <w:sz w:val="26"/>
          <w:szCs w:val="26"/>
        </w:rPr>
        <w:t> Л.О.</w:t>
      </w:r>
      <w:r w:rsidRPr="00D23C96">
        <w:rPr>
          <w:rFonts w:ascii="Times New Roman" w:eastAsia="Times New Roman" w:hAnsi="Times New Roman" w:cs="Times New Roman"/>
          <w:color w:val="000000" w:themeColor="text1"/>
          <w:sz w:val="26"/>
          <w:szCs w:val="26"/>
          <w:lang w:eastAsia="uk-UA"/>
        </w:rPr>
        <w:t xml:space="preserve"> </w:t>
      </w:r>
      <w:r w:rsidRPr="00D23C96">
        <w:rPr>
          <w:rFonts w:ascii="Times New Roman" w:hAnsi="Times New Roman" w:cs="Times New Roman"/>
          <w:color w:val="000000" w:themeColor="text1"/>
          <w:sz w:val="26"/>
          <w:szCs w:val="26"/>
          <w:shd w:val="clear" w:color="auto" w:fill="FFFFFF"/>
        </w:rPr>
        <w:t>продовжено з етапу «Дослідження досьє та проведення співбесіди».</w:t>
      </w:r>
    </w:p>
    <w:p w14:paraId="1FA5CD4F" w14:textId="721C8A5E" w:rsidR="0001203B" w:rsidRPr="00D23C96" w:rsidRDefault="003E3973" w:rsidP="004755AF">
      <w:pPr>
        <w:pStyle w:val="a3"/>
        <w:numPr>
          <w:ilvl w:val="0"/>
          <w:numId w:val="4"/>
        </w:numPr>
        <w:spacing w:line="300" w:lineRule="exact"/>
        <w:ind w:left="0" w:firstLine="709"/>
        <w:jc w:val="both"/>
        <w:rPr>
          <w:rFonts w:ascii="Times New Roman" w:hAnsi="Times New Roman" w:cs="Times New Roman"/>
          <w:color w:val="000000" w:themeColor="text1"/>
          <w:sz w:val="26"/>
          <w:szCs w:val="26"/>
        </w:rPr>
      </w:pPr>
      <w:r w:rsidRPr="00D23C96">
        <w:rPr>
          <w:rFonts w:ascii="Times New Roman" w:hAnsi="Times New Roman" w:cs="Times New Roman"/>
          <w:color w:val="000000" w:themeColor="text1"/>
          <w:sz w:val="26"/>
          <w:szCs w:val="26"/>
        </w:rPr>
        <w:t xml:space="preserve">На адресу Комісії </w:t>
      </w:r>
      <w:r w:rsidR="00B176D2" w:rsidRPr="00D23C96">
        <w:rPr>
          <w:rFonts w:ascii="Times New Roman" w:hAnsi="Times New Roman" w:cs="Times New Roman"/>
          <w:color w:val="000000" w:themeColor="text1"/>
          <w:sz w:val="26"/>
          <w:szCs w:val="26"/>
        </w:rPr>
        <w:t>05 листопада</w:t>
      </w:r>
      <w:r w:rsidR="0001203B" w:rsidRPr="00D23C96">
        <w:rPr>
          <w:rFonts w:ascii="Times New Roman" w:hAnsi="Times New Roman" w:cs="Times New Roman"/>
          <w:color w:val="000000" w:themeColor="text1"/>
          <w:sz w:val="26"/>
          <w:szCs w:val="26"/>
        </w:rPr>
        <w:t xml:space="preserve"> 2024</w:t>
      </w:r>
      <w:r w:rsidR="00360BF4" w:rsidRPr="00D23C96">
        <w:rPr>
          <w:rFonts w:ascii="Times New Roman" w:hAnsi="Times New Roman" w:cs="Times New Roman"/>
          <w:color w:val="000000" w:themeColor="text1"/>
          <w:sz w:val="26"/>
          <w:szCs w:val="26"/>
        </w:rPr>
        <w:t> </w:t>
      </w:r>
      <w:r w:rsidR="0001203B" w:rsidRPr="00D23C96">
        <w:rPr>
          <w:rFonts w:ascii="Times New Roman" w:hAnsi="Times New Roman" w:cs="Times New Roman"/>
          <w:color w:val="000000" w:themeColor="text1"/>
          <w:sz w:val="26"/>
          <w:szCs w:val="26"/>
        </w:rPr>
        <w:t xml:space="preserve">року надійшов висновок </w:t>
      </w:r>
      <w:r w:rsidR="006E4DC2" w:rsidRPr="00D23C96">
        <w:rPr>
          <w:rFonts w:ascii="Times New Roman" w:hAnsi="Times New Roman" w:cs="Times New Roman"/>
          <w:color w:val="000000" w:themeColor="text1"/>
          <w:sz w:val="26"/>
          <w:szCs w:val="26"/>
        </w:rPr>
        <w:t xml:space="preserve">у новій редакції про невідповідність судді </w:t>
      </w:r>
      <w:proofErr w:type="spellStart"/>
      <w:r w:rsidR="006E4DC2" w:rsidRPr="00D23C96">
        <w:rPr>
          <w:rFonts w:ascii="Times New Roman" w:hAnsi="Times New Roman" w:cs="Times New Roman"/>
          <w:color w:val="000000" w:themeColor="text1"/>
          <w:sz w:val="26"/>
          <w:szCs w:val="26"/>
        </w:rPr>
        <w:t>Маруліної</w:t>
      </w:r>
      <w:proofErr w:type="spellEnd"/>
      <w:r w:rsidR="006E4DC2" w:rsidRPr="00D23C96">
        <w:rPr>
          <w:rFonts w:ascii="Times New Roman" w:hAnsi="Times New Roman" w:cs="Times New Roman"/>
          <w:color w:val="000000" w:themeColor="text1"/>
          <w:sz w:val="26"/>
          <w:szCs w:val="26"/>
        </w:rPr>
        <w:t xml:space="preserve"> Л.О. критеріям доброчесності та професійної етики, затверджений ГРД 04 листопада 2024 року (далі – </w:t>
      </w:r>
      <w:r w:rsidR="00636446" w:rsidRPr="00D23C96">
        <w:rPr>
          <w:rFonts w:ascii="Times New Roman" w:hAnsi="Times New Roman" w:cs="Times New Roman"/>
          <w:color w:val="000000" w:themeColor="text1"/>
          <w:sz w:val="26"/>
          <w:szCs w:val="26"/>
        </w:rPr>
        <w:t>в</w:t>
      </w:r>
      <w:r w:rsidR="006E4DC2" w:rsidRPr="00D23C96">
        <w:rPr>
          <w:rFonts w:ascii="Times New Roman" w:hAnsi="Times New Roman" w:cs="Times New Roman"/>
          <w:color w:val="000000" w:themeColor="text1"/>
          <w:sz w:val="26"/>
          <w:szCs w:val="26"/>
        </w:rPr>
        <w:t>исновок</w:t>
      </w:r>
      <w:r w:rsidR="00636446" w:rsidRPr="00D23C96">
        <w:rPr>
          <w:rFonts w:ascii="Times New Roman" w:hAnsi="Times New Roman" w:cs="Times New Roman"/>
          <w:color w:val="000000" w:themeColor="text1"/>
          <w:sz w:val="26"/>
          <w:szCs w:val="26"/>
        </w:rPr>
        <w:t xml:space="preserve"> ГРД</w:t>
      </w:r>
      <w:r w:rsidR="006E4DC2" w:rsidRPr="00D23C96">
        <w:rPr>
          <w:rFonts w:ascii="Times New Roman" w:hAnsi="Times New Roman" w:cs="Times New Roman"/>
          <w:color w:val="000000" w:themeColor="text1"/>
          <w:sz w:val="26"/>
          <w:szCs w:val="26"/>
        </w:rPr>
        <w:t>)</w:t>
      </w:r>
      <w:r w:rsidR="0001203B" w:rsidRPr="00D23C96">
        <w:rPr>
          <w:rFonts w:ascii="Times New Roman" w:hAnsi="Times New Roman" w:cs="Times New Roman"/>
          <w:color w:val="000000" w:themeColor="text1"/>
          <w:sz w:val="26"/>
          <w:szCs w:val="26"/>
        </w:rPr>
        <w:t>.</w:t>
      </w:r>
    </w:p>
    <w:p w14:paraId="7AD188B1" w14:textId="1180B7D7" w:rsidR="00B05F03" w:rsidRPr="00D23C96" w:rsidRDefault="009B5D82" w:rsidP="004755AF">
      <w:pPr>
        <w:pStyle w:val="a3"/>
        <w:numPr>
          <w:ilvl w:val="0"/>
          <w:numId w:val="4"/>
        </w:numPr>
        <w:spacing w:line="300" w:lineRule="exact"/>
        <w:ind w:left="0" w:firstLine="709"/>
        <w:jc w:val="both"/>
        <w:rPr>
          <w:rFonts w:ascii="Times New Roman" w:hAnsi="Times New Roman" w:cs="Times New Roman"/>
          <w:color w:val="000000" w:themeColor="text1"/>
          <w:sz w:val="26"/>
          <w:szCs w:val="26"/>
        </w:rPr>
      </w:pPr>
      <w:r w:rsidRPr="00D23C96">
        <w:rPr>
          <w:rFonts w:ascii="Times New Roman" w:hAnsi="Times New Roman" w:cs="Times New Roman"/>
          <w:color w:val="000000" w:themeColor="text1"/>
          <w:sz w:val="26"/>
          <w:szCs w:val="26"/>
        </w:rPr>
        <w:t>Розгляд п</w:t>
      </w:r>
      <w:r w:rsidR="00E46BFB" w:rsidRPr="00D23C96">
        <w:rPr>
          <w:rFonts w:ascii="Times New Roman" w:hAnsi="Times New Roman" w:cs="Times New Roman"/>
          <w:color w:val="000000" w:themeColor="text1"/>
          <w:sz w:val="26"/>
          <w:szCs w:val="26"/>
        </w:rPr>
        <w:t xml:space="preserve">итання про дослідження досьє, проведення співбесіди та визначення результатів кваліфікаційного оцінювання судді </w:t>
      </w:r>
      <w:proofErr w:type="spellStart"/>
      <w:r w:rsidR="00E46BFB" w:rsidRPr="00D23C96">
        <w:rPr>
          <w:rFonts w:ascii="Times New Roman" w:hAnsi="Times New Roman" w:cs="Times New Roman"/>
          <w:color w:val="000000" w:themeColor="text1"/>
          <w:sz w:val="26"/>
          <w:szCs w:val="26"/>
        </w:rPr>
        <w:t>Маруліної</w:t>
      </w:r>
      <w:proofErr w:type="spellEnd"/>
      <w:r w:rsidR="00E46BFB" w:rsidRPr="00D23C96">
        <w:rPr>
          <w:rFonts w:ascii="Times New Roman" w:hAnsi="Times New Roman" w:cs="Times New Roman"/>
          <w:color w:val="000000" w:themeColor="text1"/>
          <w:sz w:val="26"/>
          <w:szCs w:val="26"/>
        </w:rPr>
        <w:t xml:space="preserve"> Л.О. </w:t>
      </w:r>
      <w:r w:rsidR="00B05F03" w:rsidRPr="00D23C96">
        <w:rPr>
          <w:rFonts w:ascii="Times New Roman" w:hAnsi="Times New Roman" w:cs="Times New Roman"/>
          <w:color w:val="000000" w:themeColor="text1"/>
          <w:sz w:val="26"/>
          <w:szCs w:val="26"/>
        </w:rPr>
        <w:t xml:space="preserve">на відповідність займаній посаді </w:t>
      </w:r>
      <w:r w:rsidR="00E46BFB" w:rsidRPr="00D23C96">
        <w:rPr>
          <w:rFonts w:ascii="Times New Roman" w:hAnsi="Times New Roman" w:cs="Times New Roman"/>
          <w:color w:val="000000" w:themeColor="text1"/>
          <w:sz w:val="26"/>
          <w:szCs w:val="26"/>
        </w:rPr>
        <w:t>було призначено на 14 листопада 2024 року</w:t>
      </w:r>
      <w:r w:rsidR="00FA4024" w:rsidRPr="00D23C96">
        <w:rPr>
          <w:rFonts w:ascii="Times New Roman" w:hAnsi="Times New Roman" w:cs="Times New Roman"/>
          <w:color w:val="000000" w:themeColor="text1"/>
          <w:sz w:val="26"/>
          <w:szCs w:val="26"/>
        </w:rPr>
        <w:t xml:space="preserve">, про що суддю повідомлено листом від 01 листопада 2024 року № 36-6228/24. </w:t>
      </w:r>
    </w:p>
    <w:p w14:paraId="4BF52C10" w14:textId="30D61014" w:rsidR="00E46BFB" w:rsidRPr="00D23C96" w:rsidRDefault="00B05F03" w:rsidP="004755AF">
      <w:pPr>
        <w:pStyle w:val="a3"/>
        <w:numPr>
          <w:ilvl w:val="0"/>
          <w:numId w:val="4"/>
        </w:numPr>
        <w:spacing w:line="300" w:lineRule="exact"/>
        <w:ind w:left="0" w:firstLine="709"/>
        <w:jc w:val="both"/>
        <w:rPr>
          <w:rFonts w:ascii="Times New Roman" w:hAnsi="Times New Roman" w:cs="Times New Roman"/>
          <w:color w:val="000000" w:themeColor="text1"/>
          <w:sz w:val="26"/>
          <w:szCs w:val="26"/>
        </w:rPr>
      </w:pPr>
      <w:r w:rsidRPr="00D23C96">
        <w:rPr>
          <w:rFonts w:ascii="Times New Roman" w:hAnsi="Times New Roman" w:cs="Times New Roman"/>
          <w:color w:val="000000" w:themeColor="text1"/>
          <w:sz w:val="26"/>
          <w:szCs w:val="26"/>
        </w:rPr>
        <w:t>До Комісії 12 листопада 2024 року надійшов лист голови ліквідаційної комісії Окружного адміністративного суду міста Києва із повідомленням про</w:t>
      </w:r>
      <w:r w:rsidR="00E46BFB" w:rsidRPr="00D23C96">
        <w:rPr>
          <w:rFonts w:ascii="Times New Roman" w:hAnsi="Times New Roman" w:cs="Times New Roman"/>
          <w:color w:val="000000" w:themeColor="text1"/>
          <w:sz w:val="26"/>
          <w:szCs w:val="26"/>
        </w:rPr>
        <w:t xml:space="preserve"> тимчасову непрацездатніст</w:t>
      </w:r>
      <w:r w:rsidRPr="00D23C96">
        <w:rPr>
          <w:rFonts w:ascii="Times New Roman" w:hAnsi="Times New Roman" w:cs="Times New Roman"/>
          <w:color w:val="000000" w:themeColor="text1"/>
          <w:sz w:val="26"/>
          <w:szCs w:val="26"/>
        </w:rPr>
        <w:t>ь</w:t>
      </w:r>
      <w:r w:rsidR="00E46BFB" w:rsidRPr="00D23C96">
        <w:rPr>
          <w:rFonts w:ascii="Times New Roman" w:hAnsi="Times New Roman" w:cs="Times New Roman"/>
          <w:color w:val="000000" w:themeColor="text1"/>
          <w:sz w:val="26"/>
          <w:szCs w:val="26"/>
        </w:rPr>
        <w:t xml:space="preserve"> </w:t>
      </w:r>
      <w:proofErr w:type="spellStart"/>
      <w:r w:rsidR="00FA4024" w:rsidRPr="00D23C96">
        <w:rPr>
          <w:rFonts w:ascii="Times New Roman" w:hAnsi="Times New Roman" w:cs="Times New Roman"/>
          <w:color w:val="000000" w:themeColor="text1"/>
          <w:sz w:val="26"/>
          <w:szCs w:val="26"/>
        </w:rPr>
        <w:t>Маруліної</w:t>
      </w:r>
      <w:proofErr w:type="spellEnd"/>
      <w:r w:rsidR="00FA4024" w:rsidRPr="00D23C96">
        <w:rPr>
          <w:rFonts w:ascii="Times New Roman" w:hAnsi="Times New Roman" w:cs="Times New Roman"/>
          <w:color w:val="000000" w:themeColor="text1"/>
          <w:sz w:val="26"/>
          <w:szCs w:val="26"/>
        </w:rPr>
        <w:t xml:space="preserve"> Л.О. </w:t>
      </w:r>
      <w:r w:rsidR="00E46BFB" w:rsidRPr="00D23C96">
        <w:rPr>
          <w:rFonts w:ascii="Times New Roman" w:hAnsi="Times New Roman" w:cs="Times New Roman"/>
          <w:color w:val="000000" w:themeColor="text1"/>
          <w:sz w:val="26"/>
          <w:szCs w:val="26"/>
        </w:rPr>
        <w:t>у період з 11 листопада до 15 листопада 2024 року</w:t>
      </w:r>
      <w:r w:rsidRPr="00D23C96">
        <w:rPr>
          <w:rFonts w:ascii="Times New Roman" w:hAnsi="Times New Roman" w:cs="Times New Roman"/>
          <w:color w:val="000000" w:themeColor="text1"/>
          <w:sz w:val="26"/>
          <w:szCs w:val="26"/>
        </w:rPr>
        <w:t>.</w:t>
      </w:r>
      <w:r w:rsidR="00E46BFB" w:rsidRPr="00D23C96">
        <w:rPr>
          <w:rFonts w:ascii="Times New Roman" w:hAnsi="Times New Roman" w:cs="Times New Roman"/>
          <w:color w:val="000000" w:themeColor="text1"/>
          <w:sz w:val="26"/>
          <w:szCs w:val="26"/>
        </w:rPr>
        <w:t xml:space="preserve"> </w:t>
      </w:r>
      <w:r w:rsidRPr="00D23C96">
        <w:rPr>
          <w:rFonts w:ascii="Times New Roman" w:hAnsi="Times New Roman" w:cs="Times New Roman"/>
          <w:color w:val="000000" w:themeColor="text1"/>
          <w:sz w:val="26"/>
          <w:szCs w:val="26"/>
        </w:rPr>
        <w:t xml:space="preserve">У зв’язку з </w:t>
      </w:r>
      <w:r w:rsidR="00ED4DDD" w:rsidRPr="00D23C96">
        <w:rPr>
          <w:rFonts w:ascii="Times New Roman" w:hAnsi="Times New Roman" w:cs="Times New Roman"/>
          <w:color w:val="000000" w:themeColor="text1"/>
          <w:sz w:val="26"/>
          <w:szCs w:val="26"/>
        </w:rPr>
        <w:t>неявкою судді на співбесіду</w:t>
      </w:r>
      <w:r w:rsidRPr="00D23C96">
        <w:rPr>
          <w:rFonts w:ascii="Times New Roman" w:hAnsi="Times New Roman" w:cs="Times New Roman"/>
          <w:color w:val="000000" w:themeColor="text1"/>
          <w:sz w:val="26"/>
          <w:szCs w:val="26"/>
        </w:rPr>
        <w:t xml:space="preserve"> </w:t>
      </w:r>
      <w:r w:rsidR="00E46BFB" w:rsidRPr="00D23C96">
        <w:rPr>
          <w:rFonts w:ascii="Times New Roman" w:hAnsi="Times New Roman" w:cs="Times New Roman"/>
          <w:color w:val="000000" w:themeColor="text1"/>
          <w:sz w:val="26"/>
          <w:szCs w:val="26"/>
        </w:rPr>
        <w:t>розгляд питання відкладено на 05 грудня 2024 року.</w:t>
      </w:r>
    </w:p>
    <w:p w14:paraId="7F6C1C94" w14:textId="0DE33C01" w:rsidR="00FA4024" w:rsidRPr="00D23C96" w:rsidRDefault="00FA4024" w:rsidP="004755AF">
      <w:pPr>
        <w:pStyle w:val="a3"/>
        <w:numPr>
          <w:ilvl w:val="0"/>
          <w:numId w:val="4"/>
        </w:numPr>
        <w:spacing w:line="300" w:lineRule="exact"/>
        <w:ind w:left="0" w:firstLine="709"/>
        <w:jc w:val="both"/>
        <w:rPr>
          <w:rFonts w:ascii="Times New Roman" w:hAnsi="Times New Roman" w:cs="Times New Roman"/>
          <w:color w:val="000000" w:themeColor="text1"/>
          <w:sz w:val="26"/>
          <w:szCs w:val="26"/>
        </w:rPr>
      </w:pPr>
      <w:r w:rsidRPr="00D23C96">
        <w:rPr>
          <w:rFonts w:ascii="Times New Roman" w:hAnsi="Times New Roman" w:cs="Times New Roman"/>
          <w:color w:val="000000" w:themeColor="text1"/>
          <w:sz w:val="26"/>
          <w:szCs w:val="26"/>
        </w:rPr>
        <w:t xml:space="preserve">Листом від 22 листопада 2024 року № 36-6679/24 Комісія повідомила суддю про розгляд </w:t>
      </w:r>
      <w:r w:rsidR="009B5D82" w:rsidRPr="00D23C96">
        <w:rPr>
          <w:rFonts w:ascii="Times New Roman" w:hAnsi="Times New Roman" w:cs="Times New Roman"/>
          <w:color w:val="000000" w:themeColor="text1"/>
          <w:sz w:val="26"/>
          <w:szCs w:val="26"/>
        </w:rPr>
        <w:t xml:space="preserve">зазначеного </w:t>
      </w:r>
      <w:r w:rsidRPr="00D23C96">
        <w:rPr>
          <w:rFonts w:ascii="Times New Roman" w:hAnsi="Times New Roman" w:cs="Times New Roman"/>
          <w:color w:val="000000" w:themeColor="text1"/>
          <w:sz w:val="26"/>
          <w:szCs w:val="26"/>
        </w:rPr>
        <w:t>питання 05 грудня 2025 року.</w:t>
      </w:r>
    </w:p>
    <w:p w14:paraId="257D12E0" w14:textId="054CB68E" w:rsidR="00E46BFB" w:rsidRPr="00D23C96" w:rsidRDefault="00E46BFB" w:rsidP="004755AF">
      <w:pPr>
        <w:pStyle w:val="a3"/>
        <w:numPr>
          <w:ilvl w:val="0"/>
          <w:numId w:val="4"/>
        </w:numPr>
        <w:spacing w:line="300" w:lineRule="exact"/>
        <w:ind w:left="0" w:firstLine="709"/>
        <w:jc w:val="both"/>
        <w:rPr>
          <w:rFonts w:ascii="Times New Roman" w:hAnsi="Times New Roman" w:cs="Times New Roman"/>
          <w:color w:val="000000" w:themeColor="text1"/>
          <w:sz w:val="26"/>
          <w:szCs w:val="26"/>
        </w:rPr>
      </w:pPr>
      <w:r w:rsidRPr="00D23C96">
        <w:rPr>
          <w:rFonts w:ascii="Times New Roman" w:hAnsi="Times New Roman" w:cs="Times New Roman"/>
          <w:color w:val="000000" w:themeColor="text1"/>
          <w:sz w:val="26"/>
          <w:szCs w:val="26"/>
        </w:rPr>
        <w:t xml:space="preserve">До Комісії 03 грудня 2024 року надійшов лист голови ліквідаційної комісії Окружного адміністративного суду міста Києва </w:t>
      </w:r>
      <w:r w:rsidR="009B5D82" w:rsidRPr="00D23C96">
        <w:rPr>
          <w:rFonts w:ascii="Times New Roman" w:hAnsi="Times New Roman" w:cs="Times New Roman"/>
          <w:color w:val="000000" w:themeColor="text1"/>
          <w:sz w:val="26"/>
          <w:szCs w:val="26"/>
        </w:rPr>
        <w:t>разом з</w:t>
      </w:r>
      <w:r w:rsidRPr="00D23C96">
        <w:rPr>
          <w:rFonts w:ascii="Times New Roman" w:hAnsi="Times New Roman" w:cs="Times New Roman"/>
          <w:color w:val="000000" w:themeColor="text1"/>
          <w:sz w:val="26"/>
          <w:szCs w:val="26"/>
        </w:rPr>
        <w:t xml:space="preserve"> лист</w:t>
      </w:r>
      <w:r w:rsidR="009B5D82" w:rsidRPr="00D23C96">
        <w:rPr>
          <w:rFonts w:ascii="Times New Roman" w:hAnsi="Times New Roman" w:cs="Times New Roman"/>
          <w:color w:val="000000" w:themeColor="text1"/>
          <w:sz w:val="26"/>
          <w:szCs w:val="26"/>
        </w:rPr>
        <w:t>ком</w:t>
      </w:r>
      <w:r w:rsidRPr="00D23C96">
        <w:rPr>
          <w:rFonts w:ascii="Times New Roman" w:hAnsi="Times New Roman" w:cs="Times New Roman"/>
          <w:color w:val="000000" w:themeColor="text1"/>
          <w:sz w:val="26"/>
          <w:szCs w:val="26"/>
        </w:rPr>
        <w:t xml:space="preserve"> непрацездатності </w:t>
      </w:r>
      <w:proofErr w:type="spellStart"/>
      <w:r w:rsidRPr="00D23C96">
        <w:rPr>
          <w:rFonts w:ascii="Times New Roman" w:hAnsi="Times New Roman" w:cs="Times New Roman"/>
          <w:color w:val="000000" w:themeColor="text1"/>
          <w:sz w:val="26"/>
          <w:szCs w:val="26"/>
        </w:rPr>
        <w:t>Маруліної</w:t>
      </w:r>
      <w:proofErr w:type="spellEnd"/>
      <w:r w:rsidRPr="00D23C96">
        <w:rPr>
          <w:rFonts w:ascii="Times New Roman" w:hAnsi="Times New Roman" w:cs="Times New Roman"/>
          <w:color w:val="000000" w:themeColor="text1"/>
          <w:sz w:val="26"/>
          <w:szCs w:val="26"/>
        </w:rPr>
        <w:t xml:space="preserve"> Л.О. з 02 грудня до 06 грудня 2024 року. </w:t>
      </w:r>
      <w:r w:rsidR="009B5D82" w:rsidRPr="00D23C96">
        <w:rPr>
          <w:rFonts w:ascii="Times New Roman" w:hAnsi="Times New Roman" w:cs="Times New Roman"/>
          <w:color w:val="000000" w:themeColor="text1"/>
          <w:sz w:val="26"/>
          <w:szCs w:val="26"/>
        </w:rPr>
        <w:t>С</w:t>
      </w:r>
      <w:r w:rsidRPr="00D23C96">
        <w:rPr>
          <w:rFonts w:ascii="Times New Roman" w:hAnsi="Times New Roman" w:cs="Times New Roman"/>
          <w:color w:val="000000" w:themeColor="text1"/>
          <w:sz w:val="26"/>
          <w:szCs w:val="26"/>
        </w:rPr>
        <w:t>уддя не прибула в засідання Комісії 05 грудня 2024 року, проведення співбесіди відкладено на 21 січня 2025 року.</w:t>
      </w:r>
    </w:p>
    <w:p w14:paraId="36C21263" w14:textId="44748E23" w:rsidR="0001203B" w:rsidRPr="00D23C96" w:rsidRDefault="00E46BFB" w:rsidP="004755AF">
      <w:pPr>
        <w:pStyle w:val="a5"/>
        <w:numPr>
          <w:ilvl w:val="0"/>
          <w:numId w:val="4"/>
        </w:numPr>
        <w:spacing w:after="0" w:line="300" w:lineRule="exact"/>
        <w:ind w:left="0" w:firstLine="709"/>
        <w:jc w:val="both"/>
        <w:rPr>
          <w:rFonts w:ascii="Times New Roman" w:hAnsi="Times New Roman"/>
          <w:color w:val="000000" w:themeColor="text1"/>
          <w:sz w:val="26"/>
          <w:szCs w:val="26"/>
          <w:shd w:val="clear" w:color="auto" w:fill="FFFFFF"/>
        </w:rPr>
      </w:pPr>
      <w:r w:rsidRPr="00D23C96">
        <w:rPr>
          <w:rFonts w:ascii="Times New Roman" w:hAnsi="Times New Roman"/>
          <w:color w:val="000000" w:themeColor="text1"/>
          <w:sz w:val="26"/>
          <w:szCs w:val="26"/>
        </w:rPr>
        <w:t>Н</w:t>
      </w:r>
      <w:r w:rsidR="0001203B" w:rsidRPr="00D23C96">
        <w:rPr>
          <w:rFonts w:ascii="Times New Roman" w:hAnsi="Times New Roman"/>
          <w:color w:val="000000" w:themeColor="text1"/>
          <w:sz w:val="26"/>
          <w:szCs w:val="26"/>
        </w:rPr>
        <w:t xml:space="preserve">а адресу Комісії </w:t>
      </w:r>
      <w:r w:rsidRPr="00D23C96">
        <w:rPr>
          <w:rFonts w:ascii="Times New Roman" w:hAnsi="Times New Roman"/>
          <w:color w:val="000000" w:themeColor="text1"/>
          <w:sz w:val="26"/>
          <w:szCs w:val="26"/>
        </w:rPr>
        <w:t xml:space="preserve">16 січня 2025 року </w:t>
      </w:r>
      <w:r w:rsidR="0001203B" w:rsidRPr="00D23C96">
        <w:rPr>
          <w:rFonts w:ascii="Times New Roman" w:hAnsi="Times New Roman"/>
          <w:color w:val="000000" w:themeColor="text1"/>
          <w:sz w:val="26"/>
          <w:szCs w:val="26"/>
        </w:rPr>
        <w:t xml:space="preserve">надійшли </w:t>
      </w:r>
      <w:r w:rsidR="00FA4024" w:rsidRPr="00D23C96">
        <w:rPr>
          <w:rFonts w:ascii="Times New Roman" w:hAnsi="Times New Roman"/>
          <w:color w:val="000000" w:themeColor="text1"/>
          <w:sz w:val="26"/>
          <w:szCs w:val="26"/>
        </w:rPr>
        <w:t xml:space="preserve">письмові </w:t>
      </w:r>
      <w:r w:rsidR="0001203B" w:rsidRPr="00D23C96">
        <w:rPr>
          <w:rFonts w:ascii="Times New Roman" w:hAnsi="Times New Roman"/>
          <w:color w:val="000000" w:themeColor="text1"/>
          <w:sz w:val="26"/>
          <w:szCs w:val="26"/>
        </w:rPr>
        <w:t xml:space="preserve">пояснення </w:t>
      </w:r>
      <w:proofErr w:type="spellStart"/>
      <w:r w:rsidR="009B5D82" w:rsidRPr="00D23C96">
        <w:rPr>
          <w:rFonts w:ascii="Times New Roman" w:hAnsi="Times New Roman"/>
          <w:color w:val="000000" w:themeColor="text1"/>
          <w:sz w:val="26"/>
          <w:szCs w:val="26"/>
        </w:rPr>
        <w:t>Маруліної</w:t>
      </w:r>
      <w:proofErr w:type="spellEnd"/>
      <w:r w:rsidR="009B5D82" w:rsidRPr="00D23C96">
        <w:rPr>
          <w:rFonts w:ascii="Times New Roman" w:hAnsi="Times New Roman"/>
          <w:color w:val="000000" w:themeColor="text1"/>
          <w:sz w:val="26"/>
          <w:szCs w:val="26"/>
        </w:rPr>
        <w:t> Л.О.</w:t>
      </w:r>
      <w:r w:rsidR="0001203B" w:rsidRPr="00D23C96">
        <w:rPr>
          <w:rFonts w:ascii="Times New Roman" w:hAnsi="Times New Roman"/>
          <w:color w:val="000000" w:themeColor="text1"/>
          <w:sz w:val="26"/>
          <w:szCs w:val="26"/>
        </w:rPr>
        <w:t xml:space="preserve"> </w:t>
      </w:r>
      <w:r w:rsidR="0001203B" w:rsidRPr="00D23C96">
        <w:rPr>
          <w:rFonts w:ascii="Times New Roman" w:hAnsi="Times New Roman"/>
          <w:color w:val="000000" w:themeColor="text1"/>
          <w:sz w:val="26"/>
          <w:szCs w:val="26"/>
          <w:shd w:val="clear" w:color="auto" w:fill="FFFFFF"/>
        </w:rPr>
        <w:t>стосовно висновку ГРД</w:t>
      </w:r>
      <w:r w:rsidRPr="00D23C96">
        <w:rPr>
          <w:rFonts w:ascii="Times New Roman" w:hAnsi="Times New Roman"/>
          <w:color w:val="000000" w:themeColor="text1"/>
          <w:sz w:val="26"/>
          <w:szCs w:val="26"/>
          <w:shd w:val="clear" w:color="auto" w:fill="FFFFFF"/>
        </w:rPr>
        <w:t xml:space="preserve"> у новій редакції</w:t>
      </w:r>
      <w:r w:rsidR="0001203B" w:rsidRPr="00D23C96">
        <w:rPr>
          <w:rFonts w:ascii="Times New Roman" w:hAnsi="Times New Roman"/>
          <w:color w:val="000000" w:themeColor="text1"/>
          <w:sz w:val="26"/>
          <w:szCs w:val="26"/>
          <w:shd w:val="clear" w:color="auto" w:fill="FFFFFF"/>
        </w:rPr>
        <w:t>.</w:t>
      </w:r>
    </w:p>
    <w:p w14:paraId="39188D32" w14:textId="5F986401" w:rsidR="00E46BFB" w:rsidRPr="00D23C96" w:rsidRDefault="00E46BFB" w:rsidP="004755AF">
      <w:pPr>
        <w:pStyle w:val="a5"/>
        <w:numPr>
          <w:ilvl w:val="0"/>
          <w:numId w:val="4"/>
        </w:numPr>
        <w:spacing w:after="0" w:line="300" w:lineRule="exact"/>
        <w:ind w:left="0" w:firstLine="709"/>
        <w:jc w:val="both"/>
        <w:rPr>
          <w:rFonts w:ascii="Times New Roman" w:hAnsi="Times New Roman"/>
          <w:color w:val="000000" w:themeColor="text1"/>
          <w:sz w:val="26"/>
          <w:szCs w:val="26"/>
          <w:shd w:val="clear" w:color="auto" w:fill="FFFFFF"/>
        </w:rPr>
      </w:pPr>
      <w:r w:rsidRPr="00D23C96">
        <w:rPr>
          <w:rFonts w:ascii="Times New Roman" w:hAnsi="Times New Roman"/>
          <w:color w:val="000000" w:themeColor="text1"/>
          <w:sz w:val="26"/>
          <w:szCs w:val="26"/>
        </w:rPr>
        <w:t xml:space="preserve">Суддя з’явилась у засідання Комісії, призначене на 21 січня 2025 року. Цього ж дня до Комісії надійшов лист Національного антикорупційного бюро України (далі – НАБУ) про необхідність дослідження в межах кваліфікаційного оцінювання судді </w:t>
      </w:r>
      <w:proofErr w:type="spellStart"/>
      <w:r w:rsidRPr="00D23C96">
        <w:rPr>
          <w:rFonts w:ascii="Times New Roman" w:hAnsi="Times New Roman"/>
          <w:color w:val="000000" w:themeColor="text1"/>
          <w:sz w:val="26"/>
          <w:szCs w:val="26"/>
        </w:rPr>
        <w:t>Маруліної</w:t>
      </w:r>
      <w:proofErr w:type="spellEnd"/>
      <w:r w:rsidRPr="00D23C96">
        <w:rPr>
          <w:rFonts w:ascii="Times New Roman" w:hAnsi="Times New Roman"/>
          <w:color w:val="000000" w:themeColor="text1"/>
          <w:sz w:val="26"/>
          <w:szCs w:val="26"/>
        </w:rPr>
        <w:t xml:space="preserve"> Л.О. на відповідність займаній посаді інформації, сформованої за результатами проведення інформаційно-аналітичної роботи відповідним підрозділом НАБУ. Оскільки ані суддя, ані члени Комісії не були ознайомлені з </w:t>
      </w:r>
      <w:r w:rsidR="009B5D82" w:rsidRPr="00D23C96">
        <w:rPr>
          <w:rFonts w:ascii="Times New Roman" w:hAnsi="Times New Roman"/>
          <w:color w:val="000000" w:themeColor="text1"/>
          <w:sz w:val="26"/>
          <w:szCs w:val="26"/>
        </w:rPr>
        <w:t>у</w:t>
      </w:r>
      <w:r w:rsidRPr="00D23C96">
        <w:rPr>
          <w:rFonts w:ascii="Times New Roman" w:hAnsi="Times New Roman"/>
          <w:color w:val="000000" w:themeColor="text1"/>
          <w:sz w:val="26"/>
          <w:szCs w:val="26"/>
        </w:rPr>
        <w:t>казаною інформацією, в засіданні було оголошено перерву.</w:t>
      </w:r>
    </w:p>
    <w:p w14:paraId="391F0F89" w14:textId="2A660C84" w:rsidR="00E46BFB" w:rsidRPr="00D23C96" w:rsidRDefault="00E46BFB" w:rsidP="004755AF">
      <w:pPr>
        <w:pStyle w:val="a5"/>
        <w:numPr>
          <w:ilvl w:val="0"/>
          <w:numId w:val="4"/>
        </w:numPr>
        <w:spacing w:after="0" w:line="300" w:lineRule="exact"/>
        <w:ind w:left="0" w:firstLine="709"/>
        <w:jc w:val="both"/>
        <w:rPr>
          <w:rFonts w:ascii="Times New Roman" w:hAnsi="Times New Roman"/>
          <w:color w:val="000000" w:themeColor="text1"/>
          <w:sz w:val="26"/>
          <w:szCs w:val="26"/>
          <w:shd w:val="clear" w:color="auto" w:fill="FFFFFF"/>
        </w:rPr>
      </w:pPr>
      <w:r w:rsidRPr="00D23C96">
        <w:rPr>
          <w:rFonts w:ascii="Times New Roman" w:hAnsi="Times New Roman"/>
          <w:color w:val="000000" w:themeColor="text1"/>
          <w:sz w:val="26"/>
          <w:szCs w:val="26"/>
        </w:rPr>
        <w:t xml:space="preserve">Питання про дослідження досьє, проведення співбесіди та визначення результатів кваліфікаційного оцінювання судді </w:t>
      </w:r>
      <w:proofErr w:type="spellStart"/>
      <w:r w:rsidRPr="00D23C96">
        <w:rPr>
          <w:rFonts w:ascii="Times New Roman" w:hAnsi="Times New Roman"/>
          <w:color w:val="000000" w:themeColor="text1"/>
          <w:sz w:val="26"/>
          <w:szCs w:val="26"/>
        </w:rPr>
        <w:t>Маруліної</w:t>
      </w:r>
      <w:proofErr w:type="spellEnd"/>
      <w:r w:rsidRPr="00D23C96">
        <w:rPr>
          <w:rFonts w:ascii="Times New Roman" w:hAnsi="Times New Roman"/>
          <w:color w:val="000000" w:themeColor="text1"/>
          <w:sz w:val="26"/>
          <w:szCs w:val="26"/>
        </w:rPr>
        <w:t xml:space="preserve"> Л.О. було призначено на 11 липня 2025 року. З’явившись у засідання, суддя клопотала про його відкладення за станом її здоров’я. Клопотання </w:t>
      </w:r>
      <w:proofErr w:type="spellStart"/>
      <w:r w:rsidRPr="00D23C96">
        <w:rPr>
          <w:rFonts w:ascii="Times New Roman" w:hAnsi="Times New Roman"/>
          <w:color w:val="000000" w:themeColor="text1"/>
          <w:sz w:val="26"/>
          <w:szCs w:val="26"/>
        </w:rPr>
        <w:t>Маруліної</w:t>
      </w:r>
      <w:proofErr w:type="spellEnd"/>
      <w:r w:rsidRPr="00D23C96">
        <w:rPr>
          <w:rFonts w:ascii="Times New Roman" w:hAnsi="Times New Roman"/>
          <w:color w:val="000000" w:themeColor="text1"/>
          <w:sz w:val="26"/>
          <w:szCs w:val="26"/>
        </w:rPr>
        <w:t xml:space="preserve"> Л.О. було задоволено, наступне засідання </w:t>
      </w:r>
      <w:r w:rsidRPr="00D23C96">
        <w:rPr>
          <w:rFonts w:ascii="Times New Roman" w:hAnsi="Times New Roman"/>
          <w:color w:val="000000" w:themeColor="text1"/>
          <w:sz w:val="26"/>
          <w:szCs w:val="26"/>
        </w:rPr>
        <w:lastRenderedPageBreak/>
        <w:t>призначено на 14 серпня 2025 року.</w:t>
      </w:r>
      <w:r w:rsidR="00FA4024" w:rsidRPr="00D23C96">
        <w:rPr>
          <w:rFonts w:ascii="Times New Roman" w:hAnsi="Times New Roman"/>
          <w:color w:val="000000" w:themeColor="text1"/>
          <w:sz w:val="26"/>
          <w:szCs w:val="26"/>
        </w:rPr>
        <w:t xml:space="preserve"> </w:t>
      </w:r>
      <w:r w:rsidR="00B05F03" w:rsidRPr="00D23C96">
        <w:rPr>
          <w:rFonts w:ascii="Times New Roman" w:hAnsi="Times New Roman"/>
          <w:color w:val="000000" w:themeColor="text1"/>
          <w:sz w:val="26"/>
          <w:szCs w:val="26"/>
        </w:rPr>
        <w:t xml:space="preserve">Комісія повідомила суддю про розгляд </w:t>
      </w:r>
      <w:r w:rsidR="009B5D82" w:rsidRPr="00D23C96">
        <w:rPr>
          <w:rFonts w:ascii="Times New Roman" w:hAnsi="Times New Roman"/>
          <w:color w:val="000000" w:themeColor="text1"/>
          <w:sz w:val="26"/>
          <w:szCs w:val="26"/>
        </w:rPr>
        <w:t xml:space="preserve">цього </w:t>
      </w:r>
      <w:r w:rsidR="00B05F03" w:rsidRPr="00D23C96">
        <w:rPr>
          <w:rFonts w:ascii="Times New Roman" w:hAnsi="Times New Roman"/>
          <w:color w:val="000000" w:themeColor="text1"/>
          <w:sz w:val="26"/>
          <w:szCs w:val="26"/>
        </w:rPr>
        <w:t>питання листом від 01 серпня 2025 року № 36-6659/25.</w:t>
      </w:r>
    </w:p>
    <w:p w14:paraId="4742EB99" w14:textId="01AC9BCD" w:rsidR="00E46BFB" w:rsidRPr="00D23C96" w:rsidRDefault="00E46BFB" w:rsidP="004755AF">
      <w:pPr>
        <w:pStyle w:val="a5"/>
        <w:numPr>
          <w:ilvl w:val="0"/>
          <w:numId w:val="4"/>
        </w:numPr>
        <w:spacing w:after="0" w:line="300" w:lineRule="exact"/>
        <w:ind w:left="0" w:firstLine="709"/>
        <w:jc w:val="both"/>
        <w:rPr>
          <w:rFonts w:ascii="Times New Roman" w:hAnsi="Times New Roman"/>
          <w:color w:val="000000" w:themeColor="text1"/>
          <w:sz w:val="26"/>
          <w:szCs w:val="26"/>
          <w:shd w:val="clear" w:color="auto" w:fill="FFFFFF"/>
        </w:rPr>
      </w:pPr>
      <w:r w:rsidRPr="00D23C96">
        <w:rPr>
          <w:rFonts w:ascii="Times New Roman" w:hAnsi="Times New Roman"/>
          <w:color w:val="000000" w:themeColor="text1"/>
          <w:sz w:val="26"/>
          <w:szCs w:val="26"/>
        </w:rPr>
        <w:t xml:space="preserve">У засідання Комісії, призначене на 14 серпня 2025 року, суддя не з’явилась, надіслала клопотання про відкладення проведення співбесіди </w:t>
      </w:r>
      <w:r w:rsidR="009B5D82" w:rsidRPr="00D23C96">
        <w:rPr>
          <w:rFonts w:ascii="Times New Roman" w:hAnsi="Times New Roman"/>
          <w:color w:val="000000" w:themeColor="text1"/>
          <w:sz w:val="26"/>
          <w:szCs w:val="26"/>
        </w:rPr>
        <w:t>у зв’язку з</w:t>
      </w:r>
      <w:r w:rsidRPr="00D23C96">
        <w:rPr>
          <w:rFonts w:ascii="Times New Roman" w:hAnsi="Times New Roman"/>
          <w:color w:val="000000" w:themeColor="text1"/>
          <w:sz w:val="26"/>
          <w:szCs w:val="26"/>
        </w:rPr>
        <w:t xml:space="preserve"> її тимчасов</w:t>
      </w:r>
      <w:r w:rsidR="009B5D82" w:rsidRPr="00D23C96">
        <w:rPr>
          <w:rFonts w:ascii="Times New Roman" w:hAnsi="Times New Roman"/>
          <w:color w:val="000000" w:themeColor="text1"/>
          <w:sz w:val="26"/>
          <w:szCs w:val="26"/>
        </w:rPr>
        <w:t>ою</w:t>
      </w:r>
      <w:r w:rsidRPr="00D23C96">
        <w:rPr>
          <w:rFonts w:ascii="Times New Roman" w:hAnsi="Times New Roman"/>
          <w:color w:val="000000" w:themeColor="text1"/>
          <w:sz w:val="26"/>
          <w:szCs w:val="26"/>
        </w:rPr>
        <w:t xml:space="preserve"> непрацездатніст</w:t>
      </w:r>
      <w:r w:rsidR="009B5D82" w:rsidRPr="00D23C96">
        <w:rPr>
          <w:rFonts w:ascii="Times New Roman" w:hAnsi="Times New Roman"/>
          <w:color w:val="000000" w:themeColor="text1"/>
          <w:sz w:val="26"/>
          <w:szCs w:val="26"/>
        </w:rPr>
        <w:t>ю</w:t>
      </w:r>
      <w:r w:rsidRPr="00D23C96">
        <w:rPr>
          <w:rFonts w:ascii="Times New Roman" w:hAnsi="Times New Roman"/>
          <w:color w:val="000000" w:themeColor="text1"/>
          <w:sz w:val="26"/>
          <w:szCs w:val="26"/>
        </w:rPr>
        <w:t xml:space="preserve">. Протокольним рішенням Комісії клопотання </w:t>
      </w:r>
      <w:proofErr w:type="spellStart"/>
      <w:r w:rsidRPr="00D23C96">
        <w:rPr>
          <w:rFonts w:ascii="Times New Roman" w:hAnsi="Times New Roman"/>
          <w:color w:val="000000" w:themeColor="text1"/>
          <w:sz w:val="26"/>
          <w:szCs w:val="26"/>
        </w:rPr>
        <w:t>Маруліної</w:t>
      </w:r>
      <w:proofErr w:type="spellEnd"/>
      <w:r w:rsidRPr="00D23C96">
        <w:rPr>
          <w:rFonts w:ascii="Times New Roman" w:hAnsi="Times New Roman"/>
          <w:color w:val="000000" w:themeColor="text1"/>
          <w:sz w:val="26"/>
          <w:szCs w:val="26"/>
        </w:rPr>
        <w:t xml:space="preserve"> Л.О. було задоволено. Також суддею було заявлено </w:t>
      </w:r>
      <w:r w:rsidR="00ED4DDD" w:rsidRPr="00D23C96">
        <w:rPr>
          <w:rFonts w:ascii="Times New Roman" w:hAnsi="Times New Roman"/>
          <w:color w:val="000000" w:themeColor="text1"/>
          <w:sz w:val="26"/>
          <w:szCs w:val="26"/>
        </w:rPr>
        <w:t xml:space="preserve">письмове </w:t>
      </w:r>
      <w:r w:rsidRPr="00D23C96">
        <w:rPr>
          <w:rFonts w:ascii="Times New Roman" w:hAnsi="Times New Roman"/>
          <w:color w:val="000000" w:themeColor="text1"/>
          <w:sz w:val="26"/>
          <w:szCs w:val="26"/>
        </w:rPr>
        <w:t>клопотання про зупинення проведення кваліфікаційного оцінювання у зв’язку з відкриттям Вищою радою правосуддя дисциплінарної справи стосовно неї. Протокольним рішенням Комісії у задоволенні цього клопотання відмовлено.</w:t>
      </w:r>
    </w:p>
    <w:p w14:paraId="590BAF37" w14:textId="4DF0A36B" w:rsidR="00B05F03" w:rsidRPr="00D23C96" w:rsidRDefault="001600BC" w:rsidP="004755AF">
      <w:pPr>
        <w:pStyle w:val="a5"/>
        <w:numPr>
          <w:ilvl w:val="0"/>
          <w:numId w:val="4"/>
        </w:numPr>
        <w:spacing w:after="0" w:line="300" w:lineRule="exact"/>
        <w:ind w:left="0" w:firstLine="709"/>
        <w:jc w:val="both"/>
        <w:rPr>
          <w:rFonts w:ascii="Times New Roman" w:hAnsi="Times New Roman"/>
          <w:color w:val="000000" w:themeColor="text1"/>
          <w:sz w:val="26"/>
          <w:szCs w:val="26"/>
          <w:shd w:val="clear" w:color="auto" w:fill="FFFFFF"/>
        </w:rPr>
      </w:pPr>
      <w:r w:rsidRPr="00D23C96">
        <w:rPr>
          <w:rFonts w:ascii="Times New Roman" w:hAnsi="Times New Roman"/>
          <w:color w:val="000000" w:themeColor="text1"/>
          <w:sz w:val="26"/>
          <w:szCs w:val="26"/>
          <w:shd w:val="clear" w:color="auto" w:fill="FFFFFF"/>
        </w:rPr>
        <w:t>Питання про дослідження досьє, проведення співбесіди та визначення результатів кваліфікаційного оцінювання судді</w:t>
      </w:r>
      <w:r w:rsidR="00CC7CBF" w:rsidRPr="00D23C96">
        <w:rPr>
          <w:rFonts w:ascii="Times New Roman" w:hAnsi="Times New Roman"/>
          <w:color w:val="000000" w:themeColor="text1"/>
          <w:sz w:val="26"/>
          <w:szCs w:val="26"/>
          <w:shd w:val="clear" w:color="auto" w:fill="FFFFFF"/>
        </w:rPr>
        <w:t xml:space="preserve"> Окружного адміністративного суду міста Києва </w:t>
      </w:r>
      <w:proofErr w:type="spellStart"/>
      <w:r w:rsidR="00CC7CBF" w:rsidRPr="00D23C96">
        <w:rPr>
          <w:rFonts w:ascii="Times New Roman" w:hAnsi="Times New Roman"/>
          <w:color w:val="000000" w:themeColor="text1"/>
          <w:sz w:val="26"/>
          <w:szCs w:val="26"/>
          <w:shd w:val="clear" w:color="auto" w:fill="FFFFFF"/>
        </w:rPr>
        <w:t>Маруліної</w:t>
      </w:r>
      <w:proofErr w:type="spellEnd"/>
      <w:r w:rsidR="00CC7CBF" w:rsidRPr="00D23C96">
        <w:rPr>
          <w:rFonts w:ascii="Times New Roman" w:hAnsi="Times New Roman"/>
          <w:color w:val="000000" w:themeColor="text1"/>
          <w:sz w:val="26"/>
          <w:szCs w:val="26"/>
          <w:shd w:val="clear" w:color="auto" w:fill="FFFFFF"/>
        </w:rPr>
        <w:t> Л.О. на відповідність займаній посаді</w:t>
      </w:r>
      <w:r w:rsidR="00E93D3B" w:rsidRPr="00D23C96">
        <w:rPr>
          <w:rFonts w:ascii="Times New Roman" w:hAnsi="Times New Roman"/>
          <w:color w:val="000000" w:themeColor="text1"/>
          <w:sz w:val="26"/>
          <w:szCs w:val="26"/>
          <w:shd w:val="clear" w:color="auto" w:fill="FFFFFF"/>
        </w:rPr>
        <w:t xml:space="preserve"> </w:t>
      </w:r>
      <w:r w:rsidR="00CC7CBF" w:rsidRPr="00D23C96">
        <w:rPr>
          <w:rFonts w:ascii="Times New Roman" w:hAnsi="Times New Roman"/>
          <w:color w:val="000000" w:themeColor="text1"/>
          <w:sz w:val="26"/>
          <w:szCs w:val="26"/>
          <w:shd w:val="clear" w:color="auto" w:fill="FFFFFF"/>
        </w:rPr>
        <w:t>було винесено на розгляд Комісії у складі колегії 25 вересня 2025 року</w:t>
      </w:r>
      <w:r w:rsidR="00B05F03" w:rsidRPr="00D23C96">
        <w:rPr>
          <w:rFonts w:ascii="Times New Roman" w:hAnsi="Times New Roman"/>
          <w:color w:val="000000" w:themeColor="text1"/>
          <w:sz w:val="26"/>
          <w:szCs w:val="26"/>
          <w:shd w:val="clear" w:color="auto" w:fill="FFFFFF"/>
        </w:rPr>
        <w:t>, про що суддю повідомлено листом від 08 вересня 2025 року № 36-7892/25.</w:t>
      </w:r>
      <w:r w:rsidR="00CC7CBF" w:rsidRPr="00D23C96">
        <w:rPr>
          <w:rFonts w:ascii="Times New Roman" w:hAnsi="Times New Roman"/>
          <w:color w:val="000000" w:themeColor="text1"/>
          <w:sz w:val="26"/>
          <w:szCs w:val="26"/>
          <w:shd w:val="clear" w:color="auto" w:fill="FFFFFF"/>
        </w:rPr>
        <w:t xml:space="preserve"> </w:t>
      </w:r>
    </w:p>
    <w:p w14:paraId="6949D5B7" w14:textId="37E330FC" w:rsidR="001600BC" w:rsidRPr="00D23C96" w:rsidRDefault="00CC7CBF" w:rsidP="004755AF">
      <w:pPr>
        <w:pStyle w:val="a5"/>
        <w:numPr>
          <w:ilvl w:val="0"/>
          <w:numId w:val="4"/>
        </w:numPr>
        <w:spacing w:after="0" w:line="300" w:lineRule="exact"/>
        <w:ind w:left="0" w:firstLine="709"/>
        <w:jc w:val="both"/>
        <w:rPr>
          <w:rFonts w:ascii="Times New Roman" w:hAnsi="Times New Roman"/>
          <w:color w:val="000000" w:themeColor="text1"/>
          <w:sz w:val="26"/>
          <w:szCs w:val="26"/>
          <w:shd w:val="clear" w:color="auto" w:fill="FFFFFF"/>
        </w:rPr>
      </w:pPr>
      <w:r w:rsidRPr="00D23C96">
        <w:rPr>
          <w:rFonts w:ascii="Times New Roman" w:hAnsi="Times New Roman"/>
          <w:color w:val="000000" w:themeColor="text1"/>
          <w:sz w:val="26"/>
          <w:szCs w:val="26"/>
          <w:shd w:val="clear" w:color="auto" w:fill="FFFFFF"/>
        </w:rPr>
        <w:t>До Комісії 24 вересня 2025 року надійшов лист голови ліквідаційної комісії Окружного адміністративного суду міста Києва № 07-38/210 із повідомлення</w:t>
      </w:r>
      <w:r w:rsidR="009B5D82" w:rsidRPr="00D23C96">
        <w:rPr>
          <w:rFonts w:ascii="Times New Roman" w:hAnsi="Times New Roman"/>
          <w:color w:val="000000" w:themeColor="text1"/>
          <w:sz w:val="26"/>
          <w:szCs w:val="26"/>
          <w:shd w:val="clear" w:color="auto" w:fill="FFFFFF"/>
        </w:rPr>
        <w:t>м</w:t>
      </w:r>
      <w:r w:rsidRPr="00D23C96">
        <w:rPr>
          <w:rFonts w:ascii="Times New Roman" w:hAnsi="Times New Roman"/>
          <w:color w:val="000000" w:themeColor="text1"/>
          <w:sz w:val="26"/>
          <w:szCs w:val="26"/>
          <w:shd w:val="clear" w:color="auto" w:fill="FFFFFF"/>
        </w:rPr>
        <w:t xml:space="preserve"> п</w:t>
      </w:r>
      <w:r w:rsidR="009B5D82" w:rsidRPr="00D23C96">
        <w:rPr>
          <w:rFonts w:ascii="Times New Roman" w:hAnsi="Times New Roman"/>
          <w:color w:val="000000" w:themeColor="text1"/>
          <w:sz w:val="26"/>
          <w:szCs w:val="26"/>
          <w:shd w:val="clear" w:color="auto" w:fill="FFFFFF"/>
        </w:rPr>
        <w:t>р</w:t>
      </w:r>
      <w:r w:rsidRPr="00D23C96">
        <w:rPr>
          <w:rFonts w:ascii="Times New Roman" w:hAnsi="Times New Roman"/>
          <w:color w:val="000000" w:themeColor="text1"/>
          <w:sz w:val="26"/>
          <w:szCs w:val="26"/>
          <w:shd w:val="clear" w:color="auto" w:fill="FFFFFF"/>
        </w:rPr>
        <w:t xml:space="preserve">о перебування судді </w:t>
      </w:r>
      <w:proofErr w:type="spellStart"/>
      <w:r w:rsidRPr="00D23C96">
        <w:rPr>
          <w:rFonts w:ascii="Times New Roman" w:hAnsi="Times New Roman"/>
          <w:color w:val="000000" w:themeColor="text1"/>
          <w:sz w:val="26"/>
          <w:szCs w:val="26"/>
          <w:shd w:val="clear" w:color="auto" w:fill="FFFFFF"/>
        </w:rPr>
        <w:t>Маруліної</w:t>
      </w:r>
      <w:proofErr w:type="spellEnd"/>
      <w:r w:rsidRPr="00D23C96">
        <w:rPr>
          <w:rFonts w:ascii="Times New Roman" w:hAnsi="Times New Roman"/>
          <w:color w:val="000000" w:themeColor="text1"/>
          <w:sz w:val="26"/>
          <w:szCs w:val="26"/>
          <w:shd w:val="clear" w:color="auto" w:fill="FFFFFF"/>
        </w:rPr>
        <w:t> Л.О. на лікарняному.</w:t>
      </w:r>
    </w:p>
    <w:p w14:paraId="27C02D71" w14:textId="62AA1ED2" w:rsidR="00117BA5" w:rsidRPr="00D23C96" w:rsidRDefault="00117BA5" w:rsidP="004755AF">
      <w:pPr>
        <w:pStyle w:val="a5"/>
        <w:numPr>
          <w:ilvl w:val="0"/>
          <w:numId w:val="4"/>
        </w:numPr>
        <w:spacing w:after="0" w:line="300" w:lineRule="exact"/>
        <w:ind w:left="0" w:firstLine="709"/>
        <w:jc w:val="both"/>
        <w:rPr>
          <w:rFonts w:ascii="Times New Roman" w:hAnsi="Times New Roman"/>
          <w:color w:val="000000" w:themeColor="text1"/>
          <w:sz w:val="26"/>
          <w:szCs w:val="26"/>
          <w:shd w:val="clear" w:color="auto" w:fill="FFFFFF"/>
        </w:rPr>
      </w:pPr>
      <w:r w:rsidRPr="00D23C96">
        <w:rPr>
          <w:rFonts w:ascii="Times New Roman" w:hAnsi="Times New Roman"/>
          <w:color w:val="000000" w:themeColor="text1"/>
          <w:sz w:val="26"/>
          <w:szCs w:val="26"/>
          <w:shd w:val="clear" w:color="auto" w:fill="FFFFFF"/>
        </w:rPr>
        <w:t xml:space="preserve">Абзацом </w:t>
      </w:r>
      <w:r w:rsidR="009B5D82" w:rsidRPr="00D23C96">
        <w:rPr>
          <w:rFonts w:ascii="Times New Roman" w:hAnsi="Times New Roman"/>
          <w:color w:val="000000" w:themeColor="text1"/>
          <w:sz w:val="26"/>
          <w:szCs w:val="26"/>
          <w:shd w:val="clear" w:color="auto" w:fill="FFFFFF"/>
        </w:rPr>
        <w:t>третім</w:t>
      </w:r>
      <w:r w:rsidRPr="00D23C96">
        <w:rPr>
          <w:rFonts w:ascii="Times New Roman" w:hAnsi="Times New Roman"/>
          <w:color w:val="000000" w:themeColor="text1"/>
          <w:sz w:val="26"/>
          <w:szCs w:val="26"/>
          <w:shd w:val="clear" w:color="auto" w:fill="FFFFFF"/>
        </w:rPr>
        <w:t xml:space="preserve"> пункту 20 </w:t>
      </w:r>
      <w:r w:rsidR="00E9450F" w:rsidRPr="00D23C96">
        <w:rPr>
          <w:rFonts w:ascii="Times New Roman" w:hAnsi="Times New Roman"/>
          <w:color w:val="000000" w:themeColor="text1"/>
          <w:sz w:val="26"/>
          <w:szCs w:val="26"/>
          <w:shd w:val="clear" w:color="auto" w:fill="FFFFFF"/>
        </w:rPr>
        <w:t>розділу ХІІ «Прикінцеві та перехідні положення» Закону встановлено, що відмовою від проходження оцінювання судді на відповідність займаній посаді вважається систематична (тричі) неявка судді на будь-який з етапів такого оцінювання за відсутності для цього поважних причин або за відсутності інформації про причини неявки.</w:t>
      </w:r>
    </w:p>
    <w:p w14:paraId="34401B2E" w14:textId="527F9C85" w:rsidR="00E9450F" w:rsidRPr="00D23C96" w:rsidRDefault="00E9450F" w:rsidP="004755AF">
      <w:pPr>
        <w:pStyle w:val="a5"/>
        <w:numPr>
          <w:ilvl w:val="0"/>
          <w:numId w:val="4"/>
        </w:numPr>
        <w:spacing w:after="0" w:line="300" w:lineRule="exact"/>
        <w:ind w:left="0" w:firstLine="709"/>
        <w:jc w:val="both"/>
        <w:rPr>
          <w:rFonts w:ascii="Times New Roman" w:hAnsi="Times New Roman"/>
          <w:color w:val="000000" w:themeColor="text1"/>
          <w:sz w:val="26"/>
          <w:szCs w:val="26"/>
          <w:shd w:val="clear" w:color="auto" w:fill="FFFFFF"/>
        </w:rPr>
      </w:pPr>
      <w:r w:rsidRPr="00D23C96">
        <w:rPr>
          <w:rFonts w:ascii="Times New Roman" w:hAnsi="Times New Roman"/>
          <w:color w:val="000000" w:themeColor="text1"/>
          <w:sz w:val="26"/>
          <w:szCs w:val="26"/>
          <w:shd w:val="clear" w:color="auto" w:fill="FFFFFF"/>
        </w:rPr>
        <w:t xml:space="preserve">Комісія не вважає неявку судді на співбесіду відмовою від проходження кваліфікаційного оцінювання, оскільки абзац </w:t>
      </w:r>
      <w:r w:rsidR="009B5D82" w:rsidRPr="00D23C96">
        <w:rPr>
          <w:rFonts w:ascii="Times New Roman" w:hAnsi="Times New Roman"/>
          <w:color w:val="000000" w:themeColor="text1"/>
          <w:sz w:val="26"/>
          <w:szCs w:val="26"/>
          <w:shd w:val="clear" w:color="auto" w:fill="FFFFFF"/>
        </w:rPr>
        <w:t>третій</w:t>
      </w:r>
      <w:r w:rsidRPr="00D23C96">
        <w:rPr>
          <w:rFonts w:ascii="Times New Roman" w:hAnsi="Times New Roman"/>
          <w:color w:val="000000" w:themeColor="text1"/>
          <w:sz w:val="26"/>
          <w:szCs w:val="26"/>
          <w:shd w:val="clear" w:color="auto" w:fill="FFFFFF"/>
        </w:rPr>
        <w:t xml:space="preserve"> пункту 20 розділу ХІІ «Прикінцеві та перехідні положення» Закону дозволяє дійти такого висновку виключно за умови відсутності поважних причин або відсутності інформації про причини неявки.</w:t>
      </w:r>
    </w:p>
    <w:p w14:paraId="358801AD" w14:textId="7E0AD9A7" w:rsidR="00E9450F" w:rsidRPr="00D23C96" w:rsidRDefault="00E9450F" w:rsidP="004755AF">
      <w:pPr>
        <w:pStyle w:val="a5"/>
        <w:numPr>
          <w:ilvl w:val="0"/>
          <w:numId w:val="4"/>
        </w:numPr>
        <w:spacing w:after="0" w:line="300" w:lineRule="exact"/>
        <w:ind w:left="0" w:firstLine="709"/>
        <w:jc w:val="both"/>
        <w:rPr>
          <w:rFonts w:ascii="Times New Roman" w:hAnsi="Times New Roman"/>
          <w:color w:val="000000" w:themeColor="text1"/>
          <w:sz w:val="26"/>
          <w:szCs w:val="26"/>
          <w:shd w:val="clear" w:color="auto" w:fill="FFFFFF"/>
        </w:rPr>
      </w:pPr>
      <w:r w:rsidRPr="00D23C96">
        <w:rPr>
          <w:rFonts w:ascii="Times New Roman" w:hAnsi="Times New Roman"/>
          <w:color w:val="000000" w:themeColor="text1"/>
          <w:sz w:val="26"/>
          <w:szCs w:val="26"/>
          <w:shd w:val="clear" w:color="auto" w:fill="FFFFFF"/>
        </w:rPr>
        <w:t xml:space="preserve">Комісія </w:t>
      </w:r>
      <w:r w:rsidR="009B5D82" w:rsidRPr="00D23C96">
        <w:rPr>
          <w:rFonts w:ascii="Times New Roman" w:hAnsi="Times New Roman"/>
          <w:color w:val="000000" w:themeColor="text1"/>
          <w:sz w:val="26"/>
          <w:szCs w:val="26"/>
          <w:shd w:val="clear" w:color="auto" w:fill="FFFFFF"/>
        </w:rPr>
        <w:t>не має</w:t>
      </w:r>
      <w:r w:rsidRPr="00D23C96">
        <w:rPr>
          <w:rFonts w:ascii="Times New Roman" w:hAnsi="Times New Roman"/>
          <w:color w:val="000000" w:themeColor="text1"/>
          <w:sz w:val="26"/>
          <w:szCs w:val="26"/>
          <w:shd w:val="clear" w:color="auto" w:fill="FFFFFF"/>
        </w:rPr>
        <w:t xml:space="preserve"> вагомих підстав ставити під сумнів перебування </w:t>
      </w:r>
      <w:proofErr w:type="spellStart"/>
      <w:r w:rsidRPr="00D23C96">
        <w:rPr>
          <w:rFonts w:ascii="Times New Roman" w:hAnsi="Times New Roman"/>
          <w:color w:val="000000" w:themeColor="text1"/>
          <w:sz w:val="26"/>
          <w:szCs w:val="26"/>
          <w:shd w:val="clear" w:color="auto" w:fill="FFFFFF"/>
        </w:rPr>
        <w:t>Маруліної</w:t>
      </w:r>
      <w:proofErr w:type="spellEnd"/>
      <w:r w:rsidRPr="00D23C96">
        <w:rPr>
          <w:rFonts w:ascii="Times New Roman" w:hAnsi="Times New Roman"/>
          <w:color w:val="000000" w:themeColor="text1"/>
          <w:sz w:val="26"/>
          <w:szCs w:val="26"/>
          <w:shd w:val="clear" w:color="auto" w:fill="FFFFFF"/>
        </w:rPr>
        <w:t xml:space="preserve"> Л.О. у відпустці у зв’язку з тимчасовою непрацездатністю. </w:t>
      </w:r>
      <w:r w:rsidR="009B5D82" w:rsidRPr="00D23C96">
        <w:rPr>
          <w:rFonts w:ascii="Times New Roman" w:hAnsi="Times New Roman"/>
          <w:color w:val="000000" w:themeColor="text1"/>
          <w:sz w:val="26"/>
          <w:szCs w:val="26"/>
          <w:shd w:val="clear" w:color="auto" w:fill="FFFFFF"/>
        </w:rPr>
        <w:t>Водночас</w:t>
      </w:r>
      <w:r w:rsidRPr="00D23C96">
        <w:rPr>
          <w:rFonts w:ascii="Times New Roman" w:hAnsi="Times New Roman"/>
          <w:color w:val="000000" w:themeColor="text1"/>
          <w:sz w:val="26"/>
          <w:szCs w:val="26"/>
          <w:shd w:val="clear" w:color="auto" w:fill="FFFFFF"/>
        </w:rPr>
        <w:t xml:space="preserve">, Комісія бере до уваги, що тривале перебування судді у процедурі кваліфікаційного оцінювання на відповідність займаній посаді, яке стосовно неї було розпочато </w:t>
      </w:r>
      <w:r w:rsidRPr="00D23C96">
        <w:rPr>
          <w:rFonts w:ascii="Times New Roman" w:hAnsi="Times New Roman"/>
          <w:color w:val="000000" w:themeColor="text1"/>
          <w:sz w:val="26"/>
          <w:szCs w:val="26"/>
        </w:rPr>
        <w:t xml:space="preserve">07 червня 2018 року, а також зважаючи на неодноразові спроби Комісії завершити указану процедуру (зокрема, на </w:t>
      </w:r>
      <w:r w:rsidR="004061C5" w:rsidRPr="00D23C96">
        <w:rPr>
          <w:rFonts w:ascii="Times New Roman" w:hAnsi="Times New Roman"/>
          <w:color w:val="000000" w:themeColor="text1"/>
          <w:sz w:val="26"/>
          <w:szCs w:val="26"/>
        </w:rPr>
        <w:t>етапі</w:t>
      </w:r>
      <w:r w:rsidRPr="00D23C96">
        <w:rPr>
          <w:rFonts w:ascii="Times New Roman" w:hAnsi="Times New Roman"/>
          <w:color w:val="000000" w:themeColor="text1"/>
          <w:sz w:val="26"/>
          <w:szCs w:val="26"/>
        </w:rPr>
        <w:t xml:space="preserve"> дослідження досьє та проведення співбесіди </w:t>
      </w:r>
      <w:r w:rsidRPr="00D23C96">
        <w:rPr>
          <w:rFonts w:ascii="Times New Roman" w:hAnsi="Times New Roman"/>
          <w:color w:val="000000" w:themeColor="text1"/>
          <w:sz w:val="26"/>
          <w:szCs w:val="26"/>
          <w:shd w:val="clear" w:color="auto" w:fill="FFFFFF"/>
        </w:rPr>
        <w:t>14 листопада 2024 року, 05 грудня 2024 року, 21 січня 2025 року, 11 липня 2025 року, 14 серпня 2025 року та 25 вересня 2025 року</w:t>
      </w:r>
      <w:r w:rsidRPr="00D23C96">
        <w:rPr>
          <w:rFonts w:ascii="Times New Roman" w:hAnsi="Times New Roman"/>
          <w:color w:val="000000" w:themeColor="text1"/>
          <w:sz w:val="26"/>
          <w:szCs w:val="26"/>
        </w:rPr>
        <w:t xml:space="preserve">), може створити для </w:t>
      </w:r>
      <w:r w:rsidR="00BD61DA" w:rsidRPr="00D23C96">
        <w:rPr>
          <w:rFonts w:ascii="Times New Roman" w:hAnsi="Times New Roman"/>
          <w:color w:val="000000" w:themeColor="text1"/>
          <w:sz w:val="26"/>
          <w:szCs w:val="26"/>
        </w:rPr>
        <w:t>неї</w:t>
      </w:r>
      <w:r w:rsidRPr="00D23C96">
        <w:rPr>
          <w:rFonts w:ascii="Times New Roman" w:hAnsi="Times New Roman"/>
          <w:color w:val="000000" w:themeColor="text1"/>
          <w:sz w:val="26"/>
          <w:szCs w:val="26"/>
        </w:rPr>
        <w:t xml:space="preserve"> стан правової невизначеності</w:t>
      </w:r>
      <w:r w:rsidR="006B04D1" w:rsidRPr="00D23C96">
        <w:rPr>
          <w:rFonts w:ascii="Times New Roman" w:hAnsi="Times New Roman"/>
          <w:color w:val="000000" w:themeColor="text1"/>
          <w:sz w:val="26"/>
          <w:szCs w:val="26"/>
        </w:rPr>
        <w:t xml:space="preserve">, а </w:t>
      </w:r>
      <w:r w:rsidR="00D039EB" w:rsidRPr="00D23C96">
        <w:rPr>
          <w:rFonts w:ascii="Times New Roman" w:hAnsi="Times New Roman"/>
          <w:color w:val="000000" w:themeColor="text1"/>
          <w:sz w:val="26"/>
          <w:szCs w:val="26"/>
        </w:rPr>
        <w:t>отже</w:t>
      </w:r>
      <w:r w:rsidR="009B5D82" w:rsidRPr="00D23C96">
        <w:rPr>
          <w:rFonts w:ascii="Times New Roman" w:hAnsi="Times New Roman"/>
          <w:color w:val="000000" w:themeColor="text1"/>
          <w:sz w:val="26"/>
          <w:szCs w:val="26"/>
        </w:rPr>
        <w:t>,</w:t>
      </w:r>
      <w:r w:rsidRPr="00D23C96">
        <w:rPr>
          <w:rFonts w:ascii="Times New Roman" w:hAnsi="Times New Roman"/>
          <w:color w:val="000000" w:themeColor="text1"/>
          <w:sz w:val="26"/>
          <w:szCs w:val="26"/>
        </w:rPr>
        <w:t xml:space="preserve"> призвести до порушення її прав та охоронюваних законом інтересів.</w:t>
      </w:r>
    </w:p>
    <w:p w14:paraId="1A48C4DE" w14:textId="7FB073D9" w:rsidR="001600BC" w:rsidRPr="00D23C96" w:rsidRDefault="00BF720A" w:rsidP="004755AF">
      <w:pPr>
        <w:pStyle w:val="a5"/>
        <w:numPr>
          <w:ilvl w:val="0"/>
          <w:numId w:val="4"/>
        </w:numPr>
        <w:spacing w:after="0" w:line="300" w:lineRule="exact"/>
        <w:ind w:left="0" w:firstLine="709"/>
        <w:jc w:val="both"/>
        <w:rPr>
          <w:rFonts w:ascii="Times New Roman" w:hAnsi="Times New Roman"/>
          <w:color w:val="000000" w:themeColor="text1"/>
          <w:sz w:val="26"/>
          <w:szCs w:val="26"/>
          <w:shd w:val="clear" w:color="auto" w:fill="FFFFFF"/>
        </w:rPr>
      </w:pPr>
      <w:r w:rsidRPr="00D23C96">
        <w:rPr>
          <w:rFonts w:ascii="Times New Roman" w:hAnsi="Times New Roman"/>
          <w:color w:val="000000" w:themeColor="text1"/>
          <w:sz w:val="26"/>
          <w:szCs w:val="26"/>
          <w:shd w:val="clear" w:color="auto" w:fill="FFFFFF"/>
        </w:rPr>
        <w:t>Так</w:t>
      </w:r>
      <w:r w:rsidR="001600BC" w:rsidRPr="00D23C96">
        <w:rPr>
          <w:rFonts w:ascii="Times New Roman" w:hAnsi="Times New Roman"/>
          <w:color w:val="000000" w:themeColor="text1"/>
          <w:sz w:val="26"/>
          <w:szCs w:val="26"/>
          <w:shd w:val="clear" w:color="auto" w:fill="FFFFFF"/>
        </w:rPr>
        <w:t xml:space="preserve">, суддя </w:t>
      </w:r>
      <w:r w:rsidR="00B05F03" w:rsidRPr="00D23C96">
        <w:rPr>
          <w:rFonts w:ascii="Times New Roman" w:hAnsi="Times New Roman"/>
          <w:color w:val="000000" w:themeColor="text1"/>
          <w:sz w:val="26"/>
          <w:szCs w:val="26"/>
          <w:shd w:val="clear" w:color="auto" w:fill="FFFFFF"/>
        </w:rPr>
        <w:t>чотири рази</w:t>
      </w:r>
      <w:r w:rsidR="001600BC" w:rsidRPr="00D23C96">
        <w:rPr>
          <w:rFonts w:ascii="Times New Roman" w:hAnsi="Times New Roman"/>
          <w:color w:val="000000" w:themeColor="text1"/>
          <w:sz w:val="26"/>
          <w:szCs w:val="26"/>
          <w:shd w:val="clear" w:color="auto" w:fill="FFFFFF"/>
        </w:rPr>
        <w:t xml:space="preserve"> не з’яви</w:t>
      </w:r>
      <w:r w:rsidR="00CC7CBF" w:rsidRPr="00D23C96">
        <w:rPr>
          <w:rFonts w:ascii="Times New Roman" w:hAnsi="Times New Roman"/>
          <w:color w:val="000000" w:themeColor="text1"/>
          <w:sz w:val="26"/>
          <w:szCs w:val="26"/>
          <w:shd w:val="clear" w:color="auto" w:fill="FFFFFF"/>
        </w:rPr>
        <w:t>лась</w:t>
      </w:r>
      <w:r w:rsidR="001600BC" w:rsidRPr="00D23C96">
        <w:rPr>
          <w:rFonts w:ascii="Times New Roman" w:hAnsi="Times New Roman"/>
          <w:color w:val="000000" w:themeColor="text1"/>
          <w:sz w:val="26"/>
          <w:szCs w:val="26"/>
          <w:shd w:val="clear" w:color="auto" w:fill="FFFFFF"/>
        </w:rPr>
        <w:t xml:space="preserve"> на етап «Дослідження досьє та проведення співбесіди»</w:t>
      </w:r>
      <w:r w:rsidR="00B05F03" w:rsidRPr="00D23C96">
        <w:rPr>
          <w:rFonts w:ascii="Times New Roman" w:hAnsi="Times New Roman"/>
          <w:color w:val="000000" w:themeColor="text1"/>
          <w:sz w:val="26"/>
          <w:szCs w:val="26"/>
          <w:shd w:val="clear" w:color="auto" w:fill="FFFFFF"/>
        </w:rPr>
        <w:t xml:space="preserve"> </w:t>
      </w:r>
      <w:r w:rsidR="00B05F03" w:rsidRPr="00D23C96">
        <w:rPr>
          <w:rFonts w:ascii="Times New Roman" w:hAnsi="Times New Roman"/>
          <w:color w:val="000000" w:themeColor="text1"/>
          <w:sz w:val="26"/>
          <w:szCs w:val="26"/>
        </w:rPr>
        <w:t>–</w:t>
      </w:r>
      <w:r w:rsidR="00B05F03" w:rsidRPr="00D23C96">
        <w:rPr>
          <w:rFonts w:ascii="Times New Roman" w:hAnsi="Times New Roman"/>
          <w:color w:val="000000" w:themeColor="text1"/>
          <w:sz w:val="26"/>
          <w:szCs w:val="26"/>
          <w:shd w:val="clear" w:color="auto" w:fill="FFFFFF"/>
        </w:rPr>
        <w:t xml:space="preserve"> 14 листопада 2024 року, 05 грудня 2024 року, 14 серпня 2025 року та 25 вересня 2025 року</w:t>
      </w:r>
      <w:r w:rsidR="001600BC" w:rsidRPr="00D23C96">
        <w:rPr>
          <w:rFonts w:ascii="Times New Roman" w:hAnsi="Times New Roman"/>
          <w:color w:val="000000" w:themeColor="text1"/>
          <w:sz w:val="26"/>
          <w:szCs w:val="26"/>
          <w:shd w:val="clear" w:color="auto" w:fill="FFFFFF"/>
        </w:rPr>
        <w:t>. Відповідно до абзацу п’ятого пункту 20 розділу ХІІ «Прикінцеві та перехідні положення» Закону в разі систематичної (тричі) неявки судді на будь-який з етапів оцінювання на відповідність займаній посаді Комісія може розглянути питання щодо відповідності такого судді займаній посаді за його відсутності.</w:t>
      </w:r>
    </w:p>
    <w:p w14:paraId="2F595926" w14:textId="7F289586" w:rsidR="004264B0" w:rsidRPr="00D23C96" w:rsidRDefault="004264B0" w:rsidP="004755AF">
      <w:pPr>
        <w:pStyle w:val="a5"/>
        <w:numPr>
          <w:ilvl w:val="0"/>
          <w:numId w:val="4"/>
        </w:numPr>
        <w:spacing w:after="0" w:line="300" w:lineRule="exact"/>
        <w:ind w:left="0" w:firstLine="709"/>
        <w:jc w:val="both"/>
        <w:rPr>
          <w:rFonts w:ascii="Times New Roman" w:hAnsi="Times New Roman"/>
          <w:color w:val="000000" w:themeColor="text1"/>
          <w:sz w:val="26"/>
          <w:szCs w:val="26"/>
          <w:shd w:val="clear" w:color="auto" w:fill="FFFFFF"/>
        </w:rPr>
      </w:pPr>
      <w:r w:rsidRPr="00D23C96">
        <w:rPr>
          <w:rFonts w:ascii="Times New Roman" w:hAnsi="Times New Roman"/>
          <w:color w:val="000000" w:themeColor="text1"/>
          <w:sz w:val="26"/>
          <w:szCs w:val="26"/>
          <w:shd w:val="clear" w:color="auto" w:fill="FFFFFF"/>
        </w:rPr>
        <w:t xml:space="preserve">Приймаючи рішення щодо можливості розгляду питання </w:t>
      </w:r>
      <w:r w:rsidR="009B5D82" w:rsidRPr="00D23C96">
        <w:rPr>
          <w:rFonts w:ascii="Times New Roman" w:hAnsi="Times New Roman"/>
          <w:color w:val="000000" w:themeColor="text1"/>
          <w:sz w:val="26"/>
          <w:szCs w:val="26"/>
          <w:shd w:val="clear" w:color="auto" w:fill="FFFFFF"/>
        </w:rPr>
        <w:t>про</w:t>
      </w:r>
      <w:r w:rsidRPr="00D23C96">
        <w:rPr>
          <w:rFonts w:ascii="Times New Roman" w:hAnsi="Times New Roman"/>
          <w:color w:val="000000" w:themeColor="text1"/>
          <w:sz w:val="26"/>
          <w:szCs w:val="26"/>
          <w:shd w:val="clear" w:color="auto" w:fill="FFFFFF"/>
        </w:rPr>
        <w:t xml:space="preserve"> відповідн</w:t>
      </w:r>
      <w:r w:rsidR="009B5D82" w:rsidRPr="00D23C96">
        <w:rPr>
          <w:rFonts w:ascii="Times New Roman" w:hAnsi="Times New Roman"/>
          <w:color w:val="000000" w:themeColor="text1"/>
          <w:sz w:val="26"/>
          <w:szCs w:val="26"/>
          <w:shd w:val="clear" w:color="auto" w:fill="FFFFFF"/>
        </w:rPr>
        <w:t>і</w:t>
      </w:r>
      <w:r w:rsidRPr="00D23C96">
        <w:rPr>
          <w:rFonts w:ascii="Times New Roman" w:hAnsi="Times New Roman"/>
          <w:color w:val="000000" w:themeColor="text1"/>
          <w:sz w:val="26"/>
          <w:szCs w:val="26"/>
          <w:shd w:val="clear" w:color="auto" w:fill="FFFFFF"/>
        </w:rPr>
        <w:t>ст</w:t>
      </w:r>
      <w:r w:rsidR="009B5D82" w:rsidRPr="00D23C96">
        <w:rPr>
          <w:rFonts w:ascii="Times New Roman" w:hAnsi="Times New Roman"/>
          <w:color w:val="000000" w:themeColor="text1"/>
          <w:sz w:val="26"/>
          <w:szCs w:val="26"/>
          <w:shd w:val="clear" w:color="auto" w:fill="FFFFFF"/>
        </w:rPr>
        <w:t>ь</w:t>
      </w:r>
      <w:r w:rsidRPr="00D23C96">
        <w:rPr>
          <w:rFonts w:ascii="Times New Roman" w:hAnsi="Times New Roman"/>
          <w:color w:val="000000" w:themeColor="text1"/>
          <w:sz w:val="26"/>
          <w:szCs w:val="26"/>
          <w:shd w:val="clear" w:color="auto" w:fill="FFFFFF"/>
        </w:rPr>
        <w:t xml:space="preserve"> </w:t>
      </w:r>
      <w:proofErr w:type="spellStart"/>
      <w:r w:rsidRPr="00D23C96">
        <w:rPr>
          <w:rFonts w:ascii="Times New Roman" w:hAnsi="Times New Roman"/>
          <w:color w:val="000000" w:themeColor="text1"/>
          <w:sz w:val="26"/>
          <w:szCs w:val="26"/>
          <w:shd w:val="clear" w:color="auto" w:fill="FFFFFF"/>
        </w:rPr>
        <w:t>Маруліної</w:t>
      </w:r>
      <w:proofErr w:type="spellEnd"/>
      <w:r w:rsidRPr="00D23C96">
        <w:rPr>
          <w:rFonts w:ascii="Times New Roman" w:hAnsi="Times New Roman"/>
          <w:color w:val="000000" w:themeColor="text1"/>
          <w:sz w:val="26"/>
          <w:szCs w:val="26"/>
          <w:shd w:val="clear" w:color="auto" w:fill="FFFFFF"/>
        </w:rPr>
        <w:t> Л.О. займаній посаді за її відсутності, Комісі</w:t>
      </w:r>
      <w:r w:rsidR="005227F1" w:rsidRPr="00D23C96">
        <w:rPr>
          <w:rFonts w:ascii="Times New Roman" w:hAnsi="Times New Roman"/>
          <w:color w:val="000000" w:themeColor="text1"/>
          <w:sz w:val="26"/>
          <w:szCs w:val="26"/>
          <w:shd w:val="clear" w:color="auto" w:fill="FFFFFF"/>
        </w:rPr>
        <w:t>я</w:t>
      </w:r>
      <w:r w:rsidRPr="00D23C96">
        <w:rPr>
          <w:rFonts w:ascii="Times New Roman" w:hAnsi="Times New Roman"/>
          <w:color w:val="000000" w:themeColor="text1"/>
          <w:sz w:val="26"/>
          <w:szCs w:val="26"/>
          <w:shd w:val="clear" w:color="auto" w:fill="FFFFFF"/>
        </w:rPr>
        <w:t xml:space="preserve"> </w:t>
      </w:r>
      <w:r w:rsidR="004061C5" w:rsidRPr="00D23C96">
        <w:rPr>
          <w:rFonts w:ascii="Times New Roman" w:hAnsi="Times New Roman"/>
          <w:color w:val="000000" w:themeColor="text1"/>
          <w:sz w:val="26"/>
          <w:szCs w:val="26"/>
          <w:shd w:val="clear" w:color="auto" w:fill="FFFFFF"/>
        </w:rPr>
        <w:t xml:space="preserve">також </w:t>
      </w:r>
      <w:r w:rsidR="005227F1" w:rsidRPr="00D23C96">
        <w:rPr>
          <w:rFonts w:ascii="Times New Roman" w:hAnsi="Times New Roman"/>
          <w:color w:val="000000" w:themeColor="text1"/>
          <w:sz w:val="26"/>
          <w:szCs w:val="26"/>
          <w:shd w:val="clear" w:color="auto" w:fill="FFFFFF"/>
        </w:rPr>
        <w:t>бере</w:t>
      </w:r>
      <w:r w:rsidRPr="00D23C96">
        <w:rPr>
          <w:rFonts w:ascii="Times New Roman" w:hAnsi="Times New Roman"/>
          <w:color w:val="000000" w:themeColor="text1"/>
          <w:sz w:val="26"/>
          <w:szCs w:val="26"/>
          <w:shd w:val="clear" w:color="auto" w:fill="FFFFFF"/>
        </w:rPr>
        <w:t xml:space="preserve"> до уваги наявність у матеріалах </w:t>
      </w:r>
      <w:r w:rsidR="004061C5" w:rsidRPr="00D23C96">
        <w:rPr>
          <w:rFonts w:ascii="Times New Roman" w:hAnsi="Times New Roman"/>
          <w:color w:val="000000" w:themeColor="text1"/>
          <w:sz w:val="26"/>
          <w:szCs w:val="26"/>
          <w:shd w:val="clear" w:color="auto" w:fill="FFFFFF"/>
        </w:rPr>
        <w:t xml:space="preserve">суддівського </w:t>
      </w:r>
      <w:r w:rsidRPr="00D23C96">
        <w:rPr>
          <w:rFonts w:ascii="Times New Roman" w:hAnsi="Times New Roman"/>
          <w:color w:val="000000" w:themeColor="text1"/>
          <w:sz w:val="26"/>
          <w:szCs w:val="26"/>
          <w:shd w:val="clear" w:color="auto" w:fill="FFFFFF"/>
        </w:rPr>
        <w:t>досьє її письмових пояснень щодо кожного пункту висновку ГРД.</w:t>
      </w:r>
    </w:p>
    <w:p w14:paraId="773709F8" w14:textId="0A0CE500" w:rsidR="004264B0" w:rsidRPr="00D23C96" w:rsidRDefault="004264B0" w:rsidP="004755AF">
      <w:pPr>
        <w:pStyle w:val="a5"/>
        <w:numPr>
          <w:ilvl w:val="0"/>
          <w:numId w:val="4"/>
        </w:numPr>
        <w:spacing w:after="0" w:line="300" w:lineRule="exact"/>
        <w:ind w:left="0" w:firstLine="709"/>
        <w:jc w:val="both"/>
        <w:rPr>
          <w:rFonts w:ascii="Times New Roman" w:hAnsi="Times New Roman"/>
          <w:color w:val="000000" w:themeColor="text1"/>
          <w:sz w:val="26"/>
          <w:szCs w:val="26"/>
          <w:shd w:val="clear" w:color="auto" w:fill="FFFFFF"/>
        </w:rPr>
      </w:pPr>
      <w:r w:rsidRPr="00D23C96">
        <w:rPr>
          <w:rFonts w:ascii="Times New Roman" w:hAnsi="Times New Roman"/>
          <w:color w:val="000000" w:themeColor="text1"/>
          <w:sz w:val="26"/>
          <w:szCs w:val="26"/>
          <w:shd w:val="clear" w:color="auto" w:fill="FFFFFF"/>
        </w:rPr>
        <w:t>Окрім цього, на думку Комісії, правомірна мета абзацу п’ятого пункту</w:t>
      </w:r>
      <w:r w:rsidR="00E51E61" w:rsidRPr="00D23C96">
        <w:rPr>
          <w:rFonts w:ascii="Times New Roman" w:hAnsi="Times New Roman"/>
          <w:color w:val="000000" w:themeColor="text1"/>
          <w:sz w:val="26"/>
          <w:szCs w:val="26"/>
          <w:shd w:val="clear" w:color="auto" w:fill="FFFFFF"/>
        </w:rPr>
        <w:t> </w:t>
      </w:r>
      <w:r w:rsidRPr="00D23C96">
        <w:rPr>
          <w:rFonts w:ascii="Times New Roman" w:hAnsi="Times New Roman"/>
          <w:color w:val="000000" w:themeColor="text1"/>
          <w:sz w:val="26"/>
          <w:szCs w:val="26"/>
          <w:shd w:val="clear" w:color="auto" w:fill="FFFFFF"/>
        </w:rPr>
        <w:t>20 розділу</w:t>
      </w:r>
      <w:r w:rsidR="00E51E61" w:rsidRPr="00D23C96">
        <w:rPr>
          <w:rFonts w:ascii="Times New Roman" w:hAnsi="Times New Roman"/>
          <w:color w:val="000000" w:themeColor="text1"/>
          <w:sz w:val="26"/>
          <w:szCs w:val="26"/>
          <w:shd w:val="clear" w:color="auto" w:fill="FFFFFF"/>
        </w:rPr>
        <w:t> </w:t>
      </w:r>
      <w:r w:rsidRPr="00D23C96">
        <w:rPr>
          <w:rFonts w:ascii="Times New Roman" w:hAnsi="Times New Roman"/>
          <w:color w:val="000000" w:themeColor="text1"/>
          <w:sz w:val="26"/>
          <w:szCs w:val="26"/>
          <w:shd w:val="clear" w:color="auto" w:fill="FFFFFF"/>
        </w:rPr>
        <w:t xml:space="preserve">ХІІ «Прикінцеві та перехідні положення» </w:t>
      </w:r>
      <w:r w:rsidR="007202C5" w:rsidRPr="00D23C96">
        <w:rPr>
          <w:rFonts w:ascii="Times New Roman" w:hAnsi="Times New Roman"/>
          <w:color w:val="000000" w:themeColor="text1"/>
          <w:sz w:val="26"/>
          <w:szCs w:val="26"/>
          <w:shd w:val="clear" w:color="auto" w:fill="FFFFFF"/>
        </w:rPr>
        <w:t xml:space="preserve">Закону </w:t>
      </w:r>
      <w:r w:rsidRPr="00D23C96">
        <w:rPr>
          <w:rFonts w:ascii="Times New Roman" w:hAnsi="Times New Roman"/>
          <w:color w:val="000000" w:themeColor="text1"/>
          <w:sz w:val="26"/>
          <w:szCs w:val="26"/>
          <w:shd w:val="clear" w:color="auto" w:fill="FFFFFF"/>
        </w:rPr>
        <w:t xml:space="preserve">спрямована також на </w:t>
      </w:r>
      <w:r w:rsidRPr="00D23C96">
        <w:rPr>
          <w:rFonts w:ascii="Times New Roman" w:hAnsi="Times New Roman"/>
          <w:color w:val="000000" w:themeColor="text1"/>
          <w:sz w:val="26"/>
          <w:szCs w:val="26"/>
          <w:shd w:val="clear" w:color="auto" w:fill="FFFFFF"/>
        </w:rPr>
        <w:lastRenderedPageBreak/>
        <w:t>досягнення мети, визначеної підпунктом</w:t>
      </w:r>
      <w:r w:rsidR="00E51E61" w:rsidRPr="00D23C96">
        <w:rPr>
          <w:rFonts w:ascii="Times New Roman" w:hAnsi="Times New Roman"/>
          <w:color w:val="000000" w:themeColor="text1"/>
          <w:sz w:val="26"/>
          <w:szCs w:val="26"/>
          <w:shd w:val="clear" w:color="auto" w:fill="FFFFFF"/>
        </w:rPr>
        <w:t> </w:t>
      </w:r>
      <w:r w:rsidRPr="00D23C96">
        <w:rPr>
          <w:rFonts w:ascii="Times New Roman" w:hAnsi="Times New Roman"/>
          <w:color w:val="000000" w:themeColor="text1"/>
          <w:sz w:val="26"/>
          <w:szCs w:val="26"/>
          <w:shd w:val="clear" w:color="auto" w:fill="FFFFFF"/>
        </w:rPr>
        <w:t>4 пункту</w:t>
      </w:r>
      <w:r w:rsidR="00E51E61" w:rsidRPr="00D23C96">
        <w:rPr>
          <w:rFonts w:ascii="Times New Roman" w:hAnsi="Times New Roman"/>
          <w:color w:val="000000" w:themeColor="text1"/>
          <w:sz w:val="26"/>
          <w:szCs w:val="26"/>
          <w:shd w:val="clear" w:color="auto" w:fill="FFFFFF"/>
        </w:rPr>
        <w:t> </w:t>
      </w:r>
      <w:r w:rsidRPr="00D23C96">
        <w:rPr>
          <w:rFonts w:ascii="Times New Roman" w:hAnsi="Times New Roman"/>
          <w:color w:val="000000" w:themeColor="text1"/>
          <w:sz w:val="26"/>
          <w:szCs w:val="26"/>
          <w:shd w:val="clear" w:color="auto" w:fill="FFFFFF"/>
        </w:rPr>
        <w:t>16</w:t>
      </w:r>
      <w:r w:rsidRPr="00D23C96">
        <w:rPr>
          <w:rFonts w:ascii="Times New Roman" w:hAnsi="Times New Roman"/>
          <w:color w:val="000000" w:themeColor="text1"/>
          <w:sz w:val="26"/>
          <w:szCs w:val="26"/>
          <w:shd w:val="clear" w:color="auto" w:fill="FFFFFF"/>
          <w:vertAlign w:val="superscript"/>
        </w:rPr>
        <w:t>1</w:t>
      </w:r>
      <w:r w:rsidRPr="00D23C96">
        <w:rPr>
          <w:rFonts w:ascii="Times New Roman" w:hAnsi="Times New Roman"/>
          <w:color w:val="000000" w:themeColor="text1"/>
          <w:sz w:val="26"/>
          <w:szCs w:val="26"/>
          <w:shd w:val="clear" w:color="auto" w:fill="FFFFFF"/>
        </w:rPr>
        <w:t xml:space="preserve"> розділу</w:t>
      </w:r>
      <w:r w:rsidR="00E51E61" w:rsidRPr="00D23C96">
        <w:rPr>
          <w:rFonts w:ascii="Times New Roman" w:hAnsi="Times New Roman"/>
          <w:color w:val="000000" w:themeColor="text1"/>
          <w:sz w:val="26"/>
          <w:szCs w:val="26"/>
          <w:shd w:val="clear" w:color="auto" w:fill="FFFFFF"/>
        </w:rPr>
        <w:t> </w:t>
      </w:r>
      <w:r w:rsidRPr="00D23C96">
        <w:rPr>
          <w:rFonts w:ascii="Times New Roman" w:hAnsi="Times New Roman"/>
          <w:color w:val="000000" w:themeColor="text1"/>
          <w:sz w:val="26"/>
          <w:szCs w:val="26"/>
          <w:shd w:val="clear" w:color="auto" w:fill="FFFFFF"/>
        </w:rPr>
        <w:t xml:space="preserve">XV «Перехідні положення» Конституції України, яка полягає у підтвердженні всіма суддями України, які були призначені до 30 вересня 2016 року, відповідності займаній посаді </w:t>
      </w:r>
      <w:r w:rsidR="007202C5" w:rsidRPr="00D23C96">
        <w:rPr>
          <w:rFonts w:ascii="Times New Roman" w:hAnsi="Times New Roman"/>
          <w:color w:val="000000" w:themeColor="text1"/>
          <w:sz w:val="26"/>
          <w:szCs w:val="26"/>
          <w:shd w:val="clear" w:color="auto" w:fill="FFFFFF"/>
        </w:rPr>
        <w:t>для</w:t>
      </w:r>
      <w:r w:rsidR="007441D0" w:rsidRPr="00D23C96">
        <w:rPr>
          <w:rFonts w:ascii="Times New Roman" w:hAnsi="Times New Roman"/>
          <w:color w:val="000000" w:themeColor="text1"/>
          <w:sz w:val="26"/>
          <w:szCs w:val="26"/>
          <w:shd w:val="clear" w:color="auto" w:fill="FFFFFF"/>
        </w:rPr>
        <w:t xml:space="preserve"> укріплення суспільної довіри до судової влади в цілому.</w:t>
      </w:r>
    </w:p>
    <w:p w14:paraId="4E482CC4" w14:textId="29804AA5" w:rsidR="0001203B" w:rsidRPr="00D23C96" w:rsidRDefault="00E93D3B" w:rsidP="004755AF">
      <w:pPr>
        <w:pStyle w:val="a5"/>
        <w:numPr>
          <w:ilvl w:val="0"/>
          <w:numId w:val="4"/>
        </w:numPr>
        <w:spacing w:after="0" w:line="300" w:lineRule="exact"/>
        <w:ind w:left="0" w:firstLine="709"/>
        <w:jc w:val="both"/>
        <w:rPr>
          <w:rFonts w:ascii="Times New Roman" w:hAnsi="Times New Roman"/>
          <w:color w:val="000000" w:themeColor="text1"/>
          <w:sz w:val="26"/>
          <w:szCs w:val="26"/>
          <w:shd w:val="clear" w:color="auto" w:fill="FFFFFF"/>
        </w:rPr>
      </w:pPr>
      <w:r w:rsidRPr="00D23C96">
        <w:rPr>
          <w:rFonts w:ascii="Times New Roman" w:hAnsi="Times New Roman"/>
          <w:color w:val="000000" w:themeColor="text1"/>
          <w:sz w:val="26"/>
          <w:szCs w:val="26"/>
          <w:shd w:val="clear" w:color="auto" w:fill="FFFFFF"/>
        </w:rPr>
        <w:t xml:space="preserve">На підставі викладеного </w:t>
      </w:r>
      <w:r w:rsidR="0001203B" w:rsidRPr="00D23C96">
        <w:rPr>
          <w:rFonts w:ascii="Times New Roman" w:hAnsi="Times New Roman"/>
          <w:color w:val="000000" w:themeColor="text1"/>
          <w:sz w:val="26"/>
          <w:szCs w:val="26"/>
          <w:shd w:val="clear" w:color="auto" w:fill="FFFFFF"/>
        </w:rPr>
        <w:t xml:space="preserve">Комісією у складі колегії </w:t>
      </w:r>
      <w:r w:rsidR="00E46BFB" w:rsidRPr="00D23C96">
        <w:rPr>
          <w:rFonts w:ascii="Times New Roman" w:hAnsi="Times New Roman"/>
          <w:color w:val="000000" w:themeColor="text1"/>
          <w:sz w:val="26"/>
          <w:szCs w:val="26"/>
          <w:shd w:val="clear" w:color="auto" w:fill="FFFFFF"/>
        </w:rPr>
        <w:t>25</w:t>
      </w:r>
      <w:r w:rsidR="00360BF4" w:rsidRPr="00D23C96">
        <w:rPr>
          <w:rFonts w:ascii="Times New Roman" w:hAnsi="Times New Roman"/>
          <w:color w:val="000000" w:themeColor="text1"/>
          <w:sz w:val="26"/>
          <w:szCs w:val="26"/>
          <w:shd w:val="clear" w:color="auto" w:fill="FFFFFF"/>
        </w:rPr>
        <w:t> </w:t>
      </w:r>
      <w:r w:rsidR="00E46BFB" w:rsidRPr="00D23C96">
        <w:rPr>
          <w:rFonts w:ascii="Times New Roman" w:hAnsi="Times New Roman"/>
          <w:color w:val="000000" w:themeColor="text1"/>
          <w:sz w:val="26"/>
          <w:szCs w:val="26"/>
          <w:shd w:val="clear" w:color="auto" w:fill="FFFFFF"/>
        </w:rPr>
        <w:t>вересня</w:t>
      </w:r>
      <w:r w:rsidR="0001203B" w:rsidRPr="00D23C96">
        <w:rPr>
          <w:rFonts w:ascii="Times New Roman" w:hAnsi="Times New Roman"/>
          <w:color w:val="000000" w:themeColor="text1"/>
          <w:sz w:val="26"/>
          <w:szCs w:val="26"/>
          <w:shd w:val="clear" w:color="auto" w:fill="FFFFFF"/>
        </w:rPr>
        <w:t xml:space="preserve"> 202</w:t>
      </w:r>
      <w:r w:rsidR="00880E60" w:rsidRPr="00D23C96">
        <w:rPr>
          <w:rFonts w:ascii="Times New Roman" w:hAnsi="Times New Roman"/>
          <w:color w:val="000000" w:themeColor="text1"/>
          <w:sz w:val="26"/>
          <w:szCs w:val="26"/>
          <w:shd w:val="clear" w:color="auto" w:fill="FFFFFF"/>
        </w:rPr>
        <w:t>5</w:t>
      </w:r>
      <w:r w:rsidR="00360BF4" w:rsidRPr="00D23C96">
        <w:rPr>
          <w:rFonts w:ascii="Times New Roman" w:hAnsi="Times New Roman"/>
          <w:color w:val="000000" w:themeColor="text1"/>
          <w:sz w:val="26"/>
          <w:szCs w:val="26"/>
          <w:shd w:val="clear" w:color="auto" w:fill="FFFFFF"/>
        </w:rPr>
        <w:t> </w:t>
      </w:r>
      <w:r w:rsidR="0001203B" w:rsidRPr="00D23C96">
        <w:rPr>
          <w:rFonts w:ascii="Times New Roman" w:hAnsi="Times New Roman"/>
          <w:color w:val="000000" w:themeColor="text1"/>
          <w:sz w:val="26"/>
          <w:szCs w:val="26"/>
          <w:shd w:val="clear" w:color="auto" w:fill="FFFFFF"/>
        </w:rPr>
        <w:t xml:space="preserve">року </w:t>
      </w:r>
      <w:r w:rsidRPr="00D23C96">
        <w:rPr>
          <w:rFonts w:ascii="Times New Roman" w:hAnsi="Times New Roman"/>
          <w:color w:val="000000" w:themeColor="text1"/>
          <w:sz w:val="26"/>
          <w:szCs w:val="26"/>
          <w:shd w:val="clear" w:color="auto" w:fill="FFFFFF"/>
        </w:rPr>
        <w:t xml:space="preserve">розглянуто питання щодо відповідності судді Окружного адміністративного суду міста Києва </w:t>
      </w:r>
      <w:proofErr w:type="spellStart"/>
      <w:r w:rsidRPr="00D23C96">
        <w:rPr>
          <w:rFonts w:ascii="Times New Roman" w:hAnsi="Times New Roman"/>
          <w:color w:val="000000" w:themeColor="text1"/>
          <w:sz w:val="26"/>
          <w:szCs w:val="26"/>
          <w:shd w:val="clear" w:color="auto" w:fill="FFFFFF"/>
        </w:rPr>
        <w:t>Маруліної</w:t>
      </w:r>
      <w:proofErr w:type="spellEnd"/>
      <w:r w:rsidRPr="00D23C96">
        <w:rPr>
          <w:rFonts w:ascii="Times New Roman" w:hAnsi="Times New Roman"/>
          <w:color w:val="000000" w:themeColor="text1"/>
          <w:sz w:val="26"/>
          <w:szCs w:val="26"/>
          <w:shd w:val="clear" w:color="auto" w:fill="FFFFFF"/>
        </w:rPr>
        <w:t> Л.О. займаній посаді</w:t>
      </w:r>
      <w:r w:rsidR="00E46BFB" w:rsidRPr="00D23C96">
        <w:rPr>
          <w:rFonts w:ascii="Times New Roman" w:hAnsi="Times New Roman"/>
          <w:color w:val="000000" w:themeColor="text1"/>
          <w:sz w:val="26"/>
          <w:szCs w:val="26"/>
          <w:shd w:val="clear" w:color="auto" w:fill="FFFFFF"/>
        </w:rPr>
        <w:t xml:space="preserve"> без </w:t>
      </w:r>
      <w:r w:rsidRPr="00D23C96">
        <w:rPr>
          <w:rFonts w:ascii="Times New Roman" w:hAnsi="Times New Roman"/>
          <w:color w:val="000000" w:themeColor="text1"/>
          <w:sz w:val="26"/>
          <w:szCs w:val="26"/>
          <w:shd w:val="clear" w:color="auto" w:fill="FFFFFF"/>
        </w:rPr>
        <w:t xml:space="preserve">її </w:t>
      </w:r>
      <w:r w:rsidR="00E46BFB" w:rsidRPr="00D23C96">
        <w:rPr>
          <w:rFonts w:ascii="Times New Roman" w:hAnsi="Times New Roman"/>
          <w:color w:val="000000" w:themeColor="text1"/>
          <w:sz w:val="26"/>
          <w:szCs w:val="26"/>
          <w:shd w:val="clear" w:color="auto" w:fill="FFFFFF"/>
        </w:rPr>
        <w:t>участі</w:t>
      </w:r>
      <w:r w:rsidR="0001203B" w:rsidRPr="00D23C96">
        <w:rPr>
          <w:rFonts w:ascii="Times New Roman" w:hAnsi="Times New Roman"/>
          <w:color w:val="000000" w:themeColor="text1"/>
          <w:sz w:val="26"/>
          <w:szCs w:val="26"/>
          <w:shd w:val="clear" w:color="auto" w:fill="FFFFFF"/>
        </w:rPr>
        <w:t>, досліджено матеріали досьє, зокрема висновок ГРД, письмові пояснення судді, інші обставини, документи та матеріали.</w:t>
      </w:r>
    </w:p>
    <w:p w14:paraId="41EA3C03" w14:textId="77777777" w:rsidR="0001203B" w:rsidRPr="00D23C96" w:rsidRDefault="0001203B" w:rsidP="004755AF">
      <w:pPr>
        <w:pStyle w:val="a3"/>
        <w:spacing w:line="300" w:lineRule="exact"/>
        <w:jc w:val="both"/>
        <w:rPr>
          <w:rFonts w:ascii="Times New Roman" w:hAnsi="Times New Roman" w:cs="Times New Roman"/>
          <w:color w:val="000000" w:themeColor="text1"/>
          <w:sz w:val="26"/>
          <w:szCs w:val="26"/>
        </w:rPr>
      </w:pPr>
    </w:p>
    <w:p w14:paraId="520D0CA4" w14:textId="77777777" w:rsidR="0001203B" w:rsidRPr="00D23C96" w:rsidRDefault="0001203B" w:rsidP="004755AF">
      <w:pPr>
        <w:pStyle w:val="a3"/>
        <w:numPr>
          <w:ilvl w:val="0"/>
          <w:numId w:val="3"/>
        </w:numPr>
        <w:spacing w:line="300" w:lineRule="exact"/>
        <w:ind w:left="0" w:firstLine="851"/>
        <w:jc w:val="both"/>
        <w:rPr>
          <w:rFonts w:ascii="Times New Roman" w:eastAsia="Times New Roman" w:hAnsi="Times New Roman" w:cs="Times New Roman"/>
          <w:b/>
          <w:color w:val="000000" w:themeColor="text1"/>
          <w:sz w:val="26"/>
          <w:szCs w:val="26"/>
          <w:lang w:eastAsia="uk-UA"/>
        </w:rPr>
      </w:pPr>
      <w:r w:rsidRPr="00D23C96">
        <w:rPr>
          <w:rFonts w:ascii="Times New Roman" w:eastAsia="Times New Roman" w:hAnsi="Times New Roman" w:cs="Times New Roman"/>
          <w:b/>
          <w:bCs/>
          <w:color w:val="000000" w:themeColor="text1"/>
          <w:sz w:val="26"/>
          <w:szCs w:val="26"/>
          <w:lang w:eastAsia="uk-UA"/>
        </w:rPr>
        <w:t xml:space="preserve">Стислий виклад висновку (інформації) Громадської ради доброчесності. </w:t>
      </w:r>
    </w:p>
    <w:p w14:paraId="620056F8" w14:textId="75BD6590" w:rsidR="00656F7B" w:rsidRPr="00D23C96" w:rsidRDefault="00B7751D" w:rsidP="004755AF">
      <w:pPr>
        <w:pStyle w:val="a3"/>
        <w:numPr>
          <w:ilvl w:val="0"/>
          <w:numId w:val="4"/>
        </w:numPr>
        <w:spacing w:line="300" w:lineRule="exact"/>
        <w:ind w:left="0" w:firstLine="709"/>
        <w:jc w:val="both"/>
        <w:rPr>
          <w:rFonts w:ascii="Times New Roman" w:hAnsi="Times New Roman" w:cs="Times New Roman"/>
          <w:color w:val="000000" w:themeColor="text1"/>
          <w:sz w:val="26"/>
          <w:szCs w:val="26"/>
        </w:rPr>
      </w:pPr>
      <w:r w:rsidRPr="00D23C96">
        <w:rPr>
          <w:rFonts w:ascii="Times New Roman" w:hAnsi="Times New Roman" w:cs="Times New Roman"/>
          <w:color w:val="000000" w:themeColor="text1"/>
          <w:sz w:val="26"/>
          <w:szCs w:val="26"/>
        </w:rPr>
        <w:t>У висновку ГРД вказує</w:t>
      </w:r>
      <w:r w:rsidR="009B5D82" w:rsidRPr="00D23C96">
        <w:rPr>
          <w:rFonts w:ascii="Times New Roman" w:hAnsi="Times New Roman" w:cs="Times New Roman"/>
          <w:color w:val="000000" w:themeColor="text1"/>
          <w:sz w:val="26"/>
          <w:szCs w:val="26"/>
        </w:rPr>
        <w:t>ться</w:t>
      </w:r>
      <w:r w:rsidRPr="00D23C96">
        <w:rPr>
          <w:rFonts w:ascii="Times New Roman" w:hAnsi="Times New Roman" w:cs="Times New Roman"/>
          <w:color w:val="000000" w:themeColor="text1"/>
          <w:sz w:val="26"/>
          <w:szCs w:val="26"/>
        </w:rPr>
        <w:t xml:space="preserve"> на те, що суддя свавільно встановлювала обмеження у реалізації права на мирні зібрання, що нівелювало реалізацію свободи мирних зібрань, наприклад, необмеженому колу осіб на тривалий час </w:t>
      </w:r>
      <w:r w:rsidR="00040896" w:rsidRPr="00D23C96">
        <w:rPr>
          <w:rFonts w:ascii="Times New Roman" w:hAnsi="Times New Roman" w:cs="Times New Roman"/>
          <w:color w:val="000000" w:themeColor="text1"/>
          <w:sz w:val="26"/>
          <w:szCs w:val="26"/>
        </w:rPr>
        <w:t>щодо необмеженого місця. Суддя ухвалювала рішення, обумовлені політичними</w:t>
      </w:r>
      <w:r w:rsidR="00732C8D" w:rsidRPr="00D23C96">
        <w:rPr>
          <w:rFonts w:ascii="Times New Roman" w:hAnsi="Times New Roman" w:cs="Times New Roman"/>
          <w:color w:val="000000" w:themeColor="text1"/>
          <w:sz w:val="26"/>
          <w:szCs w:val="26"/>
        </w:rPr>
        <w:t xml:space="preserve"> мотивами, а також ігнорувала практику Європейського суду з прав людини.</w:t>
      </w:r>
    </w:p>
    <w:p w14:paraId="59890E89" w14:textId="6E037909" w:rsidR="00656F7B" w:rsidRPr="00D23C96" w:rsidRDefault="00732C8D" w:rsidP="004755AF">
      <w:pPr>
        <w:pStyle w:val="a3"/>
        <w:numPr>
          <w:ilvl w:val="1"/>
          <w:numId w:val="4"/>
        </w:numPr>
        <w:spacing w:line="300" w:lineRule="exact"/>
        <w:ind w:left="0" w:firstLine="709"/>
        <w:jc w:val="both"/>
        <w:rPr>
          <w:rFonts w:ascii="Times New Roman" w:hAnsi="Times New Roman" w:cs="Times New Roman"/>
          <w:color w:val="000000" w:themeColor="text1"/>
          <w:sz w:val="26"/>
          <w:szCs w:val="26"/>
        </w:rPr>
      </w:pPr>
      <w:r w:rsidRPr="00D23C96">
        <w:rPr>
          <w:rFonts w:ascii="Times New Roman" w:hAnsi="Times New Roman" w:cs="Times New Roman"/>
          <w:color w:val="000000" w:themeColor="text1"/>
          <w:sz w:val="26"/>
          <w:szCs w:val="26"/>
        </w:rPr>
        <w:t xml:space="preserve">Так, суддею </w:t>
      </w:r>
      <w:r w:rsidR="00CA6784" w:rsidRPr="00D23C96">
        <w:rPr>
          <w:rFonts w:ascii="Times New Roman" w:hAnsi="Times New Roman" w:cs="Times New Roman"/>
          <w:color w:val="000000" w:themeColor="text1"/>
          <w:sz w:val="26"/>
          <w:szCs w:val="26"/>
        </w:rPr>
        <w:t xml:space="preserve">29 червня 2010 року ухвалено постанову про встановлення обмеження щодо реалізації права на мирне зібрання шляхом заборони ОСОБА_1, </w:t>
      </w:r>
      <w:r w:rsidR="009B5D82" w:rsidRPr="00D23C96">
        <w:rPr>
          <w:rFonts w:ascii="Times New Roman" w:hAnsi="Times New Roman" w:cs="Times New Roman"/>
          <w:color w:val="000000" w:themeColor="text1"/>
          <w:sz w:val="26"/>
          <w:szCs w:val="26"/>
        </w:rPr>
        <w:t>г</w:t>
      </w:r>
      <w:r w:rsidR="00CA6784" w:rsidRPr="00D23C96">
        <w:rPr>
          <w:rFonts w:ascii="Times New Roman" w:hAnsi="Times New Roman" w:cs="Times New Roman"/>
          <w:color w:val="000000" w:themeColor="text1"/>
          <w:sz w:val="26"/>
          <w:szCs w:val="26"/>
        </w:rPr>
        <w:t xml:space="preserve">рупі громадян в особі ОСОБА_2, Всеукраїнському </w:t>
      </w:r>
      <w:r w:rsidR="00DE6DAE" w:rsidRPr="00D23C96">
        <w:rPr>
          <w:rFonts w:ascii="Times New Roman" w:hAnsi="Times New Roman" w:cs="Times New Roman"/>
          <w:color w:val="000000" w:themeColor="text1"/>
          <w:sz w:val="26"/>
          <w:szCs w:val="26"/>
        </w:rPr>
        <w:t>об’єднанню</w:t>
      </w:r>
      <w:r w:rsidR="00CA6784" w:rsidRPr="00D23C96">
        <w:rPr>
          <w:rFonts w:ascii="Times New Roman" w:hAnsi="Times New Roman" w:cs="Times New Roman"/>
          <w:color w:val="000000" w:themeColor="text1"/>
          <w:sz w:val="26"/>
          <w:szCs w:val="26"/>
        </w:rPr>
        <w:t xml:space="preserve"> «Центр захисту прав людини «Свобода», Центральному комітету професійної спілки працівників геології, геодезії та картографії України, </w:t>
      </w:r>
      <w:r w:rsidR="009B5D82" w:rsidRPr="00D23C96">
        <w:rPr>
          <w:rFonts w:ascii="Times New Roman" w:hAnsi="Times New Roman" w:cs="Times New Roman"/>
          <w:color w:val="000000" w:themeColor="text1"/>
          <w:sz w:val="26"/>
          <w:szCs w:val="26"/>
        </w:rPr>
        <w:t>г</w:t>
      </w:r>
      <w:r w:rsidR="00CA6784" w:rsidRPr="00D23C96">
        <w:rPr>
          <w:rFonts w:ascii="Times New Roman" w:hAnsi="Times New Roman" w:cs="Times New Roman"/>
          <w:color w:val="000000" w:themeColor="text1"/>
          <w:sz w:val="26"/>
          <w:szCs w:val="26"/>
        </w:rPr>
        <w:t xml:space="preserve">рупі громадян в особі ОСОБА_3, Всеукраїнському Православному братству святого </w:t>
      </w:r>
      <w:r w:rsidR="00DE6DAE" w:rsidRPr="00D23C96">
        <w:rPr>
          <w:rFonts w:ascii="Times New Roman" w:hAnsi="Times New Roman" w:cs="Times New Roman"/>
          <w:color w:val="000000" w:themeColor="text1"/>
          <w:sz w:val="26"/>
          <w:szCs w:val="26"/>
        </w:rPr>
        <w:t>Архистратига</w:t>
      </w:r>
      <w:r w:rsidR="00CA6784" w:rsidRPr="00D23C96">
        <w:rPr>
          <w:rFonts w:ascii="Times New Roman" w:hAnsi="Times New Roman" w:cs="Times New Roman"/>
          <w:color w:val="000000" w:themeColor="text1"/>
          <w:sz w:val="26"/>
          <w:szCs w:val="26"/>
        </w:rPr>
        <w:t xml:space="preserve"> Божого Михаїла Української Православної Церкви, Київській правозахисній громадській організації «Громадська підтримка», </w:t>
      </w:r>
      <w:r w:rsidR="009B5D82" w:rsidRPr="00D23C96">
        <w:rPr>
          <w:rFonts w:ascii="Times New Roman" w:hAnsi="Times New Roman" w:cs="Times New Roman"/>
          <w:color w:val="000000" w:themeColor="text1"/>
          <w:sz w:val="26"/>
          <w:szCs w:val="26"/>
        </w:rPr>
        <w:t>і</w:t>
      </w:r>
      <w:r w:rsidR="00CA6784" w:rsidRPr="00D23C96">
        <w:rPr>
          <w:rFonts w:ascii="Times New Roman" w:hAnsi="Times New Roman" w:cs="Times New Roman"/>
          <w:color w:val="000000" w:themeColor="text1"/>
          <w:sz w:val="26"/>
          <w:szCs w:val="26"/>
        </w:rPr>
        <w:t>ніціативній групі громадських організацій «Ні! Беззаконню!» проведення з 30 червня 2010 року по 03 липня 2010 року заходів в центральній частині міста Києва за адресами: м. Київ</w:t>
      </w:r>
      <w:r w:rsidR="009B5D82" w:rsidRPr="00D23C96">
        <w:rPr>
          <w:rFonts w:ascii="Times New Roman" w:hAnsi="Times New Roman" w:cs="Times New Roman"/>
          <w:color w:val="000000" w:themeColor="text1"/>
          <w:sz w:val="26"/>
          <w:szCs w:val="26"/>
        </w:rPr>
        <w:t>,</w:t>
      </w:r>
      <w:r w:rsidR="00CA6784" w:rsidRPr="00D23C96">
        <w:rPr>
          <w:rFonts w:ascii="Times New Roman" w:hAnsi="Times New Roman" w:cs="Times New Roman"/>
          <w:color w:val="000000" w:themeColor="text1"/>
          <w:sz w:val="26"/>
          <w:szCs w:val="26"/>
        </w:rPr>
        <w:t xml:space="preserve"> вулиці </w:t>
      </w:r>
      <w:r w:rsidR="009B5D82" w:rsidRPr="00D23C96">
        <w:rPr>
          <w:rFonts w:ascii="Times New Roman" w:hAnsi="Times New Roman" w:cs="Times New Roman"/>
          <w:color w:val="000000" w:themeColor="text1"/>
          <w:sz w:val="26"/>
          <w:szCs w:val="26"/>
        </w:rPr>
        <w:t xml:space="preserve">Академіка </w:t>
      </w:r>
      <w:r w:rsidR="00CA6784" w:rsidRPr="00D23C96">
        <w:rPr>
          <w:rFonts w:ascii="Times New Roman" w:hAnsi="Times New Roman" w:cs="Times New Roman"/>
          <w:color w:val="000000" w:themeColor="text1"/>
          <w:sz w:val="26"/>
          <w:szCs w:val="26"/>
        </w:rPr>
        <w:t>Богомольця, Б</w:t>
      </w:r>
      <w:r w:rsidR="009B5D82" w:rsidRPr="00D23C96">
        <w:rPr>
          <w:rFonts w:ascii="Times New Roman" w:hAnsi="Times New Roman" w:cs="Times New Roman"/>
          <w:color w:val="000000" w:themeColor="text1"/>
          <w:sz w:val="26"/>
          <w:szCs w:val="26"/>
        </w:rPr>
        <w:t>огдана</w:t>
      </w:r>
      <w:r w:rsidR="00CA6784" w:rsidRPr="00D23C96">
        <w:rPr>
          <w:rFonts w:ascii="Times New Roman" w:hAnsi="Times New Roman" w:cs="Times New Roman"/>
          <w:color w:val="000000" w:themeColor="text1"/>
          <w:sz w:val="26"/>
          <w:szCs w:val="26"/>
        </w:rPr>
        <w:t xml:space="preserve"> Хмельницького, Пилипа Орлика, </w:t>
      </w:r>
      <w:r w:rsidR="009B5D82" w:rsidRPr="00D23C96">
        <w:rPr>
          <w:rFonts w:ascii="Times New Roman" w:hAnsi="Times New Roman" w:cs="Times New Roman"/>
          <w:color w:val="000000" w:themeColor="text1"/>
          <w:sz w:val="26"/>
          <w:szCs w:val="26"/>
        </w:rPr>
        <w:t xml:space="preserve">Михайла </w:t>
      </w:r>
      <w:r w:rsidR="00CA6784" w:rsidRPr="00D23C96">
        <w:rPr>
          <w:rFonts w:ascii="Times New Roman" w:hAnsi="Times New Roman" w:cs="Times New Roman"/>
          <w:color w:val="000000" w:themeColor="text1"/>
          <w:sz w:val="26"/>
          <w:szCs w:val="26"/>
        </w:rPr>
        <w:t xml:space="preserve">Грушевського, Банкова, Різницька, </w:t>
      </w:r>
      <w:r w:rsidR="009B5D82" w:rsidRPr="00D23C96">
        <w:rPr>
          <w:rFonts w:ascii="Times New Roman" w:hAnsi="Times New Roman" w:cs="Times New Roman"/>
          <w:color w:val="000000" w:themeColor="text1"/>
          <w:sz w:val="26"/>
          <w:szCs w:val="26"/>
        </w:rPr>
        <w:t xml:space="preserve">Ювеналія </w:t>
      </w:r>
      <w:r w:rsidR="00CA6784" w:rsidRPr="00D23C96">
        <w:rPr>
          <w:rFonts w:ascii="Times New Roman" w:hAnsi="Times New Roman" w:cs="Times New Roman"/>
          <w:color w:val="000000" w:themeColor="text1"/>
          <w:sz w:val="26"/>
          <w:szCs w:val="26"/>
        </w:rPr>
        <w:t>Мельникова.</w:t>
      </w:r>
      <w:r w:rsidR="00656F7B" w:rsidRPr="00D23C96">
        <w:rPr>
          <w:rFonts w:ascii="Times New Roman" w:hAnsi="Times New Roman" w:cs="Times New Roman"/>
          <w:color w:val="000000" w:themeColor="text1"/>
          <w:sz w:val="26"/>
          <w:szCs w:val="26"/>
        </w:rPr>
        <w:t xml:space="preserve"> </w:t>
      </w:r>
    </w:p>
    <w:p w14:paraId="001BFA07" w14:textId="26C50ED3" w:rsidR="00656F7B" w:rsidRPr="00D23C96" w:rsidRDefault="00CA6784" w:rsidP="004755AF">
      <w:pPr>
        <w:pStyle w:val="a3"/>
        <w:numPr>
          <w:ilvl w:val="1"/>
          <w:numId w:val="4"/>
        </w:numPr>
        <w:spacing w:line="300" w:lineRule="exact"/>
        <w:ind w:left="0" w:firstLine="709"/>
        <w:jc w:val="both"/>
        <w:rPr>
          <w:rFonts w:ascii="Times New Roman" w:hAnsi="Times New Roman" w:cs="Times New Roman"/>
          <w:color w:val="000000" w:themeColor="text1"/>
          <w:sz w:val="26"/>
          <w:szCs w:val="26"/>
        </w:rPr>
      </w:pPr>
      <w:r w:rsidRPr="00D23C96">
        <w:rPr>
          <w:rFonts w:ascii="Times New Roman" w:hAnsi="Times New Roman" w:cs="Times New Roman"/>
          <w:color w:val="000000" w:themeColor="text1"/>
          <w:sz w:val="26"/>
          <w:szCs w:val="26"/>
        </w:rPr>
        <w:t xml:space="preserve">Також </w:t>
      </w:r>
      <w:r w:rsidR="0026506C" w:rsidRPr="00D23C96">
        <w:rPr>
          <w:rFonts w:ascii="Times New Roman" w:hAnsi="Times New Roman" w:cs="Times New Roman"/>
          <w:color w:val="000000" w:themeColor="text1"/>
          <w:sz w:val="26"/>
          <w:szCs w:val="26"/>
        </w:rPr>
        <w:t xml:space="preserve">суддя 12 серпня 2013 року ухвалила рішення, яким заборонила проводити мирні зібрання з 16 серпня 2013 року </w:t>
      </w:r>
      <w:r w:rsidR="009B5D82" w:rsidRPr="00D23C96">
        <w:rPr>
          <w:rFonts w:ascii="Times New Roman" w:hAnsi="Times New Roman" w:cs="Times New Roman"/>
          <w:color w:val="000000" w:themeColor="text1"/>
          <w:sz w:val="26"/>
          <w:szCs w:val="26"/>
        </w:rPr>
        <w:t>д</w:t>
      </w:r>
      <w:r w:rsidR="0026506C" w:rsidRPr="00D23C96">
        <w:rPr>
          <w:rFonts w:ascii="Times New Roman" w:hAnsi="Times New Roman" w:cs="Times New Roman"/>
          <w:color w:val="000000" w:themeColor="text1"/>
          <w:sz w:val="26"/>
          <w:szCs w:val="26"/>
        </w:rPr>
        <w:t>о 27 серпня 2013 року в центральній частині міста Києва, а саме на вул. Хрещатик, Європейській площі та на Майдані Незалежності.</w:t>
      </w:r>
      <w:r w:rsidR="00656F7B" w:rsidRPr="00D23C96">
        <w:rPr>
          <w:rFonts w:ascii="Times New Roman" w:hAnsi="Times New Roman" w:cs="Times New Roman"/>
          <w:color w:val="000000" w:themeColor="text1"/>
          <w:sz w:val="26"/>
          <w:szCs w:val="26"/>
        </w:rPr>
        <w:t xml:space="preserve"> </w:t>
      </w:r>
    </w:p>
    <w:p w14:paraId="222C0AD6" w14:textId="62520F94" w:rsidR="00231926" w:rsidRPr="00D23C96" w:rsidRDefault="00142301" w:rsidP="004755AF">
      <w:pPr>
        <w:pStyle w:val="a3"/>
        <w:numPr>
          <w:ilvl w:val="1"/>
          <w:numId w:val="4"/>
        </w:numPr>
        <w:spacing w:line="300" w:lineRule="exact"/>
        <w:ind w:left="0" w:firstLine="709"/>
        <w:jc w:val="both"/>
        <w:rPr>
          <w:rFonts w:ascii="Times New Roman" w:hAnsi="Times New Roman" w:cs="Times New Roman"/>
          <w:color w:val="000000" w:themeColor="text1"/>
          <w:sz w:val="26"/>
          <w:szCs w:val="26"/>
        </w:rPr>
      </w:pPr>
      <w:r w:rsidRPr="00D23C96">
        <w:rPr>
          <w:rFonts w:ascii="Times New Roman" w:hAnsi="Times New Roman" w:cs="Times New Roman"/>
          <w:color w:val="000000" w:themeColor="text1"/>
          <w:sz w:val="26"/>
          <w:szCs w:val="26"/>
        </w:rPr>
        <w:t xml:space="preserve">ГРД підкреслює, що відповідно до прецедентної практики Європейського суду з прав людини (далі – ЄСПЛ) </w:t>
      </w:r>
      <w:r w:rsidR="009B5D82" w:rsidRPr="00D23C96">
        <w:rPr>
          <w:rFonts w:ascii="Times New Roman" w:hAnsi="Times New Roman" w:cs="Times New Roman"/>
          <w:color w:val="000000" w:themeColor="text1"/>
          <w:sz w:val="26"/>
          <w:szCs w:val="26"/>
        </w:rPr>
        <w:t>у</w:t>
      </w:r>
      <w:r w:rsidRPr="00D23C96">
        <w:rPr>
          <w:rFonts w:ascii="Times New Roman" w:hAnsi="Times New Roman" w:cs="Times New Roman"/>
          <w:color w:val="000000" w:themeColor="text1"/>
          <w:sz w:val="26"/>
          <w:szCs w:val="26"/>
        </w:rPr>
        <w:t xml:space="preserve"> таких випадках, коли посилання на конвенційні легітимні цілі є лише формальним, а натомість існують переконливі свідчення, що наведене обґрунтування необхідності обмеження свободи мирних зібрань не було істинним, є усі підстави стверджувати, що обмеження свободи мирних зібрань не мало легітимної мети</w:t>
      </w:r>
      <w:r w:rsidR="009B5D82" w:rsidRPr="00D23C96">
        <w:rPr>
          <w:rFonts w:ascii="Times New Roman" w:hAnsi="Times New Roman" w:cs="Times New Roman"/>
          <w:color w:val="000000" w:themeColor="text1"/>
          <w:sz w:val="26"/>
          <w:szCs w:val="26"/>
        </w:rPr>
        <w:t>.</w:t>
      </w:r>
    </w:p>
    <w:p w14:paraId="7F8D1037" w14:textId="24E3A167" w:rsidR="0026506C" w:rsidRPr="00D23C96" w:rsidRDefault="0026506C" w:rsidP="004755AF">
      <w:pPr>
        <w:pStyle w:val="a3"/>
        <w:numPr>
          <w:ilvl w:val="1"/>
          <w:numId w:val="4"/>
        </w:numPr>
        <w:spacing w:line="300" w:lineRule="exact"/>
        <w:ind w:left="0" w:firstLine="709"/>
        <w:jc w:val="both"/>
        <w:rPr>
          <w:rFonts w:ascii="Times New Roman" w:hAnsi="Times New Roman" w:cs="Times New Roman"/>
          <w:color w:val="000000" w:themeColor="text1"/>
          <w:sz w:val="26"/>
          <w:szCs w:val="26"/>
        </w:rPr>
      </w:pPr>
      <w:r w:rsidRPr="00D23C96">
        <w:rPr>
          <w:rFonts w:ascii="Times New Roman" w:hAnsi="Times New Roman" w:cs="Times New Roman"/>
          <w:color w:val="000000" w:themeColor="text1"/>
          <w:sz w:val="26"/>
          <w:szCs w:val="26"/>
        </w:rPr>
        <w:t>На думку ГРД</w:t>
      </w:r>
      <w:r w:rsidR="009B5D82" w:rsidRPr="00D23C96">
        <w:rPr>
          <w:rFonts w:ascii="Times New Roman" w:hAnsi="Times New Roman" w:cs="Times New Roman"/>
          <w:color w:val="000000" w:themeColor="text1"/>
          <w:sz w:val="26"/>
          <w:szCs w:val="26"/>
        </w:rPr>
        <w:t>,</w:t>
      </w:r>
      <w:r w:rsidR="00855947" w:rsidRPr="00D23C96">
        <w:rPr>
          <w:rFonts w:ascii="Times New Roman" w:hAnsi="Times New Roman" w:cs="Times New Roman"/>
          <w:color w:val="000000" w:themeColor="text1"/>
          <w:sz w:val="26"/>
          <w:szCs w:val="26"/>
        </w:rPr>
        <w:t xml:space="preserve"> указані вище рішення не були належним чином обґрунтовані, не було дотримано принципу пропорційності, вказані обмеження не були необхідними в демократичному суспільстві.</w:t>
      </w:r>
    </w:p>
    <w:p w14:paraId="3A1FE498" w14:textId="51D6FAE1" w:rsidR="00855947" w:rsidRPr="00D23C96" w:rsidRDefault="00855947" w:rsidP="004755AF">
      <w:pPr>
        <w:pStyle w:val="a3"/>
        <w:numPr>
          <w:ilvl w:val="0"/>
          <w:numId w:val="4"/>
        </w:numPr>
        <w:spacing w:line="300" w:lineRule="exact"/>
        <w:ind w:left="0" w:firstLine="709"/>
        <w:jc w:val="both"/>
        <w:rPr>
          <w:rFonts w:ascii="Times New Roman" w:hAnsi="Times New Roman" w:cs="Times New Roman"/>
          <w:color w:val="000000" w:themeColor="text1"/>
          <w:sz w:val="26"/>
          <w:szCs w:val="26"/>
        </w:rPr>
      </w:pPr>
      <w:r w:rsidRPr="00D23C96">
        <w:rPr>
          <w:rFonts w:ascii="Times New Roman" w:hAnsi="Times New Roman" w:cs="Times New Roman"/>
          <w:color w:val="000000" w:themeColor="text1"/>
          <w:sz w:val="26"/>
          <w:szCs w:val="26"/>
        </w:rPr>
        <w:t xml:space="preserve">У досьє судді </w:t>
      </w:r>
      <w:r w:rsidR="009B5D82" w:rsidRPr="00D23C96">
        <w:rPr>
          <w:rFonts w:ascii="Times New Roman" w:hAnsi="Times New Roman" w:cs="Times New Roman"/>
          <w:color w:val="000000" w:themeColor="text1"/>
          <w:sz w:val="26"/>
          <w:szCs w:val="26"/>
        </w:rPr>
        <w:t>немає</w:t>
      </w:r>
      <w:r w:rsidRPr="00D23C96">
        <w:rPr>
          <w:rFonts w:ascii="Times New Roman" w:hAnsi="Times New Roman" w:cs="Times New Roman"/>
          <w:color w:val="000000" w:themeColor="text1"/>
          <w:sz w:val="26"/>
          <w:szCs w:val="26"/>
        </w:rPr>
        <w:t xml:space="preserve"> переконлив</w:t>
      </w:r>
      <w:r w:rsidR="009B5D82" w:rsidRPr="00D23C96">
        <w:rPr>
          <w:rFonts w:ascii="Times New Roman" w:hAnsi="Times New Roman" w:cs="Times New Roman"/>
          <w:color w:val="000000" w:themeColor="text1"/>
          <w:sz w:val="26"/>
          <w:szCs w:val="26"/>
        </w:rPr>
        <w:t>ої</w:t>
      </w:r>
      <w:r w:rsidRPr="00D23C96">
        <w:rPr>
          <w:rFonts w:ascii="Times New Roman" w:hAnsi="Times New Roman" w:cs="Times New Roman"/>
          <w:color w:val="000000" w:themeColor="text1"/>
          <w:sz w:val="26"/>
          <w:szCs w:val="26"/>
        </w:rPr>
        <w:t xml:space="preserve"> інформаці</w:t>
      </w:r>
      <w:r w:rsidR="009B5D82" w:rsidRPr="00D23C96">
        <w:rPr>
          <w:rFonts w:ascii="Times New Roman" w:hAnsi="Times New Roman" w:cs="Times New Roman"/>
          <w:color w:val="000000" w:themeColor="text1"/>
          <w:sz w:val="26"/>
          <w:szCs w:val="26"/>
        </w:rPr>
        <w:t>ї</w:t>
      </w:r>
      <w:r w:rsidRPr="00D23C96">
        <w:rPr>
          <w:rFonts w:ascii="Times New Roman" w:hAnsi="Times New Roman" w:cs="Times New Roman"/>
          <w:color w:val="000000" w:themeColor="text1"/>
          <w:sz w:val="26"/>
          <w:szCs w:val="26"/>
        </w:rPr>
        <w:t xml:space="preserve"> про джерела походження ліквідного майна, отриманих благ (близьких осіб) і/або легальні доходи, що</w:t>
      </w:r>
      <w:r w:rsidR="009B5D82" w:rsidRPr="00D23C96">
        <w:rPr>
          <w:rFonts w:ascii="Times New Roman" w:hAnsi="Times New Roman" w:cs="Times New Roman"/>
          <w:color w:val="000000" w:themeColor="text1"/>
          <w:sz w:val="26"/>
          <w:szCs w:val="26"/>
        </w:rPr>
        <w:t>,</w:t>
      </w:r>
      <w:r w:rsidRPr="00D23C96">
        <w:rPr>
          <w:rFonts w:ascii="Times New Roman" w:hAnsi="Times New Roman" w:cs="Times New Roman"/>
          <w:b/>
          <w:color w:val="000000" w:themeColor="text1"/>
          <w:sz w:val="26"/>
          <w:szCs w:val="26"/>
        </w:rPr>
        <w:t xml:space="preserve"> </w:t>
      </w:r>
      <w:r w:rsidRPr="00D23C96">
        <w:rPr>
          <w:rFonts w:ascii="Times New Roman" w:hAnsi="Times New Roman" w:cs="Times New Roman"/>
          <w:color w:val="000000" w:themeColor="text1"/>
          <w:sz w:val="26"/>
          <w:szCs w:val="26"/>
        </w:rPr>
        <w:t>на думку розсудливого спостерігача, викликає сумнів щодо їх достатності для набуття такого майна, здійснення таких витрат, отримання благ</w:t>
      </w:r>
      <w:r w:rsidR="008D62D1" w:rsidRPr="00D23C96">
        <w:rPr>
          <w:rFonts w:ascii="Times New Roman" w:hAnsi="Times New Roman" w:cs="Times New Roman"/>
          <w:color w:val="000000" w:themeColor="text1"/>
          <w:sz w:val="26"/>
          <w:szCs w:val="26"/>
        </w:rPr>
        <w:t>.</w:t>
      </w:r>
    </w:p>
    <w:p w14:paraId="2BFC11F5" w14:textId="7EC808A6" w:rsidR="008D62D1" w:rsidRPr="00D23C96" w:rsidRDefault="008D62D1" w:rsidP="004755AF">
      <w:pPr>
        <w:pStyle w:val="a3"/>
        <w:numPr>
          <w:ilvl w:val="1"/>
          <w:numId w:val="4"/>
        </w:numPr>
        <w:spacing w:line="300" w:lineRule="exact"/>
        <w:ind w:left="0" w:firstLine="709"/>
        <w:jc w:val="both"/>
        <w:rPr>
          <w:rFonts w:ascii="Times New Roman" w:hAnsi="Times New Roman" w:cs="Times New Roman"/>
          <w:color w:val="000000" w:themeColor="text1"/>
          <w:sz w:val="26"/>
          <w:szCs w:val="26"/>
        </w:rPr>
      </w:pPr>
      <w:r w:rsidRPr="00D23C96">
        <w:rPr>
          <w:rFonts w:ascii="Times New Roman" w:hAnsi="Times New Roman" w:cs="Times New Roman"/>
          <w:color w:val="000000" w:themeColor="text1"/>
          <w:sz w:val="26"/>
          <w:szCs w:val="26"/>
        </w:rPr>
        <w:t>Сестра судді набула у власність від своїх синів (племінників судді) за договором дарування</w:t>
      </w:r>
      <w:r w:rsidR="009D1ACE" w:rsidRPr="00D23C96">
        <w:rPr>
          <w:rFonts w:ascii="Times New Roman" w:hAnsi="Times New Roman" w:cs="Times New Roman"/>
          <w:color w:val="000000" w:themeColor="text1"/>
          <w:sz w:val="26"/>
          <w:szCs w:val="26"/>
        </w:rPr>
        <w:t xml:space="preserve"> дві квартири в місті Києві. Втім, оподатковувані доходи синів сестри судді за 1998</w:t>
      </w:r>
      <w:r w:rsidR="009B5D82" w:rsidRPr="00D23C96">
        <w:rPr>
          <w:rFonts w:ascii="Times New Roman" w:hAnsi="Times New Roman" w:cs="Times New Roman"/>
          <w:color w:val="000000" w:themeColor="text1"/>
          <w:sz w:val="26"/>
          <w:szCs w:val="26"/>
        </w:rPr>
        <w:t>–</w:t>
      </w:r>
      <w:r w:rsidR="009D1ACE" w:rsidRPr="00D23C96">
        <w:rPr>
          <w:rFonts w:ascii="Times New Roman" w:hAnsi="Times New Roman" w:cs="Times New Roman"/>
          <w:color w:val="000000" w:themeColor="text1"/>
          <w:sz w:val="26"/>
          <w:szCs w:val="26"/>
        </w:rPr>
        <w:t>2024 роки становили 19 295 грн та 15 169 грн.</w:t>
      </w:r>
    </w:p>
    <w:p w14:paraId="7BF55853" w14:textId="748AB8F0" w:rsidR="00840C8B" w:rsidRPr="00D23C96" w:rsidRDefault="00840C8B" w:rsidP="004755AF">
      <w:pPr>
        <w:pStyle w:val="a3"/>
        <w:spacing w:line="300" w:lineRule="exact"/>
        <w:ind w:firstLine="709"/>
        <w:jc w:val="both"/>
        <w:rPr>
          <w:rFonts w:ascii="Times New Roman" w:hAnsi="Times New Roman" w:cs="Times New Roman"/>
          <w:color w:val="000000" w:themeColor="text1"/>
          <w:sz w:val="26"/>
          <w:szCs w:val="26"/>
        </w:rPr>
      </w:pPr>
      <w:r w:rsidRPr="00D23C96">
        <w:rPr>
          <w:rFonts w:ascii="Times New Roman" w:hAnsi="Times New Roman" w:cs="Times New Roman"/>
          <w:color w:val="000000" w:themeColor="text1"/>
          <w:sz w:val="26"/>
          <w:szCs w:val="26"/>
        </w:rPr>
        <w:lastRenderedPageBreak/>
        <w:t xml:space="preserve">ГРД вважає, що з огляду на офіційні доходи сестри та племінників судді </w:t>
      </w:r>
      <w:r w:rsidR="002148D1" w:rsidRPr="00D23C96">
        <w:rPr>
          <w:rFonts w:ascii="Times New Roman" w:hAnsi="Times New Roman" w:cs="Times New Roman"/>
          <w:color w:val="000000" w:themeColor="text1"/>
          <w:sz w:val="26"/>
          <w:szCs w:val="26"/>
        </w:rPr>
        <w:t xml:space="preserve">набуття ними у власність нерухомості </w:t>
      </w:r>
      <w:r w:rsidR="005227F1" w:rsidRPr="00D23C96">
        <w:rPr>
          <w:rFonts w:ascii="Times New Roman" w:hAnsi="Times New Roman" w:cs="Times New Roman"/>
          <w:color w:val="000000" w:themeColor="text1"/>
          <w:sz w:val="26"/>
          <w:szCs w:val="26"/>
        </w:rPr>
        <w:t>може викликати у</w:t>
      </w:r>
      <w:r w:rsidR="002148D1" w:rsidRPr="00D23C96">
        <w:rPr>
          <w:rFonts w:ascii="Times New Roman" w:hAnsi="Times New Roman" w:cs="Times New Roman"/>
          <w:color w:val="000000" w:themeColor="text1"/>
          <w:sz w:val="26"/>
          <w:szCs w:val="26"/>
        </w:rPr>
        <w:t xml:space="preserve"> розсудливого спостерігача обґрунтовані сумніви щодо достатності цих доходів.</w:t>
      </w:r>
    </w:p>
    <w:p w14:paraId="01F4850A" w14:textId="08E5B6E4" w:rsidR="00840C8B" w:rsidRPr="00D23C96" w:rsidRDefault="008D7A7B" w:rsidP="004755AF">
      <w:pPr>
        <w:pStyle w:val="a3"/>
        <w:numPr>
          <w:ilvl w:val="1"/>
          <w:numId w:val="4"/>
        </w:numPr>
        <w:spacing w:line="300" w:lineRule="exact"/>
        <w:ind w:left="0" w:firstLine="709"/>
        <w:jc w:val="both"/>
        <w:rPr>
          <w:rFonts w:ascii="Times New Roman" w:hAnsi="Times New Roman" w:cs="Times New Roman"/>
          <w:color w:val="000000" w:themeColor="text1"/>
          <w:sz w:val="26"/>
          <w:szCs w:val="26"/>
        </w:rPr>
      </w:pPr>
      <w:r w:rsidRPr="00D23C96">
        <w:rPr>
          <w:rFonts w:ascii="Times New Roman" w:hAnsi="Times New Roman" w:cs="Times New Roman"/>
          <w:color w:val="000000" w:themeColor="text1"/>
          <w:sz w:val="26"/>
          <w:szCs w:val="26"/>
        </w:rPr>
        <w:t xml:space="preserve">Сестра судді набула у власність від свого сина </w:t>
      </w:r>
      <w:r w:rsidR="00C96F8B" w:rsidRPr="00D23C96">
        <w:rPr>
          <w:rFonts w:ascii="Times New Roman" w:hAnsi="Times New Roman" w:cs="Times New Roman"/>
          <w:color w:val="000000" w:themeColor="text1"/>
          <w:sz w:val="26"/>
          <w:szCs w:val="26"/>
        </w:rPr>
        <w:t>(племінника судді)</w:t>
      </w:r>
      <w:r w:rsidR="00AE4878" w:rsidRPr="00D23C96">
        <w:rPr>
          <w:rFonts w:ascii="Times New Roman" w:hAnsi="Times New Roman" w:cs="Times New Roman"/>
          <w:color w:val="000000" w:themeColor="text1"/>
          <w:sz w:val="26"/>
          <w:szCs w:val="26"/>
        </w:rPr>
        <w:t xml:space="preserve"> </w:t>
      </w:r>
      <w:r w:rsidRPr="00D23C96">
        <w:rPr>
          <w:rFonts w:ascii="Times New Roman" w:hAnsi="Times New Roman" w:cs="Times New Roman"/>
          <w:color w:val="000000" w:themeColor="text1"/>
          <w:sz w:val="26"/>
          <w:szCs w:val="26"/>
        </w:rPr>
        <w:t>два транспорт</w:t>
      </w:r>
      <w:r w:rsidR="005227F1" w:rsidRPr="00D23C96">
        <w:rPr>
          <w:rFonts w:ascii="Times New Roman" w:hAnsi="Times New Roman" w:cs="Times New Roman"/>
          <w:color w:val="000000" w:themeColor="text1"/>
          <w:sz w:val="26"/>
          <w:szCs w:val="26"/>
        </w:rPr>
        <w:t>н</w:t>
      </w:r>
      <w:r w:rsidRPr="00D23C96">
        <w:rPr>
          <w:rFonts w:ascii="Times New Roman" w:hAnsi="Times New Roman" w:cs="Times New Roman"/>
          <w:color w:val="000000" w:themeColor="text1"/>
          <w:sz w:val="26"/>
          <w:szCs w:val="26"/>
        </w:rPr>
        <w:t>і засоби, а саме LEXUS RX 350 (2014 року випуску) та NISSAN ROGUE (2019 року випуску)</w:t>
      </w:r>
      <w:r w:rsidR="00C96F8B" w:rsidRPr="00D23C96">
        <w:rPr>
          <w:rFonts w:ascii="Times New Roman" w:hAnsi="Times New Roman" w:cs="Times New Roman"/>
          <w:color w:val="000000" w:themeColor="text1"/>
          <w:sz w:val="26"/>
          <w:szCs w:val="26"/>
        </w:rPr>
        <w:t>, втім легальних доходів сестри або племінника судді недостатньо для набуття такого майна.</w:t>
      </w:r>
    </w:p>
    <w:p w14:paraId="7C668BA7" w14:textId="00D676A8" w:rsidR="008D7A7B" w:rsidRPr="00D23C96" w:rsidRDefault="008D7A7B" w:rsidP="004755AF">
      <w:pPr>
        <w:pStyle w:val="a3"/>
        <w:spacing w:line="300" w:lineRule="exact"/>
        <w:ind w:firstLine="709"/>
        <w:jc w:val="both"/>
        <w:rPr>
          <w:rFonts w:ascii="Times New Roman" w:hAnsi="Times New Roman" w:cs="Times New Roman"/>
          <w:color w:val="000000" w:themeColor="text1"/>
          <w:sz w:val="26"/>
          <w:szCs w:val="26"/>
        </w:rPr>
      </w:pPr>
      <w:r w:rsidRPr="00D23C96">
        <w:rPr>
          <w:rFonts w:ascii="Times New Roman" w:hAnsi="Times New Roman" w:cs="Times New Roman"/>
          <w:color w:val="000000" w:themeColor="text1"/>
          <w:sz w:val="26"/>
          <w:szCs w:val="26"/>
        </w:rPr>
        <w:t xml:space="preserve">Згідно </w:t>
      </w:r>
      <w:r w:rsidR="005227F1" w:rsidRPr="00D23C96">
        <w:rPr>
          <w:rFonts w:ascii="Times New Roman" w:hAnsi="Times New Roman" w:cs="Times New Roman"/>
          <w:color w:val="000000" w:themeColor="text1"/>
          <w:sz w:val="26"/>
          <w:szCs w:val="26"/>
        </w:rPr>
        <w:t xml:space="preserve">з </w:t>
      </w:r>
      <w:r w:rsidRPr="00D23C96">
        <w:rPr>
          <w:rFonts w:ascii="Times New Roman" w:hAnsi="Times New Roman" w:cs="Times New Roman"/>
          <w:color w:val="000000" w:themeColor="text1"/>
          <w:sz w:val="26"/>
          <w:szCs w:val="26"/>
        </w:rPr>
        <w:t>дани</w:t>
      </w:r>
      <w:r w:rsidR="005227F1" w:rsidRPr="00D23C96">
        <w:rPr>
          <w:rFonts w:ascii="Times New Roman" w:hAnsi="Times New Roman" w:cs="Times New Roman"/>
          <w:color w:val="000000" w:themeColor="text1"/>
          <w:sz w:val="26"/>
          <w:szCs w:val="26"/>
        </w:rPr>
        <w:t>ми</w:t>
      </w:r>
      <w:r w:rsidRPr="00D23C96">
        <w:rPr>
          <w:rFonts w:ascii="Times New Roman" w:hAnsi="Times New Roman" w:cs="Times New Roman"/>
          <w:color w:val="000000" w:themeColor="text1"/>
          <w:sz w:val="26"/>
          <w:szCs w:val="26"/>
        </w:rPr>
        <w:t xml:space="preserve"> суддівського досьє суддя фігурує у трьох подіях</w:t>
      </w:r>
      <w:r w:rsidR="00C96F8B" w:rsidRPr="00D23C96">
        <w:rPr>
          <w:rFonts w:ascii="Times New Roman" w:hAnsi="Times New Roman" w:cs="Times New Roman"/>
          <w:color w:val="000000" w:themeColor="text1"/>
          <w:sz w:val="26"/>
          <w:szCs w:val="26"/>
        </w:rPr>
        <w:t>, пов’язаних з автомобілем LEXUS RX 350</w:t>
      </w:r>
      <w:r w:rsidR="004B525E" w:rsidRPr="00D23C96">
        <w:rPr>
          <w:rFonts w:ascii="Times New Roman" w:hAnsi="Times New Roman" w:cs="Times New Roman"/>
          <w:color w:val="000000" w:themeColor="text1"/>
          <w:sz w:val="26"/>
          <w:szCs w:val="26"/>
        </w:rPr>
        <w:t xml:space="preserve">, а також у справі про притягнення до адміністративної відповідальності за частиною </w:t>
      </w:r>
      <w:r w:rsidR="00014DF1" w:rsidRPr="00D23C96">
        <w:rPr>
          <w:rFonts w:ascii="Times New Roman" w:hAnsi="Times New Roman" w:cs="Times New Roman"/>
          <w:color w:val="000000" w:themeColor="text1"/>
          <w:sz w:val="26"/>
          <w:szCs w:val="26"/>
        </w:rPr>
        <w:t>першою</w:t>
      </w:r>
      <w:r w:rsidR="004B525E" w:rsidRPr="00D23C96">
        <w:rPr>
          <w:rFonts w:ascii="Times New Roman" w:hAnsi="Times New Roman" w:cs="Times New Roman"/>
          <w:color w:val="000000" w:themeColor="text1"/>
          <w:sz w:val="26"/>
          <w:szCs w:val="26"/>
        </w:rPr>
        <w:t xml:space="preserve"> статті 130 Кодексу України про адміністративні правопорушення (далі – КУпАП).</w:t>
      </w:r>
    </w:p>
    <w:p w14:paraId="583E21B7" w14:textId="1F815EB5" w:rsidR="00AE4878" w:rsidRPr="00D23C96" w:rsidRDefault="008122E1" w:rsidP="004755AF">
      <w:pPr>
        <w:pStyle w:val="a3"/>
        <w:spacing w:line="300" w:lineRule="exact"/>
        <w:ind w:firstLine="709"/>
        <w:jc w:val="both"/>
        <w:rPr>
          <w:rFonts w:ascii="Times New Roman" w:hAnsi="Times New Roman" w:cs="Times New Roman"/>
          <w:color w:val="000000" w:themeColor="text1"/>
          <w:sz w:val="26"/>
          <w:szCs w:val="26"/>
        </w:rPr>
      </w:pPr>
      <w:r w:rsidRPr="00D23C96">
        <w:rPr>
          <w:rFonts w:ascii="Times New Roman" w:hAnsi="Times New Roman" w:cs="Times New Roman"/>
          <w:color w:val="000000" w:themeColor="text1"/>
          <w:sz w:val="26"/>
          <w:szCs w:val="26"/>
        </w:rPr>
        <w:t>З</w:t>
      </w:r>
      <w:r w:rsidR="00AE4878" w:rsidRPr="00D23C96">
        <w:rPr>
          <w:rFonts w:ascii="Times New Roman" w:hAnsi="Times New Roman" w:cs="Times New Roman"/>
          <w:color w:val="000000" w:themeColor="text1"/>
          <w:sz w:val="26"/>
          <w:szCs w:val="26"/>
        </w:rPr>
        <w:t xml:space="preserve"> огляду на офіційні доходи племінника судді набуття ним у власність двох транспортних засобів </w:t>
      </w:r>
      <w:r w:rsidR="005227F1" w:rsidRPr="00D23C96">
        <w:rPr>
          <w:rFonts w:ascii="Times New Roman" w:hAnsi="Times New Roman" w:cs="Times New Roman"/>
          <w:color w:val="000000" w:themeColor="text1"/>
          <w:sz w:val="26"/>
          <w:szCs w:val="26"/>
        </w:rPr>
        <w:t>може викликати у</w:t>
      </w:r>
      <w:r w:rsidR="00AE4878" w:rsidRPr="00D23C96">
        <w:rPr>
          <w:rFonts w:ascii="Times New Roman" w:hAnsi="Times New Roman" w:cs="Times New Roman"/>
          <w:color w:val="000000" w:themeColor="text1"/>
          <w:sz w:val="26"/>
          <w:szCs w:val="26"/>
        </w:rPr>
        <w:t xml:space="preserve"> розсудливого спостерігача обґрунтовані сумніви щодо достатності цих доходів.</w:t>
      </w:r>
    </w:p>
    <w:p w14:paraId="19FF988D" w14:textId="2F340179" w:rsidR="00C96F8B" w:rsidRPr="00D23C96" w:rsidRDefault="00383B67" w:rsidP="004755AF">
      <w:pPr>
        <w:pStyle w:val="a3"/>
        <w:numPr>
          <w:ilvl w:val="0"/>
          <w:numId w:val="4"/>
        </w:numPr>
        <w:spacing w:line="300" w:lineRule="exact"/>
        <w:ind w:left="0" w:firstLine="709"/>
        <w:jc w:val="both"/>
        <w:rPr>
          <w:rFonts w:ascii="Times New Roman" w:hAnsi="Times New Roman" w:cs="Times New Roman"/>
          <w:color w:val="000000" w:themeColor="text1"/>
          <w:sz w:val="26"/>
          <w:szCs w:val="26"/>
        </w:rPr>
      </w:pPr>
      <w:proofErr w:type="spellStart"/>
      <w:r w:rsidRPr="00D23C96">
        <w:rPr>
          <w:rFonts w:ascii="Times New Roman" w:hAnsi="Times New Roman" w:cs="Times New Roman"/>
          <w:color w:val="000000" w:themeColor="text1"/>
          <w:sz w:val="26"/>
          <w:szCs w:val="26"/>
        </w:rPr>
        <w:t>Маруліна</w:t>
      </w:r>
      <w:proofErr w:type="spellEnd"/>
      <w:r w:rsidRPr="00D23C96">
        <w:rPr>
          <w:rFonts w:ascii="Times New Roman" w:hAnsi="Times New Roman" w:cs="Times New Roman"/>
          <w:color w:val="000000" w:themeColor="text1"/>
          <w:sz w:val="26"/>
          <w:szCs w:val="26"/>
        </w:rPr>
        <w:t> Л.О.</w:t>
      </w:r>
      <w:r w:rsidR="00C96F8B" w:rsidRPr="00D23C96">
        <w:rPr>
          <w:rFonts w:ascii="Times New Roman" w:hAnsi="Times New Roman" w:cs="Times New Roman"/>
          <w:color w:val="000000" w:themeColor="text1"/>
          <w:sz w:val="26"/>
          <w:szCs w:val="26"/>
        </w:rPr>
        <w:t xml:space="preserve"> допускала дії (бездіяльність) або ухвалювала рішення, обумовлені політичними мотивами</w:t>
      </w:r>
      <w:r w:rsidR="001B2F5D" w:rsidRPr="00D23C96">
        <w:rPr>
          <w:rFonts w:ascii="Times New Roman" w:hAnsi="Times New Roman" w:cs="Times New Roman"/>
          <w:color w:val="000000" w:themeColor="text1"/>
          <w:sz w:val="26"/>
          <w:szCs w:val="26"/>
        </w:rPr>
        <w:t>, корпоративною солідарністю, маніпулюючи обставинами чи законодавством, або мала економічну, корупційну чи іншу особисту зацікавленість в ухваленні (</w:t>
      </w:r>
      <w:proofErr w:type="spellStart"/>
      <w:r w:rsidR="001B2F5D" w:rsidRPr="00D23C96">
        <w:rPr>
          <w:rFonts w:ascii="Times New Roman" w:hAnsi="Times New Roman" w:cs="Times New Roman"/>
          <w:color w:val="000000" w:themeColor="text1"/>
          <w:sz w:val="26"/>
          <w:szCs w:val="26"/>
        </w:rPr>
        <w:t>неухваленні</w:t>
      </w:r>
      <w:proofErr w:type="spellEnd"/>
      <w:r w:rsidR="001B2F5D" w:rsidRPr="00D23C96">
        <w:rPr>
          <w:rFonts w:ascii="Times New Roman" w:hAnsi="Times New Roman" w:cs="Times New Roman"/>
          <w:color w:val="000000" w:themeColor="text1"/>
          <w:sz w:val="26"/>
          <w:szCs w:val="26"/>
        </w:rPr>
        <w:t>) певного рішення.</w:t>
      </w:r>
    </w:p>
    <w:p w14:paraId="6DBBDACD" w14:textId="341AB315" w:rsidR="00584DF7" w:rsidRPr="00D23C96" w:rsidRDefault="00584DF7" w:rsidP="004755AF">
      <w:pPr>
        <w:pStyle w:val="a3"/>
        <w:numPr>
          <w:ilvl w:val="1"/>
          <w:numId w:val="4"/>
        </w:numPr>
        <w:spacing w:line="300" w:lineRule="exact"/>
        <w:ind w:left="0" w:firstLine="709"/>
        <w:jc w:val="both"/>
        <w:rPr>
          <w:rFonts w:ascii="Times New Roman" w:hAnsi="Times New Roman" w:cs="Times New Roman"/>
          <w:color w:val="000000" w:themeColor="text1"/>
          <w:sz w:val="26"/>
          <w:szCs w:val="26"/>
        </w:rPr>
      </w:pPr>
      <w:r w:rsidRPr="00D23C96">
        <w:rPr>
          <w:rFonts w:ascii="Times New Roman" w:hAnsi="Times New Roman" w:cs="Times New Roman"/>
          <w:color w:val="000000" w:themeColor="text1"/>
          <w:sz w:val="26"/>
          <w:szCs w:val="26"/>
        </w:rPr>
        <w:t xml:space="preserve">Суддя розглядала справу за позовом </w:t>
      </w:r>
      <w:r w:rsidR="00BB41FD">
        <w:rPr>
          <w:rFonts w:ascii="Times New Roman" w:hAnsi="Times New Roman" w:cs="Times New Roman"/>
          <w:color w:val="000000" w:themeColor="text1"/>
          <w:sz w:val="26"/>
          <w:szCs w:val="26"/>
        </w:rPr>
        <w:t>ОСОБА_4</w:t>
      </w:r>
      <w:r w:rsidRPr="00D23C96">
        <w:rPr>
          <w:rFonts w:ascii="Times New Roman" w:hAnsi="Times New Roman" w:cs="Times New Roman"/>
          <w:color w:val="000000" w:themeColor="text1"/>
          <w:sz w:val="26"/>
          <w:szCs w:val="26"/>
        </w:rPr>
        <w:t xml:space="preserve"> </w:t>
      </w:r>
      <w:r w:rsidR="006B191B" w:rsidRPr="00D23C96">
        <w:rPr>
          <w:rFonts w:ascii="Times New Roman" w:hAnsi="Times New Roman" w:cs="Times New Roman"/>
          <w:color w:val="000000" w:themeColor="text1"/>
          <w:sz w:val="26"/>
          <w:szCs w:val="26"/>
        </w:rPr>
        <w:t xml:space="preserve">до Київської міської ради </w:t>
      </w:r>
      <w:r w:rsidRPr="00D23C96">
        <w:rPr>
          <w:rFonts w:ascii="Times New Roman" w:hAnsi="Times New Roman" w:cs="Times New Roman"/>
          <w:color w:val="000000" w:themeColor="text1"/>
          <w:sz w:val="26"/>
          <w:szCs w:val="26"/>
        </w:rPr>
        <w:t xml:space="preserve">про скасування рішення Київської міської ради від 27 лютого 2020 року «Про відзначення на території Києва пам’ятних дат та ювілеїв </w:t>
      </w:r>
      <w:r w:rsidR="00ED5E6D" w:rsidRPr="00D23C96">
        <w:rPr>
          <w:rFonts w:ascii="Times New Roman" w:hAnsi="Times New Roman" w:cs="Times New Roman"/>
          <w:color w:val="000000" w:themeColor="text1"/>
          <w:sz w:val="26"/>
          <w:szCs w:val="26"/>
        </w:rPr>
        <w:t>у 2020 році» в частині відзначення н</w:t>
      </w:r>
      <w:r w:rsidR="0030380B" w:rsidRPr="00D23C96">
        <w:rPr>
          <w:rFonts w:ascii="Times New Roman" w:hAnsi="Times New Roman" w:cs="Times New Roman"/>
          <w:color w:val="000000" w:themeColor="text1"/>
          <w:sz w:val="26"/>
          <w:szCs w:val="26"/>
        </w:rPr>
        <w:t>а території Києва</w:t>
      </w:r>
      <w:r w:rsidR="006F5E62" w:rsidRPr="00D23C96">
        <w:rPr>
          <w:rFonts w:ascii="Times New Roman" w:hAnsi="Times New Roman" w:cs="Times New Roman"/>
          <w:color w:val="000000" w:themeColor="text1"/>
          <w:sz w:val="26"/>
          <w:szCs w:val="26"/>
        </w:rPr>
        <w:t xml:space="preserve"> у 2020 році пам’ятних дат</w:t>
      </w:r>
      <w:r w:rsidR="0030380B" w:rsidRPr="00D23C96">
        <w:rPr>
          <w:rFonts w:ascii="Times New Roman" w:hAnsi="Times New Roman" w:cs="Times New Roman"/>
          <w:color w:val="000000" w:themeColor="text1"/>
          <w:sz w:val="26"/>
          <w:szCs w:val="26"/>
        </w:rPr>
        <w:t xml:space="preserve"> </w:t>
      </w:r>
      <w:r w:rsidR="006B191B" w:rsidRPr="00D23C96">
        <w:rPr>
          <w:rFonts w:ascii="Times New Roman" w:hAnsi="Times New Roman" w:cs="Times New Roman"/>
          <w:color w:val="000000" w:themeColor="text1"/>
          <w:sz w:val="26"/>
          <w:szCs w:val="26"/>
        </w:rPr>
        <w:t>таких</w:t>
      </w:r>
      <w:r w:rsidRPr="00D23C96">
        <w:rPr>
          <w:rFonts w:ascii="Times New Roman" w:hAnsi="Times New Roman" w:cs="Times New Roman"/>
          <w:color w:val="000000" w:themeColor="text1"/>
          <w:sz w:val="26"/>
          <w:szCs w:val="26"/>
        </w:rPr>
        <w:t xml:space="preserve"> особистостей: </w:t>
      </w:r>
    </w:p>
    <w:p w14:paraId="76351C47" w14:textId="7CFA7364" w:rsidR="00ED5E6D" w:rsidRPr="00D23C96" w:rsidRDefault="00ED5E6D" w:rsidP="004755AF">
      <w:pPr>
        <w:pStyle w:val="a3"/>
        <w:numPr>
          <w:ilvl w:val="1"/>
          <w:numId w:val="8"/>
        </w:numPr>
        <w:spacing w:line="300" w:lineRule="exact"/>
        <w:ind w:left="0" w:firstLine="709"/>
        <w:jc w:val="both"/>
        <w:rPr>
          <w:rFonts w:ascii="Times New Roman" w:hAnsi="Times New Roman" w:cs="Times New Roman"/>
          <w:color w:val="000000" w:themeColor="text1"/>
          <w:sz w:val="26"/>
          <w:szCs w:val="26"/>
        </w:rPr>
      </w:pPr>
      <w:r w:rsidRPr="00D23C96">
        <w:rPr>
          <w:rFonts w:ascii="Times New Roman" w:hAnsi="Times New Roman" w:cs="Times New Roman"/>
          <w:color w:val="000000" w:themeColor="text1"/>
          <w:sz w:val="26"/>
          <w:szCs w:val="26"/>
        </w:rPr>
        <w:t>«130</w:t>
      </w:r>
      <w:r w:rsidR="00C64609" w:rsidRPr="00D23C96">
        <w:rPr>
          <w:rFonts w:ascii="Times New Roman" w:hAnsi="Times New Roman" w:cs="Times New Roman"/>
          <w:color w:val="000000" w:themeColor="text1"/>
          <w:sz w:val="26"/>
          <w:szCs w:val="26"/>
        </w:rPr>
        <w:t> </w:t>
      </w:r>
      <w:r w:rsidRPr="00D23C96">
        <w:rPr>
          <w:rFonts w:ascii="Times New Roman" w:hAnsi="Times New Roman" w:cs="Times New Roman"/>
          <w:color w:val="000000" w:themeColor="text1"/>
          <w:sz w:val="26"/>
          <w:szCs w:val="26"/>
        </w:rPr>
        <w:t>років з часу народження Івана Полтавця-</w:t>
      </w:r>
      <w:proofErr w:type="spellStart"/>
      <w:r w:rsidRPr="00D23C96">
        <w:rPr>
          <w:rFonts w:ascii="Times New Roman" w:hAnsi="Times New Roman" w:cs="Times New Roman"/>
          <w:color w:val="000000" w:themeColor="text1"/>
          <w:sz w:val="26"/>
          <w:szCs w:val="26"/>
        </w:rPr>
        <w:t>Остряниці</w:t>
      </w:r>
      <w:proofErr w:type="spellEnd"/>
      <w:r w:rsidRPr="00D23C96">
        <w:rPr>
          <w:rFonts w:ascii="Times New Roman" w:hAnsi="Times New Roman" w:cs="Times New Roman"/>
          <w:color w:val="000000" w:themeColor="text1"/>
          <w:sz w:val="26"/>
          <w:szCs w:val="26"/>
        </w:rPr>
        <w:t xml:space="preserve"> (1890</w:t>
      </w:r>
      <w:r w:rsidR="005227F1" w:rsidRPr="00D23C96">
        <w:rPr>
          <w:rFonts w:ascii="Times New Roman" w:hAnsi="Times New Roman" w:cs="Times New Roman"/>
          <w:color w:val="000000" w:themeColor="text1"/>
          <w:sz w:val="26"/>
          <w:szCs w:val="26"/>
        </w:rPr>
        <w:t>–</w:t>
      </w:r>
      <w:r w:rsidRPr="00D23C96">
        <w:rPr>
          <w:rFonts w:ascii="Times New Roman" w:hAnsi="Times New Roman" w:cs="Times New Roman"/>
          <w:color w:val="000000" w:themeColor="text1"/>
          <w:sz w:val="26"/>
          <w:szCs w:val="26"/>
        </w:rPr>
        <w:t>1</w:t>
      </w:r>
      <w:r w:rsidR="006B16BF" w:rsidRPr="00D23C96">
        <w:rPr>
          <w:rFonts w:ascii="Times New Roman" w:hAnsi="Times New Roman" w:cs="Times New Roman"/>
          <w:color w:val="000000" w:themeColor="text1"/>
          <w:sz w:val="26"/>
          <w:szCs w:val="26"/>
        </w:rPr>
        <w:t>9</w:t>
      </w:r>
      <w:r w:rsidRPr="00D23C96">
        <w:rPr>
          <w:rFonts w:ascii="Times New Roman" w:hAnsi="Times New Roman" w:cs="Times New Roman"/>
          <w:color w:val="000000" w:themeColor="text1"/>
          <w:sz w:val="26"/>
          <w:szCs w:val="26"/>
        </w:rPr>
        <w:t xml:space="preserve">57), військового діяча, полковника Армії Української </w:t>
      </w:r>
      <w:r w:rsidR="00302AE3" w:rsidRPr="00D23C96">
        <w:rPr>
          <w:rFonts w:ascii="Times New Roman" w:hAnsi="Times New Roman" w:cs="Times New Roman"/>
          <w:color w:val="000000" w:themeColor="text1"/>
          <w:sz w:val="26"/>
          <w:szCs w:val="26"/>
        </w:rPr>
        <w:t>Д</w:t>
      </w:r>
      <w:r w:rsidRPr="00D23C96">
        <w:rPr>
          <w:rFonts w:ascii="Times New Roman" w:hAnsi="Times New Roman" w:cs="Times New Roman"/>
          <w:color w:val="000000" w:themeColor="text1"/>
          <w:sz w:val="26"/>
          <w:szCs w:val="26"/>
        </w:rPr>
        <w:t>ержави»;</w:t>
      </w:r>
    </w:p>
    <w:p w14:paraId="7F4CAE72" w14:textId="6E39A16E" w:rsidR="00ED5E6D" w:rsidRPr="00D23C96" w:rsidRDefault="00ED5E6D" w:rsidP="004755AF">
      <w:pPr>
        <w:pStyle w:val="a3"/>
        <w:numPr>
          <w:ilvl w:val="1"/>
          <w:numId w:val="8"/>
        </w:numPr>
        <w:spacing w:line="300" w:lineRule="exact"/>
        <w:ind w:left="0" w:firstLine="709"/>
        <w:jc w:val="both"/>
        <w:rPr>
          <w:rFonts w:ascii="Times New Roman" w:hAnsi="Times New Roman" w:cs="Times New Roman"/>
          <w:color w:val="000000" w:themeColor="text1"/>
          <w:sz w:val="26"/>
          <w:szCs w:val="26"/>
        </w:rPr>
      </w:pPr>
      <w:r w:rsidRPr="00D23C96">
        <w:rPr>
          <w:rFonts w:ascii="Times New Roman" w:hAnsi="Times New Roman" w:cs="Times New Roman"/>
          <w:color w:val="000000" w:themeColor="text1"/>
          <w:sz w:val="26"/>
          <w:szCs w:val="26"/>
        </w:rPr>
        <w:t xml:space="preserve">«6 лютого – 100 років </w:t>
      </w:r>
      <w:r w:rsidR="0030380B" w:rsidRPr="00D23C96">
        <w:rPr>
          <w:rFonts w:ascii="Times New Roman" w:hAnsi="Times New Roman" w:cs="Times New Roman"/>
          <w:color w:val="000000" w:themeColor="text1"/>
          <w:sz w:val="26"/>
          <w:szCs w:val="26"/>
        </w:rPr>
        <w:t>з дня народження Василя Левковича (1920</w:t>
      </w:r>
      <w:r w:rsidR="005227F1" w:rsidRPr="00D23C96">
        <w:rPr>
          <w:rFonts w:ascii="Times New Roman" w:hAnsi="Times New Roman" w:cs="Times New Roman"/>
          <w:color w:val="000000" w:themeColor="text1"/>
          <w:sz w:val="26"/>
          <w:szCs w:val="26"/>
        </w:rPr>
        <w:t>–</w:t>
      </w:r>
      <w:r w:rsidR="0030380B" w:rsidRPr="00D23C96">
        <w:rPr>
          <w:rFonts w:ascii="Times New Roman" w:hAnsi="Times New Roman" w:cs="Times New Roman"/>
          <w:color w:val="000000" w:themeColor="text1"/>
          <w:sz w:val="26"/>
          <w:szCs w:val="26"/>
        </w:rPr>
        <w:t>2012), військового діяча, полковника УПА»;</w:t>
      </w:r>
    </w:p>
    <w:p w14:paraId="68D25A97" w14:textId="087652CD" w:rsidR="0030380B" w:rsidRPr="00D23C96" w:rsidRDefault="0030380B" w:rsidP="004755AF">
      <w:pPr>
        <w:pStyle w:val="a3"/>
        <w:numPr>
          <w:ilvl w:val="1"/>
          <w:numId w:val="8"/>
        </w:numPr>
        <w:spacing w:line="300" w:lineRule="exact"/>
        <w:ind w:left="0" w:firstLine="709"/>
        <w:jc w:val="both"/>
        <w:rPr>
          <w:rFonts w:ascii="Times New Roman" w:hAnsi="Times New Roman" w:cs="Times New Roman"/>
          <w:color w:val="000000" w:themeColor="text1"/>
          <w:sz w:val="26"/>
          <w:szCs w:val="26"/>
        </w:rPr>
      </w:pPr>
      <w:r w:rsidRPr="00D23C96">
        <w:rPr>
          <w:rFonts w:ascii="Times New Roman" w:hAnsi="Times New Roman" w:cs="Times New Roman"/>
          <w:color w:val="000000" w:themeColor="text1"/>
          <w:sz w:val="26"/>
          <w:szCs w:val="26"/>
        </w:rPr>
        <w:t xml:space="preserve">«20 лютого – 115 років з дня народження Уласа </w:t>
      </w:r>
      <w:proofErr w:type="spellStart"/>
      <w:r w:rsidRPr="00D23C96">
        <w:rPr>
          <w:rFonts w:ascii="Times New Roman" w:hAnsi="Times New Roman" w:cs="Times New Roman"/>
          <w:color w:val="000000" w:themeColor="text1"/>
          <w:sz w:val="26"/>
          <w:szCs w:val="26"/>
        </w:rPr>
        <w:t>Самчука</w:t>
      </w:r>
      <w:proofErr w:type="spellEnd"/>
      <w:r w:rsidRPr="00D23C96">
        <w:rPr>
          <w:rFonts w:ascii="Times New Roman" w:hAnsi="Times New Roman" w:cs="Times New Roman"/>
          <w:color w:val="000000" w:themeColor="text1"/>
          <w:sz w:val="26"/>
          <w:szCs w:val="26"/>
        </w:rPr>
        <w:t xml:space="preserve"> (1905</w:t>
      </w:r>
      <w:r w:rsidR="005227F1" w:rsidRPr="00D23C96">
        <w:rPr>
          <w:rFonts w:ascii="Times New Roman" w:hAnsi="Times New Roman" w:cs="Times New Roman"/>
          <w:color w:val="000000" w:themeColor="text1"/>
          <w:sz w:val="26"/>
          <w:szCs w:val="26"/>
        </w:rPr>
        <w:t>–</w:t>
      </w:r>
      <w:r w:rsidRPr="00D23C96">
        <w:rPr>
          <w:rFonts w:ascii="Times New Roman" w:hAnsi="Times New Roman" w:cs="Times New Roman"/>
          <w:color w:val="000000" w:themeColor="text1"/>
          <w:sz w:val="26"/>
          <w:szCs w:val="26"/>
        </w:rPr>
        <w:t>1987), письменника, публіциста, журналіста»</w:t>
      </w:r>
    </w:p>
    <w:p w14:paraId="7B7BD181" w14:textId="1C5479E8" w:rsidR="0030380B" w:rsidRPr="00D23C96" w:rsidRDefault="0030380B" w:rsidP="004755AF">
      <w:pPr>
        <w:pStyle w:val="a3"/>
        <w:numPr>
          <w:ilvl w:val="1"/>
          <w:numId w:val="8"/>
        </w:numPr>
        <w:spacing w:line="300" w:lineRule="exact"/>
        <w:ind w:left="0" w:firstLine="709"/>
        <w:jc w:val="both"/>
        <w:rPr>
          <w:rFonts w:ascii="Times New Roman" w:hAnsi="Times New Roman" w:cs="Times New Roman"/>
          <w:color w:val="000000" w:themeColor="text1"/>
          <w:sz w:val="26"/>
          <w:szCs w:val="26"/>
        </w:rPr>
      </w:pPr>
      <w:r w:rsidRPr="00D23C96">
        <w:rPr>
          <w:rFonts w:ascii="Times New Roman" w:hAnsi="Times New Roman" w:cs="Times New Roman"/>
          <w:color w:val="000000" w:themeColor="text1"/>
          <w:sz w:val="26"/>
          <w:szCs w:val="26"/>
        </w:rPr>
        <w:t>«24 лютого – 110 років з дня народження Василя Сидора (1910</w:t>
      </w:r>
      <w:r w:rsidR="005227F1" w:rsidRPr="00D23C96">
        <w:rPr>
          <w:rFonts w:ascii="Times New Roman" w:hAnsi="Times New Roman" w:cs="Times New Roman"/>
          <w:color w:val="000000" w:themeColor="text1"/>
          <w:sz w:val="26"/>
          <w:szCs w:val="26"/>
        </w:rPr>
        <w:t>–</w:t>
      </w:r>
      <w:r w:rsidRPr="00D23C96">
        <w:rPr>
          <w:rFonts w:ascii="Times New Roman" w:hAnsi="Times New Roman" w:cs="Times New Roman"/>
          <w:color w:val="000000" w:themeColor="text1"/>
          <w:sz w:val="26"/>
          <w:szCs w:val="26"/>
        </w:rPr>
        <w:t>1949), військового та політичного діяча, полковника УПА»;</w:t>
      </w:r>
    </w:p>
    <w:p w14:paraId="32B1A263" w14:textId="6905084B" w:rsidR="0030380B" w:rsidRPr="00D23C96" w:rsidRDefault="0030380B" w:rsidP="004755AF">
      <w:pPr>
        <w:pStyle w:val="a3"/>
        <w:numPr>
          <w:ilvl w:val="1"/>
          <w:numId w:val="8"/>
        </w:numPr>
        <w:spacing w:line="300" w:lineRule="exact"/>
        <w:ind w:left="0" w:firstLine="709"/>
        <w:jc w:val="both"/>
        <w:rPr>
          <w:rFonts w:ascii="Times New Roman" w:hAnsi="Times New Roman" w:cs="Times New Roman"/>
          <w:color w:val="000000" w:themeColor="text1"/>
          <w:sz w:val="26"/>
          <w:szCs w:val="26"/>
        </w:rPr>
      </w:pPr>
      <w:r w:rsidRPr="00D23C96">
        <w:rPr>
          <w:rFonts w:ascii="Times New Roman" w:hAnsi="Times New Roman" w:cs="Times New Roman"/>
          <w:color w:val="000000" w:themeColor="text1"/>
          <w:sz w:val="26"/>
          <w:szCs w:val="26"/>
        </w:rPr>
        <w:t>«5 травня – 120 років з дня народження Юрія Липи (1900</w:t>
      </w:r>
      <w:r w:rsidR="005227F1" w:rsidRPr="00D23C96">
        <w:rPr>
          <w:rFonts w:ascii="Times New Roman" w:hAnsi="Times New Roman" w:cs="Times New Roman"/>
          <w:color w:val="000000" w:themeColor="text1"/>
          <w:sz w:val="26"/>
          <w:szCs w:val="26"/>
        </w:rPr>
        <w:t>–</w:t>
      </w:r>
      <w:r w:rsidRPr="00D23C96">
        <w:rPr>
          <w:rFonts w:ascii="Times New Roman" w:hAnsi="Times New Roman" w:cs="Times New Roman"/>
          <w:color w:val="000000" w:themeColor="text1"/>
          <w:sz w:val="26"/>
          <w:szCs w:val="26"/>
        </w:rPr>
        <w:t>1944), письменника, публіциста, лікаря, громадського та політичного діяча»;</w:t>
      </w:r>
    </w:p>
    <w:p w14:paraId="5A0D43A2" w14:textId="2E710E7D" w:rsidR="0030380B" w:rsidRPr="00D23C96" w:rsidRDefault="0030380B" w:rsidP="004755AF">
      <w:pPr>
        <w:pStyle w:val="a3"/>
        <w:numPr>
          <w:ilvl w:val="1"/>
          <w:numId w:val="8"/>
        </w:numPr>
        <w:spacing w:line="300" w:lineRule="exact"/>
        <w:ind w:left="0" w:firstLine="709"/>
        <w:jc w:val="both"/>
        <w:rPr>
          <w:rFonts w:ascii="Times New Roman" w:hAnsi="Times New Roman" w:cs="Times New Roman"/>
          <w:color w:val="000000" w:themeColor="text1"/>
          <w:sz w:val="26"/>
          <w:szCs w:val="26"/>
        </w:rPr>
      </w:pPr>
      <w:r w:rsidRPr="00D23C96">
        <w:rPr>
          <w:rFonts w:ascii="Times New Roman" w:hAnsi="Times New Roman" w:cs="Times New Roman"/>
          <w:color w:val="000000" w:themeColor="text1"/>
          <w:sz w:val="26"/>
          <w:szCs w:val="26"/>
        </w:rPr>
        <w:t>«23 вересня – 120 років з дня народження Володимира Кубійовича (1900</w:t>
      </w:r>
      <w:r w:rsidR="005227F1" w:rsidRPr="00D23C96">
        <w:rPr>
          <w:rFonts w:ascii="Times New Roman" w:hAnsi="Times New Roman" w:cs="Times New Roman"/>
          <w:color w:val="000000" w:themeColor="text1"/>
          <w:sz w:val="26"/>
          <w:szCs w:val="26"/>
        </w:rPr>
        <w:t>–</w:t>
      </w:r>
      <w:r w:rsidRPr="00D23C96">
        <w:rPr>
          <w:rFonts w:ascii="Times New Roman" w:hAnsi="Times New Roman" w:cs="Times New Roman"/>
          <w:color w:val="000000" w:themeColor="text1"/>
          <w:sz w:val="26"/>
          <w:szCs w:val="26"/>
        </w:rPr>
        <w:t>1985), вченого, історика, географа, енциклопедиста, громадського та політичного діяча, організатора та головного редактора «Енциклопедії українознавства»;</w:t>
      </w:r>
    </w:p>
    <w:p w14:paraId="31342DA4" w14:textId="01CE0135" w:rsidR="0030380B" w:rsidRPr="00D23C96" w:rsidRDefault="0030380B" w:rsidP="004755AF">
      <w:pPr>
        <w:pStyle w:val="a3"/>
        <w:numPr>
          <w:ilvl w:val="1"/>
          <w:numId w:val="8"/>
        </w:numPr>
        <w:spacing w:line="300" w:lineRule="exact"/>
        <w:ind w:left="0" w:firstLine="709"/>
        <w:jc w:val="both"/>
        <w:rPr>
          <w:rFonts w:ascii="Times New Roman" w:hAnsi="Times New Roman" w:cs="Times New Roman"/>
          <w:color w:val="000000" w:themeColor="text1"/>
          <w:sz w:val="26"/>
          <w:szCs w:val="26"/>
        </w:rPr>
      </w:pPr>
      <w:r w:rsidRPr="00D23C96">
        <w:rPr>
          <w:rFonts w:ascii="Times New Roman" w:hAnsi="Times New Roman" w:cs="Times New Roman"/>
          <w:color w:val="000000" w:themeColor="text1"/>
          <w:sz w:val="26"/>
          <w:szCs w:val="26"/>
        </w:rPr>
        <w:t xml:space="preserve">«12 листопада – 100 років з дня народження Василя </w:t>
      </w:r>
      <w:proofErr w:type="spellStart"/>
      <w:r w:rsidRPr="00D23C96">
        <w:rPr>
          <w:rFonts w:ascii="Times New Roman" w:hAnsi="Times New Roman" w:cs="Times New Roman"/>
          <w:color w:val="000000" w:themeColor="text1"/>
          <w:sz w:val="26"/>
          <w:szCs w:val="26"/>
        </w:rPr>
        <w:t>Галаси</w:t>
      </w:r>
      <w:proofErr w:type="spellEnd"/>
      <w:r w:rsidRPr="00D23C96">
        <w:rPr>
          <w:rFonts w:ascii="Times New Roman" w:hAnsi="Times New Roman" w:cs="Times New Roman"/>
          <w:color w:val="000000" w:themeColor="text1"/>
          <w:sz w:val="26"/>
          <w:szCs w:val="26"/>
        </w:rPr>
        <w:t xml:space="preserve"> (1920</w:t>
      </w:r>
      <w:r w:rsidR="005227F1" w:rsidRPr="00D23C96">
        <w:rPr>
          <w:rFonts w:ascii="Times New Roman" w:hAnsi="Times New Roman" w:cs="Times New Roman"/>
          <w:color w:val="000000" w:themeColor="text1"/>
          <w:sz w:val="26"/>
          <w:szCs w:val="26"/>
        </w:rPr>
        <w:t>–</w:t>
      </w:r>
      <w:r w:rsidRPr="00D23C96">
        <w:rPr>
          <w:rFonts w:ascii="Times New Roman" w:hAnsi="Times New Roman" w:cs="Times New Roman"/>
          <w:color w:val="000000" w:themeColor="text1"/>
          <w:sz w:val="26"/>
          <w:szCs w:val="26"/>
        </w:rPr>
        <w:t>2002), політичного та військового діяча, полковника УПА»;</w:t>
      </w:r>
    </w:p>
    <w:p w14:paraId="4BEFCDD9" w14:textId="44C3BA5B" w:rsidR="0030380B" w:rsidRPr="00D23C96" w:rsidRDefault="0030380B" w:rsidP="004755AF">
      <w:pPr>
        <w:pStyle w:val="a3"/>
        <w:numPr>
          <w:ilvl w:val="1"/>
          <w:numId w:val="8"/>
        </w:numPr>
        <w:spacing w:line="300" w:lineRule="exact"/>
        <w:ind w:left="0" w:firstLine="709"/>
        <w:jc w:val="both"/>
        <w:rPr>
          <w:rFonts w:ascii="Times New Roman" w:hAnsi="Times New Roman" w:cs="Times New Roman"/>
          <w:color w:val="000000" w:themeColor="text1"/>
          <w:sz w:val="26"/>
          <w:szCs w:val="26"/>
        </w:rPr>
      </w:pPr>
      <w:r w:rsidRPr="00D23C96">
        <w:rPr>
          <w:rFonts w:ascii="Times New Roman" w:hAnsi="Times New Roman" w:cs="Times New Roman"/>
          <w:color w:val="000000" w:themeColor="text1"/>
          <w:sz w:val="26"/>
          <w:szCs w:val="26"/>
        </w:rPr>
        <w:t>«12 грудня – 130 років з дня народження Андрія Мельника (1890</w:t>
      </w:r>
      <w:r w:rsidR="005227F1" w:rsidRPr="00D23C96">
        <w:rPr>
          <w:rFonts w:ascii="Times New Roman" w:hAnsi="Times New Roman" w:cs="Times New Roman"/>
          <w:color w:val="000000" w:themeColor="text1"/>
          <w:sz w:val="26"/>
          <w:szCs w:val="26"/>
        </w:rPr>
        <w:t>–</w:t>
      </w:r>
      <w:r w:rsidRPr="00D23C96">
        <w:rPr>
          <w:rFonts w:ascii="Times New Roman" w:hAnsi="Times New Roman" w:cs="Times New Roman"/>
          <w:color w:val="000000" w:themeColor="text1"/>
          <w:sz w:val="26"/>
          <w:szCs w:val="26"/>
        </w:rPr>
        <w:t>1964), політичного та військового діяча, голов</w:t>
      </w:r>
      <w:r w:rsidR="00A23497" w:rsidRPr="00D23C96">
        <w:rPr>
          <w:rFonts w:ascii="Times New Roman" w:hAnsi="Times New Roman" w:cs="Times New Roman"/>
          <w:color w:val="000000" w:themeColor="text1"/>
          <w:sz w:val="26"/>
          <w:szCs w:val="26"/>
        </w:rPr>
        <w:t>и</w:t>
      </w:r>
      <w:r w:rsidRPr="00D23C96">
        <w:rPr>
          <w:rFonts w:ascii="Times New Roman" w:hAnsi="Times New Roman" w:cs="Times New Roman"/>
          <w:color w:val="000000" w:themeColor="text1"/>
          <w:sz w:val="26"/>
          <w:szCs w:val="26"/>
        </w:rPr>
        <w:t xml:space="preserve"> Проводу Організації українських націоналістів».</w:t>
      </w:r>
    </w:p>
    <w:p w14:paraId="049DFB91" w14:textId="4652BC7A" w:rsidR="00A23497" w:rsidRPr="00D23C96" w:rsidRDefault="00A23497" w:rsidP="004755AF">
      <w:pPr>
        <w:pStyle w:val="a3"/>
        <w:spacing w:line="300" w:lineRule="exact"/>
        <w:ind w:firstLine="709"/>
        <w:jc w:val="both"/>
        <w:rPr>
          <w:rFonts w:ascii="Times New Roman" w:hAnsi="Times New Roman" w:cs="Times New Roman"/>
          <w:color w:val="000000" w:themeColor="text1"/>
          <w:sz w:val="26"/>
          <w:szCs w:val="26"/>
        </w:rPr>
      </w:pPr>
      <w:r w:rsidRPr="00D23C96">
        <w:rPr>
          <w:rFonts w:ascii="Times New Roman" w:hAnsi="Times New Roman" w:cs="Times New Roman"/>
          <w:color w:val="000000" w:themeColor="text1"/>
          <w:sz w:val="26"/>
          <w:szCs w:val="26"/>
        </w:rPr>
        <w:t xml:space="preserve">Суддею </w:t>
      </w:r>
      <w:proofErr w:type="spellStart"/>
      <w:r w:rsidRPr="00D23C96">
        <w:rPr>
          <w:rFonts w:ascii="Times New Roman" w:hAnsi="Times New Roman" w:cs="Times New Roman"/>
          <w:color w:val="000000" w:themeColor="text1"/>
          <w:sz w:val="26"/>
          <w:szCs w:val="26"/>
        </w:rPr>
        <w:t>Маруліною</w:t>
      </w:r>
      <w:proofErr w:type="spellEnd"/>
      <w:r w:rsidRPr="00D23C96">
        <w:rPr>
          <w:rFonts w:ascii="Times New Roman" w:hAnsi="Times New Roman" w:cs="Times New Roman"/>
          <w:color w:val="000000" w:themeColor="text1"/>
          <w:sz w:val="26"/>
          <w:szCs w:val="26"/>
        </w:rPr>
        <w:t xml:space="preserve"> Л.О. 12 березня 2020 року постановлено ухвалу </w:t>
      </w:r>
      <w:r w:rsidR="005C193E" w:rsidRPr="00D23C96">
        <w:rPr>
          <w:rFonts w:ascii="Times New Roman" w:hAnsi="Times New Roman" w:cs="Times New Roman"/>
          <w:color w:val="000000" w:themeColor="text1"/>
          <w:sz w:val="26"/>
          <w:szCs w:val="26"/>
        </w:rPr>
        <w:t xml:space="preserve">у справі № 640/5762/20 </w:t>
      </w:r>
      <w:r w:rsidRPr="00D23C96">
        <w:rPr>
          <w:rFonts w:ascii="Times New Roman" w:hAnsi="Times New Roman" w:cs="Times New Roman"/>
          <w:color w:val="000000" w:themeColor="text1"/>
          <w:sz w:val="26"/>
          <w:szCs w:val="26"/>
        </w:rPr>
        <w:t xml:space="preserve">про забезпечення адміністративного позову, якою </w:t>
      </w:r>
      <w:proofErr w:type="spellStart"/>
      <w:r w:rsidRPr="00D23C96">
        <w:rPr>
          <w:rFonts w:ascii="Times New Roman" w:hAnsi="Times New Roman" w:cs="Times New Roman"/>
          <w:color w:val="000000" w:themeColor="text1"/>
          <w:sz w:val="26"/>
          <w:szCs w:val="26"/>
        </w:rPr>
        <w:t>зупинено</w:t>
      </w:r>
      <w:proofErr w:type="spellEnd"/>
      <w:r w:rsidRPr="00D23C96">
        <w:rPr>
          <w:rFonts w:ascii="Times New Roman" w:hAnsi="Times New Roman" w:cs="Times New Roman"/>
          <w:color w:val="000000" w:themeColor="text1"/>
          <w:sz w:val="26"/>
          <w:szCs w:val="26"/>
        </w:rPr>
        <w:t xml:space="preserve"> дію рішення Київської міської ради від 27 лютого 2020 року </w:t>
      </w:r>
      <w:r w:rsidR="00C253E5" w:rsidRPr="00D23C96">
        <w:rPr>
          <w:rFonts w:ascii="Times New Roman" w:hAnsi="Times New Roman" w:cs="Times New Roman"/>
          <w:color w:val="000000" w:themeColor="text1"/>
          <w:sz w:val="26"/>
          <w:szCs w:val="26"/>
        </w:rPr>
        <w:t>в частині відзначення на території Києва у 2020 році пам’ятних дат вказаних вище особистостей</w:t>
      </w:r>
      <w:r w:rsidR="004804CD" w:rsidRPr="00D23C96">
        <w:rPr>
          <w:rFonts w:ascii="Times New Roman" w:hAnsi="Times New Roman" w:cs="Times New Roman"/>
          <w:color w:val="000000" w:themeColor="text1"/>
          <w:sz w:val="26"/>
          <w:szCs w:val="26"/>
        </w:rPr>
        <w:t>, мотивовану тим, що «вбачаються наявними ознаки очевидної протиправності оскаржуваного рішення»</w:t>
      </w:r>
      <w:r w:rsidRPr="00D23C96">
        <w:rPr>
          <w:rFonts w:ascii="Times New Roman" w:hAnsi="Times New Roman" w:cs="Times New Roman"/>
          <w:color w:val="000000" w:themeColor="text1"/>
          <w:sz w:val="26"/>
          <w:szCs w:val="26"/>
        </w:rPr>
        <w:t>.</w:t>
      </w:r>
      <w:r w:rsidR="00D5011B" w:rsidRPr="00D23C96">
        <w:rPr>
          <w:rFonts w:ascii="Times New Roman" w:hAnsi="Times New Roman" w:cs="Times New Roman"/>
          <w:color w:val="000000" w:themeColor="text1"/>
          <w:sz w:val="26"/>
          <w:szCs w:val="26"/>
        </w:rPr>
        <w:t xml:space="preserve"> </w:t>
      </w:r>
    </w:p>
    <w:p w14:paraId="1E8312AD" w14:textId="38E2369B" w:rsidR="00D5011B" w:rsidRPr="00D23C96" w:rsidRDefault="00D5011B" w:rsidP="004755AF">
      <w:pPr>
        <w:pStyle w:val="a3"/>
        <w:spacing w:line="300" w:lineRule="exact"/>
        <w:ind w:firstLine="709"/>
        <w:jc w:val="both"/>
        <w:rPr>
          <w:rFonts w:ascii="Times New Roman" w:hAnsi="Times New Roman" w:cs="Times New Roman"/>
          <w:color w:val="000000" w:themeColor="text1"/>
          <w:sz w:val="26"/>
          <w:szCs w:val="26"/>
        </w:rPr>
      </w:pPr>
      <w:r w:rsidRPr="00D23C96">
        <w:rPr>
          <w:rFonts w:ascii="Times New Roman" w:hAnsi="Times New Roman" w:cs="Times New Roman"/>
          <w:color w:val="000000" w:themeColor="text1"/>
          <w:sz w:val="26"/>
          <w:szCs w:val="26"/>
        </w:rPr>
        <w:t xml:space="preserve">Апеляційним судом залишено в силі ухвалу про забезпечення адміністративного позову від 12 березня 2020 року, але змінено її мотивувальну частину. Зокрема, у постанові Шостого </w:t>
      </w:r>
      <w:r w:rsidR="00604E3E" w:rsidRPr="00D23C96">
        <w:rPr>
          <w:rFonts w:ascii="Times New Roman" w:hAnsi="Times New Roman" w:cs="Times New Roman"/>
          <w:color w:val="000000" w:themeColor="text1"/>
          <w:sz w:val="26"/>
          <w:szCs w:val="26"/>
        </w:rPr>
        <w:t xml:space="preserve">апеляційного адміністративного суду від 22 липня 2020 року </w:t>
      </w:r>
      <w:r w:rsidR="00604E3E" w:rsidRPr="00D23C96">
        <w:rPr>
          <w:rFonts w:ascii="Times New Roman" w:hAnsi="Times New Roman" w:cs="Times New Roman"/>
          <w:color w:val="000000" w:themeColor="text1"/>
          <w:sz w:val="26"/>
          <w:szCs w:val="26"/>
        </w:rPr>
        <w:lastRenderedPageBreak/>
        <w:t xml:space="preserve">зазначено, що «твердження про очевидність порушення до розгляду </w:t>
      </w:r>
      <w:r w:rsidR="00BF3EED" w:rsidRPr="00D23C96">
        <w:rPr>
          <w:rFonts w:ascii="Times New Roman" w:hAnsi="Times New Roman" w:cs="Times New Roman"/>
          <w:color w:val="000000" w:themeColor="text1"/>
          <w:sz w:val="26"/>
          <w:szCs w:val="26"/>
        </w:rPr>
        <w:t>с</w:t>
      </w:r>
      <w:r w:rsidR="00604E3E" w:rsidRPr="00D23C96">
        <w:rPr>
          <w:rFonts w:ascii="Times New Roman" w:hAnsi="Times New Roman" w:cs="Times New Roman"/>
          <w:color w:val="000000" w:themeColor="text1"/>
          <w:sz w:val="26"/>
          <w:szCs w:val="26"/>
        </w:rPr>
        <w:t>прави по суті є висновком, який свідчить про правову позицію суду наперед. Тому застосування заходів забезпечення позову з цієї підстави допускається у виключних випадках, яким спірний випадок не є».</w:t>
      </w:r>
    </w:p>
    <w:p w14:paraId="2979A9F2" w14:textId="77777777" w:rsidR="006E4B1F" w:rsidRPr="00D23C96" w:rsidRDefault="00604E3E" w:rsidP="004755AF">
      <w:pPr>
        <w:pStyle w:val="a3"/>
        <w:spacing w:line="300" w:lineRule="exact"/>
        <w:ind w:firstLine="709"/>
        <w:jc w:val="both"/>
        <w:rPr>
          <w:rFonts w:ascii="Times New Roman" w:hAnsi="Times New Roman" w:cs="Times New Roman"/>
          <w:color w:val="000000" w:themeColor="text1"/>
          <w:sz w:val="26"/>
          <w:szCs w:val="26"/>
        </w:rPr>
      </w:pPr>
      <w:r w:rsidRPr="00D23C96">
        <w:rPr>
          <w:rFonts w:ascii="Times New Roman" w:hAnsi="Times New Roman" w:cs="Times New Roman"/>
          <w:color w:val="000000" w:themeColor="text1"/>
          <w:sz w:val="26"/>
          <w:szCs w:val="26"/>
        </w:rPr>
        <w:t>Викладене в постанові апеляційного суду, на думку ГРД, свідчить про наявність у судді чітко визначеної правової позиції ще до вирішення справи та ставить під сумнів її неупередженість.</w:t>
      </w:r>
    </w:p>
    <w:p w14:paraId="4871BD0B" w14:textId="791A1522" w:rsidR="00FC40B9" w:rsidRPr="00D23C96" w:rsidRDefault="005B4103" w:rsidP="004755AF">
      <w:pPr>
        <w:pStyle w:val="a3"/>
        <w:numPr>
          <w:ilvl w:val="1"/>
          <w:numId w:val="4"/>
        </w:numPr>
        <w:spacing w:line="300" w:lineRule="exact"/>
        <w:ind w:left="0" w:firstLine="709"/>
        <w:jc w:val="both"/>
        <w:rPr>
          <w:rFonts w:ascii="Times New Roman" w:hAnsi="Times New Roman" w:cs="Times New Roman"/>
          <w:color w:val="000000" w:themeColor="text1"/>
          <w:sz w:val="26"/>
          <w:szCs w:val="26"/>
        </w:rPr>
      </w:pPr>
      <w:r w:rsidRPr="00D23C96">
        <w:rPr>
          <w:rFonts w:ascii="Times New Roman" w:hAnsi="Times New Roman" w:cs="Times New Roman"/>
          <w:color w:val="000000" w:themeColor="text1"/>
          <w:sz w:val="26"/>
          <w:szCs w:val="26"/>
        </w:rPr>
        <w:t>П</w:t>
      </w:r>
      <w:r w:rsidR="00231754" w:rsidRPr="00D23C96">
        <w:rPr>
          <w:rFonts w:ascii="Times New Roman" w:hAnsi="Times New Roman" w:cs="Times New Roman"/>
          <w:color w:val="000000" w:themeColor="text1"/>
          <w:sz w:val="26"/>
          <w:szCs w:val="26"/>
        </w:rPr>
        <w:t xml:space="preserve">ро ймовірну упередженість судді </w:t>
      </w:r>
      <w:proofErr w:type="spellStart"/>
      <w:r w:rsidR="00231754" w:rsidRPr="00D23C96">
        <w:rPr>
          <w:rFonts w:ascii="Times New Roman" w:hAnsi="Times New Roman" w:cs="Times New Roman"/>
          <w:color w:val="000000" w:themeColor="text1"/>
          <w:sz w:val="26"/>
          <w:szCs w:val="26"/>
        </w:rPr>
        <w:t>Маруліної</w:t>
      </w:r>
      <w:proofErr w:type="spellEnd"/>
      <w:r w:rsidR="00231754" w:rsidRPr="00D23C96">
        <w:rPr>
          <w:rFonts w:ascii="Times New Roman" w:hAnsi="Times New Roman" w:cs="Times New Roman"/>
          <w:color w:val="000000" w:themeColor="text1"/>
          <w:sz w:val="26"/>
          <w:szCs w:val="26"/>
        </w:rPr>
        <w:t> Л.О.</w:t>
      </w:r>
      <w:r w:rsidRPr="00D23C96">
        <w:rPr>
          <w:rFonts w:ascii="Times New Roman" w:hAnsi="Times New Roman" w:cs="Times New Roman"/>
          <w:color w:val="000000" w:themeColor="text1"/>
          <w:sz w:val="26"/>
          <w:szCs w:val="26"/>
        </w:rPr>
        <w:t>, на думку ГРД,</w:t>
      </w:r>
      <w:r w:rsidR="00231754" w:rsidRPr="00D23C96">
        <w:rPr>
          <w:rFonts w:ascii="Times New Roman" w:hAnsi="Times New Roman" w:cs="Times New Roman"/>
          <w:color w:val="000000" w:themeColor="text1"/>
          <w:sz w:val="26"/>
          <w:szCs w:val="26"/>
        </w:rPr>
        <w:t xml:space="preserve"> свідч</w:t>
      </w:r>
      <w:r w:rsidRPr="00D23C96">
        <w:rPr>
          <w:rFonts w:ascii="Times New Roman" w:hAnsi="Times New Roman" w:cs="Times New Roman"/>
          <w:color w:val="000000" w:themeColor="text1"/>
          <w:sz w:val="26"/>
          <w:szCs w:val="26"/>
        </w:rPr>
        <w:t>и</w:t>
      </w:r>
      <w:r w:rsidR="00231754" w:rsidRPr="00D23C96">
        <w:rPr>
          <w:rFonts w:ascii="Times New Roman" w:hAnsi="Times New Roman" w:cs="Times New Roman"/>
          <w:color w:val="000000" w:themeColor="text1"/>
          <w:sz w:val="26"/>
          <w:szCs w:val="26"/>
        </w:rPr>
        <w:t xml:space="preserve">ть також </w:t>
      </w:r>
      <w:r w:rsidRPr="00D23C96">
        <w:rPr>
          <w:rFonts w:ascii="Times New Roman" w:hAnsi="Times New Roman" w:cs="Times New Roman"/>
          <w:color w:val="000000" w:themeColor="text1"/>
          <w:sz w:val="26"/>
          <w:szCs w:val="26"/>
        </w:rPr>
        <w:t>відкриття</w:t>
      </w:r>
      <w:r w:rsidR="00FC40B9" w:rsidRPr="00D23C96">
        <w:rPr>
          <w:rFonts w:ascii="Times New Roman" w:hAnsi="Times New Roman" w:cs="Times New Roman"/>
          <w:color w:val="000000" w:themeColor="text1"/>
          <w:sz w:val="26"/>
          <w:szCs w:val="26"/>
        </w:rPr>
        <w:t xml:space="preserve"> нею</w:t>
      </w:r>
      <w:r w:rsidRPr="00D23C96">
        <w:rPr>
          <w:rFonts w:ascii="Times New Roman" w:hAnsi="Times New Roman" w:cs="Times New Roman"/>
          <w:color w:val="000000" w:themeColor="text1"/>
          <w:sz w:val="26"/>
          <w:szCs w:val="26"/>
        </w:rPr>
        <w:t xml:space="preserve"> 23 березня 2020 року провадження в справі </w:t>
      </w:r>
      <w:r w:rsidR="00231754" w:rsidRPr="00D23C96">
        <w:rPr>
          <w:rFonts w:ascii="Times New Roman" w:hAnsi="Times New Roman" w:cs="Times New Roman"/>
          <w:color w:val="000000" w:themeColor="text1"/>
          <w:sz w:val="26"/>
          <w:szCs w:val="26"/>
        </w:rPr>
        <w:t>№ 640/5971/20</w:t>
      </w:r>
      <w:r w:rsidR="0062424A" w:rsidRPr="00D23C96">
        <w:rPr>
          <w:rFonts w:ascii="Times New Roman" w:hAnsi="Times New Roman" w:cs="Times New Roman"/>
          <w:color w:val="000000" w:themeColor="text1"/>
          <w:sz w:val="26"/>
          <w:szCs w:val="26"/>
        </w:rPr>
        <w:t xml:space="preserve"> </w:t>
      </w:r>
      <w:r w:rsidR="005C193E" w:rsidRPr="00D23C96">
        <w:rPr>
          <w:rFonts w:ascii="Times New Roman" w:hAnsi="Times New Roman" w:cs="Times New Roman"/>
          <w:color w:val="000000" w:themeColor="text1"/>
          <w:sz w:val="26"/>
          <w:szCs w:val="26"/>
        </w:rPr>
        <w:t xml:space="preserve">(за позовом </w:t>
      </w:r>
      <w:r w:rsidR="00F11CDE" w:rsidRPr="00F11CDE">
        <w:rPr>
          <w:rFonts w:ascii="Times New Roman" w:hAnsi="Times New Roman" w:cs="Times New Roman"/>
          <w:color w:val="000000" w:themeColor="text1"/>
          <w:sz w:val="26"/>
          <w:szCs w:val="26"/>
        </w:rPr>
        <w:t>ОСОБА_4</w:t>
      </w:r>
      <w:r w:rsidR="005C193E" w:rsidRPr="00D23C96">
        <w:rPr>
          <w:rFonts w:ascii="Times New Roman" w:hAnsi="Times New Roman" w:cs="Times New Roman"/>
          <w:color w:val="000000" w:themeColor="text1"/>
          <w:sz w:val="26"/>
          <w:szCs w:val="26"/>
        </w:rPr>
        <w:t xml:space="preserve"> до Київської міської ради про скасування рішення Київської міської ради від 27 лютого 2020 року «Про відзначення на території Києва пам’ятних дат та ювілеїв у 2020 році») </w:t>
      </w:r>
      <w:r w:rsidR="0062424A" w:rsidRPr="00D23C96">
        <w:rPr>
          <w:rFonts w:ascii="Times New Roman" w:hAnsi="Times New Roman" w:cs="Times New Roman"/>
          <w:color w:val="000000" w:themeColor="text1"/>
          <w:sz w:val="26"/>
          <w:szCs w:val="26"/>
        </w:rPr>
        <w:t>за правилами спрощеного позовного провадження без повідомлення сторін</w:t>
      </w:r>
      <w:r w:rsidR="005A5A1F" w:rsidRPr="00D23C96">
        <w:rPr>
          <w:rFonts w:ascii="Times New Roman" w:hAnsi="Times New Roman" w:cs="Times New Roman"/>
          <w:color w:val="000000" w:themeColor="text1"/>
          <w:sz w:val="26"/>
          <w:szCs w:val="26"/>
        </w:rPr>
        <w:t xml:space="preserve">. </w:t>
      </w:r>
      <w:r w:rsidRPr="00D23C96">
        <w:rPr>
          <w:rFonts w:ascii="Times New Roman" w:hAnsi="Times New Roman" w:cs="Times New Roman"/>
          <w:color w:val="000000" w:themeColor="text1"/>
          <w:sz w:val="26"/>
          <w:szCs w:val="26"/>
        </w:rPr>
        <w:t>Оскільки</w:t>
      </w:r>
      <w:r w:rsidR="00A916AB" w:rsidRPr="00D23C96">
        <w:rPr>
          <w:rFonts w:ascii="Times New Roman" w:hAnsi="Times New Roman" w:cs="Times New Roman"/>
          <w:color w:val="000000" w:themeColor="text1"/>
          <w:sz w:val="26"/>
          <w:szCs w:val="26"/>
        </w:rPr>
        <w:t xml:space="preserve"> </w:t>
      </w:r>
      <w:r w:rsidR="00EA0CA3" w:rsidRPr="00D23C96">
        <w:rPr>
          <w:rFonts w:ascii="Times New Roman" w:hAnsi="Times New Roman" w:cs="Times New Roman"/>
          <w:color w:val="000000" w:themeColor="text1"/>
          <w:sz w:val="26"/>
          <w:szCs w:val="26"/>
        </w:rPr>
        <w:t xml:space="preserve">справа мала значний суспільний резонанс, відповідно до вимог пункту 6 частини третьої статті 257 Кодексу адміністративного судочинства України (в редакції, </w:t>
      </w:r>
      <w:r w:rsidR="0082174C" w:rsidRPr="00D23C96">
        <w:rPr>
          <w:rFonts w:ascii="Times New Roman" w:hAnsi="Times New Roman" w:cs="Times New Roman"/>
          <w:color w:val="000000" w:themeColor="text1"/>
          <w:sz w:val="26"/>
          <w:szCs w:val="26"/>
        </w:rPr>
        <w:t>що</w:t>
      </w:r>
      <w:r w:rsidR="00EA0CA3" w:rsidRPr="00D23C96">
        <w:rPr>
          <w:rFonts w:ascii="Times New Roman" w:hAnsi="Times New Roman" w:cs="Times New Roman"/>
          <w:color w:val="000000" w:themeColor="text1"/>
          <w:sz w:val="26"/>
          <w:szCs w:val="26"/>
        </w:rPr>
        <w:t xml:space="preserve"> діяла на момент постановлення ухвали), ця обставина мала бути врахована судом при вирішення питання про розгляд справи за правилами спрощеного або загального позовного провадження.</w:t>
      </w:r>
      <w:r w:rsidR="00FC40B9" w:rsidRPr="00D23C96">
        <w:rPr>
          <w:rFonts w:ascii="Times New Roman" w:hAnsi="Times New Roman" w:cs="Times New Roman"/>
          <w:color w:val="000000" w:themeColor="text1"/>
          <w:sz w:val="26"/>
          <w:szCs w:val="26"/>
        </w:rPr>
        <w:t xml:space="preserve"> </w:t>
      </w:r>
    </w:p>
    <w:p w14:paraId="1690FD16" w14:textId="5F813062" w:rsidR="00231754" w:rsidRPr="00D23C96" w:rsidRDefault="00231754" w:rsidP="004755AF">
      <w:pPr>
        <w:pStyle w:val="a3"/>
        <w:numPr>
          <w:ilvl w:val="1"/>
          <w:numId w:val="4"/>
        </w:numPr>
        <w:spacing w:line="300" w:lineRule="exact"/>
        <w:ind w:left="0" w:firstLine="709"/>
        <w:jc w:val="both"/>
        <w:rPr>
          <w:rFonts w:ascii="Times New Roman" w:hAnsi="Times New Roman" w:cs="Times New Roman"/>
          <w:color w:val="000000" w:themeColor="text1"/>
          <w:sz w:val="26"/>
          <w:szCs w:val="26"/>
        </w:rPr>
      </w:pPr>
      <w:r w:rsidRPr="00D23C96">
        <w:rPr>
          <w:rFonts w:ascii="Times New Roman" w:hAnsi="Times New Roman" w:cs="Times New Roman"/>
          <w:color w:val="000000" w:themeColor="text1"/>
          <w:sz w:val="26"/>
          <w:szCs w:val="26"/>
        </w:rPr>
        <w:t xml:space="preserve">Рішенням від 19 січня 2021 року в </w:t>
      </w:r>
      <w:r w:rsidR="00C170C5" w:rsidRPr="00D23C96">
        <w:rPr>
          <w:rFonts w:ascii="Times New Roman" w:hAnsi="Times New Roman" w:cs="Times New Roman"/>
          <w:color w:val="000000" w:themeColor="text1"/>
          <w:sz w:val="26"/>
          <w:szCs w:val="26"/>
        </w:rPr>
        <w:t>с</w:t>
      </w:r>
      <w:r w:rsidRPr="00D23C96">
        <w:rPr>
          <w:rFonts w:ascii="Times New Roman" w:hAnsi="Times New Roman" w:cs="Times New Roman"/>
          <w:color w:val="000000" w:themeColor="text1"/>
          <w:sz w:val="26"/>
          <w:szCs w:val="26"/>
        </w:rPr>
        <w:t>праві № 640/5971/20 адміністративний позов задоволено в повному обсязі.</w:t>
      </w:r>
      <w:r w:rsidR="00C170C5" w:rsidRPr="00D23C96">
        <w:rPr>
          <w:rFonts w:ascii="Times New Roman" w:hAnsi="Times New Roman" w:cs="Times New Roman"/>
          <w:color w:val="000000" w:themeColor="text1"/>
          <w:sz w:val="26"/>
          <w:szCs w:val="26"/>
        </w:rPr>
        <w:t xml:space="preserve"> </w:t>
      </w:r>
      <w:r w:rsidRPr="00D23C96">
        <w:rPr>
          <w:rFonts w:ascii="Times New Roman" w:hAnsi="Times New Roman" w:cs="Times New Roman"/>
          <w:color w:val="000000" w:themeColor="text1"/>
          <w:sz w:val="26"/>
          <w:szCs w:val="26"/>
        </w:rPr>
        <w:t xml:space="preserve">ГРД </w:t>
      </w:r>
      <w:r w:rsidR="00C170C5" w:rsidRPr="00D23C96">
        <w:rPr>
          <w:rFonts w:ascii="Times New Roman" w:hAnsi="Times New Roman" w:cs="Times New Roman"/>
          <w:color w:val="000000" w:themeColor="text1"/>
          <w:sz w:val="26"/>
          <w:szCs w:val="26"/>
        </w:rPr>
        <w:t>зауважує</w:t>
      </w:r>
      <w:r w:rsidRPr="00D23C96">
        <w:rPr>
          <w:rFonts w:ascii="Times New Roman" w:hAnsi="Times New Roman" w:cs="Times New Roman"/>
          <w:color w:val="000000" w:themeColor="text1"/>
          <w:sz w:val="26"/>
          <w:szCs w:val="26"/>
        </w:rPr>
        <w:t xml:space="preserve">, що </w:t>
      </w:r>
      <w:r w:rsidR="00C170C5" w:rsidRPr="00D23C96">
        <w:rPr>
          <w:rFonts w:ascii="Times New Roman" w:hAnsi="Times New Roman" w:cs="Times New Roman"/>
          <w:color w:val="000000" w:themeColor="text1"/>
          <w:sz w:val="26"/>
          <w:szCs w:val="26"/>
        </w:rPr>
        <w:t xml:space="preserve">зупинення дії оскаржуваного рішення Київської міської ради з одночасним порушенням строків розгляду справи та </w:t>
      </w:r>
      <w:proofErr w:type="spellStart"/>
      <w:r w:rsidR="00C170C5" w:rsidRPr="00D23C96">
        <w:rPr>
          <w:rFonts w:ascii="Times New Roman" w:hAnsi="Times New Roman" w:cs="Times New Roman"/>
          <w:color w:val="000000" w:themeColor="text1"/>
          <w:sz w:val="26"/>
          <w:szCs w:val="26"/>
        </w:rPr>
        <w:t>неухвалення</w:t>
      </w:r>
      <w:proofErr w:type="spellEnd"/>
      <w:r w:rsidR="00C170C5" w:rsidRPr="00D23C96">
        <w:rPr>
          <w:rFonts w:ascii="Times New Roman" w:hAnsi="Times New Roman" w:cs="Times New Roman"/>
          <w:color w:val="000000" w:themeColor="text1"/>
          <w:sz w:val="26"/>
          <w:szCs w:val="26"/>
        </w:rPr>
        <w:t xml:space="preserve"> рішення суду до закінчення періоду, в який було заплановано відзначення пам’ятних дат, фактично позбавило відповідача </w:t>
      </w:r>
      <w:r w:rsidR="00F66E34" w:rsidRPr="00D23C96">
        <w:rPr>
          <w:rFonts w:ascii="Times New Roman" w:hAnsi="Times New Roman" w:cs="Times New Roman"/>
          <w:color w:val="000000" w:themeColor="text1"/>
          <w:sz w:val="26"/>
          <w:szCs w:val="26"/>
        </w:rPr>
        <w:t>шансу на захист своїх прав.</w:t>
      </w:r>
    </w:p>
    <w:p w14:paraId="7543EB8C" w14:textId="546FE5A7" w:rsidR="000B3052" w:rsidRPr="00D23C96" w:rsidRDefault="0082174C" w:rsidP="004755AF">
      <w:pPr>
        <w:pStyle w:val="a3"/>
        <w:spacing w:line="300" w:lineRule="exact"/>
        <w:ind w:firstLine="709"/>
        <w:jc w:val="both"/>
        <w:rPr>
          <w:rFonts w:ascii="Times New Roman" w:hAnsi="Times New Roman" w:cs="Times New Roman"/>
          <w:color w:val="000000" w:themeColor="text1"/>
          <w:sz w:val="26"/>
          <w:szCs w:val="26"/>
        </w:rPr>
      </w:pPr>
      <w:r w:rsidRPr="00D23C96">
        <w:rPr>
          <w:rFonts w:ascii="Times New Roman" w:hAnsi="Times New Roman" w:cs="Times New Roman"/>
          <w:color w:val="000000" w:themeColor="text1"/>
          <w:sz w:val="26"/>
          <w:szCs w:val="26"/>
        </w:rPr>
        <w:t>Надалі</w:t>
      </w:r>
      <w:r w:rsidR="000B3052" w:rsidRPr="00D23C96">
        <w:rPr>
          <w:rFonts w:ascii="Times New Roman" w:hAnsi="Times New Roman" w:cs="Times New Roman"/>
          <w:color w:val="000000" w:themeColor="text1"/>
          <w:sz w:val="26"/>
          <w:szCs w:val="26"/>
        </w:rPr>
        <w:t xml:space="preserve"> рішення Окружного адміністративного суду міста Києва від</w:t>
      </w:r>
      <w:r w:rsidR="00057568" w:rsidRPr="00D23C96">
        <w:rPr>
          <w:rFonts w:ascii="Times New Roman" w:hAnsi="Times New Roman" w:cs="Times New Roman"/>
          <w:color w:val="000000" w:themeColor="text1"/>
          <w:sz w:val="26"/>
          <w:szCs w:val="26"/>
        </w:rPr>
        <w:t> </w:t>
      </w:r>
      <w:r w:rsidR="000B3052" w:rsidRPr="00D23C96">
        <w:rPr>
          <w:rFonts w:ascii="Times New Roman" w:hAnsi="Times New Roman" w:cs="Times New Roman"/>
          <w:color w:val="000000" w:themeColor="text1"/>
          <w:sz w:val="26"/>
          <w:szCs w:val="26"/>
        </w:rPr>
        <w:t>19 січня 2021 року в справі № 640/5971/20 було скасовано постановою Верховного Суду від</w:t>
      </w:r>
      <w:r w:rsidRPr="00D23C96">
        <w:rPr>
          <w:rFonts w:ascii="Times New Roman" w:hAnsi="Times New Roman" w:cs="Times New Roman"/>
          <w:color w:val="000000" w:themeColor="text1"/>
          <w:sz w:val="26"/>
          <w:szCs w:val="26"/>
        </w:rPr>
        <w:t> </w:t>
      </w:r>
      <w:r w:rsidR="000B3052" w:rsidRPr="00D23C96">
        <w:rPr>
          <w:rFonts w:ascii="Times New Roman" w:hAnsi="Times New Roman" w:cs="Times New Roman"/>
          <w:color w:val="000000" w:themeColor="text1"/>
          <w:sz w:val="26"/>
          <w:szCs w:val="26"/>
        </w:rPr>
        <w:t>23 червня 2022 року.</w:t>
      </w:r>
    </w:p>
    <w:p w14:paraId="1C2078B4" w14:textId="1115E4C2" w:rsidR="00ED5E6D" w:rsidRPr="00D23C96" w:rsidRDefault="00057568" w:rsidP="004755AF">
      <w:pPr>
        <w:pStyle w:val="a3"/>
        <w:numPr>
          <w:ilvl w:val="1"/>
          <w:numId w:val="4"/>
        </w:numPr>
        <w:spacing w:line="300" w:lineRule="exact"/>
        <w:ind w:left="0" w:firstLine="709"/>
        <w:jc w:val="both"/>
        <w:rPr>
          <w:rFonts w:ascii="Times New Roman" w:hAnsi="Times New Roman" w:cs="Times New Roman"/>
          <w:color w:val="000000" w:themeColor="text1"/>
          <w:sz w:val="26"/>
          <w:szCs w:val="26"/>
        </w:rPr>
      </w:pPr>
      <w:r w:rsidRPr="00D23C96">
        <w:rPr>
          <w:rFonts w:ascii="Times New Roman" w:hAnsi="Times New Roman" w:cs="Times New Roman"/>
          <w:color w:val="000000" w:themeColor="text1"/>
          <w:sz w:val="26"/>
          <w:szCs w:val="26"/>
        </w:rPr>
        <w:t>Також у провадженні судді перебувала справа № 826/17079/16 за позовом Громадської спілки «Громадський контроль» до Київської міської ради про визнання протиправним та скасування рішення від 07 липня 2016 року № 559/559 «Про перейменування вулиць, проспектів та провулків у місті Києві».</w:t>
      </w:r>
    </w:p>
    <w:p w14:paraId="0EB940DC" w14:textId="0F0548E3" w:rsidR="00904065" w:rsidRPr="00D23C96" w:rsidRDefault="001748AB" w:rsidP="004755AF">
      <w:pPr>
        <w:pStyle w:val="a3"/>
        <w:spacing w:line="300" w:lineRule="exact"/>
        <w:ind w:firstLine="709"/>
        <w:jc w:val="both"/>
        <w:rPr>
          <w:rFonts w:ascii="Times New Roman" w:hAnsi="Times New Roman" w:cs="Times New Roman"/>
          <w:color w:val="000000" w:themeColor="text1"/>
          <w:sz w:val="26"/>
          <w:szCs w:val="26"/>
        </w:rPr>
      </w:pPr>
      <w:r w:rsidRPr="00D23C96">
        <w:rPr>
          <w:rFonts w:ascii="Times New Roman" w:hAnsi="Times New Roman" w:cs="Times New Roman"/>
          <w:color w:val="000000" w:themeColor="text1"/>
          <w:sz w:val="26"/>
          <w:szCs w:val="26"/>
        </w:rPr>
        <w:t>ГРД зазначає, що підставою для скасування рішення Київської міської ради суд</w:t>
      </w:r>
      <w:r w:rsidR="00FC40B9" w:rsidRPr="00D23C96">
        <w:rPr>
          <w:rFonts w:ascii="Times New Roman" w:hAnsi="Times New Roman" w:cs="Times New Roman"/>
          <w:color w:val="000000" w:themeColor="text1"/>
          <w:sz w:val="26"/>
          <w:szCs w:val="26"/>
        </w:rPr>
        <w:t xml:space="preserve">дею </w:t>
      </w:r>
      <w:proofErr w:type="spellStart"/>
      <w:r w:rsidR="00FC40B9" w:rsidRPr="00D23C96">
        <w:rPr>
          <w:rFonts w:ascii="Times New Roman" w:hAnsi="Times New Roman" w:cs="Times New Roman"/>
          <w:color w:val="000000" w:themeColor="text1"/>
          <w:sz w:val="26"/>
          <w:szCs w:val="26"/>
        </w:rPr>
        <w:t>Маруліною</w:t>
      </w:r>
      <w:proofErr w:type="spellEnd"/>
      <w:r w:rsidR="00FC40B9" w:rsidRPr="00D23C96">
        <w:rPr>
          <w:rFonts w:ascii="Times New Roman" w:hAnsi="Times New Roman" w:cs="Times New Roman"/>
          <w:color w:val="000000" w:themeColor="text1"/>
          <w:sz w:val="26"/>
          <w:szCs w:val="26"/>
        </w:rPr>
        <w:t> Л.О.</w:t>
      </w:r>
      <w:r w:rsidRPr="00D23C96">
        <w:rPr>
          <w:rFonts w:ascii="Times New Roman" w:hAnsi="Times New Roman" w:cs="Times New Roman"/>
          <w:color w:val="000000" w:themeColor="text1"/>
          <w:sz w:val="26"/>
          <w:szCs w:val="26"/>
        </w:rPr>
        <w:t xml:space="preserve"> стало те, що «</w:t>
      </w:r>
      <w:proofErr w:type="spellStart"/>
      <w:r w:rsidRPr="00D23C96">
        <w:rPr>
          <w:rFonts w:ascii="Times New Roman" w:hAnsi="Times New Roman" w:cs="Times New Roman"/>
          <w:color w:val="000000" w:themeColor="text1"/>
          <w:sz w:val="26"/>
          <w:szCs w:val="26"/>
        </w:rPr>
        <w:t>проєкт</w:t>
      </w:r>
      <w:proofErr w:type="spellEnd"/>
      <w:r w:rsidRPr="00D23C96">
        <w:rPr>
          <w:rFonts w:ascii="Times New Roman" w:hAnsi="Times New Roman" w:cs="Times New Roman"/>
          <w:color w:val="000000" w:themeColor="text1"/>
          <w:sz w:val="26"/>
          <w:szCs w:val="26"/>
        </w:rPr>
        <w:t xml:space="preserve"> рішення, пояснювальна записка до </w:t>
      </w:r>
      <w:proofErr w:type="spellStart"/>
      <w:r w:rsidRPr="00D23C96">
        <w:rPr>
          <w:rFonts w:ascii="Times New Roman" w:hAnsi="Times New Roman" w:cs="Times New Roman"/>
          <w:color w:val="000000" w:themeColor="text1"/>
          <w:sz w:val="26"/>
          <w:szCs w:val="26"/>
        </w:rPr>
        <w:t>проєкту</w:t>
      </w:r>
      <w:proofErr w:type="spellEnd"/>
      <w:r w:rsidRPr="00D23C96">
        <w:rPr>
          <w:rFonts w:ascii="Times New Roman" w:hAnsi="Times New Roman" w:cs="Times New Roman"/>
          <w:color w:val="000000" w:themeColor="text1"/>
          <w:sz w:val="26"/>
          <w:szCs w:val="26"/>
        </w:rPr>
        <w:t xml:space="preserve"> рішення, протоколи чергового засідання постійної Комісії </w:t>
      </w:r>
      <w:r w:rsidR="00C42B36" w:rsidRPr="00D23C96">
        <w:rPr>
          <w:rFonts w:ascii="Times New Roman" w:hAnsi="Times New Roman" w:cs="Times New Roman"/>
          <w:color w:val="000000" w:themeColor="text1"/>
          <w:sz w:val="26"/>
          <w:szCs w:val="26"/>
        </w:rPr>
        <w:t xml:space="preserve">Київської міської ради </w:t>
      </w:r>
      <w:r w:rsidRPr="00D23C96">
        <w:rPr>
          <w:rFonts w:ascii="Times New Roman" w:hAnsi="Times New Roman" w:cs="Times New Roman"/>
          <w:color w:val="000000" w:themeColor="text1"/>
          <w:sz w:val="26"/>
          <w:szCs w:val="26"/>
        </w:rPr>
        <w:t xml:space="preserve">з питань найменувань не містять в собі історичного дослідження відносно критеріїв відбору таких осіб з урахуванням положень Закону України «Про правовий статус </w:t>
      </w:r>
      <w:r w:rsidR="00967907" w:rsidRPr="00D23C96">
        <w:rPr>
          <w:rFonts w:ascii="Times New Roman" w:hAnsi="Times New Roman" w:cs="Times New Roman"/>
          <w:color w:val="000000" w:themeColor="text1"/>
          <w:sz w:val="26"/>
          <w:szCs w:val="26"/>
        </w:rPr>
        <w:t>та вшанування пам’яті борців за незалежність України у ХХ столітті».</w:t>
      </w:r>
    </w:p>
    <w:p w14:paraId="22B39C42" w14:textId="364078BA" w:rsidR="008B6E65" w:rsidRPr="00D23C96" w:rsidRDefault="008B6E65" w:rsidP="004755AF">
      <w:pPr>
        <w:pStyle w:val="a3"/>
        <w:spacing w:line="300" w:lineRule="exact"/>
        <w:ind w:firstLine="709"/>
        <w:jc w:val="both"/>
        <w:rPr>
          <w:rFonts w:ascii="Times New Roman" w:hAnsi="Times New Roman" w:cs="Times New Roman"/>
          <w:color w:val="000000" w:themeColor="text1"/>
          <w:sz w:val="26"/>
          <w:szCs w:val="26"/>
        </w:rPr>
      </w:pPr>
      <w:r w:rsidRPr="00D23C96">
        <w:rPr>
          <w:rFonts w:ascii="Times New Roman" w:hAnsi="Times New Roman" w:cs="Times New Roman"/>
          <w:color w:val="000000" w:themeColor="text1"/>
          <w:sz w:val="26"/>
          <w:szCs w:val="26"/>
        </w:rPr>
        <w:t>Вказане рішення було скасовано постановою Шостого апеляційного адміністративного суду від 22 квітня 2021 року через помилковість висновків суду першої інстанції щодо відсутності історичного дослідження.</w:t>
      </w:r>
    </w:p>
    <w:p w14:paraId="4AE55EDC" w14:textId="63CA09DD" w:rsidR="00904065" w:rsidRPr="00D23C96" w:rsidRDefault="008B6E65" w:rsidP="004755AF">
      <w:pPr>
        <w:pStyle w:val="a3"/>
        <w:numPr>
          <w:ilvl w:val="1"/>
          <w:numId w:val="4"/>
        </w:numPr>
        <w:spacing w:line="300" w:lineRule="exact"/>
        <w:ind w:left="0" w:firstLine="709"/>
        <w:jc w:val="both"/>
        <w:rPr>
          <w:rFonts w:ascii="Times New Roman" w:hAnsi="Times New Roman" w:cs="Times New Roman"/>
          <w:color w:val="000000" w:themeColor="text1"/>
          <w:sz w:val="26"/>
          <w:szCs w:val="26"/>
        </w:rPr>
      </w:pPr>
      <w:r w:rsidRPr="00D23C96">
        <w:rPr>
          <w:rFonts w:ascii="Times New Roman" w:hAnsi="Times New Roman" w:cs="Times New Roman"/>
          <w:color w:val="000000" w:themeColor="text1"/>
          <w:sz w:val="26"/>
          <w:szCs w:val="26"/>
        </w:rPr>
        <w:t xml:space="preserve">У висновку </w:t>
      </w:r>
      <w:r w:rsidR="00FC40B9" w:rsidRPr="00D23C96">
        <w:rPr>
          <w:rFonts w:ascii="Times New Roman" w:hAnsi="Times New Roman" w:cs="Times New Roman"/>
          <w:color w:val="000000" w:themeColor="text1"/>
          <w:sz w:val="26"/>
          <w:szCs w:val="26"/>
        </w:rPr>
        <w:t xml:space="preserve">ГРД </w:t>
      </w:r>
      <w:r w:rsidRPr="00D23C96">
        <w:rPr>
          <w:rFonts w:ascii="Times New Roman" w:hAnsi="Times New Roman" w:cs="Times New Roman"/>
          <w:color w:val="000000" w:themeColor="text1"/>
          <w:sz w:val="26"/>
          <w:szCs w:val="26"/>
        </w:rPr>
        <w:t xml:space="preserve">зазначено, що суддею </w:t>
      </w:r>
      <w:r w:rsidR="00605977" w:rsidRPr="00D23C96">
        <w:rPr>
          <w:rFonts w:ascii="Times New Roman" w:hAnsi="Times New Roman" w:cs="Times New Roman"/>
          <w:color w:val="000000" w:themeColor="text1"/>
          <w:sz w:val="26"/>
          <w:szCs w:val="26"/>
        </w:rPr>
        <w:t xml:space="preserve">більше трьох років </w:t>
      </w:r>
      <w:r w:rsidRPr="00D23C96">
        <w:rPr>
          <w:rFonts w:ascii="Times New Roman" w:hAnsi="Times New Roman" w:cs="Times New Roman"/>
          <w:color w:val="000000" w:themeColor="text1"/>
          <w:sz w:val="26"/>
          <w:szCs w:val="26"/>
        </w:rPr>
        <w:t>ро</w:t>
      </w:r>
      <w:r w:rsidR="004B404F" w:rsidRPr="00D23C96">
        <w:rPr>
          <w:rFonts w:ascii="Times New Roman" w:hAnsi="Times New Roman" w:cs="Times New Roman"/>
          <w:color w:val="000000" w:themeColor="text1"/>
          <w:sz w:val="26"/>
          <w:szCs w:val="26"/>
        </w:rPr>
        <w:t>зглядалась справа № 640/1847/19 про визнання регламенту Громадської ради міжнародних експертів (далі – ГРМЕ) незаконним.</w:t>
      </w:r>
      <w:r w:rsidR="00625125" w:rsidRPr="00D23C96">
        <w:rPr>
          <w:rFonts w:ascii="Times New Roman" w:hAnsi="Times New Roman" w:cs="Times New Roman"/>
          <w:color w:val="000000" w:themeColor="text1"/>
          <w:sz w:val="26"/>
          <w:szCs w:val="26"/>
        </w:rPr>
        <w:t xml:space="preserve"> ГРД зауважує, що таке істотне порушення розумних строків розгляду справи, яка не є складною, але отримала широкий суспільний резонанс, на думку розсудливого спостерігача, виглядає як намагання якнайдовше зберегти правову невизначеність в оцінюванні дій ГРМЕ та легітимності Вищого антикорупційного суду, створеного за оскаржуваною процедурою.</w:t>
      </w:r>
    </w:p>
    <w:p w14:paraId="2A46C5DA" w14:textId="7884DECC" w:rsidR="00E605AE" w:rsidRPr="00D23C96" w:rsidRDefault="000D054C" w:rsidP="004755AF">
      <w:pPr>
        <w:pStyle w:val="a3"/>
        <w:spacing w:line="300" w:lineRule="exact"/>
        <w:ind w:firstLine="709"/>
        <w:jc w:val="both"/>
        <w:rPr>
          <w:rFonts w:ascii="Times New Roman" w:hAnsi="Times New Roman" w:cs="Times New Roman"/>
          <w:color w:val="000000" w:themeColor="text1"/>
          <w:sz w:val="26"/>
          <w:szCs w:val="26"/>
        </w:rPr>
      </w:pPr>
      <w:r w:rsidRPr="00D23C96">
        <w:rPr>
          <w:rFonts w:ascii="Times New Roman" w:hAnsi="Times New Roman" w:cs="Times New Roman"/>
          <w:color w:val="000000" w:themeColor="text1"/>
          <w:sz w:val="26"/>
          <w:szCs w:val="26"/>
        </w:rPr>
        <w:t xml:space="preserve">Водночас суддею за два місяці розглянуто справу № 640/27375/20 за позовом </w:t>
      </w:r>
      <w:r w:rsidR="00F11CDE">
        <w:rPr>
          <w:rFonts w:ascii="Times New Roman" w:hAnsi="Times New Roman" w:cs="Times New Roman"/>
          <w:color w:val="000000" w:themeColor="text1"/>
          <w:sz w:val="26"/>
          <w:szCs w:val="26"/>
        </w:rPr>
        <w:t>ОСОБА_4</w:t>
      </w:r>
      <w:r w:rsidRPr="00D23C96">
        <w:rPr>
          <w:rFonts w:ascii="Times New Roman" w:hAnsi="Times New Roman" w:cs="Times New Roman"/>
          <w:color w:val="000000" w:themeColor="text1"/>
          <w:sz w:val="26"/>
          <w:szCs w:val="26"/>
        </w:rPr>
        <w:t xml:space="preserve"> до Кваліфікаційно-дисциплінарної комісії адвокатури Київської області про скасування рішення про притягнення позивача до дисциплінарної відповідальності.</w:t>
      </w:r>
    </w:p>
    <w:p w14:paraId="44979FB6" w14:textId="246944BC" w:rsidR="00584DF7" w:rsidRPr="00D23C96" w:rsidRDefault="0078766D" w:rsidP="004755AF">
      <w:pPr>
        <w:pStyle w:val="a3"/>
        <w:numPr>
          <w:ilvl w:val="0"/>
          <w:numId w:val="4"/>
        </w:numPr>
        <w:spacing w:line="300" w:lineRule="exact"/>
        <w:ind w:left="0" w:firstLine="709"/>
        <w:jc w:val="both"/>
        <w:rPr>
          <w:rFonts w:ascii="Times New Roman" w:hAnsi="Times New Roman" w:cs="Times New Roman"/>
          <w:color w:val="000000" w:themeColor="text1"/>
          <w:sz w:val="26"/>
          <w:szCs w:val="26"/>
        </w:rPr>
      </w:pPr>
      <w:r w:rsidRPr="00D23C96">
        <w:rPr>
          <w:rFonts w:ascii="Times New Roman" w:hAnsi="Times New Roman" w:cs="Times New Roman"/>
          <w:color w:val="000000" w:themeColor="text1"/>
          <w:sz w:val="26"/>
          <w:szCs w:val="26"/>
        </w:rPr>
        <w:t>Суддя допускала дії, обумовлені корпоративною солідарністю.</w:t>
      </w:r>
    </w:p>
    <w:p w14:paraId="6CB4BBB2" w14:textId="6CB098A8" w:rsidR="006F602A" w:rsidRPr="00D23C96" w:rsidRDefault="006F602A" w:rsidP="004755AF">
      <w:pPr>
        <w:pStyle w:val="a3"/>
        <w:numPr>
          <w:ilvl w:val="1"/>
          <w:numId w:val="4"/>
        </w:numPr>
        <w:spacing w:line="300" w:lineRule="exact"/>
        <w:ind w:left="0" w:firstLine="709"/>
        <w:jc w:val="both"/>
        <w:rPr>
          <w:rFonts w:ascii="Times New Roman" w:hAnsi="Times New Roman" w:cs="Times New Roman"/>
          <w:color w:val="000000" w:themeColor="text1"/>
          <w:sz w:val="26"/>
          <w:szCs w:val="26"/>
        </w:rPr>
      </w:pPr>
      <w:r w:rsidRPr="00D23C96">
        <w:rPr>
          <w:rFonts w:ascii="Times New Roman" w:hAnsi="Times New Roman" w:cs="Times New Roman"/>
          <w:color w:val="000000" w:themeColor="text1"/>
          <w:sz w:val="26"/>
          <w:szCs w:val="26"/>
        </w:rPr>
        <w:lastRenderedPageBreak/>
        <w:t xml:space="preserve">У висновку </w:t>
      </w:r>
      <w:r w:rsidR="00CE06D7" w:rsidRPr="00D23C96">
        <w:rPr>
          <w:rFonts w:ascii="Times New Roman" w:hAnsi="Times New Roman" w:cs="Times New Roman"/>
          <w:color w:val="000000" w:themeColor="text1"/>
          <w:sz w:val="26"/>
          <w:szCs w:val="26"/>
        </w:rPr>
        <w:t xml:space="preserve">вказано, що на офіційному сайті НАБУ опубліковано фрагменти записів з кабінету голови Окружного адміністративного суду міста Києва, отримані під час проведення негласних слідчих (розшукових) дій в межах розслідування можливого вчинення кримінальних правопорушень головою та окремими суддями цього суду. </w:t>
      </w:r>
    </w:p>
    <w:p w14:paraId="7B17A43C" w14:textId="52406D1F" w:rsidR="00CE06D7" w:rsidRPr="00D23C96" w:rsidRDefault="009B29E3" w:rsidP="004755AF">
      <w:pPr>
        <w:pStyle w:val="a3"/>
        <w:spacing w:line="300" w:lineRule="exact"/>
        <w:ind w:firstLine="709"/>
        <w:jc w:val="both"/>
        <w:rPr>
          <w:rFonts w:ascii="Times New Roman" w:hAnsi="Times New Roman" w:cs="Times New Roman"/>
          <w:color w:val="000000" w:themeColor="text1"/>
          <w:sz w:val="26"/>
          <w:szCs w:val="26"/>
        </w:rPr>
      </w:pPr>
      <w:r w:rsidRPr="00D23C96">
        <w:rPr>
          <w:rFonts w:ascii="Times New Roman" w:hAnsi="Times New Roman" w:cs="Times New Roman"/>
          <w:color w:val="000000" w:themeColor="text1"/>
          <w:sz w:val="26"/>
          <w:szCs w:val="26"/>
        </w:rPr>
        <w:t>Опубліковані записи</w:t>
      </w:r>
      <w:r w:rsidR="00CE06D7" w:rsidRPr="00D23C96">
        <w:rPr>
          <w:rFonts w:ascii="Times New Roman" w:hAnsi="Times New Roman" w:cs="Times New Roman"/>
          <w:color w:val="000000" w:themeColor="text1"/>
          <w:sz w:val="26"/>
          <w:szCs w:val="26"/>
        </w:rPr>
        <w:t xml:space="preserve"> викликал</w:t>
      </w:r>
      <w:r w:rsidRPr="00D23C96">
        <w:rPr>
          <w:rFonts w:ascii="Times New Roman" w:hAnsi="Times New Roman" w:cs="Times New Roman"/>
          <w:color w:val="000000" w:themeColor="text1"/>
          <w:sz w:val="26"/>
          <w:szCs w:val="26"/>
        </w:rPr>
        <w:t>и</w:t>
      </w:r>
      <w:r w:rsidR="00CE06D7" w:rsidRPr="00D23C96">
        <w:rPr>
          <w:rFonts w:ascii="Times New Roman" w:hAnsi="Times New Roman" w:cs="Times New Roman"/>
          <w:color w:val="000000" w:themeColor="text1"/>
          <w:sz w:val="26"/>
          <w:szCs w:val="26"/>
        </w:rPr>
        <w:t xml:space="preserve"> значний суспільний резонанс</w:t>
      </w:r>
      <w:r w:rsidR="0082174C" w:rsidRPr="00D23C96">
        <w:rPr>
          <w:rFonts w:ascii="Times New Roman" w:hAnsi="Times New Roman" w:cs="Times New Roman"/>
          <w:color w:val="000000" w:themeColor="text1"/>
          <w:sz w:val="26"/>
          <w:szCs w:val="26"/>
        </w:rPr>
        <w:t>.</w:t>
      </w:r>
      <w:r w:rsidR="00A10E17" w:rsidRPr="00D23C96">
        <w:rPr>
          <w:rFonts w:ascii="Times New Roman" w:hAnsi="Times New Roman" w:cs="Times New Roman"/>
          <w:color w:val="000000" w:themeColor="text1"/>
          <w:sz w:val="26"/>
          <w:szCs w:val="26"/>
        </w:rPr>
        <w:t xml:space="preserve"> </w:t>
      </w:r>
      <w:r w:rsidR="0082174C" w:rsidRPr="00D23C96">
        <w:rPr>
          <w:rFonts w:ascii="Times New Roman" w:hAnsi="Times New Roman" w:cs="Times New Roman"/>
          <w:color w:val="000000" w:themeColor="text1"/>
          <w:sz w:val="26"/>
          <w:szCs w:val="26"/>
        </w:rPr>
        <w:t>З</w:t>
      </w:r>
      <w:r w:rsidR="00EB3A10" w:rsidRPr="00D23C96">
        <w:rPr>
          <w:rFonts w:ascii="Times New Roman" w:hAnsi="Times New Roman" w:cs="Times New Roman"/>
          <w:color w:val="000000" w:themeColor="text1"/>
          <w:sz w:val="26"/>
          <w:szCs w:val="26"/>
        </w:rPr>
        <w:t>окрема</w:t>
      </w:r>
      <w:r w:rsidR="0082174C" w:rsidRPr="00D23C96">
        <w:rPr>
          <w:rFonts w:ascii="Times New Roman" w:hAnsi="Times New Roman" w:cs="Times New Roman"/>
          <w:color w:val="000000" w:themeColor="text1"/>
          <w:sz w:val="26"/>
          <w:szCs w:val="26"/>
        </w:rPr>
        <w:t>,</w:t>
      </w:r>
      <w:r w:rsidR="00B92D97" w:rsidRPr="00D23C96">
        <w:rPr>
          <w:rFonts w:ascii="Times New Roman" w:hAnsi="Times New Roman" w:cs="Times New Roman"/>
          <w:color w:val="000000" w:themeColor="text1"/>
          <w:sz w:val="26"/>
          <w:szCs w:val="26"/>
        </w:rPr>
        <w:t xml:space="preserve"> понад 25 тисяч громадян підписали петицію до Президента</w:t>
      </w:r>
      <w:r w:rsidR="00B80BAF" w:rsidRPr="00D23C96">
        <w:rPr>
          <w:rFonts w:ascii="Times New Roman" w:hAnsi="Times New Roman" w:cs="Times New Roman"/>
          <w:color w:val="000000" w:themeColor="text1"/>
          <w:sz w:val="26"/>
          <w:szCs w:val="26"/>
        </w:rPr>
        <w:t xml:space="preserve"> України </w:t>
      </w:r>
      <w:r w:rsidR="00A91668" w:rsidRPr="00D23C96">
        <w:rPr>
          <w:rFonts w:ascii="Times New Roman" w:hAnsi="Times New Roman" w:cs="Times New Roman"/>
          <w:color w:val="000000" w:themeColor="text1"/>
          <w:sz w:val="26"/>
          <w:szCs w:val="26"/>
        </w:rPr>
        <w:t xml:space="preserve">«Щодо </w:t>
      </w:r>
      <w:r w:rsidR="00B92D97" w:rsidRPr="00D23C96">
        <w:rPr>
          <w:rFonts w:ascii="Times New Roman" w:hAnsi="Times New Roman" w:cs="Times New Roman"/>
          <w:color w:val="000000" w:themeColor="text1"/>
          <w:sz w:val="26"/>
          <w:szCs w:val="26"/>
        </w:rPr>
        <w:t>ліквідаці</w:t>
      </w:r>
      <w:r w:rsidR="00A91668" w:rsidRPr="00D23C96">
        <w:rPr>
          <w:rFonts w:ascii="Times New Roman" w:hAnsi="Times New Roman" w:cs="Times New Roman"/>
          <w:color w:val="000000" w:themeColor="text1"/>
          <w:sz w:val="26"/>
          <w:szCs w:val="26"/>
        </w:rPr>
        <w:t>ї</w:t>
      </w:r>
      <w:r w:rsidR="00B92D97" w:rsidRPr="00D23C96">
        <w:rPr>
          <w:rFonts w:ascii="Times New Roman" w:hAnsi="Times New Roman" w:cs="Times New Roman"/>
          <w:color w:val="000000" w:themeColor="text1"/>
          <w:sz w:val="26"/>
          <w:szCs w:val="26"/>
        </w:rPr>
        <w:t xml:space="preserve"> </w:t>
      </w:r>
      <w:r w:rsidR="007472B6" w:rsidRPr="00D23C96">
        <w:rPr>
          <w:rFonts w:ascii="Times New Roman" w:hAnsi="Times New Roman" w:cs="Times New Roman"/>
          <w:color w:val="000000" w:themeColor="text1"/>
          <w:sz w:val="26"/>
          <w:szCs w:val="26"/>
        </w:rPr>
        <w:t>Окружного адміністративного</w:t>
      </w:r>
      <w:r w:rsidR="00B92D97" w:rsidRPr="00D23C96">
        <w:rPr>
          <w:rFonts w:ascii="Times New Roman" w:hAnsi="Times New Roman" w:cs="Times New Roman"/>
          <w:color w:val="000000" w:themeColor="text1"/>
          <w:sz w:val="26"/>
          <w:szCs w:val="26"/>
        </w:rPr>
        <w:t xml:space="preserve"> суду</w:t>
      </w:r>
      <w:r w:rsidR="007472B6" w:rsidRPr="00D23C96">
        <w:rPr>
          <w:rFonts w:ascii="Times New Roman" w:hAnsi="Times New Roman" w:cs="Times New Roman"/>
          <w:color w:val="000000" w:themeColor="text1"/>
          <w:sz w:val="26"/>
          <w:szCs w:val="26"/>
        </w:rPr>
        <w:t xml:space="preserve"> м. Києва»</w:t>
      </w:r>
      <w:r w:rsidR="00B92D97" w:rsidRPr="00D23C96">
        <w:rPr>
          <w:rFonts w:ascii="Times New Roman" w:hAnsi="Times New Roman" w:cs="Times New Roman"/>
          <w:color w:val="000000" w:themeColor="text1"/>
          <w:sz w:val="26"/>
          <w:szCs w:val="26"/>
        </w:rPr>
        <w:t xml:space="preserve">. </w:t>
      </w:r>
      <w:r w:rsidR="007472B6" w:rsidRPr="00D23C96">
        <w:rPr>
          <w:rFonts w:ascii="Times New Roman" w:eastAsia="Times New Roman" w:hAnsi="Times New Roman" w:cs="Times New Roman"/>
          <w:color w:val="000000" w:themeColor="text1"/>
          <w:sz w:val="26"/>
          <w:szCs w:val="26"/>
          <w:lang w:eastAsia="uk-UA"/>
        </w:rPr>
        <w:t>Відповідно до вимог Конституції України Глава держави провів консультації з Вищою радою правосуддя щодо питання ліквідації цього суду.</w:t>
      </w:r>
    </w:p>
    <w:p w14:paraId="757E951E" w14:textId="60E2FA34" w:rsidR="004D0DEB" w:rsidRPr="00D23C96" w:rsidRDefault="004D0DEB" w:rsidP="004755AF">
      <w:pPr>
        <w:pStyle w:val="a3"/>
        <w:numPr>
          <w:ilvl w:val="1"/>
          <w:numId w:val="4"/>
        </w:numPr>
        <w:spacing w:line="300" w:lineRule="exact"/>
        <w:ind w:left="0" w:firstLine="709"/>
        <w:jc w:val="both"/>
        <w:rPr>
          <w:rFonts w:ascii="Times New Roman" w:hAnsi="Times New Roman" w:cs="Times New Roman"/>
          <w:color w:val="000000" w:themeColor="text1"/>
          <w:sz w:val="26"/>
          <w:szCs w:val="26"/>
        </w:rPr>
      </w:pPr>
      <w:r w:rsidRPr="00D23C96">
        <w:rPr>
          <w:rFonts w:ascii="Times New Roman" w:hAnsi="Times New Roman" w:cs="Times New Roman"/>
          <w:color w:val="000000" w:themeColor="text1"/>
          <w:sz w:val="26"/>
          <w:szCs w:val="26"/>
        </w:rPr>
        <w:t xml:space="preserve">На офіційному </w:t>
      </w:r>
      <w:proofErr w:type="spellStart"/>
      <w:r w:rsidR="0082174C" w:rsidRPr="00D23C96">
        <w:rPr>
          <w:rFonts w:ascii="Times New Roman" w:hAnsi="Times New Roman" w:cs="Times New Roman"/>
          <w:color w:val="000000" w:themeColor="text1"/>
          <w:sz w:val="26"/>
          <w:szCs w:val="26"/>
        </w:rPr>
        <w:t>веб</w:t>
      </w:r>
      <w:r w:rsidRPr="00D23C96">
        <w:rPr>
          <w:rFonts w:ascii="Times New Roman" w:hAnsi="Times New Roman" w:cs="Times New Roman"/>
          <w:color w:val="000000" w:themeColor="text1"/>
          <w:sz w:val="26"/>
          <w:szCs w:val="26"/>
        </w:rPr>
        <w:t>сайті</w:t>
      </w:r>
      <w:proofErr w:type="spellEnd"/>
      <w:r w:rsidRPr="00D23C96">
        <w:rPr>
          <w:rFonts w:ascii="Times New Roman" w:hAnsi="Times New Roman" w:cs="Times New Roman"/>
          <w:color w:val="000000" w:themeColor="text1"/>
          <w:sz w:val="26"/>
          <w:szCs w:val="26"/>
        </w:rPr>
        <w:t xml:space="preserve"> Окружного адміністративного суду міста Києва 21 липня 2020 року опубліковано повідомлення під назвою «Відкрите звернення суддів ОАСК до Президента України Володимира Зеленського», підписане «Судді Окружного адміністративного суду міста Києва</w:t>
      </w:r>
      <w:r w:rsidR="00716A40" w:rsidRPr="00D23C96">
        <w:rPr>
          <w:rFonts w:ascii="Times New Roman" w:hAnsi="Times New Roman" w:cs="Times New Roman"/>
          <w:color w:val="000000" w:themeColor="text1"/>
          <w:sz w:val="26"/>
          <w:szCs w:val="26"/>
        </w:rPr>
        <w:t>»</w:t>
      </w:r>
      <w:r w:rsidR="008F0E36" w:rsidRPr="00D23C96">
        <w:rPr>
          <w:rFonts w:ascii="Times New Roman" w:hAnsi="Times New Roman" w:cs="Times New Roman"/>
          <w:color w:val="000000" w:themeColor="text1"/>
          <w:sz w:val="26"/>
          <w:szCs w:val="26"/>
        </w:rPr>
        <w:t>, з чого випливає, що це звернення є реакцією всього колективу суддів цього суду</w:t>
      </w:r>
      <w:r w:rsidRPr="00D23C96">
        <w:rPr>
          <w:rFonts w:ascii="Times New Roman" w:hAnsi="Times New Roman" w:cs="Times New Roman"/>
          <w:color w:val="000000" w:themeColor="text1"/>
          <w:sz w:val="26"/>
          <w:szCs w:val="26"/>
        </w:rPr>
        <w:t xml:space="preserve">. Зміст опублікованого повідомлення ГРД оцінює як недостовірний та маніпулятивний. </w:t>
      </w:r>
      <w:r w:rsidR="0082174C" w:rsidRPr="00D23C96">
        <w:rPr>
          <w:rFonts w:ascii="Times New Roman" w:hAnsi="Times New Roman" w:cs="Times New Roman"/>
          <w:color w:val="000000" w:themeColor="text1"/>
          <w:sz w:val="26"/>
          <w:szCs w:val="26"/>
        </w:rPr>
        <w:t>О</w:t>
      </w:r>
      <w:r w:rsidRPr="00D23C96">
        <w:rPr>
          <w:rFonts w:ascii="Times New Roman" w:hAnsi="Times New Roman" w:cs="Times New Roman"/>
          <w:color w:val="000000" w:themeColor="text1"/>
          <w:sz w:val="26"/>
          <w:szCs w:val="26"/>
        </w:rPr>
        <w:t xml:space="preserve">скільки в публічному просторі </w:t>
      </w:r>
      <w:r w:rsidR="006A4578" w:rsidRPr="00D23C96">
        <w:rPr>
          <w:rFonts w:ascii="Times New Roman" w:hAnsi="Times New Roman" w:cs="Times New Roman"/>
          <w:color w:val="000000" w:themeColor="text1"/>
          <w:sz w:val="26"/>
          <w:szCs w:val="26"/>
        </w:rPr>
        <w:t>немає інформації про особисту позицію судді</w:t>
      </w:r>
      <w:r w:rsidR="00B92D97" w:rsidRPr="00D23C96">
        <w:rPr>
          <w:rFonts w:ascii="Times New Roman" w:hAnsi="Times New Roman" w:cs="Times New Roman"/>
          <w:color w:val="000000" w:themeColor="text1"/>
          <w:sz w:val="26"/>
          <w:szCs w:val="26"/>
        </w:rPr>
        <w:t xml:space="preserve"> </w:t>
      </w:r>
      <w:proofErr w:type="spellStart"/>
      <w:r w:rsidR="00B92D97" w:rsidRPr="00D23C96">
        <w:rPr>
          <w:rFonts w:ascii="Times New Roman" w:hAnsi="Times New Roman" w:cs="Times New Roman"/>
          <w:color w:val="000000" w:themeColor="text1"/>
          <w:sz w:val="26"/>
          <w:szCs w:val="26"/>
        </w:rPr>
        <w:t>Маруліної</w:t>
      </w:r>
      <w:proofErr w:type="spellEnd"/>
      <w:r w:rsidR="00B92D97" w:rsidRPr="00D23C96">
        <w:rPr>
          <w:rFonts w:ascii="Times New Roman" w:hAnsi="Times New Roman" w:cs="Times New Roman"/>
          <w:color w:val="000000" w:themeColor="text1"/>
          <w:sz w:val="26"/>
          <w:szCs w:val="26"/>
        </w:rPr>
        <w:t> Л.О.</w:t>
      </w:r>
      <w:r w:rsidR="006A4578" w:rsidRPr="00D23C96">
        <w:rPr>
          <w:rFonts w:ascii="Times New Roman" w:hAnsi="Times New Roman" w:cs="Times New Roman"/>
          <w:color w:val="000000" w:themeColor="text1"/>
          <w:sz w:val="26"/>
          <w:szCs w:val="26"/>
        </w:rPr>
        <w:t>, на думку розсудливого спостерігача</w:t>
      </w:r>
      <w:r w:rsidR="00504CC4" w:rsidRPr="00D23C96">
        <w:rPr>
          <w:rFonts w:ascii="Times New Roman" w:hAnsi="Times New Roman" w:cs="Times New Roman"/>
          <w:color w:val="000000" w:themeColor="text1"/>
          <w:sz w:val="26"/>
          <w:szCs w:val="26"/>
        </w:rPr>
        <w:t>,</w:t>
      </w:r>
      <w:r w:rsidR="006A4578" w:rsidRPr="00D23C96">
        <w:rPr>
          <w:rFonts w:ascii="Times New Roman" w:hAnsi="Times New Roman" w:cs="Times New Roman"/>
          <w:color w:val="000000" w:themeColor="text1"/>
          <w:sz w:val="26"/>
          <w:szCs w:val="26"/>
        </w:rPr>
        <w:t xml:space="preserve"> це може сприйматис</w:t>
      </w:r>
      <w:r w:rsidR="0082174C" w:rsidRPr="00D23C96">
        <w:rPr>
          <w:rFonts w:ascii="Times New Roman" w:hAnsi="Times New Roman" w:cs="Times New Roman"/>
          <w:color w:val="000000" w:themeColor="text1"/>
          <w:sz w:val="26"/>
          <w:szCs w:val="26"/>
        </w:rPr>
        <w:t>ь</w:t>
      </w:r>
      <w:r w:rsidR="006A4578" w:rsidRPr="00D23C96">
        <w:rPr>
          <w:rFonts w:ascii="Times New Roman" w:hAnsi="Times New Roman" w:cs="Times New Roman"/>
          <w:color w:val="000000" w:themeColor="text1"/>
          <w:sz w:val="26"/>
          <w:szCs w:val="26"/>
        </w:rPr>
        <w:t xml:space="preserve"> як повна підтримка опублікованої заяви. Зазначене не сприяє зміцненню довіри до судової влади та завдає шкоди авторитету правосуддя.</w:t>
      </w:r>
    </w:p>
    <w:p w14:paraId="7B56E981" w14:textId="2465A892" w:rsidR="00A66B06" w:rsidRPr="00D23C96" w:rsidRDefault="00A66B06" w:rsidP="004755AF">
      <w:pPr>
        <w:pStyle w:val="a3"/>
        <w:numPr>
          <w:ilvl w:val="1"/>
          <w:numId w:val="4"/>
        </w:numPr>
        <w:spacing w:line="300" w:lineRule="exact"/>
        <w:ind w:left="0" w:firstLine="709"/>
        <w:jc w:val="both"/>
        <w:rPr>
          <w:rFonts w:ascii="Times New Roman" w:hAnsi="Times New Roman" w:cs="Times New Roman"/>
          <w:color w:val="000000" w:themeColor="text1"/>
          <w:sz w:val="26"/>
          <w:szCs w:val="26"/>
        </w:rPr>
      </w:pPr>
      <w:r w:rsidRPr="00D23C96">
        <w:rPr>
          <w:rFonts w:ascii="Times New Roman" w:hAnsi="Times New Roman" w:cs="Times New Roman"/>
          <w:color w:val="000000" w:themeColor="text1"/>
          <w:sz w:val="26"/>
          <w:szCs w:val="26"/>
        </w:rPr>
        <w:t xml:space="preserve">Суддя </w:t>
      </w:r>
      <w:proofErr w:type="spellStart"/>
      <w:r w:rsidRPr="00D23C96">
        <w:rPr>
          <w:rFonts w:ascii="Times New Roman" w:hAnsi="Times New Roman" w:cs="Times New Roman"/>
          <w:color w:val="000000" w:themeColor="text1"/>
          <w:sz w:val="26"/>
          <w:szCs w:val="26"/>
        </w:rPr>
        <w:t>Маруліна</w:t>
      </w:r>
      <w:proofErr w:type="spellEnd"/>
      <w:r w:rsidRPr="00D23C96">
        <w:rPr>
          <w:rFonts w:ascii="Times New Roman" w:hAnsi="Times New Roman" w:cs="Times New Roman"/>
          <w:color w:val="000000" w:themeColor="text1"/>
          <w:sz w:val="26"/>
          <w:szCs w:val="26"/>
        </w:rPr>
        <w:t xml:space="preserve"> Л.О., </w:t>
      </w:r>
      <w:r w:rsidR="0082174C" w:rsidRPr="00D23C96">
        <w:rPr>
          <w:rFonts w:ascii="Times New Roman" w:hAnsi="Times New Roman" w:cs="Times New Roman"/>
          <w:color w:val="000000" w:themeColor="text1"/>
          <w:sz w:val="26"/>
          <w:szCs w:val="26"/>
        </w:rPr>
        <w:t>як і</w:t>
      </w:r>
      <w:r w:rsidRPr="00D23C96">
        <w:rPr>
          <w:rFonts w:ascii="Times New Roman" w:hAnsi="Times New Roman" w:cs="Times New Roman"/>
          <w:color w:val="000000" w:themeColor="text1"/>
          <w:sz w:val="26"/>
          <w:szCs w:val="26"/>
        </w:rPr>
        <w:t xml:space="preserve"> 30 інших суддів Окружного адміністративного суду міста Києва, не з’явилась до Комісії на іспит 14 квітня 2019 року, зазначивши причиною неявки тимчасову непрацездатність. </w:t>
      </w:r>
    </w:p>
    <w:p w14:paraId="6AB8839B" w14:textId="38E41BC4" w:rsidR="008C1DBE" w:rsidRPr="00D23C96" w:rsidRDefault="0082174C" w:rsidP="004755AF">
      <w:pPr>
        <w:pStyle w:val="a3"/>
        <w:spacing w:line="300" w:lineRule="exact"/>
        <w:ind w:firstLine="709"/>
        <w:jc w:val="both"/>
        <w:rPr>
          <w:rFonts w:ascii="Times New Roman" w:hAnsi="Times New Roman" w:cs="Times New Roman"/>
          <w:color w:val="000000" w:themeColor="text1"/>
          <w:sz w:val="26"/>
          <w:szCs w:val="26"/>
        </w:rPr>
      </w:pPr>
      <w:r w:rsidRPr="00D23C96">
        <w:rPr>
          <w:rFonts w:ascii="Times New Roman" w:hAnsi="Times New Roman" w:cs="Times New Roman"/>
          <w:color w:val="000000" w:themeColor="text1"/>
          <w:sz w:val="26"/>
          <w:szCs w:val="26"/>
        </w:rPr>
        <w:t>Із</w:t>
      </w:r>
      <w:r w:rsidR="008C1DBE" w:rsidRPr="00D23C96">
        <w:rPr>
          <w:rFonts w:ascii="Times New Roman" w:hAnsi="Times New Roman" w:cs="Times New Roman"/>
          <w:color w:val="000000" w:themeColor="text1"/>
          <w:sz w:val="26"/>
          <w:szCs w:val="26"/>
        </w:rPr>
        <w:t xml:space="preserve"> оприлюднених на офіційному </w:t>
      </w:r>
      <w:proofErr w:type="spellStart"/>
      <w:r w:rsidRPr="00D23C96">
        <w:rPr>
          <w:rFonts w:ascii="Times New Roman" w:hAnsi="Times New Roman" w:cs="Times New Roman"/>
          <w:color w:val="000000" w:themeColor="text1"/>
          <w:sz w:val="26"/>
          <w:szCs w:val="26"/>
        </w:rPr>
        <w:t>веб</w:t>
      </w:r>
      <w:r w:rsidR="008C1DBE" w:rsidRPr="00D23C96">
        <w:rPr>
          <w:rFonts w:ascii="Times New Roman" w:hAnsi="Times New Roman" w:cs="Times New Roman"/>
          <w:color w:val="000000" w:themeColor="text1"/>
          <w:sz w:val="26"/>
          <w:szCs w:val="26"/>
        </w:rPr>
        <w:t>сайті</w:t>
      </w:r>
      <w:proofErr w:type="spellEnd"/>
      <w:r w:rsidR="008C1DBE" w:rsidRPr="00D23C96">
        <w:rPr>
          <w:rFonts w:ascii="Times New Roman" w:hAnsi="Times New Roman" w:cs="Times New Roman"/>
          <w:color w:val="000000" w:themeColor="text1"/>
          <w:sz w:val="26"/>
          <w:szCs w:val="26"/>
        </w:rPr>
        <w:t xml:space="preserve"> НАБУ записів </w:t>
      </w:r>
      <w:r w:rsidRPr="00D23C96">
        <w:rPr>
          <w:rFonts w:ascii="Times New Roman" w:hAnsi="Times New Roman" w:cs="Times New Roman"/>
          <w:color w:val="000000" w:themeColor="text1"/>
          <w:sz w:val="26"/>
          <w:szCs w:val="26"/>
        </w:rPr>
        <w:t>і</w:t>
      </w:r>
      <w:r w:rsidR="008C1DBE" w:rsidRPr="00D23C96">
        <w:rPr>
          <w:rFonts w:ascii="Times New Roman" w:hAnsi="Times New Roman" w:cs="Times New Roman"/>
          <w:color w:val="000000" w:themeColor="text1"/>
          <w:sz w:val="26"/>
          <w:szCs w:val="26"/>
        </w:rPr>
        <w:t xml:space="preserve">з кабінету голови Окружного адміністративного суду міста Києва, отриманих під час проведення </w:t>
      </w:r>
      <w:r w:rsidR="008C7E5E" w:rsidRPr="00D23C96">
        <w:rPr>
          <w:rFonts w:ascii="Times New Roman" w:hAnsi="Times New Roman" w:cs="Times New Roman"/>
          <w:color w:val="000000" w:themeColor="text1"/>
          <w:sz w:val="26"/>
          <w:szCs w:val="26"/>
        </w:rPr>
        <w:t>негласних слідчих (розшукових) дій, випливає, що така неявка була узгоджена судд</w:t>
      </w:r>
      <w:r w:rsidRPr="00D23C96">
        <w:rPr>
          <w:rFonts w:ascii="Times New Roman" w:hAnsi="Times New Roman" w:cs="Times New Roman"/>
          <w:color w:val="000000" w:themeColor="text1"/>
          <w:sz w:val="26"/>
          <w:szCs w:val="26"/>
        </w:rPr>
        <w:t>ями</w:t>
      </w:r>
      <w:r w:rsidR="008C7E5E" w:rsidRPr="00D23C96">
        <w:rPr>
          <w:rFonts w:ascii="Times New Roman" w:hAnsi="Times New Roman" w:cs="Times New Roman"/>
          <w:color w:val="000000" w:themeColor="text1"/>
          <w:sz w:val="26"/>
          <w:szCs w:val="26"/>
        </w:rPr>
        <w:t xml:space="preserve"> з метою саботування кваліфікаційного оцінювання та є логічним продовженням дій, спрямованих на блокування роботи Комісії. </w:t>
      </w:r>
    </w:p>
    <w:p w14:paraId="0499BAF9" w14:textId="3A9F622A" w:rsidR="008C1DBE" w:rsidRPr="00D23C96" w:rsidRDefault="008C7E5E" w:rsidP="004755AF">
      <w:pPr>
        <w:pStyle w:val="a3"/>
        <w:numPr>
          <w:ilvl w:val="0"/>
          <w:numId w:val="4"/>
        </w:numPr>
        <w:spacing w:line="300" w:lineRule="exact"/>
        <w:ind w:left="0" w:firstLine="709"/>
        <w:jc w:val="both"/>
        <w:rPr>
          <w:rFonts w:ascii="Times New Roman" w:hAnsi="Times New Roman" w:cs="Times New Roman"/>
          <w:color w:val="000000" w:themeColor="text1"/>
          <w:sz w:val="26"/>
          <w:szCs w:val="26"/>
        </w:rPr>
      </w:pPr>
      <w:r w:rsidRPr="00D23C96">
        <w:rPr>
          <w:rFonts w:ascii="Times New Roman" w:hAnsi="Times New Roman" w:cs="Times New Roman"/>
          <w:color w:val="000000" w:themeColor="text1"/>
          <w:sz w:val="26"/>
          <w:szCs w:val="26"/>
        </w:rPr>
        <w:t>Суддя порушила вимоги щодо несумісності, оскільки згідно</w:t>
      </w:r>
      <w:r w:rsidR="0082174C" w:rsidRPr="00D23C96">
        <w:rPr>
          <w:rFonts w:ascii="Times New Roman" w:hAnsi="Times New Roman" w:cs="Times New Roman"/>
          <w:color w:val="000000" w:themeColor="text1"/>
          <w:sz w:val="26"/>
          <w:szCs w:val="26"/>
        </w:rPr>
        <w:t xml:space="preserve"> з</w:t>
      </w:r>
      <w:r w:rsidRPr="00D23C96">
        <w:rPr>
          <w:rFonts w:ascii="Times New Roman" w:hAnsi="Times New Roman" w:cs="Times New Roman"/>
          <w:color w:val="000000" w:themeColor="text1"/>
          <w:sz w:val="26"/>
          <w:szCs w:val="26"/>
        </w:rPr>
        <w:t xml:space="preserve"> дани</w:t>
      </w:r>
      <w:r w:rsidR="0082174C" w:rsidRPr="00D23C96">
        <w:rPr>
          <w:rFonts w:ascii="Times New Roman" w:hAnsi="Times New Roman" w:cs="Times New Roman"/>
          <w:color w:val="000000" w:themeColor="text1"/>
          <w:sz w:val="26"/>
          <w:szCs w:val="26"/>
        </w:rPr>
        <w:t>ми</w:t>
      </w:r>
      <w:r w:rsidRPr="00D23C96">
        <w:rPr>
          <w:rFonts w:ascii="Times New Roman" w:hAnsi="Times New Roman" w:cs="Times New Roman"/>
          <w:color w:val="000000" w:themeColor="text1"/>
          <w:sz w:val="26"/>
          <w:szCs w:val="26"/>
        </w:rPr>
        <w:t xml:space="preserve"> Єдиного реєстру адвокатів України особа з таким </w:t>
      </w:r>
      <w:r w:rsidR="008F0E36" w:rsidRPr="00D23C96">
        <w:rPr>
          <w:rFonts w:ascii="Times New Roman" w:hAnsi="Times New Roman" w:cs="Times New Roman"/>
          <w:color w:val="000000" w:themeColor="text1"/>
          <w:sz w:val="26"/>
          <w:szCs w:val="26"/>
        </w:rPr>
        <w:t>самим</w:t>
      </w:r>
      <w:r w:rsidRPr="00D23C96">
        <w:rPr>
          <w:rFonts w:ascii="Times New Roman" w:hAnsi="Times New Roman" w:cs="Times New Roman"/>
          <w:color w:val="000000" w:themeColor="text1"/>
          <w:sz w:val="26"/>
          <w:szCs w:val="26"/>
        </w:rPr>
        <w:t xml:space="preserve"> прізвищем, ім’ям та по-батькові 28 листопада 2019 року отримала свідоцтво про право на зайняття адвокатською діяльністю</w:t>
      </w:r>
      <w:r w:rsidR="00DC129B" w:rsidRPr="00D23C96">
        <w:rPr>
          <w:rFonts w:ascii="Times New Roman" w:hAnsi="Times New Roman" w:cs="Times New Roman"/>
          <w:color w:val="000000" w:themeColor="text1"/>
          <w:sz w:val="26"/>
          <w:szCs w:val="26"/>
        </w:rPr>
        <w:t xml:space="preserve">, зупинене того ж дня. </w:t>
      </w:r>
    </w:p>
    <w:p w14:paraId="1EFD7EBD" w14:textId="5976EC85" w:rsidR="00DC129B" w:rsidRPr="00D23C96" w:rsidRDefault="00063199" w:rsidP="004755AF">
      <w:pPr>
        <w:pStyle w:val="a3"/>
        <w:spacing w:line="300" w:lineRule="exact"/>
        <w:ind w:firstLine="709"/>
        <w:jc w:val="both"/>
        <w:rPr>
          <w:rFonts w:ascii="Times New Roman" w:hAnsi="Times New Roman" w:cs="Times New Roman"/>
          <w:color w:val="000000" w:themeColor="text1"/>
          <w:sz w:val="26"/>
          <w:szCs w:val="26"/>
        </w:rPr>
      </w:pPr>
      <w:r w:rsidRPr="00D23C96">
        <w:rPr>
          <w:rFonts w:ascii="Times New Roman" w:hAnsi="Times New Roman" w:cs="Times New Roman"/>
          <w:color w:val="000000" w:themeColor="text1"/>
          <w:sz w:val="26"/>
          <w:szCs w:val="26"/>
        </w:rPr>
        <w:t xml:space="preserve">ГРД посилається на постанову Великої </w:t>
      </w:r>
      <w:r w:rsidR="0082174C" w:rsidRPr="00D23C96">
        <w:rPr>
          <w:rFonts w:ascii="Times New Roman" w:hAnsi="Times New Roman" w:cs="Times New Roman"/>
          <w:color w:val="000000" w:themeColor="text1"/>
          <w:sz w:val="26"/>
          <w:szCs w:val="26"/>
        </w:rPr>
        <w:t>П</w:t>
      </w:r>
      <w:r w:rsidRPr="00D23C96">
        <w:rPr>
          <w:rFonts w:ascii="Times New Roman" w:hAnsi="Times New Roman" w:cs="Times New Roman"/>
          <w:color w:val="000000" w:themeColor="text1"/>
          <w:sz w:val="26"/>
          <w:szCs w:val="26"/>
        </w:rPr>
        <w:t>алати Верховного Суду від 10 лютого 2021 року в справі № 822/1309/17, у якій</w:t>
      </w:r>
      <w:r w:rsidR="0082174C" w:rsidRPr="00D23C96">
        <w:rPr>
          <w:rFonts w:ascii="Times New Roman" w:hAnsi="Times New Roman" w:cs="Times New Roman"/>
          <w:color w:val="000000" w:themeColor="text1"/>
          <w:sz w:val="26"/>
          <w:szCs w:val="26"/>
        </w:rPr>
        <w:t>,</w:t>
      </w:r>
      <w:r w:rsidRPr="00D23C96">
        <w:rPr>
          <w:rFonts w:ascii="Times New Roman" w:hAnsi="Times New Roman" w:cs="Times New Roman"/>
          <w:color w:val="000000" w:themeColor="text1"/>
          <w:sz w:val="26"/>
          <w:szCs w:val="26"/>
        </w:rPr>
        <w:t xml:space="preserve"> зокрема</w:t>
      </w:r>
      <w:r w:rsidR="0082174C" w:rsidRPr="00D23C96">
        <w:rPr>
          <w:rFonts w:ascii="Times New Roman" w:hAnsi="Times New Roman" w:cs="Times New Roman"/>
          <w:color w:val="000000" w:themeColor="text1"/>
          <w:sz w:val="26"/>
          <w:szCs w:val="26"/>
        </w:rPr>
        <w:t>,</w:t>
      </w:r>
      <w:r w:rsidRPr="00D23C96">
        <w:rPr>
          <w:rFonts w:ascii="Times New Roman" w:hAnsi="Times New Roman" w:cs="Times New Roman"/>
          <w:color w:val="000000" w:themeColor="text1"/>
          <w:sz w:val="26"/>
          <w:szCs w:val="26"/>
        </w:rPr>
        <w:t xml:space="preserve"> зазначено, що претендуючи набути прав</w:t>
      </w:r>
      <w:r w:rsidR="0082174C" w:rsidRPr="00D23C96">
        <w:rPr>
          <w:rFonts w:ascii="Times New Roman" w:hAnsi="Times New Roman" w:cs="Times New Roman"/>
          <w:color w:val="000000" w:themeColor="text1"/>
          <w:sz w:val="26"/>
          <w:szCs w:val="26"/>
        </w:rPr>
        <w:t>о</w:t>
      </w:r>
      <w:r w:rsidRPr="00D23C96">
        <w:rPr>
          <w:rFonts w:ascii="Times New Roman" w:hAnsi="Times New Roman" w:cs="Times New Roman"/>
          <w:color w:val="000000" w:themeColor="text1"/>
          <w:sz w:val="26"/>
          <w:szCs w:val="26"/>
        </w:rPr>
        <w:t xml:space="preserve"> на зайняття адвокатською діяльністю (складаючи іспити та проходячи </w:t>
      </w:r>
      <w:r w:rsidR="00DE271A" w:rsidRPr="00D23C96">
        <w:rPr>
          <w:rFonts w:ascii="Times New Roman" w:hAnsi="Times New Roman" w:cs="Times New Roman"/>
          <w:color w:val="000000" w:themeColor="text1"/>
          <w:sz w:val="26"/>
          <w:szCs w:val="26"/>
        </w:rPr>
        <w:t xml:space="preserve">шестимісячне </w:t>
      </w:r>
      <w:r w:rsidRPr="00D23C96">
        <w:rPr>
          <w:rFonts w:ascii="Times New Roman" w:hAnsi="Times New Roman" w:cs="Times New Roman"/>
          <w:color w:val="000000" w:themeColor="text1"/>
          <w:sz w:val="26"/>
          <w:szCs w:val="26"/>
        </w:rPr>
        <w:t>стажування)</w:t>
      </w:r>
      <w:r w:rsidR="0082174C" w:rsidRPr="00D23C96">
        <w:rPr>
          <w:rFonts w:ascii="Times New Roman" w:hAnsi="Times New Roman" w:cs="Times New Roman"/>
          <w:color w:val="000000" w:themeColor="text1"/>
          <w:sz w:val="26"/>
          <w:szCs w:val="26"/>
        </w:rPr>
        <w:t>,</w:t>
      </w:r>
      <w:r w:rsidRPr="00D23C96">
        <w:rPr>
          <w:rFonts w:ascii="Times New Roman" w:hAnsi="Times New Roman" w:cs="Times New Roman"/>
          <w:color w:val="000000" w:themeColor="text1"/>
          <w:sz w:val="26"/>
          <w:szCs w:val="26"/>
        </w:rPr>
        <w:t xml:space="preserve"> суддя вступає в </w:t>
      </w:r>
      <w:proofErr w:type="spellStart"/>
      <w:r w:rsidRPr="00D23C96">
        <w:rPr>
          <w:rFonts w:ascii="Times New Roman" w:hAnsi="Times New Roman" w:cs="Times New Roman"/>
          <w:color w:val="000000" w:themeColor="text1"/>
          <w:sz w:val="26"/>
          <w:szCs w:val="26"/>
        </w:rPr>
        <w:t>позапроцесуальні</w:t>
      </w:r>
      <w:proofErr w:type="spellEnd"/>
      <w:r w:rsidRPr="00D23C96">
        <w:rPr>
          <w:rFonts w:ascii="Times New Roman" w:hAnsi="Times New Roman" w:cs="Times New Roman"/>
          <w:color w:val="000000" w:themeColor="text1"/>
          <w:sz w:val="26"/>
          <w:szCs w:val="26"/>
        </w:rPr>
        <w:t xml:space="preserve"> відносини з Радою адвокатів регіону, адвокатською спільнотою.</w:t>
      </w:r>
      <w:r w:rsidR="0077141B" w:rsidRPr="00D23C96">
        <w:rPr>
          <w:rFonts w:ascii="Times New Roman" w:hAnsi="Times New Roman" w:cs="Times New Roman"/>
          <w:color w:val="000000" w:themeColor="text1"/>
          <w:sz w:val="26"/>
          <w:szCs w:val="26"/>
        </w:rPr>
        <w:t xml:space="preserve"> </w:t>
      </w:r>
      <w:r w:rsidR="00591B1D" w:rsidRPr="00D23C96">
        <w:rPr>
          <w:rFonts w:ascii="Times New Roman" w:hAnsi="Times New Roman" w:cs="Times New Roman"/>
          <w:color w:val="000000" w:themeColor="text1"/>
          <w:sz w:val="26"/>
          <w:szCs w:val="26"/>
        </w:rPr>
        <w:t>Під час проходження стажування суддя перебуває у відносинах підпорядкування з керівником стажува</w:t>
      </w:r>
      <w:r w:rsidR="001712B8" w:rsidRPr="00D23C96">
        <w:rPr>
          <w:rFonts w:ascii="Times New Roman" w:hAnsi="Times New Roman" w:cs="Times New Roman"/>
          <w:color w:val="000000" w:themeColor="text1"/>
          <w:sz w:val="26"/>
          <w:szCs w:val="26"/>
        </w:rPr>
        <w:t>ння</w:t>
      </w:r>
      <w:r w:rsidR="008C221E" w:rsidRPr="00D23C96">
        <w:rPr>
          <w:rFonts w:ascii="Times New Roman" w:hAnsi="Times New Roman" w:cs="Times New Roman"/>
          <w:color w:val="000000" w:themeColor="text1"/>
          <w:sz w:val="26"/>
          <w:szCs w:val="26"/>
        </w:rPr>
        <w:t xml:space="preserve"> –</w:t>
      </w:r>
      <w:r w:rsidR="00EF0D4B" w:rsidRPr="00D23C96">
        <w:rPr>
          <w:rFonts w:ascii="Times New Roman" w:hAnsi="Times New Roman" w:cs="Times New Roman"/>
          <w:color w:val="000000" w:themeColor="text1"/>
          <w:sz w:val="26"/>
          <w:szCs w:val="26"/>
        </w:rPr>
        <w:t xml:space="preserve"> адвокатом, так само як і під час організації та проведення кваліфікаційного іспиту, який здійснюється кваліфікаційною палатою кваліфікаційно-дисциплінарної комісії адвокатури</w:t>
      </w:r>
      <w:r w:rsidR="008C221E" w:rsidRPr="00D23C96">
        <w:rPr>
          <w:rFonts w:ascii="Times New Roman" w:hAnsi="Times New Roman" w:cs="Times New Roman"/>
          <w:color w:val="000000" w:themeColor="text1"/>
          <w:sz w:val="26"/>
          <w:szCs w:val="26"/>
        </w:rPr>
        <w:t xml:space="preserve">, що виходить за межі допустимих сфер відносин між суддями та адвокатами. </w:t>
      </w:r>
      <w:r w:rsidR="00DE271A" w:rsidRPr="00D23C96">
        <w:rPr>
          <w:rFonts w:ascii="Times New Roman" w:hAnsi="Times New Roman" w:cs="Times New Roman"/>
          <w:color w:val="000000" w:themeColor="text1"/>
          <w:sz w:val="26"/>
          <w:szCs w:val="26"/>
        </w:rPr>
        <w:t>Хоча чинне законодавство України не містить конкретно визначеної заборони діючим суддям складати кваліфікаційний іспит та проходити відповідне стажування, однак участь судді в таких процедурах ставить під сумнів його</w:t>
      </w:r>
      <w:r w:rsidR="0082174C" w:rsidRPr="00D23C96">
        <w:rPr>
          <w:rFonts w:ascii="Times New Roman" w:hAnsi="Times New Roman" w:cs="Times New Roman"/>
          <w:color w:val="000000" w:themeColor="text1"/>
          <w:sz w:val="26"/>
          <w:szCs w:val="26"/>
        </w:rPr>
        <w:t> </w:t>
      </w:r>
      <w:r w:rsidR="00DE271A" w:rsidRPr="00D23C96">
        <w:rPr>
          <w:rFonts w:ascii="Times New Roman" w:hAnsi="Times New Roman" w:cs="Times New Roman"/>
          <w:color w:val="000000" w:themeColor="text1"/>
          <w:sz w:val="26"/>
          <w:szCs w:val="26"/>
        </w:rPr>
        <w:t>/</w:t>
      </w:r>
      <w:r w:rsidR="0082174C" w:rsidRPr="00D23C96">
        <w:rPr>
          <w:rFonts w:ascii="Times New Roman" w:hAnsi="Times New Roman" w:cs="Times New Roman"/>
          <w:color w:val="000000" w:themeColor="text1"/>
          <w:sz w:val="26"/>
          <w:szCs w:val="26"/>
        </w:rPr>
        <w:t> </w:t>
      </w:r>
      <w:r w:rsidR="00DE271A" w:rsidRPr="00D23C96">
        <w:rPr>
          <w:rFonts w:ascii="Times New Roman" w:hAnsi="Times New Roman" w:cs="Times New Roman"/>
          <w:color w:val="000000" w:themeColor="text1"/>
          <w:sz w:val="26"/>
          <w:szCs w:val="26"/>
        </w:rPr>
        <w:t xml:space="preserve">її незалежність та безсторонність. </w:t>
      </w:r>
    </w:p>
    <w:p w14:paraId="5283A8B2" w14:textId="309051DC" w:rsidR="00DE271A" w:rsidRPr="00D23C96" w:rsidRDefault="00DE271A" w:rsidP="004755AF">
      <w:pPr>
        <w:pStyle w:val="a3"/>
        <w:spacing w:line="300" w:lineRule="exact"/>
        <w:ind w:firstLine="709"/>
        <w:jc w:val="both"/>
        <w:rPr>
          <w:rFonts w:ascii="Times New Roman" w:hAnsi="Times New Roman" w:cs="Times New Roman"/>
          <w:color w:val="000000" w:themeColor="text1"/>
          <w:sz w:val="26"/>
          <w:szCs w:val="26"/>
        </w:rPr>
      </w:pPr>
      <w:r w:rsidRPr="00D23C96">
        <w:rPr>
          <w:rFonts w:ascii="Times New Roman" w:hAnsi="Times New Roman" w:cs="Times New Roman"/>
          <w:color w:val="000000" w:themeColor="text1"/>
          <w:sz w:val="26"/>
          <w:szCs w:val="26"/>
        </w:rPr>
        <w:t>ГДР зазначає, що для отримання свідоцтва про</w:t>
      </w:r>
      <w:r w:rsidR="00701626" w:rsidRPr="00D23C96">
        <w:rPr>
          <w:rFonts w:ascii="Times New Roman" w:hAnsi="Times New Roman" w:cs="Times New Roman"/>
          <w:color w:val="000000" w:themeColor="text1"/>
          <w:sz w:val="26"/>
          <w:szCs w:val="26"/>
        </w:rPr>
        <w:t xml:space="preserve"> </w:t>
      </w:r>
      <w:r w:rsidRPr="00D23C96">
        <w:rPr>
          <w:rFonts w:ascii="Times New Roman" w:hAnsi="Times New Roman" w:cs="Times New Roman"/>
          <w:color w:val="000000" w:themeColor="text1"/>
          <w:sz w:val="26"/>
          <w:szCs w:val="26"/>
        </w:rPr>
        <w:t>право на зайняття адвокатською діяльністю</w:t>
      </w:r>
      <w:r w:rsidR="00701626" w:rsidRPr="00D23C96">
        <w:rPr>
          <w:rFonts w:ascii="Times New Roman" w:hAnsi="Times New Roman" w:cs="Times New Roman"/>
          <w:color w:val="000000" w:themeColor="text1"/>
          <w:sz w:val="26"/>
          <w:szCs w:val="26"/>
        </w:rPr>
        <w:t xml:space="preserve"> особа складає присягу адвоката, що </w:t>
      </w:r>
      <w:r w:rsidR="0082174C" w:rsidRPr="00D23C96">
        <w:rPr>
          <w:rFonts w:ascii="Times New Roman" w:hAnsi="Times New Roman" w:cs="Times New Roman"/>
          <w:color w:val="000000" w:themeColor="text1"/>
          <w:sz w:val="26"/>
          <w:szCs w:val="26"/>
        </w:rPr>
        <w:t>для</w:t>
      </w:r>
      <w:r w:rsidR="00701626" w:rsidRPr="00D23C96">
        <w:rPr>
          <w:rFonts w:ascii="Times New Roman" w:hAnsi="Times New Roman" w:cs="Times New Roman"/>
          <w:color w:val="000000" w:themeColor="text1"/>
          <w:sz w:val="26"/>
          <w:szCs w:val="26"/>
        </w:rPr>
        <w:t xml:space="preserve"> судді є не</w:t>
      </w:r>
      <w:r w:rsidR="0082174C" w:rsidRPr="00D23C96">
        <w:rPr>
          <w:rFonts w:ascii="Times New Roman" w:hAnsi="Times New Roman" w:cs="Times New Roman"/>
          <w:color w:val="000000" w:themeColor="text1"/>
          <w:sz w:val="26"/>
          <w:szCs w:val="26"/>
        </w:rPr>
        <w:t>при</w:t>
      </w:r>
      <w:r w:rsidR="00701626" w:rsidRPr="00D23C96">
        <w:rPr>
          <w:rFonts w:ascii="Times New Roman" w:hAnsi="Times New Roman" w:cs="Times New Roman"/>
          <w:color w:val="000000" w:themeColor="text1"/>
          <w:sz w:val="26"/>
          <w:szCs w:val="26"/>
        </w:rPr>
        <w:t>пустимим</w:t>
      </w:r>
      <w:r w:rsidR="0082174C" w:rsidRPr="00D23C96">
        <w:rPr>
          <w:rFonts w:ascii="Times New Roman" w:hAnsi="Times New Roman" w:cs="Times New Roman"/>
          <w:color w:val="000000" w:themeColor="text1"/>
          <w:sz w:val="26"/>
          <w:szCs w:val="26"/>
        </w:rPr>
        <w:t>.</w:t>
      </w:r>
      <w:r w:rsidR="00701626" w:rsidRPr="00D23C96">
        <w:rPr>
          <w:rFonts w:ascii="Times New Roman" w:hAnsi="Times New Roman" w:cs="Times New Roman"/>
          <w:color w:val="000000" w:themeColor="text1"/>
          <w:sz w:val="26"/>
          <w:szCs w:val="26"/>
        </w:rPr>
        <w:t xml:space="preserve"> </w:t>
      </w:r>
      <w:r w:rsidR="0082174C" w:rsidRPr="00D23C96">
        <w:rPr>
          <w:rFonts w:ascii="Times New Roman" w:hAnsi="Times New Roman" w:cs="Times New Roman"/>
          <w:color w:val="000000" w:themeColor="text1"/>
          <w:sz w:val="26"/>
          <w:szCs w:val="26"/>
        </w:rPr>
        <w:t>Т</w:t>
      </w:r>
      <w:r w:rsidR="00701626" w:rsidRPr="00D23C96">
        <w:rPr>
          <w:rFonts w:ascii="Times New Roman" w:hAnsi="Times New Roman" w:cs="Times New Roman"/>
          <w:color w:val="000000" w:themeColor="text1"/>
          <w:sz w:val="26"/>
          <w:szCs w:val="26"/>
        </w:rPr>
        <w:t xml:space="preserve">ака особа одночасно перебуватиме під дією двох присяг, </w:t>
      </w:r>
      <w:r w:rsidR="0082174C" w:rsidRPr="00D23C96">
        <w:rPr>
          <w:rFonts w:ascii="Times New Roman" w:hAnsi="Times New Roman" w:cs="Times New Roman"/>
          <w:color w:val="000000" w:themeColor="text1"/>
          <w:sz w:val="26"/>
          <w:szCs w:val="26"/>
        </w:rPr>
        <w:t>що</w:t>
      </w:r>
      <w:r w:rsidR="00701626" w:rsidRPr="00D23C96">
        <w:rPr>
          <w:rFonts w:ascii="Times New Roman" w:hAnsi="Times New Roman" w:cs="Times New Roman"/>
          <w:color w:val="000000" w:themeColor="text1"/>
          <w:sz w:val="26"/>
          <w:szCs w:val="26"/>
        </w:rPr>
        <w:t xml:space="preserve"> суперечить принципу недопущення конфлікту інтересів та ставить під сумнів незалежність цих двох інститутів один від одного. </w:t>
      </w:r>
    </w:p>
    <w:p w14:paraId="2E9972C2" w14:textId="72050064" w:rsidR="00DC129B" w:rsidRPr="00D23C96" w:rsidRDefault="000C178C" w:rsidP="004755AF">
      <w:pPr>
        <w:pStyle w:val="a3"/>
        <w:numPr>
          <w:ilvl w:val="0"/>
          <w:numId w:val="4"/>
        </w:numPr>
        <w:spacing w:line="300" w:lineRule="exact"/>
        <w:ind w:left="0" w:firstLine="709"/>
        <w:jc w:val="both"/>
        <w:rPr>
          <w:rFonts w:ascii="Times New Roman" w:hAnsi="Times New Roman" w:cs="Times New Roman"/>
          <w:color w:val="000000" w:themeColor="text1"/>
          <w:sz w:val="26"/>
          <w:szCs w:val="26"/>
        </w:rPr>
      </w:pPr>
      <w:r w:rsidRPr="00D23C96">
        <w:rPr>
          <w:rFonts w:ascii="Times New Roman" w:hAnsi="Times New Roman" w:cs="Times New Roman"/>
          <w:color w:val="000000" w:themeColor="text1"/>
          <w:sz w:val="26"/>
          <w:szCs w:val="26"/>
        </w:rPr>
        <w:lastRenderedPageBreak/>
        <w:t>Суддя допускала поведінку, яка призвела до істотних порушень правил процесу</w:t>
      </w:r>
      <w:r w:rsidR="00982B70" w:rsidRPr="00D23C96">
        <w:rPr>
          <w:rFonts w:ascii="Times New Roman" w:hAnsi="Times New Roman" w:cs="Times New Roman"/>
          <w:color w:val="000000" w:themeColor="text1"/>
          <w:sz w:val="26"/>
          <w:szCs w:val="26"/>
        </w:rPr>
        <w:t>, а саме</w:t>
      </w:r>
      <w:r w:rsidR="00FB34C4" w:rsidRPr="00D23C96">
        <w:rPr>
          <w:rFonts w:ascii="Times New Roman" w:hAnsi="Times New Roman" w:cs="Times New Roman"/>
          <w:color w:val="000000" w:themeColor="text1"/>
          <w:sz w:val="26"/>
          <w:szCs w:val="26"/>
        </w:rPr>
        <w:t xml:space="preserve"> Окружним адміністративним судом міста Києва у складі головуючої судді </w:t>
      </w:r>
      <w:proofErr w:type="spellStart"/>
      <w:r w:rsidR="00FB34C4" w:rsidRPr="00D23C96">
        <w:rPr>
          <w:rFonts w:ascii="Times New Roman" w:hAnsi="Times New Roman" w:cs="Times New Roman"/>
          <w:color w:val="000000" w:themeColor="text1"/>
          <w:sz w:val="26"/>
          <w:szCs w:val="26"/>
        </w:rPr>
        <w:t>Маруліної</w:t>
      </w:r>
      <w:proofErr w:type="spellEnd"/>
      <w:r w:rsidR="00FB34C4" w:rsidRPr="00D23C96">
        <w:rPr>
          <w:rFonts w:ascii="Times New Roman" w:hAnsi="Times New Roman" w:cs="Times New Roman"/>
          <w:color w:val="000000" w:themeColor="text1"/>
          <w:sz w:val="26"/>
          <w:szCs w:val="26"/>
        </w:rPr>
        <w:t> Л.О., суддів Костенка Д.А.</w:t>
      </w:r>
      <w:r w:rsidR="00244125" w:rsidRPr="00D23C96">
        <w:rPr>
          <w:rFonts w:ascii="Times New Roman" w:hAnsi="Times New Roman" w:cs="Times New Roman"/>
          <w:color w:val="000000" w:themeColor="text1"/>
          <w:sz w:val="26"/>
          <w:szCs w:val="26"/>
        </w:rPr>
        <w:t xml:space="preserve"> та</w:t>
      </w:r>
      <w:r w:rsidR="00FB34C4" w:rsidRPr="00D23C96">
        <w:rPr>
          <w:rFonts w:ascii="Times New Roman" w:hAnsi="Times New Roman" w:cs="Times New Roman"/>
          <w:color w:val="000000" w:themeColor="text1"/>
          <w:sz w:val="26"/>
          <w:szCs w:val="26"/>
        </w:rPr>
        <w:t xml:space="preserve"> </w:t>
      </w:r>
      <w:proofErr w:type="spellStart"/>
      <w:r w:rsidR="00FB34C4" w:rsidRPr="00D23C96">
        <w:rPr>
          <w:rFonts w:ascii="Times New Roman" w:hAnsi="Times New Roman" w:cs="Times New Roman"/>
          <w:color w:val="000000" w:themeColor="text1"/>
          <w:sz w:val="26"/>
          <w:szCs w:val="26"/>
        </w:rPr>
        <w:t>Арсірія</w:t>
      </w:r>
      <w:proofErr w:type="spellEnd"/>
      <w:r w:rsidR="00FB34C4" w:rsidRPr="00D23C96">
        <w:rPr>
          <w:rFonts w:ascii="Times New Roman" w:hAnsi="Times New Roman" w:cs="Times New Roman"/>
          <w:color w:val="000000" w:themeColor="text1"/>
          <w:sz w:val="26"/>
          <w:szCs w:val="26"/>
        </w:rPr>
        <w:t> Р.О.</w:t>
      </w:r>
      <w:r w:rsidR="00982B70" w:rsidRPr="00D23C96">
        <w:rPr>
          <w:rFonts w:ascii="Times New Roman" w:hAnsi="Times New Roman" w:cs="Times New Roman"/>
          <w:color w:val="000000" w:themeColor="text1"/>
          <w:sz w:val="26"/>
          <w:szCs w:val="26"/>
        </w:rPr>
        <w:t xml:space="preserve"> </w:t>
      </w:r>
      <w:r w:rsidR="00FB34C4" w:rsidRPr="00D23C96">
        <w:rPr>
          <w:rFonts w:ascii="Times New Roman" w:hAnsi="Times New Roman" w:cs="Times New Roman"/>
          <w:color w:val="000000" w:themeColor="text1"/>
          <w:sz w:val="26"/>
          <w:szCs w:val="26"/>
        </w:rPr>
        <w:t>15 січня 2013 року постановлено ухвалу про поновлення провадження у справі № 2а-2238/12/2670. Водночас судд</w:t>
      </w:r>
      <w:r w:rsidR="00244125" w:rsidRPr="00D23C96">
        <w:rPr>
          <w:rFonts w:ascii="Times New Roman" w:hAnsi="Times New Roman" w:cs="Times New Roman"/>
          <w:color w:val="000000" w:themeColor="text1"/>
          <w:sz w:val="26"/>
          <w:szCs w:val="26"/>
        </w:rPr>
        <w:t>я</w:t>
      </w:r>
      <w:r w:rsidR="00FB34C4" w:rsidRPr="00D23C96">
        <w:rPr>
          <w:rFonts w:ascii="Times New Roman" w:hAnsi="Times New Roman" w:cs="Times New Roman"/>
          <w:color w:val="000000" w:themeColor="text1"/>
          <w:sz w:val="26"/>
          <w:szCs w:val="26"/>
        </w:rPr>
        <w:t xml:space="preserve"> </w:t>
      </w:r>
      <w:proofErr w:type="spellStart"/>
      <w:r w:rsidR="00FB34C4" w:rsidRPr="00D23C96">
        <w:rPr>
          <w:rFonts w:ascii="Times New Roman" w:hAnsi="Times New Roman" w:cs="Times New Roman"/>
          <w:color w:val="000000" w:themeColor="text1"/>
          <w:sz w:val="26"/>
          <w:szCs w:val="26"/>
        </w:rPr>
        <w:t>Арсірій</w:t>
      </w:r>
      <w:proofErr w:type="spellEnd"/>
      <w:r w:rsidR="00FB34C4" w:rsidRPr="00D23C96">
        <w:rPr>
          <w:rFonts w:ascii="Times New Roman" w:hAnsi="Times New Roman" w:cs="Times New Roman"/>
          <w:color w:val="000000" w:themeColor="text1"/>
          <w:sz w:val="26"/>
          <w:szCs w:val="26"/>
        </w:rPr>
        <w:t> Р.О. перебував у щорічній основній відпустці до 18 січня 2013 року</w:t>
      </w:r>
      <w:r w:rsidR="00244125" w:rsidRPr="00D23C96">
        <w:rPr>
          <w:rFonts w:ascii="Times New Roman" w:hAnsi="Times New Roman" w:cs="Times New Roman"/>
          <w:color w:val="000000" w:themeColor="text1"/>
          <w:sz w:val="26"/>
          <w:szCs w:val="26"/>
        </w:rPr>
        <w:t xml:space="preserve">, </w:t>
      </w:r>
      <w:r w:rsidR="002023E7" w:rsidRPr="00D23C96">
        <w:rPr>
          <w:rFonts w:ascii="Times New Roman" w:hAnsi="Times New Roman" w:cs="Times New Roman"/>
          <w:color w:val="000000" w:themeColor="text1"/>
          <w:sz w:val="26"/>
          <w:szCs w:val="26"/>
        </w:rPr>
        <w:t xml:space="preserve">а </w:t>
      </w:r>
      <w:r w:rsidR="0082174C" w:rsidRPr="00D23C96">
        <w:rPr>
          <w:rFonts w:ascii="Times New Roman" w:hAnsi="Times New Roman" w:cs="Times New Roman"/>
          <w:color w:val="000000" w:themeColor="text1"/>
          <w:sz w:val="26"/>
          <w:szCs w:val="26"/>
        </w:rPr>
        <w:t>отже</w:t>
      </w:r>
      <w:r w:rsidR="00244125" w:rsidRPr="00D23C96">
        <w:rPr>
          <w:rFonts w:ascii="Times New Roman" w:hAnsi="Times New Roman" w:cs="Times New Roman"/>
          <w:color w:val="000000" w:themeColor="text1"/>
          <w:sz w:val="26"/>
          <w:szCs w:val="26"/>
        </w:rPr>
        <w:t xml:space="preserve"> </w:t>
      </w:r>
      <w:proofErr w:type="spellStart"/>
      <w:r w:rsidR="00244125" w:rsidRPr="00D23C96">
        <w:rPr>
          <w:rFonts w:ascii="Times New Roman" w:hAnsi="Times New Roman" w:cs="Times New Roman"/>
          <w:color w:val="000000" w:themeColor="text1"/>
          <w:sz w:val="26"/>
          <w:szCs w:val="26"/>
        </w:rPr>
        <w:t>Маруліна</w:t>
      </w:r>
      <w:proofErr w:type="spellEnd"/>
      <w:r w:rsidR="00244125" w:rsidRPr="00D23C96">
        <w:rPr>
          <w:rFonts w:ascii="Times New Roman" w:hAnsi="Times New Roman" w:cs="Times New Roman"/>
          <w:color w:val="000000" w:themeColor="text1"/>
          <w:sz w:val="26"/>
          <w:szCs w:val="26"/>
        </w:rPr>
        <w:t> Л.О. допустила постановлення ухвали неналежним складом суду.</w:t>
      </w:r>
    </w:p>
    <w:p w14:paraId="6BEB6CE3" w14:textId="2174276F" w:rsidR="001A760F" w:rsidRPr="00D23C96" w:rsidRDefault="0082174C" w:rsidP="004755AF">
      <w:pPr>
        <w:pStyle w:val="a3"/>
        <w:numPr>
          <w:ilvl w:val="0"/>
          <w:numId w:val="4"/>
        </w:numPr>
        <w:spacing w:line="300" w:lineRule="exact"/>
        <w:ind w:left="0" w:firstLine="709"/>
        <w:jc w:val="both"/>
        <w:rPr>
          <w:rFonts w:ascii="Times New Roman" w:hAnsi="Times New Roman" w:cs="Times New Roman"/>
          <w:color w:val="000000" w:themeColor="text1"/>
          <w:sz w:val="26"/>
          <w:szCs w:val="26"/>
        </w:rPr>
      </w:pPr>
      <w:r w:rsidRPr="00D23C96">
        <w:rPr>
          <w:rFonts w:ascii="Times New Roman" w:hAnsi="Times New Roman" w:cs="Times New Roman"/>
          <w:color w:val="000000" w:themeColor="text1"/>
          <w:sz w:val="26"/>
          <w:szCs w:val="26"/>
        </w:rPr>
        <w:t>Стосовно</w:t>
      </w:r>
      <w:r w:rsidR="001B65AC" w:rsidRPr="00D23C96">
        <w:rPr>
          <w:rFonts w:ascii="Times New Roman" w:hAnsi="Times New Roman" w:cs="Times New Roman"/>
          <w:color w:val="000000" w:themeColor="text1"/>
          <w:sz w:val="26"/>
          <w:szCs w:val="26"/>
        </w:rPr>
        <w:t xml:space="preserve"> судді 06 червня 2020 року було складено протокол про адміністративне правопорушення</w:t>
      </w:r>
      <w:r w:rsidR="00217E5B" w:rsidRPr="00D23C96">
        <w:rPr>
          <w:rFonts w:ascii="Times New Roman" w:hAnsi="Times New Roman" w:cs="Times New Roman"/>
          <w:color w:val="000000" w:themeColor="text1"/>
          <w:sz w:val="26"/>
          <w:szCs w:val="26"/>
        </w:rPr>
        <w:t xml:space="preserve"> за частиною </w:t>
      </w:r>
      <w:r w:rsidR="00E979F4" w:rsidRPr="00D23C96">
        <w:rPr>
          <w:rFonts w:ascii="Times New Roman" w:hAnsi="Times New Roman" w:cs="Times New Roman"/>
          <w:color w:val="000000" w:themeColor="text1"/>
          <w:sz w:val="26"/>
          <w:szCs w:val="26"/>
        </w:rPr>
        <w:t>першою</w:t>
      </w:r>
      <w:r w:rsidR="00217E5B" w:rsidRPr="00D23C96">
        <w:rPr>
          <w:rFonts w:ascii="Times New Roman" w:hAnsi="Times New Roman" w:cs="Times New Roman"/>
          <w:color w:val="000000" w:themeColor="text1"/>
          <w:sz w:val="26"/>
          <w:szCs w:val="26"/>
        </w:rPr>
        <w:t xml:space="preserve"> статті 130 КУпАП. </w:t>
      </w:r>
      <w:r w:rsidR="00DB33FE" w:rsidRPr="00D23C96">
        <w:rPr>
          <w:rFonts w:ascii="Times New Roman" w:hAnsi="Times New Roman" w:cs="Times New Roman"/>
          <w:color w:val="000000" w:themeColor="text1"/>
          <w:sz w:val="26"/>
          <w:szCs w:val="26"/>
        </w:rPr>
        <w:t>Суддею</w:t>
      </w:r>
      <w:r w:rsidR="00217E5B" w:rsidRPr="00D23C96">
        <w:rPr>
          <w:rFonts w:ascii="Times New Roman" w:hAnsi="Times New Roman" w:cs="Times New Roman"/>
          <w:color w:val="000000" w:themeColor="text1"/>
          <w:sz w:val="26"/>
          <w:szCs w:val="26"/>
        </w:rPr>
        <w:t xml:space="preserve"> Дарницького районного суду міста Києва </w:t>
      </w:r>
      <w:r w:rsidR="00DB33FE" w:rsidRPr="00D23C96">
        <w:rPr>
          <w:rFonts w:ascii="Times New Roman" w:hAnsi="Times New Roman" w:cs="Times New Roman"/>
          <w:color w:val="000000" w:themeColor="text1"/>
          <w:sz w:val="26"/>
          <w:szCs w:val="26"/>
        </w:rPr>
        <w:t>Щасною</w:t>
      </w:r>
      <w:r w:rsidR="00E979F4" w:rsidRPr="00D23C96">
        <w:rPr>
          <w:rFonts w:ascii="Times New Roman" w:hAnsi="Times New Roman" w:cs="Times New Roman"/>
          <w:color w:val="000000" w:themeColor="text1"/>
          <w:sz w:val="26"/>
          <w:szCs w:val="26"/>
        </w:rPr>
        <w:t> </w:t>
      </w:r>
      <w:r w:rsidR="00DB33FE" w:rsidRPr="00D23C96">
        <w:rPr>
          <w:rFonts w:ascii="Times New Roman" w:hAnsi="Times New Roman" w:cs="Times New Roman"/>
          <w:color w:val="000000" w:themeColor="text1"/>
          <w:sz w:val="26"/>
          <w:szCs w:val="26"/>
        </w:rPr>
        <w:t xml:space="preserve">Т.В. </w:t>
      </w:r>
      <w:r w:rsidR="00217E5B" w:rsidRPr="00D23C96">
        <w:rPr>
          <w:rFonts w:ascii="Times New Roman" w:hAnsi="Times New Roman" w:cs="Times New Roman"/>
          <w:color w:val="000000" w:themeColor="text1"/>
          <w:sz w:val="26"/>
          <w:szCs w:val="26"/>
        </w:rPr>
        <w:t xml:space="preserve">22 вересня 2020 року </w:t>
      </w:r>
      <w:r w:rsidR="00DB33FE" w:rsidRPr="00D23C96">
        <w:rPr>
          <w:rFonts w:ascii="Times New Roman" w:hAnsi="Times New Roman" w:cs="Times New Roman"/>
          <w:color w:val="000000" w:themeColor="text1"/>
          <w:sz w:val="26"/>
          <w:szCs w:val="26"/>
        </w:rPr>
        <w:t xml:space="preserve">ухвалено постанову </w:t>
      </w:r>
      <w:r w:rsidR="00217E5B" w:rsidRPr="00D23C96">
        <w:rPr>
          <w:rFonts w:ascii="Times New Roman" w:hAnsi="Times New Roman" w:cs="Times New Roman"/>
          <w:color w:val="000000" w:themeColor="text1"/>
          <w:sz w:val="26"/>
          <w:szCs w:val="26"/>
        </w:rPr>
        <w:t>№ 753/14408/20</w:t>
      </w:r>
      <w:r w:rsidR="00DB33FE" w:rsidRPr="00D23C96">
        <w:rPr>
          <w:rFonts w:ascii="Times New Roman" w:hAnsi="Times New Roman" w:cs="Times New Roman"/>
          <w:color w:val="000000" w:themeColor="text1"/>
          <w:sz w:val="26"/>
          <w:szCs w:val="26"/>
        </w:rPr>
        <w:t>, якою</w:t>
      </w:r>
      <w:r w:rsidR="00217E5B" w:rsidRPr="00D23C96">
        <w:rPr>
          <w:rFonts w:ascii="Times New Roman" w:hAnsi="Times New Roman" w:cs="Times New Roman"/>
          <w:color w:val="000000" w:themeColor="text1"/>
          <w:sz w:val="26"/>
          <w:szCs w:val="26"/>
        </w:rPr>
        <w:t xml:space="preserve"> закрито провадження у справі про притягнення </w:t>
      </w:r>
      <w:proofErr w:type="spellStart"/>
      <w:r w:rsidR="00DB33FE" w:rsidRPr="00D23C96">
        <w:rPr>
          <w:rFonts w:ascii="Times New Roman" w:hAnsi="Times New Roman" w:cs="Times New Roman"/>
          <w:color w:val="000000" w:themeColor="text1"/>
          <w:sz w:val="26"/>
          <w:szCs w:val="26"/>
        </w:rPr>
        <w:t>Маруліної</w:t>
      </w:r>
      <w:proofErr w:type="spellEnd"/>
      <w:r w:rsidR="00DB33FE" w:rsidRPr="00D23C96">
        <w:rPr>
          <w:rFonts w:ascii="Times New Roman" w:hAnsi="Times New Roman" w:cs="Times New Roman"/>
          <w:color w:val="000000" w:themeColor="text1"/>
          <w:sz w:val="26"/>
          <w:szCs w:val="26"/>
        </w:rPr>
        <w:t xml:space="preserve"> Л.О. </w:t>
      </w:r>
      <w:r w:rsidR="00217E5B" w:rsidRPr="00D23C96">
        <w:rPr>
          <w:rFonts w:ascii="Times New Roman" w:hAnsi="Times New Roman" w:cs="Times New Roman"/>
          <w:color w:val="000000" w:themeColor="text1"/>
          <w:sz w:val="26"/>
          <w:szCs w:val="26"/>
        </w:rPr>
        <w:t>до адміністративної відповідальності у зв</w:t>
      </w:r>
      <w:r w:rsidRPr="00D23C96">
        <w:rPr>
          <w:rFonts w:ascii="Times New Roman" w:hAnsi="Times New Roman" w:cs="Times New Roman"/>
          <w:color w:val="000000" w:themeColor="text1"/>
          <w:sz w:val="26"/>
          <w:szCs w:val="26"/>
        </w:rPr>
        <w:t>’</w:t>
      </w:r>
      <w:r w:rsidR="00217E5B" w:rsidRPr="00D23C96">
        <w:rPr>
          <w:rFonts w:ascii="Times New Roman" w:hAnsi="Times New Roman" w:cs="Times New Roman"/>
          <w:color w:val="000000" w:themeColor="text1"/>
          <w:sz w:val="26"/>
          <w:szCs w:val="26"/>
        </w:rPr>
        <w:t>язку з відсутністю в діях особи події та складу адміністративного правопорушення.</w:t>
      </w:r>
    </w:p>
    <w:p w14:paraId="3A8670E3" w14:textId="0413EFF6" w:rsidR="00DB33FE" w:rsidRPr="00D23C96" w:rsidRDefault="00B9347E" w:rsidP="004755AF">
      <w:pPr>
        <w:pStyle w:val="a3"/>
        <w:spacing w:line="300" w:lineRule="exact"/>
        <w:ind w:firstLine="709"/>
        <w:jc w:val="both"/>
        <w:rPr>
          <w:rFonts w:ascii="Times New Roman" w:hAnsi="Times New Roman" w:cs="Times New Roman"/>
          <w:color w:val="000000" w:themeColor="text1"/>
          <w:sz w:val="26"/>
          <w:szCs w:val="26"/>
        </w:rPr>
      </w:pPr>
      <w:r w:rsidRPr="00D23C96">
        <w:rPr>
          <w:rFonts w:ascii="Times New Roman" w:hAnsi="Times New Roman" w:cs="Times New Roman"/>
          <w:color w:val="000000" w:themeColor="text1"/>
          <w:sz w:val="26"/>
          <w:szCs w:val="26"/>
        </w:rPr>
        <w:t xml:space="preserve">ГРД звертає увагу на високу ймовірність маніпуляцій системою при автоматизованому розподілі даної справи, оскільки </w:t>
      </w:r>
      <w:r w:rsidR="0082174C" w:rsidRPr="00D23C96">
        <w:rPr>
          <w:rFonts w:ascii="Times New Roman" w:hAnsi="Times New Roman" w:cs="Times New Roman"/>
          <w:color w:val="000000" w:themeColor="text1"/>
          <w:sz w:val="26"/>
          <w:szCs w:val="26"/>
        </w:rPr>
        <w:t>у</w:t>
      </w:r>
      <w:r w:rsidR="00B4388C" w:rsidRPr="00D23C96">
        <w:rPr>
          <w:rFonts w:ascii="Times New Roman" w:hAnsi="Times New Roman" w:cs="Times New Roman"/>
          <w:color w:val="000000" w:themeColor="text1"/>
          <w:sz w:val="26"/>
          <w:szCs w:val="26"/>
        </w:rPr>
        <w:t xml:space="preserve"> звіт</w:t>
      </w:r>
      <w:r w:rsidR="0082174C" w:rsidRPr="00D23C96">
        <w:rPr>
          <w:rFonts w:ascii="Times New Roman" w:hAnsi="Times New Roman" w:cs="Times New Roman"/>
          <w:color w:val="000000" w:themeColor="text1"/>
          <w:sz w:val="26"/>
          <w:szCs w:val="26"/>
        </w:rPr>
        <w:t>і</w:t>
      </w:r>
      <w:r w:rsidR="00B4388C" w:rsidRPr="00D23C96">
        <w:rPr>
          <w:rFonts w:ascii="Times New Roman" w:hAnsi="Times New Roman" w:cs="Times New Roman"/>
          <w:color w:val="000000" w:themeColor="text1"/>
          <w:sz w:val="26"/>
          <w:szCs w:val="26"/>
        </w:rPr>
        <w:t xml:space="preserve"> про автоматизований розподіл стосовно справи встановлено спеціалізацію </w:t>
      </w:r>
      <w:r w:rsidR="00E979F4" w:rsidRPr="00D23C96">
        <w:rPr>
          <w:rFonts w:ascii="Times New Roman" w:hAnsi="Times New Roman" w:cs="Times New Roman"/>
          <w:color w:val="000000" w:themeColor="text1"/>
          <w:sz w:val="26"/>
          <w:szCs w:val="26"/>
        </w:rPr>
        <w:t>«</w:t>
      </w:r>
      <w:r w:rsidR="00B4388C" w:rsidRPr="00D23C96">
        <w:rPr>
          <w:rFonts w:ascii="Times New Roman" w:hAnsi="Times New Roman" w:cs="Times New Roman"/>
          <w:color w:val="000000" w:themeColor="text1"/>
          <w:sz w:val="26"/>
          <w:szCs w:val="26"/>
        </w:rPr>
        <w:t>ювенальні судді</w:t>
      </w:r>
      <w:r w:rsidR="00E979F4" w:rsidRPr="00D23C96">
        <w:rPr>
          <w:rFonts w:ascii="Times New Roman" w:hAnsi="Times New Roman" w:cs="Times New Roman"/>
          <w:color w:val="000000" w:themeColor="text1"/>
          <w:sz w:val="26"/>
          <w:szCs w:val="26"/>
        </w:rPr>
        <w:t>»</w:t>
      </w:r>
      <w:r w:rsidR="00B4388C" w:rsidRPr="00D23C96">
        <w:rPr>
          <w:rFonts w:ascii="Times New Roman" w:hAnsi="Times New Roman" w:cs="Times New Roman"/>
          <w:color w:val="000000" w:themeColor="text1"/>
          <w:sz w:val="26"/>
          <w:szCs w:val="26"/>
        </w:rPr>
        <w:t xml:space="preserve">, </w:t>
      </w:r>
      <w:r w:rsidR="002023E7" w:rsidRPr="00D23C96">
        <w:rPr>
          <w:rFonts w:ascii="Times New Roman" w:hAnsi="Times New Roman" w:cs="Times New Roman"/>
          <w:color w:val="000000" w:themeColor="text1"/>
          <w:sz w:val="26"/>
          <w:szCs w:val="26"/>
        </w:rPr>
        <w:t>через що</w:t>
      </w:r>
      <w:r w:rsidR="00B4388C" w:rsidRPr="00D23C96">
        <w:rPr>
          <w:rFonts w:ascii="Times New Roman" w:hAnsi="Times New Roman" w:cs="Times New Roman"/>
          <w:color w:val="000000" w:themeColor="text1"/>
          <w:sz w:val="26"/>
          <w:szCs w:val="26"/>
        </w:rPr>
        <w:t xml:space="preserve"> </w:t>
      </w:r>
      <w:r w:rsidRPr="00D23C96">
        <w:rPr>
          <w:rFonts w:ascii="Times New Roman" w:hAnsi="Times New Roman" w:cs="Times New Roman"/>
          <w:color w:val="000000" w:themeColor="text1"/>
          <w:sz w:val="26"/>
          <w:szCs w:val="26"/>
        </w:rPr>
        <w:t>в розподілі брала участь лише одна суддя – Щасна</w:t>
      </w:r>
      <w:r w:rsidR="00B4388C" w:rsidRPr="00D23C96">
        <w:rPr>
          <w:rFonts w:ascii="Times New Roman" w:hAnsi="Times New Roman" w:cs="Times New Roman"/>
          <w:color w:val="000000" w:themeColor="text1"/>
          <w:sz w:val="26"/>
          <w:szCs w:val="26"/>
        </w:rPr>
        <w:t> </w:t>
      </w:r>
      <w:r w:rsidRPr="00D23C96">
        <w:rPr>
          <w:rFonts w:ascii="Times New Roman" w:hAnsi="Times New Roman" w:cs="Times New Roman"/>
          <w:color w:val="000000" w:themeColor="text1"/>
          <w:sz w:val="26"/>
          <w:szCs w:val="26"/>
        </w:rPr>
        <w:t>Т.В.</w:t>
      </w:r>
      <w:r w:rsidR="00B4388C" w:rsidRPr="00D23C96">
        <w:rPr>
          <w:rFonts w:ascii="Times New Roman" w:hAnsi="Times New Roman" w:cs="Times New Roman"/>
          <w:color w:val="000000" w:themeColor="text1"/>
          <w:sz w:val="26"/>
          <w:szCs w:val="26"/>
        </w:rPr>
        <w:t xml:space="preserve"> За цими обставинами було розпочато кримінальне розслідування.</w:t>
      </w:r>
    </w:p>
    <w:p w14:paraId="3C8C290E" w14:textId="5768085F" w:rsidR="007645FC" w:rsidRPr="00D23C96" w:rsidRDefault="00B4388C" w:rsidP="004755AF">
      <w:pPr>
        <w:pStyle w:val="a3"/>
        <w:numPr>
          <w:ilvl w:val="0"/>
          <w:numId w:val="4"/>
        </w:numPr>
        <w:spacing w:line="300" w:lineRule="exact"/>
        <w:ind w:left="0" w:firstLine="709"/>
        <w:jc w:val="both"/>
        <w:rPr>
          <w:rFonts w:ascii="Times New Roman" w:hAnsi="Times New Roman" w:cs="Times New Roman"/>
          <w:color w:val="000000" w:themeColor="text1"/>
          <w:sz w:val="26"/>
          <w:szCs w:val="26"/>
        </w:rPr>
      </w:pPr>
      <w:r w:rsidRPr="00D23C96">
        <w:rPr>
          <w:rFonts w:ascii="Times New Roman" w:hAnsi="Times New Roman" w:cs="Times New Roman"/>
          <w:color w:val="000000" w:themeColor="text1"/>
          <w:sz w:val="26"/>
          <w:szCs w:val="26"/>
        </w:rPr>
        <w:t xml:space="preserve">Додатково ГРД надала інформацію, </w:t>
      </w:r>
      <w:r w:rsidR="009A1919" w:rsidRPr="00D23C96">
        <w:rPr>
          <w:rFonts w:ascii="Times New Roman" w:hAnsi="Times New Roman" w:cs="Times New Roman"/>
          <w:color w:val="000000" w:themeColor="text1"/>
          <w:sz w:val="26"/>
          <w:szCs w:val="26"/>
        </w:rPr>
        <w:t>що</w:t>
      </w:r>
      <w:r w:rsidRPr="00D23C96">
        <w:rPr>
          <w:rFonts w:ascii="Times New Roman" w:hAnsi="Times New Roman" w:cs="Times New Roman"/>
          <w:color w:val="000000" w:themeColor="text1"/>
          <w:sz w:val="26"/>
          <w:szCs w:val="26"/>
        </w:rPr>
        <w:t xml:space="preserve"> сама по собі не стала підставою для висновку, але потребує пояснень судді. </w:t>
      </w:r>
    </w:p>
    <w:p w14:paraId="2BCE7C2E" w14:textId="20AC5D8B" w:rsidR="00DB33FE" w:rsidRPr="00D23C96" w:rsidRDefault="009A1919" w:rsidP="004755AF">
      <w:pPr>
        <w:pStyle w:val="a3"/>
        <w:numPr>
          <w:ilvl w:val="1"/>
          <w:numId w:val="4"/>
        </w:numPr>
        <w:spacing w:line="300" w:lineRule="exact"/>
        <w:ind w:left="0" w:firstLine="709"/>
        <w:jc w:val="both"/>
        <w:rPr>
          <w:rFonts w:ascii="Times New Roman" w:hAnsi="Times New Roman" w:cs="Times New Roman"/>
          <w:color w:val="000000" w:themeColor="text1"/>
          <w:sz w:val="26"/>
          <w:szCs w:val="26"/>
        </w:rPr>
      </w:pPr>
      <w:r w:rsidRPr="00D23C96">
        <w:rPr>
          <w:rFonts w:ascii="Times New Roman" w:hAnsi="Times New Roman" w:cs="Times New Roman"/>
          <w:color w:val="000000" w:themeColor="text1"/>
          <w:sz w:val="26"/>
          <w:szCs w:val="26"/>
        </w:rPr>
        <w:t>За</w:t>
      </w:r>
      <w:r w:rsidR="00B4388C" w:rsidRPr="00D23C96">
        <w:rPr>
          <w:rFonts w:ascii="Times New Roman" w:hAnsi="Times New Roman" w:cs="Times New Roman"/>
          <w:color w:val="000000" w:themeColor="text1"/>
          <w:sz w:val="26"/>
          <w:szCs w:val="26"/>
        </w:rPr>
        <w:t xml:space="preserve"> даними суддівського досьє </w:t>
      </w:r>
      <w:proofErr w:type="spellStart"/>
      <w:r w:rsidR="00B4388C" w:rsidRPr="00D23C96">
        <w:rPr>
          <w:rFonts w:ascii="Times New Roman" w:hAnsi="Times New Roman" w:cs="Times New Roman"/>
          <w:color w:val="000000" w:themeColor="text1"/>
          <w:sz w:val="26"/>
          <w:szCs w:val="26"/>
        </w:rPr>
        <w:t>Маруліна</w:t>
      </w:r>
      <w:proofErr w:type="spellEnd"/>
      <w:r w:rsidR="00B4388C" w:rsidRPr="00D23C96">
        <w:rPr>
          <w:rFonts w:ascii="Times New Roman" w:hAnsi="Times New Roman" w:cs="Times New Roman"/>
          <w:color w:val="000000" w:themeColor="text1"/>
          <w:sz w:val="26"/>
          <w:szCs w:val="26"/>
        </w:rPr>
        <w:t xml:space="preserve"> Л.О. у період з 29 жовтня </w:t>
      </w:r>
      <w:r w:rsidR="00E979F4" w:rsidRPr="00D23C96">
        <w:rPr>
          <w:rFonts w:ascii="Times New Roman" w:hAnsi="Times New Roman" w:cs="Times New Roman"/>
          <w:color w:val="000000" w:themeColor="text1"/>
          <w:sz w:val="26"/>
          <w:szCs w:val="26"/>
        </w:rPr>
        <w:t>д</w:t>
      </w:r>
      <w:r w:rsidR="00B4388C" w:rsidRPr="00D23C96">
        <w:rPr>
          <w:rFonts w:ascii="Times New Roman" w:hAnsi="Times New Roman" w:cs="Times New Roman"/>
          <w:color w:val="000000" w:themeColor="text1"/>
          <w:sz w:val="26"/>
          <w:szCs w:val="26"/>
        </w:rPr>
        <w:t xml:space="preserve">о 02 листопада 2018 року проходила підготовку суддів окружних адміністративних судів в Національній школі суддів України. Водночас згідно </w:t>
      </w:r>
      <w:r w:rsidRPr="00D23C96">
        <w:rPr>
          <w:rFonts w:ascii="Times New Roman" w:hAnsi="Times New Roman" w:cs="Times New Roman"/>
          <w:color w:val="000000" w:themeColor="text1"/>
          <w:sz w:val="26"/>
          <w:szCs w:val="26"/>
        </w:rPr>
        <w:t xml:space="preserve">з відомостями </w:t>
      </w:r>
      <w:r w:rsidR="00B4388C" w:rsidRPr="00D23C96">
        <w:rPr>
          <w:rFonts w:ascii="Times New Roman" w:hAnsi="Times New Roman" w:cs="Times New Roman"/>
          <w:color w:val="000000" w:themeColor="text1"/>
          <w:sz w:val="26"/>
          <w:szCs w:val="26"/>
        </w:rPr>
        <w:t>Єдиного державного реєстру судових рішень суддя в цей період ухвалила 23 судов</w:t>
      </w:r>
      <w:r w:rsidRPr="00D23C96">
        <w:rPr>
          <w:rFonts w:ascii="Times New Roman" w:hAnsi="Times New Roman" w:cs="Times New Roman"/>
          <w:color w:val="000000" w:themeColor="text1"/>
          <w:sz w:val="26"/>
          <w:szCs w:val="26"/>
        </w:rPr>
        <w:t>і</w:t>
      </w:r>
      <w:r w:rsidR="00B4388C" w:rsidRPr="00D23C96">
        <w:rPr>
          <w:rFonts w:ascii="Times New Roman" w:hAnsi="Times New Roman" w:cs="Times New Roman"/>
          <w:color w:val="000000" w:themeColor="text1"/>
          <w:sz w:val="26"/>
          <w:szCs w:val="26"/>
        </w:rPr>
        <w:t xml:space="preserve"> рішення. </w:t>
      </w:r>
    </w:p>
    <w:p w14:paraId="4AE68753" w14:textId="47D7164E" w:rsidR="00DD4370" w:rsidRPr="00D23C96" w:rsidRDefault="00DD4370" w:rsidP="004755AF">
      <w:pPr>
        <w:pStyle w:val="a3"/>
        <w:spacing w:line="300" w:lineRule="exact"/>
        <w:ind w:firstLine="709"/>
        <w:jc w:val="both"/>
        <w:rPr>
          <w:rFonts w:ascii="Times New Roman" w:hAnsi="Times New Roman" w:cs="Times New Roman"/>
          <w:color w:val="000000" w:themeColor="text1"/>
          <w:sz w:val="26"/>
          <w:szCs w:val="26"/>
        </w:rPr>
      </w:pPr>
      <w:r w:rsidRPr="00D23C96">
        <w:rPr>
          <w:rFonts w:ascii="Times New Roman" w:hAnsi="Times New Roman" w:cs="Times New Roman"/>
          <w:color w:val="000000" w:themeColor="text1"/>
          <w:sz w:val="26"/>
          <w:szCs w:val="26"/>
        </w:rPr>
        <w:t xml:space="preserve">Аналогічну підготовку </w:t>
      </w:r>
      <w:proofErr w:type="spellStart"/>
      <w:r w:rsidRPr="00D23C96">
        <w:rPr>
          <w:rFonts w:ascii="Times New Roman" w:hAnsi="Times New Roman" w:cs="Times New Roman"/>
          <w:color w:val="000000" w:themeColor="text1"/>
          <w:sz w:val="26"/>
          <w:szCs w:val="26"/>
        </w:rPr>
        <w:t>Маруліна</w:t>
      </w:r>
      <w:proofErr w:type="spellEnd"/>
      <w:r w:rsidRPr="00D23C96">
        <w:rPr>
          <w:rFonts w:ascii="Times New Roman" w:hAnsi="Times New Roman" w:cs="Times New Roman"/>
          <w:color w:val="000000" w:themeColor="text1"/>
          <w:sz w:val="26"/>
          <w:szCs w:val="26"/>
        </w:rPr>
        <w:t xml:space="preserve"> Л.О. проходила з 19 </w:t>
      </w:r>
      <w:r w:rsidR="00E979F4" w:rsidRPr="00D23C96">
        <w:rPr>
          <w:rFonts w:ascii="Times New Roman" w:hAnsi="Times New Roman" w:cs="Times New Roman"/>
          <w:color w:val="000000" w:themeColor="text1"/>
          <w:sz w:val="26"/>
          <w:szCs w:val="26"/>
        </w:rPr>
        <w:t>д</w:t>
      </w:r>
      <w:r w:rsidRPr="00D23C96">
        <w:rPr>
          <w:rFonts w:ascii="Times New Roman" w:hAnsi="Times New Roman" w:cs="Times New Roman"/>
          <w:color w:val="000000" w:themeColor="text1"/>
          <w:sz w:val="26"/>
          <w:szCs w:val="26"/>
        </w:rPr>
        <w:t xml:space="preserve">о 23 вересня 2022 року, </w:t>
      </w:r>
      <w:r w:rsidR="00E979F4" w:rsidRPr="00D23C96">
        <w:rPr>
          <w:rFonts w:ascii="Times New Roman" w:hAnsi="Times New Roman" w:cs="Times New Roman"/>
          <w:color w:val="000000" w:themeColor="text1"/>
          <w:sz w:val="26"/>
          <w:szCs w:val="26"/>
        </w:rPr>
        <w:t>однак</w:t>
      </w:r>
      <w:r w:rsidRPr="00D23C96">
        <w:rPr>
          <w:rFonts w:ascii="Times New Roman" w:hAnsi="Times New Roman" w:cs="Times New Roman"/>
          <w:color w:val="000000" w:themeColor="text1"/>
          <w:sz w:val="26"/>
          <w:szCs w:val="26"/>
        </w:rPr>
        <w:t xml:space="preserve"> </w:t>
      </w:r>
      <w:r w:rsidR="00D10B18" w:rsidRPr="00D23C96">
        <w:rPr>
          <w:rFonts w:ascii="Times New Roman" w:hAnsi="Times New Roman" w:cs="Times New Roman"/>
          <w:color w:val="000000" w:themeColor="text1"/>
          <w:sz w:val="26"/>
          <w:szCs w:val="26"/>
        </w:rPr>
        <w:t xml:space="preserve">в </w:t>
      </w:r>
      <w:r w:rsidRPr="00D23C96">
        <w:rPr>
          <w:rFonts w:ascii="Times New Roman" w:hAnsi="Times New Roman" w:cs="Times New Roman"/>
          <w:color w:val="000000" w:themeColor="text1"/>
          <w:sz w:val="26"/>
          <w:szCs w:val="26"/>
        </w:rPr>
        <w:t>Єдин</w:t>
      </w:r>
      <w:r w:rsidR="00D10B18" w:rsidRPr="00D23C96">
        <w:rPr>
          <w:rFonts w:ascii="Times New Roman" w:hAnsi="Times New Roman" w:cs="Times New Roman"/>
          <w:color w:val="000000" w:themeColor="text1"/>
          <w:sz w:val="26"/>
          <w:szCs w:val="26"/>
        </w:rPr>
        <w:t>ому</w:t>
      </w:r>
      <w:r w:rsidRPr="00D23C96">
        <w:rPr>
          <w:rFonts w:ascii="Times New Roman" w:hAnsi="Times New Roman" w:cs="Times New Roman"/>
          <w:color w:val="000000" w:themeColor="text1"/>
          <w:sz w:val="26"/>
          <w:szCs w:val="26"/>
        </w:rPr>
        <w:t xml:space="preserve"> державн</w:t>
      </w:r>
      <w:r w:rsidR="00D10B18" w:rsidRPr="00D23C96">
        <w:rPr>
          <w:rFonts w:ascii="Times New Roman" w:hAnsi="Times New Roman" w:cs="Times New Roman"/>
          <w:color w:val="000000" w:themeColor="text1"/>
          <w:sz w:val="26"/>
          <w:szCs w:val="26"/>
        </w:rPr>
        <w:t>ому</w:t>
      </w:r>
      <w:r w:rsidRPr="00D23C96">
        <w:rPr>
          <w:rFonts w:ascii="Times New Roman" w:hAnsi="Times New Roman" w:cs="Times New Roman"/>
          <w:color w:val="000000" w:themeColor="text1"/>
          <w:sz w:val="26"/>
          <w:szCs w:val="26"/>
        </w:rPr>
        <w:t xml:space="preserve"> реєстр</w:t>
      </w:r>
      <w:r w:rsidR="00D10B18" w:rsidRPr="00D23C96">
        <w:rPr>
          <w:rFonts w:ascii="Times New Roman" w:hAnsi="Times New Roman" w:cs="Times New Roman"/>
          <w:color w:val="000000" w:themeColor="text1"/>
          <w:sz w:val="26"/>
          <w:szCs w:val="26"/>
        </w:rPr>
        <w:t>і</w:t>
      </w:r>
      <w:r w:rsidRPr="00D23C96">
        <w:rPr>
          <w:rFonts w:ascii="Times New Roman" w:hAnsi="Times New Roman" w:cs="Times New Roman"/>
          <w:color w:val="000000" w:themeColor="text1"/>
          <w:sz w:val="26"/>
          <w:szCs w:val="26"/>
        </w:rPr>
        <w:t xml:space="preserve"> судових рішень містит</w:t>
      </w:r>
      <w:r w:rsidR="00D10B18" w:rsidRPr="00D23C96">
        <w:rPr>
          <w:rFonts w:ascii="Times New Roman" w:hAnsi="Times New Roman" w:cs="Times New Roman"/>
          <w:color w:val="000000" w:themeColor="text1"/>
          <w:sz w:val="26"/>
          <w:szCs w:val="26"/>
        </w:rPr>
        <w:t>ься</w:t>
      </w:r>
      <w:r w:rsidRPr="00D23C96">
        <w:rPr>
          <w:rFonts w:ascii="Times New Roman" w:hAnsi="Times New Roman" w:cs="Times New Roman"/>
          <w:color w:val="000000" w:themeColor="text1"/>
          <w:sz w:val="26"/>
          <w:szCs w:val="26"/>
        </w:rPr>
        <w:t xml:space="preserve"> ухвал</w:t>
      </w:r>
      <w:r w:rsidR="00D10B18" w:rsidRPr="00D23C96">
        <w:rPr>
          <w:rFonts w:ascii="Times New Roman" w:hAnsi="Times New Roman" w:cs="Times New Roman"/>
          <w:color w:val="000000" w:themeColor="text1"/>
          <w:sz w:val="26"/>
          <w:szCs w:val="26"/>
        </w:rPr>
        <w:t>а</w:t>
      </w:r>
      <w:r w:rsidRPr="00D23C96">
        <w:rPr>
          <w:rFonts w:ascii="Times New Roman" w:hAnsi="Times New Roman" w:cs="Times New Roman"/>
          <w:color w:val="000000" w:themeColor="text1"/>
          <w:sz w:val="26"/>
          <w:szCs w:val="26"/>
        </w:rPr>
        <w:t>, постановлен</w:t>
      </w:r>
      <w:r w:rsidR="00D10B18" w:rsidRPr="00D23C96">
        <w:rPr>
          <w:rFonts w:ascii="Times New Roman" w:hAnsi="Times New Roman" w:cs="Times New Roman"/>
          <w:color w:val="000000" w:themeColor="text1"/>
          <w:sz w:val="26"/>
          <w:szCs w:val="26"/>
        </w:rPr>
        <w:t>а</w:t>
      </w:r>
      <w:r w:rsidRPr="00D23C96">
        <w:rPr>
          <w:rFonts w:ascii="Times New Roman" w:hAnsi="Times New Roman" w:cs="Times New Roman"/>
          <w:color w:val="000000" w:themeColor="text1"/>
          <w:sz w:val="26"/>
          <w:szCs w:val="26"/>
        </w:rPr>
        <w:t xml:space="preserve"> суддею в цей час.</w:t>
      </w:r>
    </w:p>
    <w:p w14:paraId="334760C3" w14:textId="29931C7E" w:rsidR="00DD4370" w:rsidRPr="00D23C96" w:rsidRDefault="00AA7842" w:rsidP="004755AF">
      <w:pPr>
        <w:pStyle w:val="a3"/>
        <w:numPr>
          <w:ilvl w:val="1"/>
          <w:numId w:val="4"/>
        </w:numPr>
        <w:spacing w:line="300" w:lineRule="exact"/>
        <w:ind w:left="0" w:firstLine="709"/>
        <w:jc w:val="both"/>
        <w:rPr>
          <w:rFonts w:ascii="Times New Roman" w:hAnsi="Times New Roman" w:cs="Times New Roman"/>
          <w:color w:val="000000" w:themeColor="text1"/>
          <w:sz w:val="26"/>
          <w:szCs w:val="26"/>
        </w:rPr>
      </w:pPr>
      <w:r w:rsidRPr="00D23C96">
        <w:rPr>
          <w:rFonts w:ascii="Times New Roman" w:hAnsi="Times New Roman" w:cs="Times New Roman"/>
          <w:color w:val="000000" w:themeColor="text1"/>
          <w:sz w:val="26"/>
          <w:szCs w:val="26"/>
        </w:rPr>
        <w:t xml:space="preserve">Рішенням Київського окружного адміністративного суду від 11 листопада 2022 року в справі № 640/19455/21 з Окружного адміністративного суду міста Києва </w:t>
      </w:r>
      <w:r w:rsidR="00D10B18" w:rsidRPr="00D23C96">
        <w:rPr>
          <w:rFonts w:ascii="Times New Roman" w:hAnsi="Times New Roman" w:cs="Times New Roman"/>
          <w:color w:val="000000" w:themeColor="text1"/>
          <w:sz w:val="26"/>
          <w:szCs w:val="26"/>
        </w:rPr>
        <w:t xml:space="preserve">стягнуто </w:t>
      </w:r>
      <w:r w:rsidRPr="00D23C96">
        <w:rPr>
          <w:rFonts w:ascii="Times New Roman" w:hAnsi="Times New Roman" w:cs="Times New Roman"/>
          <w:color w:val="000000" w:themeColor="text1"/>
          <w:sz w:val="26"/>
          <w:szCs w:val="26"/>
        </w:rPr>
        <w:t xml:space="preserve">на користь </w:t>
      </w:r>
      <w:proofErr w:type="spellStart"/>
      <w:r w:rsidRPr="00D23C96">
        <w:rPr>
          <w:rFonts w:ascii="Times New Roman" w:hAnsi="Times New Roman" w:cs="Times New Roman"/>
          <w:color w:val="000000" w:themeColor="text1"/>
          <w:sz w:val="26"/>
          <w:szCs w:val="26"/>
        </w:rPr>
        <w:t>Маруліної</w:t>
      </w:r>
      <w:proofErr w:type="spellEnd"/>
      <w:r w:rsidR="00426BAF" w:rsidRPr="00D23C96">
        <w:rPr>
          <w:rFonts w:ascii="Times New Roman" w:hAnsi="Times New Roman" w:cs="Times New Roman"/>
          <w:color w:val="000000" w:themeColor="text1"/>
          <w:sz w:val="26"/>
          <w:szCs w:val="26"/>
        </w:rPr>
        <w:t xml:space="preserve"> Л.О. суму недоотриманої суддівської винагороди в період з 18 квітня </w:t>
      </w:r>
      <w:r w:rsidR="00D10B18" w:rsidRPr="00D23C96">
        <w:rPr>
          <w:rFonts w:ascii="Times New Roman" w:hAnsi="Times New Roman" w:cs="Times New Roman"/>
          <w:color w:val="000000" w:themeColor="text1"/>
          <w:sz w:val="26"/>
          <w:szCs w:val="26"/>
        </w:rPr>
        <w:t>д</w:t>
      </w:r>
      <w:r w:rsidR="00426BAF" w:rsidRPr="00D23C96">
        <w:rPr>
          <w:rFonts w:ascii="Times New Roman" w:hAnsi="Times New Roman" w:cs="Times New Roman"/>
          <w:color w:val="000000" w:themeColor="text1"/>
          <w:sz w:val="26"/>
          <w:szCs w:val="26"/>
        </w:rPr>
        <w:t xml:space="preserve">о 27 серпня 2020 року включно в сумі 252 743 грн, з відрахуванням обов’язкових податків і зборів при їх виплаті. </w:t>
      </w:r>
      <w:r w:rsidR="00D10B18" w:rsidRPr="00D23C96">
        <w:rPr>
          <w:rFonts w:ascii="Times New Roman" w:hAnsi="Times New Roman" w:cs="Times New Roman"/>
          <w:color w:val="000000" w:themeColor="text1"/>
          <w:sz w:val="26"/>
          <w:szCs w:val="26"/>
        </w:rPr>
        <w:t>Водночас</w:t>
      </w:r>
      <w:r w:rsidR="00426BAF" w:rsidRPr="00D23C96">
        <w:rPr>
          <w:rFonts w:ascii="Times New Roman" w:hAnsi="Times New Roman" w:cs="Times New Roman"/>
          <w:color w:val="000000" w:themeColor="text1"/>
          <w:sz w:val="26"/>
          <w:szCs w:val="26"/>
        </w:rPr>
        <w:t xml:space="preserve"> Єдиний державний реєстр декларацій осіб, уповноважених на виконання функцій держави або місцевого самоврядування, не містить інформації про подані суддею у 2022 або 2023 роках повідомлення про суттєві зміни в майновому стані</w:t>
      </w:r>
      <w:r w:rsidR="00950206" w:rsidRPr="00D23C96">
        <w:rPr>
          <w:rFonts w:ascii="Times New Roman" w:hAnsi="Times New Roman" w:cs="Times New Roman"/>
          <w:color w:val="000000" w:themeColor="text1"/>
          <w:sz w:val="26"/>
          <w:szCs w:val="26"/>
        </w:rPr>
        <w:t xml:space="preserve">, </w:t>
      </w:r>
      <w:r w:rsidR="00D10B18" w:rsidRPr="00D23C96">
        <w:rPr>
          <w:rFonts w:ascii="Times New Roman" w:hAnsi="Times New Roman" w:cs="Times New Roman"/>
          <w:color w:val="000000" w:themeColor="text1"/>
          <w:sz w:val="26"/>
          <w:szCs w:val="26"/>
        </w:rPr>
        <w:t>що</w:t>
      </w:r>
      <w:r w:rsidR="00950206" w:rsidRPr="00D23C96">
        <w:rPr>
          <w:rFonts w:ascii="Times New Roman" w:hAnsi="Times New Roman" w:cs="Times New Roman"/>
          <w:color w:val="000000" w:themeColor="text1"/>
          <w:sz w:val="26"/>
          <w:szCs w:val="26"/>
        </w:rPr>
        <w:t xml:space="preserve"> пов’язані з виплатою коштів за вказаним судовим рішенням.</w:t>
      </w:r>
    </w:p>
    <w:p w14:paraId="2BBF4DBD" w14:textId="4E443319" w:rsidR="00247F44" w:rsidRPr="00D23C96" w:rsidRDefault="00BA485F" w:rsidP="004755AF">
      <w:pPr>
        <w:pStyle w:val="a3"/>
        <w:numPr>
          <w:ilvl w:val="1"/>
          <w:numId w:val="4"/>
        </w:numPr>
        <w:spacing w:line="300" w:lineRule="exact"/>
        <w:ind w:left="0" w:firstLine="709"/>
        <w:jc w:val="both"/>
        <w:rPr>
          <w:rFonts w:ascii="Times New Roman" w:hAnsi="Times New Roman" w:cs="Times New Roman"/>
          <w:color w:val="000000" w:themeColor="text1"/>
          <w:sz w:val="26"/>
          <w:szCs w:val="26"/>
        </w:rPr>
      </w:pPr>
      <w:r w:rsidRPr="00D23C96">
        <w:rPr>
          <w:rFonts w:ascii="Times New Roman" w:hAnsi="Times New Roman" w:cs="Times New Roman"/>
          <w:color w:val="000000" w:themeColor="text1"/>
          <w:sz w:val="26"/>
          <w:szCs w:val="26"/>
        </w:rPr>
        <w:t xml:space="preserve">Незважаючи на наявність </w:t>
      </w:r>
      <w:r w:rsidR="00D10B18" w:rsidRPr="00D23C96">
        <w:rPr>
          <w:rFonts w:ascii="Times New Roman" w:hAnsi="Times New Roman" w:cs="Times New Roman"/>
          <w:color w:val="000000" w:themeColor="text1"/>
          <w:sz w:val="26"/>
          <w:szCs w:val="26"/>
        </w:rPr>
        <w:t>у</w:t>
      </w:r>
      <w:r w:rsidRPr="00D23C96">
        <w:rPr>
          <w:rFonts w:ascii="Times New Roman" w:hAnsi="Times New Roman" w:cs="Times New Roman"/>
          <w:color w:val="000000" w:themeColor="text1"/>
          <w:sz w:val="26"/>
          <w:szCs w:val="26"/>
        </w:rPr>
        <w:t xml:space="preserve"> </w:t>
      </w:r>
      <w:proofErr w:type="spellStart"/>
      <w:r w:rsidRPr="00D23C96">
        <w:rPr>
          <w:rFonts w:ascii="Times New Roman" w:hAnsi="Times New Roman" w:cs="Times New Roman"/>
          <w:color w:val="000000" w:themeColor="text1"/>
          <w:sz w:val="26"/>
          <w:szCs w:val="26"/>
        </w:rPr>
        <w:t>Маруліної</w:t>
      </w:r>
      <w:proofErr w:type="spellEnd"/>
      <w:r w:rsidRPr="00D23C96">
        <w:rPr>
          <w:rFonts w:ascii="Times New Roman" w:hAnsi="Times New Roman" w:cs="Times New Roman"/>
          <w:color w:val="000000" w:themeColor="text1"/>
          <w:sz w:val="26"/>
          <w:szCs w:val="26"/>
        </w:rPr>
        <w:t> Л.О. свідоцтва про право на зайняття адвокатською діяльністю, у</w:t>
      </w:r>
      <w:r w:rsidR="00EB38E6" w:rsidRPr="00D23C96">
        <w:rPr>
          <w:rFonts w:ascii="Times New Roman" w:hAnsi="Times New Roman" w:cs="Times New Roman"/>
          <w:color w:val="000000" w:themeColor="text1"/>
          <w:sz w:val="26"/>
          <w:szCs w:val="26"/>
        </w:rPr>
        <w:t xml:space="preserve"> щорічних деклараціях, поданих </w:t>
      </w:r>
      <w:r w:rsidRPr="00D23C96">
        <w:rPr>
          <w:rFonts w:ascii="Times New Roman" w:hAnsi="Times New Roman" w:cs="Times New Roman"/>
          <w:color w:val="000000" w:themeColor="text1"/>
          <w:sz w:val="26"/>
          <w:szCs w:val="26"/>
        </w:rPr>
        <w:t>нею на виконання вимог антикорупційного законодавства</w:t>
      </w:r>
      <w:r w:rsidR="00EB38E6" w:rsidRPr="00D23C96">
        <w:rPr>
          <w:rFonts w:ascii="Times New Roman" w:hAnsi="Times New Roman" w:cs="Times New Roman"/>
          <w:color w:val="000000" w:themeColor="text1"/>
          <w:sz w:val="26"/>
          <w:szCs w:val="26"/>
        </w:rPr>
        <w:t xml:space="preserve"> за період з 2019 </w:t>
      </w:r>
      <w:r w:rsidR="00E979F4" w:rsidRPr="00D23C96">
        <w:rPr>
          <w:rFonts w:ascii="Times New Roman" w:hAnsi="Times New Roman" w:cs="Times New Roman"/>
          <w:color w:val="000000" w:themeColor="text1"/>
          <w:sz w:val="26"/>
          <w:szCs w:val="26"/>
        </w:rPr>
        <w:t>д</w:t>
      </w:r>
      <w:r w:rsidR="00EB38E6" w:rsidRPr="00D23C96">
        <w:rPr>
          <w:rFonts w:ascii="Times New Roman" w:hAnsi="Times New Roman" w:cs="Times New Roman"/>
          <w:color w:val="000000" w:themeColor="text1"/>
          <w:sz w:val="26"/>
          <w:szCs w:val="26"/>
        </w:rPr>
        <w:t>о 2023 рок</w:t>
      </w:r>
      <w:r w:rsidR="00E979F4" w:rsidRPr="00D23C96">
        <w:rPr>
          <w:rFonts w:ascii="Times New Roman" w:hAnsi="Times New Roman" w:cs="Times New Roman"/>
          <w:color w:val="000000" w:themeColor="text1"/>
          <w:sz w:val="26"/>
          <w:szCs w:val="26"/>
        </w:rPr>
        <w:t>у</w:t>
      </w:r>
      <w:r w:rsidR="00EB38E6" w:rsidRPr="00D23C96">
        <w:rPr>
          <w:rFonts w:ascii="Times New Roman" w:hAnsi="Times New Roman" w:cs="Times New Roman"/>
          <w:color w:val="000000" w:themeColor="text1"/>
          <w:sz w:val="26"/>
          <w:szCs w:val="26"/>
        </w:rPr>
        <w:t>, не зазначено про членство судді в Недержавній некомерційній професійній організації «Національна асоціація адвокатів України»</w:t>
      </w:r>
      <w:r w:rsidRPr="00D23C96">
        <w:rPr>
          <w:rFonts w:ascii="Times New Roman" w:hAnsi="Times New Roman" w:cs="Times New Roman"/>
          <w:color w:val="000000" w:themeColor="text1"/>
          <w:sz w:val="26"/>
          <w:szCs w:val="26"/>
        </w:rPr>
        <w:t>.</w:t>
      </w:r>
    </w:p>
    <w:p w14:paraId="518A6DC1" w14:textId="39C4C7D7" w:rsidR="00EB38E6" w:rsidRPr="00D23C96" w:rsidRDefault="00247F44" w:rsidP="004755AF">
      <w:pPr>
        <w:pStyle w:val="a3"/>
        <w:numPr>
          <w:ilvl w:val="1"/>
          <w:numId w:val="4"/>
        </w:numPr>
        <w:spacing w:line="300" w:lineRule="exact"/>
        <w:ind w:left="0" w:firstLine="709"/>
        <w:jc w:val="both"/>
        <w:rPr>
          <w:rFonts w:ascii="Times New Roman" w:hAnsi="Times New Roman" w:cs="Times New Roman"/>
          <w:color w:val="000000" w:themeColor="text1"/>
          <w:sz w:val="26"/>
          <w:szCs w:val="26"/>
        </w:rPr>
      </w:pPr>
      <w:proofErr w:type="spellStart"/>
      <w:r w:rsidRPr="00D23C96">
        <w:rPr>
          <w:rFonts w:ascii="Times New Roman" w:hAnsi="Times New Roman" w:cs="Times New Roman"/>
          <w:color w:val="000000" w:themeColor="text1"/>
          <w:sz w:val="26"/>
          <w:szCs w:val="26"/>
        </w:rPr>
        <w:t>Маруліною</w:t>
      </w:r>
      <w:proofErr w:type="spellEnd"/>
      <w:r w:rsidRPr="00D23C96">
        <w:rPr>
          <w:rFonts w:ascii="Times New Roman" w:hAnsi="Times New Roman" w:cs="Times New Roman"/>
          <w:color w:val="000000" w:themeColor="text1"/>
          <w:sz w:val="26"/>
          <w:szCs w:val="26"/>
        </w:rPr>
        <w:t xml:space="preserve"> Л.О. 08 лютого 2022 року </w:t>
      </w:r>
      <w:r w:rsidR="00D10B18" w:rsidRPr="00D23C96">
        <w:rPr>
          <w:rFonts w:ascii="Times New Roman" w:hAnsi="Times New Roman" w:cs="Times New Roman"/>
          <w:color w:val="000000" w:themeColor="text1"/>
          <w:sz w:val="26"/>
          <w:szCs w:val="26"/>
        </w:rPr>
        <w:t>надіслано до Вищої ради правосуддя</w:t>
      </w:r>
      <w:r w:rsidRPr="00D23C96">
        <w:rPr>
          <w:rFonts w:ascii="Times New Roman" w:hAnsi="Times New Roman" w:cs="Times New Roman"/>
          <w:color w:val="000000" w:themeColor="text1"/>
          <w:sz w:val="26"/>
          <w:szCs w:val="26"/>
        </w:rPr>
        <w:t xml:space="preserve"> повідомлення про втручання в її діяльність як судді щодо здійснення правосуддя. </w:t>
      </w:r>
      <w:r w:rsidR="00D10B18" w:rsidRPr="00D23C96">
        <w:rPr>
          <w:rFonts w:ascii="Times New Roman" w:hAnsi="Times New Roman" w:cs="Times New Roman"/>
          <w:color w:val="000000" w:themeColor="text1"/>
          <w:sz w:val="26"/>
          <w:szCs w:val="26"/>
        </w:rPr>
        <w:t>У р</w:t>
      </w:r>
      <w:r w:rsidRPr="00D23C96">
        <w:rPr>
          <w:rFonts w:ascii="Times New Roman" w:hAnsi="Times New Roman" w:cs="Times New Roman"/>
          <w:color w:val="000000" w:themeColor="text1"/>
          <w:sz w:val="26"/>
          <w:szCs w:val="26"/>
        </w:rPr>
        <w:t>ішенн</w:t>
      </w:r>
      <w:r w:rsidR="00D10B18" w:rsidRPr="00D23C96">
        <w:rPr>
          <w:rFonts w:ascii="Times New Roman" w:hAnsi="Times New Roman" w:cs="Times New Roman"/>
          <w:color w:val="000000" w:themeColor="text1"/>
          <w:sz w:val="26"/>
          <w:szCs w:val="26"/>
        </w:rPr>
        <w:t>і</w:t>
      </w:r>
      <w:r w:rsidRPr="00D23C96">
        <w:rPr>
          <w:rFonts w:ascii="Times New Roman" w:hAnsi="Times New Roman" w:cs="Times New Roman"/>
          <w:color w:val="000000" w:themeColor="text1"/>
          <w:sz w:val="26"/>
          <w:szCs w:val="26"/>
        </w:rPr>
        <w:t xml:space="preserve"> Вищої ради правосуддя від 27 квітня 2023 року</w:t>
      </w:r>
      <w:r w:rsidR="00346D19" w:rsidRPr="00D23C96">
        <w:rPr>
          <w:rFonts w:ascii="Times New Roman" w:hAnsi="Times New Roman" w:cs="Times New Roman"/>
          <w:color w:val="000000" w:themeColor="text1"/>
          <w:sz w:val="26"/>
          <w:szCs w:val="26"/>
        </w:rPr>
        <w:t xml:space="preserve"> № 442/0/15-23 </w:t>
      </w:r>
      <w:r w:rsidR="00D10B18" w:rsidRPr="00D23C96">
        <w:rPr>
          <w:rFonts w:ascii="Times New Roman" w:hAnsi="Times New Roman" w:cs="Times New Roman"/>
          <w:color w:val="000000" w:themeColor="text1"/>
          <w:sz w:val="26"/>
          <w:szCs w:val="26"/>
        </w:rPr>
        <w:t>зазначено</w:t>
      </w:r>
      <w:r w:rsidR="00346D19" w:rsidRPr="00D23C96">
        <w:rPr>
          <w:rFonts w:ascii="Times New Roman" w:hAnsi="Times New Roman" w:cs="Times New Roman"/>
          <w:color w:val="000000" w:themeColor="text1"/>
          <w:sz w:val="26"/>
          <w:szCs w:val="26"/>
        </w:rPr>
        <w:t xml:space="preserve"> вжити заходів забезпечення </w:t>
      </w:r>
      <w:r w:rsidR="00346D19" w:rsidRPr="00D23C96">
        <w:rPr>
          <w:rFonts w:ascii="Times New Roman" w:eastAsia="Times New Roman" w:hAnsi="Times New Roman" w:cs="Times New Roman"/>
          <w:iCs/>
          <w:color w:val="000000" w:themeColor="text1"/>
          <w:sz w:val="26"/>
          <w:szCs w:val="26"/>
        </w:rPr>
        <w:t xml:space="preserve">незалежності судді та авторитету правосуддя, </w:t>
      </w:r>
      <w:r w:rsidR="00061F15" w:rsidRPr="00D23C96">
        <w:rPr>
          <w:rFonts w:ascii="Times New Roman" w:eastAsia="Times New Roman" w:hAnsi="Times New Roman" w:cs="Times New Roman"/>
          <w:iCs/>
          <w:color w:val="000000" w:themeColor="text1"/>
          <w:sz w:val="26"/>
          <w:szCs w:val="26"/>
        </w:rPr>
        <w:t>визначених</w:t>
      </w:r>
      <w:r w:rsidR="00346D19" w:rsidRPr="00D23C96">
        <w:rPr>
          <w:rFonts w:ascii="Times New Roman" w:eastAsia="Times New Roman" w:hAnsi="Times New Roman" w:cs="Times New Roman"/>
          <w:iCs/>
          <w:color w:val="000000" w:themeColor="text1"/>
          <w:sz w:val="26"/>
          <w:szCs w:val="26"/>
        </w:rPr>
        <w:t xml:space="preserve"> статтею 73 Закону України «Про Вищу раду правосуддя».</w:t>
      </w:r>
      <w:r w:rsidR="005074DB" w:rsidRPr="00D23C96">
        <w:rPr>
          <w:rFonts w:ascii="Times New Roman" w:eastAsia="Times New Roman" w:hAnsi="Times New Roman" w:cs="Times New Roman"/>
          <w:iCs/>
          <w:color w:val="000000" w:themeColor="text1"/>
          <w:sz w:val="26"/>
          <w:szCs w:val="26"/>
        </w:rPr>
        <w:t xml:space="preserve"> </w:t>
      </w:r>
      <w:r w:rsidR="00A56EFA" w:rsidRPr="00D23C96">
        <w:rPr>
          <w:rFonts w:ascii="Times New Roman" w:eastAsia="Times New Roman" w:hAnsi="Times New Roman" w:cs="Times New Roman"/>
          <w:iCs/>
          <w:color w:val="000000" w:themeColor="text1"/>
          <w:sz w:val="26"/>
          <w:szCs w:val="26"/>
        </w:rPr>
        <w:t xml:space="preserve">Натомість у декларації доброчесності судді за 2022 рік </w:t>
      </w:r>
      <w:proofErr w:type="spellStart"/>
      <w:r w:rsidR="00D10B18" w:rsidRPr="00D23C96">
        <w:rPr>
          <w:rFonts w:ascii="Times New Roman" w:eastAsia="Times New Roman" w:hAnsi="Times New Roman" w:cs="Times New Roman"/>
          <w:iCs/>
          <w:color w:val="000000" w:themeColor="text1"/>
          <w:sz w:val="26"/>
          <w:szCs w:val="26"/>
        </w:rPr>
        <w:t>Маруліна</w:t>
      </w:r>
      <w:proofErr w:type="spellEnd"/>
      <w:r w:rsidR="00D10B18" w:rsidRPr="00D23C96">
        <w:rPr>
          <w:rFonts w:ascii="Times New Roman" w:eastAsia="Times New Roman" w:hAnsi="Times New Roman" w:cs="Times New Roman"/>
          <w:iCs/>
          <w:color w:val="000000" w:themeColor="text1"/>
          <w:sz w:val="26"/>
          <w:szCs w:val="26"/>
        </w:rPr>
        <w:t> Л.О.</w:t>
      </w:r>
      <w:r w:rsidR="00A56EFA" w:rsidRPr="00D23C96">
        <w:rPr>
          <w:rFonts w:ascii="Times New Roman" w:eastAsia="Times New Roman" w:hAnsi="Times New Roman" w:cs="Times New Roman"/>
          <w:iCs/>
          <w:color w:val="000000" w:themeColor="text1"/>
          <w:sz w:val="26"/>
          <w:szCs w:val="26"/>
        </w:rPr>
        <w:t xml:space="preserve"> не </w:t>
      </w:r>
      <w:r w:rsidR="00D10B18" w:rsidRPr="00D23C96">
        <w:rPr>
          <w:rFonts w:ascii="Times New Roman" w:eastAsia="Times New Roman" w:hAnsi="Times New Roman" w:cs="Times New Roman"/>
          <w:iCs/>
          <w:color w:val="000000" w:themeColor="text1"/>
          <w:sz w:val="26"/>
          <w:szCs w:val="26"/>
        </w:rPr>
        <w:t>задекларувала</w:t>
      </w:r>
      <w:r w:rsidR="00A56EFA" w:rsidRPr="00D23C96">
        <w:rPr>
          <w:rFonts w:ascii="Times New Roman" w:eastAsia="Times New Roman" w:hAnsi="Times New Roman" w:cs="Times New Roman"/>
          <w:iCs/>
          <w:color w:val="000000" w:themeColor="text1"/>
          <w:sz w:val="26"/>
          <w:szCs w:val="26"/>
        </w:rPr>
        <w:t xml:space="preserve"> твердження у пункті 16 цієї декларації.</w:t>
      </w:r>
    </w:p>
    <w:p w14:paraId="7D23728B" w14:textId="08B544BE" w:rsidR="007645FC" w:rsidRPr="00D23C96" w:rsidRDefault="007645FC" w:rsidP="004755AF">
      <w:pPr>
        <w:pStyle w:val="a3"/>
        <w:numPr>
          <w:ilvl w:val="1"/>
          <w:numId w:val="4"/>
        </w:numPr>
        <w:spacing w:line="300" w:lineRule="exact"/>
        <w:ind w:left="0" w:firstLine="709"/>
        <w:jc w:val="both"/>
        <w:rPr>
          <w:rFonts w:ascii="Times New Roman" w:hAnsi="Times New Roman" w:cs="Times New Roman"/>
          <w:color w:val="000000" w:themeColor="text1"/>
          <w:sz w:val="26"/>
          <w:szCs w:val="26"/>
        </w:rPr>
      </w:pPr>
      <w:r w:rsidRPr="00D23C96">
        <w:rPr>
          <w:rFonts w:ascii="Times New Roman" w:hAnsi="Times New Roman" w:cs="Times New Roman"/>
          <w:color w:val="000000" w:themeColor="text1"/>
          <w:sz w:val="26"/>
          <w:szCs w:val="26"/>
        </w:rPr>
        <w:lastRenderedPageBreak/>
        <w:t xml:space="preserve"> </w:t>
      </w:r>
      <w:r w:rsidR="00940164" w:rsidRPr="00D23C96">
        <w:rPr>
          <w:rFonts w:ascii="Times New Roman" w:hAnsi="Times New Roman" w:cs="Times New Roman"/>
          <w:color w:val="000000" w:themeColor="text1"/>
          <w:sz w:val="26"/>
          <w:szCs w:val="26"/>
        </w:rPr>
        <w:t xml:space="preserve">Згідно </w:t>
      </w:r>
      <w:r w:rsidR="00E979F4" w:rsidRPr="00D23C96">
        <w:rPr>
          <w:rFonts w:ascii="Times New Roman" w:hAnsi="Times New Roman" w:cs="Times New Roman"/>
          <w:color w:val="000000" w:themeColor="text1"/>
          <w:sz w:val="26"/>
          <w:szCs w:val="26"/>
        </w:rPr>
        <w:t xml:space="preserve">з </w:t>
      </w:r>
      <w:r w:rsidR="00940164" w:rsidRPr="00D23C96">
        <w:rPr>
          <w:rFonts w:ascii="Times New Roman" w:hAnsi="Times New Roman" w:cs="Times New Roman"/>
          <w:color w:val="000000" w:themeColor="text1"/>
          <w:sz w:val="26"/>
          <w:szCs w:val="26"/>
        </w:rPr>
        <w:t>дани</w:t>
      </w:r>
      <w:r w:rsidR="00E979F4" w:rsidRPr="00D23C96">
        <w:rPr>
          <w:rFonts w:ascii="Times New Roman" w:hAnsi="Times New Roman" w:cs="Times New Roman"/>
          <w:color w:val="000000" w:themeColor="text1"/>
          <w:sz w:val="26"/>
          <w:szCs w:val="26"/>
        </w:rPr>
        <w:t>ми</w:t>
      </w:r>
      <w:r w:rsidR="00940164" w:rsidRPr="00D23C96">
        <w:rPr>
          <w:rFonts w:ascii="Times New Roman" w:hAnsi="Times New Roman" w:cs="Times New Roman"/>
          <w:color w:val="000000" w:themeColor="text1"/>
          <w:sz w:val="26"/>
          <w:szCs w:val="26"/>
        </w:rPr>
        <w:t xml:space="preserve"> суддівського досьє суддя фігурує в шести подіях, у яких згадується автомобіль MAZDA, а також у трьох подіях, у яких згадується автомобіль LEXUS. Однак у жодній </w:t>
      </w:r>
      <w:r w:rsidR="00D10B18" w:rsidRPr="00D23C96">
        <w:rPr>
          <w:rFonts w:ascii="Times New Roman" w:hAnsi="Times New Roman" w:cs="Times New Roman"/>
          <w:color w:val="000000" w:themeColor="text1"/>
          <w:sz w:val="26"/>
          <w:szCs w:val="26"/>
        </w:rPr>
        <w:t>і</w:t>
      </w:r>
      <w:r w:rsidR="00940164" w:rsidRPr="00D23C96">
        <w:rPr>
          <w:rFonts w:ascii="Times New Roman" w:hAnsi="Times New Roman" w:cs="Times New Roman"/>
          <w:color w:val="000000" w:themeColor="text1"/>
          <w:sz w:val="26"/>
          <w:szCs w:val="26"/>
        </w:rPr>
        <w:t xml:space="preserve">з декларацій, поданих суддею на виконання вимог антикорупційного законодавства, </w:t>
      </w:r>
      <w:r w:rsidR="002023E7" w:rsidRPr="00D23C96">
        <w:rPr>
          <w:rFonts w:ascii="Times New Roman" w:hAnsi="Times New Roman" w:cs="Times New Roman"/>
          <w:color w:val="000000" w:themeColor="text1"/>
          <w:sz w:val="26"/>
          <w:szCs w:val="26"/>
        </w:rPr>
        <w:t>інформаці</w:t>
      </w:r>
      <w:r w:rsidR="00D10B18" w:rsidRPr="00D23C96">
        <w:rPr>
          <w:rFonts w:ascii="Times New Roman" w:hAnsi="Times New Roman" w:cs="Times New Roman"/>
          <w:color w:val="000000" w:themeColor="text1"/>
          <w:sz w:val="26"/>
          <w:szCs w:val="26"/>
        </w:rPr>
        <w:t>ї</w:t>
      </w:r>
      <w:r w:rsidR="002023E7" w:rsidRPr="00D23C96">
        <w:rPr>
          <w:rFonts w:ascii="Times New Roman" w:hAnsi="Times New Roman" w:cs="Times New Roman"/>
          <w:color w:val="000000" w:themeColor="text1"/>
          <w:sz w:val="26"/>
          <w:szCs w:val="26"/>
        </w:rPr>
        <w:t xml:space="preserve"> про користування цими</w:t>
      </w:r>
      <w:r w:rsidR="00940164" w:rsidRPr="00D23C96">
        <w:rPr>
          <w:rFonts w:ascii="Times New Roman" w:hAnsi="Times New Roman" w:cs="Times New Roman"/>
          <w:color w:val="000000" w:themeColor="text1"/>
          <w:sz w:val="26"/>
          <w:szCs w:val="26"/>
        </w:rPr>
        <w:t xml:space="preserve"> автомобіл</w:t>
      </w:r>
      <w:r w:rsidR="002023E7" w:rsidRPr="00D23C96">
        <w:rPr>
          <w:rFonts w:ascii="Times New Roman" w:hAnsi="Times New Roman" w:cs="Times New Roman"/>
          <w:color w:val="000000" w:themeColor="text1"/>
          <w:sz w:val="26"/>
          <w:szCs w:val="26"/>
        </w:rPr>
        <w:t>ями</w:t>
      </w:r>
      <w:r w:rsidR="00940164" w:rsidRPr="00D23C96">
        <w:rPr>
          <w:rFonts w:ascii="Times New Roman" w:hAnsi="Times New Roman" w:cs="Times New Roman"/>
          <w:color w:val="000000" w:themeColor="text1"/>
          <w:sz w:val="26"/>
          <w:szCs w:val="26"/>
        </w:rPr>
        <w:t xml:space="preserve"> не зазначен</w:t>
      </w:r>
      <w:r w:rsidR="00D10B18" w:rsidRPr="00D23C96">
        <w:rPr>
          <w:rFonts w:ascii="Times New Roman" w:hAnsi="Times New Roman" w:cs="Times New Roman"/>
          <w:color w:val="000000" w:themeColor="text1"/>
          <w:sz w:val="26"/>
          <w:szCs w:val="26"/>
        </w:rPr>
        <w:t>о</w:t>
      </w:r>
      <w:r w:rsidR="00940164" w:rsidRPr="00D23C96">
        <w:rPr>
          <w:rFonts w:ascii="Times New Roman" w:hAnsi="Times New Roman" w:cs="Times New Roman"/>
          <w:color w:val="000000" w:themeColor="text1"/>
          <w:sz w:val="26"/>
          <w:szCs w:val="26"/>
        </w:rPr>
        <w:t>.</w:t>
      </w:r>
    </w:p>
    <w:p w14:paraId="22E5B028" w14:textId="658FF651" w:rsidR="0001203B" w:rsidRPr="00D23C96" w:rsidRDefault="00051505" w:rsidP="004755AF">
      <w:pPr>
        <w:pStyle w:val="a5"/>
        <w:numPr>
          <w:ilvl w:val="0"/>
          <w:numId w:val="3"/>
        </w:numPr>
        <w:shd w:val="clear" w:color="auto" w:fill="FFFFFF"/>
        <w:spacing w:after="0" w:line="300" w:lineRule="exact"/>
        <w:ind w:left="0" w:firstLine="851"/>
        <w:jc w:val="both"/>
        <w:rPr>
          <w:rFonts w:ascii="Times New Roman" w:hAnsi="Times New Roman"/>
          <w:b/>
          <w:color w:val="000000" w:themeColor="text1"/>
          <w:sz w:val="26"/>
          <w:szCs w:val="26"/>
          <w:shd w:val="clear" w:color="auto" w:fill="FFFFFF"/>
        </w:rPr>
      </w:pPr>
      <w:r w:rsidRPr="00D23C96">
        <w:rPr>
          <w:rFonts w:ascii="Times New Roman" w:hAnsi="Times New Roman"/>
          <w:b/>
          <w:bCs/>
          <w:color w:val="000000" w:themeColor="text1"/>
          <w:sz w:val="26"/>
          <w:szCs w:val="26"/>
        </w:rPr>
        <w:t>Правові підстави та загальний порядок проведення кваліфікаційного оцінювання судді на відповідність займаній посаді.</w:t>
      </w:r>
    </w:p>
    <w:p w14:paraId="0A416A5B" w14:textId="77777777" w:rsidR="003F0712" w:rsidRPr="00D23C96" w:rsidRDefault="0001203B" w:rsidP="004755AF">
      <w:pPr>
        <w:pStyle w:val="a5"/>
        <w:numPr>
          <w:ilvl w:val="0"/>
          <w:numId w:val="4"/>
        </w:numPr>
        <w:shd w:val="clear" w:color="auto" w:fill="FFFFFF"/>
        <w:spacing w:after="0" w:line="300" w:lineRule="exact"/>
        <w:ind w:left="0" w:firstLine="709"/>
        <w:jc w:val="both"/>
        <w:rPr>
          <w:rFonts w:ascii="Times New Roman" w:eastAsia="Times New Roman" w:hAnsi="Times New Roman"/>
          <w:color w:val="000000" w:themeColor="text1"/>
          <w:sz w:val="26"/>
          <w:szCs w:val="26"/>
          <w:lang w:eastAsia="uk-UA"/>
        </w:rPr>
      </w:pPr>
      <w:r w:rsidRPr="00D23C96">
        <w:rPr>
          <w:rFonts w:ascii="Times New Roman" w:eastAsia="Times New Roman" w:hAnsi="Times New Roman"/>
          <w:color w:val="000000" w:themeColor="text1"/>
          <w:sz w:val="26"/>
          <w:szCs w:val="26"/>
          <w:lang w:eastAsia="uk-UA"/>
        </w:rPr>
        <w:t>Згідно з пунктом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r w:rsidR="003F0712" w:rsidRPr="00D23C96">
        <w:rPr>
          <w:rFonts w:ascii="Times New Roman" w:eastAsia="Times New Roman" w:hAnsi="Times New Roman"/>
          <w:color w:val="000000" w:themeColor="text1"/>
          <w:sz w:val="26"/>
          <w:szCs w:val="26"/>
          <w:lang w:eastAsia="uk-UA"/>
        </w:rPr>
        <w:t xml:space="preserve"> </w:t>
      </w:r>
    </w:p>
    <w:p w14:paraId="650E19A3" w14:textId="77777777" w:rsidR="003F0712" w:rsidRPr="00D23C96" w:rsidRDefault="0001203B" w:rsidP="004755AF">
      <w:pPr>
        <w:pStyle w:val="a5"/>
        <w:numPr>
          <w:ilvl w:val="0"/>
          <w:numId w:val="4"/>
        </w:numPr>
        <w:shd w:val="clear" w:color="auto" w:fill="FFFFFF"/>
        <w:spacing w:after="0" w:line="300" w:lineRule="exact"/>
        <w:ind w:left="0" w:firstLine="709"/>
        <w:jc w:val="both"/>
        <w:rPr>
          <w:rFonts w:ascii="Times New Roman" w:eastAsia="Times New Roman" w:hAnsi="Times New Roman"/>
          <w:color w:val="000000" w:themeColor="text1"/>
          <w:sz w:val="26"/>
          <w:szCs w:val="26"/>
          <w:lang w:eastAsia="uk-UA"/>
        </w:rPr>
      </w:pPr>
      <w:r w:rsidRPr="00D23C96">
        <w:rPr>
          <w:rFonts w:ascii="Times New Roman" w:eastAsia="Times New Roman" w:hAnsi="Times New Roman"/>
          <w:color w:val="000000" w:themeColor="text1"/>
          <w:sz w:val="26"/>
          <w:szCs w:val="26"/>
          <w:lang w:eastAsia="uk-UA"/>
        </w:rPr>
        <w:t>Пунктом 20 розділу XII «Прикінцеві та перехідні положення» Закону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r w:rsidR="003F0712" w:rsidRPr="00D23C96">
        <w:rPr>
          <w:rFonts w:ascii="Times New Roman" w:eastAsia="Times New Roman" w:hAnsi="Times New Roman"/>
          <w:color w:val="000000" w:themeColor="text1"/>
          <w:sz w:val="26"/>
          <w:szCs w:val="26"/>
          <w:lang w:eastAsia="uk-UA"/>
        </w:rPr>
        <w:t xml:space="preserve"> </w:t>
      </w:r>
    </w:p>
    <w:p w14:paraId="4FED0668" w14:textId="775B8532" w:rsidR="003F0712" w:rsidRPr="00D23C96" w:rsidRDefault="0001203B" w:rsidP="004755AF">
      <w:pPr>
        <w:pStyle w:val="a5"/>
        <w:numPr>
          <w:ilvl w:val="0"/>
          <w:numId w:val="4"/>
        </w:numPr>
        <w:shd w:val="clear" w:color="auto" w:fill="FFFFFF"/>
        <w:spacing w:after="0" w:line="300" w:lineRule="exact"/>
        <w:ind w:left="0" w:firstLine="709"/>
        <w:jc w:val="both"/>
        <w:rPr>
          <w:rFonts w:ascii="Times New Roman" w:eastAsia="Times New Roman" w:hAnsi="Times New Roman"/>
          <w:color w:val="000000" w:themeColor="text1"/>
          <w:sz w:val="26"/>
          <w:szCs w:val="26"/>
          <w:lang w:eastAsia="uk-UA"/>
        </w:rPr>
      </w:pPr>
      <w:r w:rsidRPr="00D23C96">
        <w:rPr>
          <w:rFonts w:ascii="Times New Roman" w:eastAsia="Times New Roman" w:hAnsi="Times New Roman"/>
          <w:color w:val="000000" w:themeColor="text1"/>
          <w:sz w:val="26"/>
          <w:szCs w:val="26"/>
          <w:lang w:eastAsia="uk-UA"/>
        </w:rPr>
        <w:t xml:space="preserve">У </w:t>
      </w:r>
      <w:r w:rsidR="004F6744" w:rsidRPr="00D23C96">
        <w:rPr>
          <w:rFonts w:ascii="Times New Roman" w:eastAsia="Times New Roman" w:hAnsi="Times New Roman"/>
          <w:color w:val="000000" w:themeColor="text1"/>
          <w:sz w:val="26"/>
          <w:szCs w:val="26"/>
          <w:lang w:eastAsia="uk-UA"/>
        </w:rPr>
        <w:t>п</w:t>
      </w:r>
      <w:r w:rsidRPr="00D23C96">
        <w:rPr>
          <w:rFonts w:ascii="Times New Roman" w:eastAsia="Times New Roman" w:hAnsi="Times New Roman"/>
          <w:color w:val="000000" w:themeColor="text1"/>
          <w:sz w:val="26"/>
          <w:szCs w:val="26"/>
          <w:lang w:eastAsia="uk-UA"/>
        </w:rPr>
        <w:t xml:space="preserve">ояснювальній записці до </w:t>
      </w:r>
      <w:proofErr w:type="spellStart"/>
      <w:r w:rsidRPr="00D23C96">
        <w:rPr>
          <w:rFonts w:ascii="Times New Roman" w:eastAsia="Times New Roman" w:hAnsi="Times New Roman"/>
          <w:color w:val="000000" w:themeColor="text1"/>
          <w:sz w:val="26"/>
          <w:szCs w:val="26"/>
          <w:lang w:eastAsia="uk-UA"/>
        </w:rPr>
        <w:t>проєкту</w:t>
      </w:r>
      <w:proofErr w:type="spellEnd"/>
      <w:r w:rsidRPr="00D23C96">
        <w:rPr>
          <w:rFonts w:ascii="Times New Roman" w:eastAsia="Times New Roman" w:hAnsi="Times New Roman"/>
          <w:color w:val="000000" w:themeColor="text1"/>
          <w:sz w:val="26"/>
          <w:szCs w:val="26"/>
          <w:lang w:eastAsia="uk-UA"/>
        </w:rPr>
        <w:t xml:space="preserve"> Закону України «Про внесення змін до Конституції України (щодо правосуддя)», </w:t>
      </w:r>
      <w:r w:rsidR="004F6744" w:rsidRPr="00D23C96">
        <w:rPr>
          <w:rFonts w:ascii="Times New Roman" w:eastAsia="Times New Roman" w:hAnsi="Times New Roman"/>
          <w:color w:val="000000" w:themeColor="text1"/>
          <w:sz w:val="26"/>
          <w:szCs w:val="26"/>
          <w:lang w:eastAsia="uk-UA"/>
        </w:rPr>
        <w:t>яким</w:t>
      </w:r>
      <w:r w:rsidRPr="00D23C96">
        <w:rPr>
          <w:rFonts w:ascii="Times New Roman" w:eastAsia="Times New Roman" w:hAnsi="Times New Roman"/>
          <w:color w:val="000000" w:themeColor="text1"/>
          <w:sz w:val="26"/>
          <w:szCs w:val="26"/>
          <w:lang w:eastAsia="uk-UA"/>
        </w:rPr>
        <w:t xml:space="preserve"> вн</w:t>
      </w:r>
      <w:r w:rsidR="004F6744" w:rsidRPr="00D23C96">
        <w:rPr>
          <w:rFonts w:ascii="Times New Roman" w:eastAsia="Times New Roman" w:hAnsi="Times New Roman"/>
          <w:color w:val="000000" w:themeColor="text1"/>
          <w:sz w:val="26"/>
          <w:szCs w:val="26"/>
          <w:lang w:eastAsia="uk-UA"/>
        </w:rPr>
        <w:t>осилися</w:t>
      </w:r>
      <w:r w:rsidRPr="00D23C96">
        <w:rPr>
          <w:rFonts w:ascii="Times New Roman" w:eastAsia="Times New Roman" w:hAnsi="Times New Roman"/>
          <w:color w:val="000000" w:themeColor="text1"/>
          <w:sz w:val="26"/>
          <w:szCs w:val="26"/>
          <w:lang w:eastAsia="uk-UA"/>
        </w:rPr>
        <w:t xml:space="preserve"> зміни до Конституції України (Закон №</w:t>
      </w:r>
      <w:r w:rsidR="009C2165" w:rsidRPr="00D23C96">
        <w:rPr>
          <w:rFonts w:ascii="Times New Roman" w:eastAsia="Times New Roman" w:hAnsi="Times New Roman"/>
          <w:color w:val="000000" w:themeColor="text1"/>
          <w:sz w:val="26"/>
          <w:szCs w:val="26"/>
          <w:lang w:eastAsia="uk-UA"/>
        </w:rPr>
        <w:t> </w:t>
      </w:r>
      <w:r w:rsidRPr="00D23C96">
        <w:rPr>
          <w:rFonts w:ascii="Times New Roman" w:eastAsia="Times New Roman" w:hAnsi="Times New Roman"/>
          <w:color w:val="000000" w:themeColor="text1"/>
          <w:sz w:val="26"/>
          <w:szCs w:val="26"/>
          <w:lang w:eastAsia="uk-UA"/>
        </w:rPr>
        <w:t>1401) і запровадж</w:t>
      </w:r>
      <w:r w:rsidR="004F6744" w:rsidRPr="00D23C96">
        <w:rPr>
          <w:rFonts w:ascii="Times New Roman" w:eastAsia="Times New Roman" w:hAnsi="Times New Roman"/>
          <w:color w:val="000000" w:themeColor="text1"/>
          <w:sz w:val="26"/>
          <w:szCs w:val="26"/>
          <w:lang w:eastAsia="uk-UA"/>
        </w:rPr>
        <w:t>увалася</w:t>
      </w:r>
      <w:r w:rsidRPr="00D23C96">
        <w:rPr>
          <w:rFonts w:ascii="Times New Roman" w:eastAsia="Times New Roman" w:hAnsi="Times New Roman"/>
          <w:color w:val="000000" w:themeColor="text1"/>
          <w:sz w:val="26"/>
          <w:szCs w:val="26"/>
          <w:lang w:eastAsia="uk-UA"/>
        </w:rPr>
        <w:t xml:space="preserve"> процедур</w:t>
      </w:r>
      <w:r w:rsidR="004F6744" w:rsidRPr="00D23C96">
        <w:rPr>
          <w:rFonts w:ascii="Times New Roman" w:eastAsia="Times New Roman" w:hAnsi="Times New Roman"/>
          <w:color w:val="000000" w:themeColor="text1"/>
          <w:sz w:val="26"/>
          <w:szCs w:val="26"/>
          <w:lang w:eastAsia="uk-UA"/>
        </w:rPr>
        <w:t>а</w:t>
      </w:r>
      <w:r w:rsidRPr="00D23C96">
        <w:rPr>
          <w:rFonts w:ascii="Times New Roman" w:eastAsia="Times New Roman" w:hAnsi="Times New Roman"/>
          <w:color w:val="000000" w:themeColor="text1"/>
          <w:sz w:val="26"/>
          <w:szCs w:val="26"/>
          <w:lang w:eastAsia="uk-UA"/>
        </w:rPr>
        <w:t xml:space="preserve"> кваліфікаційного оцінювання суддів на відповідність займаній посаді, зазначено, що </w:t>
      </w:r>
      <w:proofErr w:type="spellStart"/>
      <w:r w:rsidRPr="00D23C96">
        <w:rPr>
          <w:rFonts w:ascii="Times New Roman" w:eastAsia="Times New Roman" w:hAnsi="Times New Roman"/>
          <w:color w:val="000000" w:themeColor="text1"/>
          <w:sz w:val="26"/>
          <w:szCs w:val="26"/>
          <w:lang w:eastAsia="uk-UA"/>
        </w:rPr>
        <w:t>проєкт</w:t>
      </w:r>
      <w:proofErr w:type="spellEnd"/>
      <w:r w:rsidRPr="00D23C96">
        <w:rPr>
          <w:rFonts w:ascii="Times New Roman" w:eastAsia="Times New Roman" w:hAnsi="Times New Roman"/>
          <w:color w:val="000000" w:themeColor="text1"/>
          <w:sz w:val="26"/>
          <w:szCs w:val="26"/>
          <w:lang w:eastAsia="uk-UA"/>
        </w:rPr>
        <w:t xml:space="preserve"> передбачає «спеціальні механізми» оновлення суддівського корпусу, що дасть змогу досягти необхідного балансу між суспільними очікуваннями, з одного боку, та захистом індивідуальних прав, з іншого. Зокрема, за рекомендаціями Венеціанської Комісії та Директорату з прав людини Головного директорату з прав людини та верховенства права Ради Європи, що викладені у Спільному висновку від 23</w:t>
      </w:r>
      <w:r w:rsidR="009C2165" w:rsidRPr="00D23C96">
        <w:rPr>
          <w:rFonts w:ascii="Times New Roman" w:eastAsia="Times New Roman" w:hAnsi="Times New Roman"/>
          <w:color w:val="000000" w:themeColor="text1"/>
          <w:sz w:val="26"/>
          <w:szCs w:val="26"/>
          <w:lang w:eastAsia="uk-UA"/>
        </w:rPr>
        <w:t> </w:t>
      </w:r>
      <w:r w:rsidRPr="00D23C96">
        <w:rPr>
          <w:rFonts w:ascii="Times New Roman" w:eastAsia="Times New Roman" w:hAnsi="Times New Roman"/>
          <w:color w:val="000000" w:themeColor="text1"/>
          <w:sz w:val="26"/>
          <w:szCs w:val="26"/>
          <w:lang w:eastAsia="uk-UA"/>
        </w:rPr>
        <w:t>березня 2015</w:t>
      </w:r>
      <w:r w:rsidR="009C2165" w:rsidRPr="00D23C96">
        <w:rPr>
          <w:rFonts w:ascii="Times New Roman" w:eastAsia="Times New Roman" w:hAnsi="Times New Roman"/>
          <w:color w:val="000000" w:themeColor="text1"/>
          <w:sz w:val="26"/>
          <w:szCs w:val="26"/>
          <w:lang w:eastAsia="uk-UA"/>
        </w:rPr>
        <w:t> </w:t>
      </w:r>
      <w:r w:rsidRPr="00D23C96">
        <w:rPr>
          <w:rFonts w:ascii="Times New Roman" w:eastAsia="Times New Roman" w:hAnsi="Times New Roman"/>
          <w:color w:val="000000" w:themeColor="text1"/>
          <w:sz w:val="26"/>
          <w:szCs w:val="26"/>
          <w:lang w:eastAsia="uk-UA"/>
        </w:rPr>
        <w:t>року (документ CDL-AD(2015)007), процедура кваліфікаційного оцінювання суддів, запроваджена в рамках Закону України «Про забезпечення права на справедливий суд», отримає відповідне конституційне закріплення».</w:t>
      </w:r>
    </w:p>
    <w:p w14:paraId="4AC61375" w14:textId="77777777" w:rsidR="00903B3C" w:rsidRPr="00D23C96" w:rsidRDefault="0001203B" w:rsidP="004755AF">
      <w:pPr>
        <w:pStyle w:val="a5"/>
        <w:numPr>
          <w:ilvl w:val="0"/>
          <w:numId w:val="4"/>
        </w:numPr>
        <w:shd w:val="clear" w:color="auto" w:fill="FFFFFF"/>
        <w:spacing w:after="0" w:line="300" w:lineRule="exact"/>
        <w:ind w:left="0" w:firstLine="709"/>
        <w:jc w:val="both"/>
        <w:rPr>
          <w:rStyle w:val="a4"/>
          <w:rFonts w:ascii="Times New Roman" w:eastAsia="Times New Roman" w:hAnsi="Times New Roman"/>
          <w:b w:val="0"/>
          <w:bCs w:val="0"/>
          <w:color w:val="000000" w:themeColor="text1"/>
          <w:sz w:val="26"/>
          <w:szCs w:val="26"/>
          <w:lang w:eastAsia="uk-UA"/>
        </w:rPr>
      </w:pPr>
      <w:r w:rsidRPr="00D23C96">
        <w:rPr>
          <w:rStyle w:val="a4"/>
          <w:rFonts w:ascii="Times New Roman" w:hAnsi="Times New Roman"/>
          <w:b w:val="0"/>
          <w:color w:val="000000" w:themeColor="text1"/>
          <w:sz w:val="26"/>
          <w:szCs w:val="26"/>
        </w:rPr>
        <w:t xml:space="preserve">Так само, ухвалюючи Закон, законодавець у Пояснювальній записці до відповідного </w:t>
      </w:r>
      <w:proofErr w:type="spellStart"/>
      <w:r w:rsidRPr="00D23C96">
        <w:rPr>
          <w:rStyle w:val="a4"/>
          <w:rFonts w:ascii="Times New Roman" w:hAnsi="Times New Roman"/>
          <w:b w:val="0"/>
          <w:color w:val="000000" w:themeColor="text1"/>
          <w:sz w:val="26"/>
          <w:szCs w:val="26"/>
        </w:rPr>
        <w:t>законопроєкту</w:t>
      </w:r>
      <w:proofErr w:type="spellEnd"/>
      <w:r w:rsidRPr="00D23C96">
        <w:rPr>
          <w:rStyle w:val="a4"/>
          <w:rFonts w:ascii="Times New Roman" w:hAnsi="Times New Roman"/>
          <w:b w:val="0"/>
          <w:color w:val="000000" w:themeColor="text1"/>
          <w:sz w:val="26"/>
          <w:szCs w:val="26"/>
        </w:rPr>
        <w:t xml:space="preserve"> сформулював легітимну мету нормативно-правового </w:t>
      </w:r>
      <w:proofErr w:type="spellStart"/>
      <w:r w:rsidRPr="00D23C96">
        <w:rPr>
          <w:rStyle w:val="a4"/>
          <w:rFonts w:ascii="Times New Roman" w:hAnsi="Times New Roman"/>
          <w:b w:val="0"/>
          <w:color w:val="000000" w:themeColor="text1"/>
          <w:sz w:val="26"/>
          <w:szCs w:val="26"/>
        </w:rPr>
        <w:t>акта</w:t>
      </w:r>
      <w:proofErr w:type="spellEnd"/>
      <w:r w:rsidRPr="00D23C96">
        <w:rPr>
          <w:rStyle w:val="a4"/>
          <w:rFonts w:ascii="Times New Roman" w:hAnsi="Times New Roman"/>
          <w:b w:val="0"/>
          <w:color w:val="000000" w:themeColor="text1"/>
          <w:sz w:val="26"/>
          <w:szCs w:val="26"/>
        </w:rPr>
        <w:t xml:space="preserve"> – здійснення трансформації системи судоустрою та оновлення суддівського корпусу відповідно до суспільних очікувань. Законодавець окремо звернув увагу на те, що до завдань </w:t>
      </w:r>
      <w:proofErr w:type="spellStart"/>
      <w:r w:rsidRPr="00D23C96">
        <w:rPr>
          <w:rStyle w:val="a4"/>
          <w:rFonts w:ascii="Times New Roman" w:hAnsi="Times New Roman"/>
          <w:b w:val="0"/>
          <w:color w:val="000000" w:themeColor="text1"/>
          <w:sz w:val="26"/>
          <w:szCs w:val="26"/>
        </w:rPr>
        <w:t>законопроєкту</w:t>
      </w:r>
      <w:proofErr w:type="spellEnd"/>
      <w:r w:rsidRPr="00D23C96">
        <w:rPr>
          <w:rStyle w:val="a4"/>
          <w:rFonts w:ascii="Times New Roman" w:hAnsi="Times New Roman"/>
          <w:b w:val="0"/>
          <w:color w:val="000000" w:themeColor="text1"/>
          <w:sz w:val="26"/>
          <w:szCs w:val="26"/>
        </w:rPr>
        <w:t xml:space="preserve"> також належить подолання корупційних ризиків при здійсненні суддею правосуддя та очищення судової системи від недоброчесних суддів. </w:t>
      </w:r>
    </w:p>
    <w:p w14:paraId="5D5B2BFA" w14:textId="0E21ED9D" w:rsidR="0031587F" w:rsidRPr="00D23C96" w:rsidRDefault="0001203B" w:rsidP="004755AF">
      <w:pPr>
        <w:pStyle w:val="a5"/>
        <w:numPr>
          <w:ilvl w:val="0"/>
          <w:numId w:val="4"/>
        </w:numPr>
        <w:shd w:val="clear" w:color="auto" w:fill="FFFFFF"/>
        <w:spacing w:after="0" w:line="300" w:lineRule="exact"/>
        <w:ind w:left="0" w:firstLine="709"/>
        <w:jc w:val="both"/>
        <w:rPr>
          <w:rStyle w:val="a4"/>
          <w:rFonts w:ascii="Times New Roman" w:eastAsia="Times New Roman" w:hAnsi="Times New Roman"/>
          <w:b w:val="0"/>
          <w:bCs w:val="0"/>
          <w:color w:val="000000" w:themeColor="text1"/>
          <w:sz w:val="26"/>
          <w:szCs w:val="26"/>
          <w:lang w:eastAsia="uk-UA"/>
        </w:rPr>
      </w:pPr>
      <w:r w:rsidRPr="00D23C96">
        <w:rPr>
          <w:rStyle w:val="a4"/>
          <w:rFonts w:ascii="Times New Roman" w:hAnsi="Times New Roman"/>
          <w:b w:val="0"/>
          <w:color w:val="000000" w:themeColor="text1"/>
          <w:sz w:val="26"/>
          <w:szCs w:val="26"/>
        </w:rPr>
        <w:t>Відповідно до рішення Великої Палати Верховного Суду від 04</w:t>
      </w:r>
      <w:r w:rsidR="009C2165" w:rsidRPr="00D23C96">
        <w:rPr>
          <w:rStyle w:val="a4"/>
          <w:rFonts w:ascii="Times New Roman" w:hAnsi="Times New Roman"/>
          <w:b w:val="0"/>
          <w:color w:val="000000" w:themeColor="text1"/>
          <w:sz w:val="26"/>
          <w:szCs w:val="26"/>
        </w:rPr>
        <w:t> </w:t>
      </w:r>
      <w:r w:rsidRPr="00D23C96">
        <w:rPr>
          <w:rStyle w:val="a4"/>
          <w:rFonts w:ascii="Times New Roman" w:hAnsi="Times New Roman"/>
          <w:b w:val="0"/>
          <w:color w:val="000000" w:themeColor="text1"/>
          <w:sz w:val="26"/>
          <w:szCs w:val="26"/>
        </w:rPr>
        <w:t>листопада 2020 року (справа №</w:t>
      </w:r>
      <w:r w:rsidR="009C2165" w:rsidRPr="00D23C96">
        <w:rPr>
          <w:rStyle w:val="a4"/>
          <w:rFonts w:ascii="Times New Roman" w:hAnsi="Times New Roman"/>
          <w:b w:val="0"/>
          <w:color w:val="000000" w:themeColor="text1"/>
          <w:sz w:val="26"/>
          <w:szCs w:val="26"/>
        </w:rPr>
        <w:t> </w:t>
      </w:r>
      <w:r w:rsidRPr="00D23C96">
        <w:rPr>
          <w:rStyle w:val="a4"/>
          <w:rFonts w:ascii="Times New Roman" w:hAnsi="Times New Roman"/>
          <w:b w:val="0"/>
          <w:color w:val="000000" w:themeColor="text1"/>
          <w:sz w:val="26"/>
          <w:szCs w:val="26"/>
        </w:rPr>
        <w:t xml:space="preserve">200/9195/19-а) із запровадженням судової реформи та набранням чинності Законом України «Про судоустрій і статус суддів» для утвердження незалежності судової влади, зокрема, шляхом її деполітизації, для посилення відповідальності судової влади перед суспільством, а також для запровадження належних конституційних засад кадрового оновлення суддівського корпусу було запроваджено необхідність проходження суддями кваліфікаційного оцінювання. </w:t>
      </w:r>
      <w:r w:rsidRPr="00D23C96">
        <w:rPr>
          <w:rStyle w:val="a4"/>
          <w:rFonts w:ascii="Times New Roman" w:hAnsi="Times New Roman"/>
          <w:b w:val="0"/>
          <w:color w:val="000000" w:themeColor="text1"/>
          <w:sz w:val="26"/>
          <w:szCs w:val="26"/>
        </w:rPr>
        <w:lastRenderedPageBreak/>
        <w:t>Запровадження кваліфікаційного оцінювання суддів було зумовлене істотною метою, що полягала у відновленні довіри до судової влади в Україні. Зміни, запроваджені в судовій системі України у зв’язку з її реформуванням, були схвалені світовою спільнотою, у тому числі Венеціанською комісією (пункти 98, 99).</w:t>
      </w:r>
    </w:p>
    <w:p w14:paraId="0EA4E8A6" w14:textId="77777777" w:rsidR="0031587F" w:rsidRPr="00D23C96" w:rsidRDefault="0001203B" w:rsidP="004755AF">
      <w:pPr>
        <w:pStyle w:val="a5"/>
        <w:numPr>
          <w:ilvl w:val="0"/>
          <w:numId w:val="4"/>
        </w:numPr>
        <w:shd w:val="clear" w:color="auto" w:fill="FFFFFF"/>
        <w:spacing w:after="0" w:line="300" w:lineRule="exact"/>
        <w:ind w:left="0" w:firstLine="709"/>
        <w:jc w:val="both"/>
        <w:rPr>
          <w:rStyle w:val="a4"/>
          <w:rFonts w:ascii="Times New Roman" w:eastAsia="Times New Roman" w:hAnsi="Times New Roman"/>
          <w:b w:val="0"/>
          <w:bCs w:val="0"/>
          <w:color w:val="000000" w:themeColor="text1"/>
          <w:sz w:val="26"/>
          <w:szCs w:val="26"/>
          <w:lang w:eastAsia="uk-UA"/>
        </w:rPr>
      </w:pPr>
      <w:r w:rsidRPr="00D23C96">
        <w:rPr>
          <w:rStyle w:val="a4"/>
          <w:rFonts w:ascii="Times New Roman" w:hAnsi="Times New Roman"/>
          <w:b w:val="0"/>
          <w:color w:val="000000" w:themeColor="text1"/>
          <w:sz w:val="26"/>
          <w:szCs w:val="26"/>
        </w:rPr>
        <w:t>Отже, функціонування судової влади, до складу суддівського корпусу якої входять судді, які не відповідають критеріям компетентності, професійної етики та доброчесності, є таким, що не відповідає зазначеним очікуванням суспільства та фактично ставить під загрозу інтереси національної безпеки, громадського порядку та захист прав і свобод людей. Іншими словами, кваліфікаційне оцінювання суддів на відповідність (невідповідність) займаній посаді є необхідним у демократичному суспільстві та відповідає нагальній суспільній потребі.</w:t>
      </w:r>
    </w:p>
    <w:p w14:paraId="7A7E5CCF" w14:textId="77777777" w:rsidR="0031587F" w:rsidRPr="00D23C96" w:rsidRDefault="0001203B" w:rsidP="004755AF">
      <w:pPr>
        <w:pStyle w:val="a5"/>
        <w:numPr>
          <w:ilvl w:val="0"/>
          <w:numId w:val="4"/>
        </w:numPr>
        <w:shd w:val="clear" w:color="auto" w:fill="FFFFFF"/>
        <w:spacing w:after="0" w:line="300" w:lineRule="exact"/>
        <w:ind w:left="0" w:firstLine="709"/>
        <w:jc w:val="both"/>
        <w:rPr>
          <w:rStyle w:val="a4"/>
          <w:rFonts w:ascii="Times New Roman" w:eastAsia="Times New Roman" w:hAnsi="Times New Roman"/>
          <w:b w:val="0"/>
          <w:bCs w:val="0"/>
          <w:color w:val="000000" w:themeColor="text1"/>
          <w:sz w:val="26"/>
          <w:szCs w:val="26"/>
          <w:lang w:eastAsia="uk-UA"/>
        </w:rPr>
      </w:pPr>
      <w:r w:rsidRPr="00D23C96">
        <w:rPr>
          <w:rStyle w:val="a4"/>
          <w:rFonts w:ascii="Times New Roman" w:hAnsi="Times New Roman"/>
          <w:b w:val="0"/>
          <w:color w:val="000000" w:themeColor="text1"/>
          <w:sz w:val="26"/>
          <w:szCs w:val="26"/>
        </w:rPr>
        <w:t>Водночас Комісія зважає і на те, що навіть у разі, коли втручання у приватне життя здійснюється відповідно до закону, відповідає легітимній меті та є необхідним у демократичному суспільстві, встановлення невідповідності судді займаній посаді за критеріями компетентності, професійної етики або доброчесності має своїм наслідком звільнення з посади, що є доволі серйозним заходом, який може бути застосовано до особи. Однак, на відміну від дисциплінарного провадження, процедура кваліфікаційного оцінювання не має шкали вибору покарань, що обумовлено своєрідністю цієї процедури. Отже, застосування такого заходу, який негативно позначається на приватному житті судді, вимагає пошуку справедливої рівноваги між інтересами суспільства загалом та правом судді надалі займати посаду.</w:t>
      </w:r>
    </w:p>
    <w:p w14:paraId="08803905" w14:textId="1D2E346F" w:rsidR="0031587F" w:rsidRPr="00D23C96" w:rsidRDefault="0001203B" w:rsidP="004755AF">
      <w:pPr>
        <w:pStyle w:val="a5"/>
        <w:numPr>
          <w:ilvl w:val="0"/>
          <w:numId w:val="4"/>
        </w:numPr>
        <w:shd w:val="clear" w:color="auto" w:fill="FFFFFF"/>
        <w:spacing w:after="0" w:line="300" w:lineRule="exact"/>
        <w:ind w:left="0" w:firstLine="709"/>
        <w:jc w:val="both"/>
        <w:rPr>
          <w:rStyle w:val="a4"/>
          <w:rFonts w:ascii="Times New Roman" w:eastAsia="Times New Roman" w:hAnsi="Times New Roman"/>
          <w:b w:val="0"/>
          <w:bCs w:val="0"/>
          <w:color w:val="000000" w:themeColor="text1"/>
          <w:sz w:val="26"/>
          <w:szCs w:val="26"/>
          <w:lang w:eastAsia="uk-UA"/>
        </w:rPr>
      </w:pPr>
      <w:r w:rsidRPr="00D23C96">
        <w:rPr>
          <w:rStyle w:val="a4"/>
          <w:rFonts w:ascii="Times New Roman" w:hAnsi="Times New Roman"/>
          <w:b w:val="0"/>
          <w:color w:val="000000" w:themeColor="text1"/>
          <w:sz w:val="26"/>
          <w:szCs w:val="26"/>
        </w:rPr>
        <w:t>Процедура кваліфікаційного оцінювання здійснюється виключно за вказаними критеріями та в порядку, визначеному Законом, з урахуванням особливостей, передбачених Законом України «Про забезпечення права на справедливий суд», та є тим винятковим заходом, що застосовуватиметься до всіх суддів, про який зазначили експерти Венеціанської комісії в Остаточному висновку від 26</w:t>
      </w:r>
      <w:r w:rsidR="00426ADF" w:rsidRPr="00D23C96">
        <w:rPr>
          <w:rStyle w:val="a4"/>
          <w:rFonts w:ascii="Times New Roman" w:hAnsi="Times New Roman"/>
          <w:b w:val="0"/>
          <w:color w:val="000000" w:themeColor="text1"/>
          <w:sz w:val="26"/>
          <w:szCs w:val="26"/>
        </w:rPr>
        <w:t> </w:t>
      </w:r>
      <w:r w:rsidRPr="00D23C96">
        <w:rPr>
          <w:rStyle w:val="a4"/>
          <w:rFonts w:ascii="Times New Roman" w:hAnsi="Times New Roman"/>
          <w:b w:val="0"/>
          <w:color w:val="000000" w:themeColor="text1"/>
          <w:sz w:val="26"/>
          <w:szCs w:val="26"/>
        </w:rPr>
        <w:t>жовтня 2015</w:t>
      </w:r>
      <w:r w:rsidR="00426ADF" w:rsidRPr="00D23C96">
        <w:rPr>
          <w:rStyle w:val="a4"/>
          <w:rFonts w:ascii="Times New Roman" w:hAnsi="Times New Roman"/>
          <w:b w:val="0"/>
          <w:color w:val="000000" w:themeColor="text1"/>
          <w:sz w:val="26"/>
          <w:szCs w:val="26"/>
        </w:rPr>
        <w:t> </w:t>
      </w:r>
      <w:r w:rsidRPr="00D23C96">
        <w:rPr>
          <w:rStyle w:val="a4"/>
          <w:rFonts w:ascii="Times New Roman" w:hAnsi="Times New Roman"/>
          <w:b w:val="0"/>
          <w:color w:val="000000" w:themeColor="text1"/>
          <w:sz w:val="26"/>
          <w:szCs w:val="26"/>
        </w:rPr>
        <w:t>року (документ CDL-AD(2015)027) і який «вимагає надзвичайної обережності: паралельне виконання різних процедур, що їх здійснюють різні органи, навряд чи забезпечить дотримання найвищих гарантій для тих суддів, що відповідають цим критеріям».</w:t>
      </w:r>
    </w:p>
    <w:p w14:paraId="0F55C414" w14:textId="77777777" w:rsidR="00B02384" w:rsidRPr="00D23C96" w:rsidRDefault="0001203B" w:rsidP="004755AF">
      <w:pPr>
        <w:pStyle w:val="a5"/>
        <w:numPr>
          <w:ilvl w:val="0"/>
          <w:numId w:val="4"/>
        </w:numPr>
        <w:shd w:val="clear" w:color="auto" w:fill="FFFFFF"/>
        <w:spacing w:after="0" w:line="300" w:lineRule="exact"/>
        <w:ind w:left="0" w:firstLine="709"/>
        <w:jc w:val="both"/>
        <w:rPr>
          <w:rStyle w:val="a4"/>
          <w:rFonts w:ascii="Times New Roman" w:eastAsia="Times New Roman" w:hAnsi="Times New Roman"/>
          <w:b w:val="0"/>
          <w:bCs w:val="0"/>
          <w:color w:val="000000" w:themeColor="text1"/>
          <w:sz w:val="26"/>
          <w:szCs w:val="26"/>
          <w:lang w:eastAsia="uk-UA"/>
        </w:rPr>
      </w:pPr>
      <w:r w:rsidRPr="00D23C96">
        <w:rPr>
          <w:rStyle w:val="a4"/>
          <w:rFonts w:ascii="Times New Roman" w:hAnsi="Times New Roman"/>
          <w:b w:val="0"/>
          <w:color w:val="000000" w:themeColor="text1"/>
          <w:sz w:val="26"/>
          <w:szCs w:val="26"/>
        </w:rPr>
        <w:t xml:space="preserve">За результатами такого оцінювання колегія Вищої кваліфікаційної комісії суддів України, а у випадках, передбачених цим Законом, –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w:t>
      </w:r>
      <w:proofErr w:type="spellStart"/>
      <w:r w:rsidRPr="00D23C96">
        <w:rPr>
          <w:rStyle w:val="a4"/>
          <w:rFonts w:ascii="Times New Roman" w:hAnsi="Times New Roman"/>
          <w:b w:val="0"/>
          <w:color w:val="000000" w:themeColor="text1"/>
          <w:sz w:val="26"/>
          <w:szCs w:val="26"/>
        </w:rPr>
        <w:t>непідтвердження</w:t>
      </w:r>
      <w:proofErr w:type="spellEnd"/>
      <w:r w:rsidRPr="00D23C96">
        <w:rPr>
          <w:rStyle w:val="a4"/>
          <w:rFonts w:ascii="Times New Roman" w:hAnsi="Times New Roman"/>
          <w:b w:val="0"/>
          <w:color w:val="000000" w:themeColor="text1"/>
          <w:sz w:val="26"/>
          <w:szCs w:val="26"/>
        </w:rPr>
        <w:t xml:space="preserve"> здатності судді (кандидата на посаду судді) здійснювати правосуддя у відповідному суді.</w:t>
      </w:r>
    </w:p>
    <w:p w14:paraId="1D76091B" w14:textId="77777777" w:rsidR="00BE4797" w:rsidRPr="00D23C96" w:rsidRDefault="0001203B" w:rsidP="004755AF">
      <w:pPr>
        <w:pStyle w:val="a5"/>
        <w:numPr>
          <w:ilvl w:val="0"/>
          <w:numId w:val="4"/>
        </w:numPr>
        <w:shd w:val="clear" w:color="auto" w:fill="FFFFFF"/>
        <w:spacing w:after="0" w:line="300" w:lineRule="exact"/>
        <w:ind w:left="0" w:firstLine="709"/>
        <w:jc w:val="both"/>
        <w:rPr>
          <w:rStyle w:val="a4"/>
          <w:rFonts w:ascii="Times New Roman" w:eastAsia="Times New Roman" w:hAnsi="Times New Roman"/>
          <w:b w:val="0"/>
          <w:bCs w:val="0"/>
          <w:color w:val="000000" w:themeColor="text1"/>
          <w:sz w:val="26"/>
          <w:szCs w:val="26"/>
          <w:lang w:eastAsia="uk-UA"/>
        </w:rPr>
      </w:pPr>
      <w:r w:rsidRPr="00D23C96">
        <w:rPr>
          <w:rStyle w:val="a4"/>
          <w:rFonts w:ascii="Times New Roman" w:hAnsi="Times New Roman"/>
          <w:b w:val="0"/>
          <w:color w:val="000000" w:themeColor="text1"/>
          <w:sz w:val="26"/>
          <w:szCs w:val="26"/>
        </w:rPr>
        <w:t xml:space="preserve">І хоча Комісія виходить із презумпції, відповідно до якої суддя відповідає критеріям компетентності, професійної етики та доброчесності як особа, яка згідно з </w:t>
      </w:r>
      <w:proofErr w:type="spellStart"/>
      <w:r w:rsidRPr="00D23C96">
        <w:rPr>
          <w:rStyle w:val="a4"/>
          <w:rFonts w:ascii="Times New Roman" w:hAnsi="Times New Roman"/>
          <w:b w:val="0"/>
          <w:color w:val="000000" w:themeColor="text1"/>
          <w:sz w:val="26"/>
          <w:szCs w:val="26"/>
        </w:rPr>
        <w:t>Бангалорськими</w:t>
      </w:r>
      <w:proofErr w:type="spellEnd"/>
      <w:r w:rsidRPr="00D23C96">
        <w:rPr>
          <w:rStyle w:val="a4"/>
          <w:rFonts w:ascii="Times New Roman" w:hAnsi="Times New Roman"/>
          <w:b w:val="0"/>
          <w:color w:val="000000" w:themeColor="text1"/>
          <w:sz w:val="26"/>
          <w:szCs w:val="26"/>
        </w:rPr>
        <w:t xml:space="preserve"> принципами поведінки суддів за родом своєї роботи вважається гарантом верховенства права, ця презумпція є спростовною, а рівень такої відповідності підлягає з’ясуванню у процесі кваліфікаційного оцінювання судді.</w:t>
      </w:r>
    </w:p>
    <w:p w14:paraId="2CF89F9D" w14:textId="77777777" w:rsidR="00BE4797" w:rsidRPr="00D23C96" w:rsidRDefault="0001203B" w:rsidP="004755AF">
      <w:pPr>
        <w:pStyle w:val="a5"/>
        <w:numPr>
          <w:ilvl w:val="0"/>
          <w:numId w:val="4"/>
        </w:numPr>
        <w:shd w:val="clear" w:color="auto" w:fill="FFFFFF"/>
        <w:spacing w:after="0" w:line="300" w:lineRule="exact"/>
        <w:ind w:left="0" w:firstLine="709"/>
        <w:jc w:val="both"/>
        <w:rPr>
          <w:rStyle w:val="a4"/>
          <w:rFonts w:ascii="Times New Roman" w:eastAsia="Times New Roman" w:hAnsi="Times New Roman"/>
          <w:b w:val="0"/>
          <w:bCs w:val="0"/>
          <w:color w:val="000000" w:themeColor="text1"/>
          <w:sz w:val="26"/>
          <w:szCs w:val="26"/>
          <w:lang w:eastAsia="uk-UA"/>
        </w:rPr>
      </w:pPr>
      <w:r w:rsidRPr="00D23C96">
        <w:rPr>
          <w:rStyle w:val="a4"/>
          <w:rFonts w:ascii="Times New Roman" w:hAnsi="Times New Roman"/>
          <w:b w:val="0"/>
          <w:color w:val="000000" w:themeColor="text1"/>
          <w:sz w:val="26"/>
          <w:szCs w:val="26"/>
        </w:rPr>
        <w:t>Процедура кваліфікаційного оцінювання на відповідність судді займаній посаді є одноразовою процедурою, спрямованою на перевірку відповідності всіх суддів критеріям компетентності (професійної, особистої, соціальної тощо), професійної етики та доброчесності з метою відновлення та підвищення суспільної довіри до судової влади в Україні, і проводиться за правилами кваліфікаційного оцінювання суддів. Ця процедура, як вже зазначалось вище, була запроваджена у відповідь на ймовірну присутність в судовій владі некомпетентних та недоброчесних суддів.</w:t>
      </w:r>
    </w:p>
    <w:p w14:paraId="5BDAC77B" w14:textId="77777777" w:rsidR="00BE4797" w:rsidRPr="00D23C96" w:rsidRDefault="0001203B" w:rsidP="004755AF">
      <w:pPr>
        <w:pStyle w:val="a5"/>
        <w:numPr>
          <w:ilvl w:val="0"/>
          <w:numId w:val="4"/>
        </w:numPr>
        <w:shd w:val="clear" w:color="auto" w:fill="FFFFFF"/>
        <w:spacing w:after="0" w:line="300" w:lineRule="exact"/>
        <w:ind w:left="0" w:firstLine="709"/>
        <w:jc w:val="both"/>
        <w:rPr>
          <w:rStyle w:val="a4"/>
          <w:rFonts w:ascii="Times New Roman" w:eastAsia="Times New Roman" w:hAnsi="Times New Roman"/>
          <w:b w:val="0"/>
          <w:bCs w:val="0"/>
          <w:color w:val="000000" w:themeColor="text1"/>
          <w:sz w:val="26"/>
          <w:szCs w:val="26"/>
          <w:lang w:eastAsia="uk-UA"/>
        </w:rPr>
      </w:pPr>
      <w:r w:rsidRPr="00D23C96">
        <w:rPr>
          <w:rStyle w:val="a4"/>
          <w:rFonts w:ascii="Times New Roman" w:hAnsi="Times New Roman"/>
          <w:b w:val="0"/>
          <w:color w:val="000000" w:themeColor="text1"/>
          <w:sz w:val="26"/>
          <w:szCs w:val="26"/>
        </w:rPr>
        <w:lastRenderedPageBreak/>
        <w:t>Відповідно до частини дев’ятої статті 69 Закону кандидат на посаду судді відповідає критерію доброчесності, якщо відсутні обґрунтовані сумніви у його незалежності, чесності, неупередженості, непідкупності, сумлінності, у дотриманні ним етичних норм, у його бездоганній поведінці у професійній діяльності та особистому житті, а також щодо законності джерел походження його майна, відповідності рівня життя кандидата на посаду судді або членів його сім’ї задекларованим доходам, відповідності способу життя кандидата на посаду судді його попередньому статусу.</w:t>
      </w:r>
    </w:p>
    <w:p w14:paraId="65A8AAE8" w14:textId="7E7E5BCF" w:rsidR="0001203B" w:rsidRPr="00D23C96" w:rsidRDefault="0001203B" w:rsidP="004755AF">
      <w:pPr>
        <w:pStyle w:val="a5"/>
        <w:numPr>
          <w:ilvl w:val="0"/>
          <w:numId w:val="4"/>
        </w:numPr>
        <w:shd w:val="clear" w:color="auto" w:fill="FFFFFF"/>
        <w:spacing w:after="0" w:line="300" w:lineRule="exact"/>
        <w:ind w:left="0" w:firstLine="709"/>
        <w:jc w:val="both"/>
        <w:rPr>
          <w:rStyle w:val="a4"/>
          <w:rFonts w:ascii="Times New Roman" w:eastAsia="Times New Roman" w:hAnsi="Times New Roman"/>
          <w:b w:val="0"/>
          <w:bCs w:val="0"/>
          <w:color w:val="000000" w:themeColor="text1"/>
          <w:sz w:val="26"/>
          <w:szCs w:val="26"/>
          <w:lang w:eastAsia="uk-UA"/>
        </w:rPr>
      </w:pPr>
      <w:r w:rsidRPr="00D23C96">
        <w:rPr>
          <w:rStyle w:val="a4"/>
          <w:rFonts w:ascii="Times New Roman" w:hAnsi="Times New Roman"/>
          <w:b w:val="0"/>
          <w:color w:val="000000" w:themeColor="text1"/>
          <w:sz w:val="26"/>
          <w:szCs w:val="26"/>
        </w:rPr>
        <w:t>Як зазначено в рішенні Великої Палати Верховного Суду від 10 листопада 2021 року (справа №</w:t>
      </w:r>
      <w:r w:rsidR="00426ADF" w:rsidRPr="00D23C96">
        <w:rPr>
          <w:rStyle w:val="a4"/>
          <w:rFonts w:ascii="Times New Roman" w:hAnsi="Times New Roman"/>
          <w:b w:val="0"/>
          <w:color w:val="000000" w:themeColor="text1"/>
          <w:sz w:val="26"/>
          <w:szCs w:val="26"/>
        </w:rPr>
        <w:t> </w:t>
      </w:r>
      <w:r w:rsidRPr="00D23C96">
        <w:rPr>
          <w:rFonts w:ascii="Times New Roman" w:hAnsi="Times New Roman"/>
          <w:color w:val="000000" w:themeColor="text1"/>
          <w:sz w:val="26"/>
          <w:szCs w:val="26"/>
        </w:rPr>
        <w:t>9901/355/21</w:t>
      </w:r>
      <w:r w:rsidRPr="00D23C96">
        <w:rPr>
          <w:rStyle w:val="a4"/>
          <w:rFonts w:ascii="Times New Roman" w:hAnsi="Times New Roman"/>
          <w:b w:val="0"/>
          <w:color w:val="000000" w:themeColor="text1"/>
          <w:sz w:val="26"/>
          <w:szCs w:val="26"/>
        </w:rPr>
        <w:t xml:space="preserve">), </w:t>
      </w:r>
      <w:r w:rsidR="00BE4797" w:rsidRPr="00D23C96">
        <w:rPr>
          <w:rStyle w:val="a4"/>
          <w:rFonts w:ascii="Times New Roman" w:hAnsi="Times New Roman"/>
          <w:b w:val="0"/>
          <w:color w:val="000000" w:themeColor="text1"/>
          <w:sz w:val="26"/>
          <w:szCs w:val="26"/>
        </w:rPr>
        <w:t>«</w:t>
      </w:r>
      <w:r w:rsidRPr="00D23C96">
        <w:rPr>
          <w:rStyle w:val="a4"/>
          <w:rFonts w:ascii="Times New Roman" w:hAnsi="Times New Roman"/>
          <w:b w:val="0"/>
          <w:color w:val="000000" w:themeColor="text1"/>
          <w:sz w:val="26"/>
          <w:szCs w:val="26"/>
        </w:rPr>
        <w:t>доброчесність – це необхідна морально-етична складова діяльності судді, яка, серед іншого, визначає межу і спосіб його поведінки, що базується на принципах об’єктивного ставлення до сторін у справах та чесності у способі власного життя, виконанні своїх обов’язків та здійсненні правосуддя.</w:t>
      </w:r>
    </w:p>
    <w:p w14:paraId="3D2E0F7D" w14:textId="77777777" w:rsidR="0001203B" w:rsidRPr="00D23C96" w:rsidRDefault="0001203B" w:rsidP="004755AF">
      <w:pPr>
        <w:pStyle w:val="a3"/>
        <w:spacing w:line="300" w:lineRule="exact"/>
        <w:ind w:firstLine="708"/>
        <w:jc w:val="both"/>
        <w:rPr>
          <w:rStyle w:val="a4"/>
          <w:rFonts w:ascii="Times New Roman" w:hAnsi="Times New Roman" w:cs="Times New Roman"/>
          <w:b w:val="0"/>
          <w:color w:val="000000" w:themeColor="text1"/>
          <w:sz w:val="26"/>
          <w:szCs w:val="26"/>
        </w:rPr>
      </w:pPr>
      <w:r w:rsidRPr="00D23C96">
        <w:rPr>
          <w:rStyle w:val="a4"/>
          <w:rFonts w:ascii="Times New Roman" w:hAnsi="Times New Roman" w:cs="Times New Roman"/>
          <w:b w:val="0"/>
          <w:color w:val="000000" w:themeColor="text1"/>
          <w:sz w:val="26"/>
          <w:szCs w:val="26"/>
        </w:rPr>
        <w:t xml:space="preserve">За визначенням </w:t>
      </w:r>
      <w:proofErr w:type="spellStart"/>
      <w:r w:rsidRPr="00D23C96">
        <w:rPr>
          <w:rStyle w:val="a4"/>
          <w:rFonts w:ascii="Times New Roman" w:hAnsi="Times New Roman" w:cs="Times New Roman"/>
          <w:b w:val="0"/>
          <w:color w:val="000000" w:themeColor="text1"/>
          <w:sz w:val="26"/>
          <w:szCs w:val="26"/>
        </w:rPr>
        <w:t>терміна</w:t>
      </w:r>
      <w:proofErr w:type="spellEnd"/>
      <w:r w:rsidRPr="00D23C96">
        <w:rPr>
          <w:rStyle w:val="a4"/>
          <w:rFonts w:ascii="Times New Roman" w:hAnsi="Times New Roman" w:cs="Times New Roman"/>
          <w:b w:val="0"/>
          <w:color w:val="000000" w:themeColor="text1"/>
          <w:sz w:val="26"/>
          <w:szCs w:val="26"/>
        </w:rPr>
        <w:t>, який подано в Сучасному словнику з етики, доброчесністю є позитивна моральна якість, зумовлена свідомістю і волею людини, яка є узагальненою стійкою характеристикою людини, її способу життя, вчинків; якість, що характеризує готовність і здатність особистості свідомо і неухильно орієнтуватись у своїй діяльності та поведінці на принципи добра і справедливості.</w:t>
      </w:r>
    </w:p>
    <w:p w14:paraId="39CBF13B" w14:textId="77777777" w:rsidR="00BE4797" w:rsidRPr="00D23C96" w:rsidRDefault="0001203B" w:rsidP="004755AF">
      <w:pPr>
        <w:pStyle w:val="a3"/>
        <w:spacing w:line="300" w:lineRule="exact"/>
        <w:ind w:firstLine="708"/>
        <w:jc w:val="both"/>
        <w:rPr>
          <w:rStyle w:val="a4"/>
          <w:rFonts w:ascii="Times New Roman" w:hAnsi="Times New Roman" w:cs="Times New Roman"/>
          <w:b w:val="0"/>
          <w:color w:val="000000" w:themeColor="text1"/>
          <w:sz w:val="26"/>
          <w:szCs w:val="26"/>
        </w:rPr>
      </w:pPr>
      <w:r w:rsidRPr="00D23C96">
        <w:rPr>
          <w:rStyle w:val="a4"/>
          <w:rFonts w:ascii="Times New Roman" w:hAnsi="Times New Roman" w:cs="Times New Roman"/>
          <w:b w:val="0"/>
          <w:color w:val="000000" w:themeColor="text1"/>
          <w:sz w:val="26"/>
          <w:szCs w:val="26"/>
        </w:rPr>
        <w:t>Авторитет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суддя не допускав будь-якої неналежної (недоброчесної,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суспільну довіру до судової влади у зв’язку з таким призначенням» (пункт 23).</w:t>
      </w:r>
    </w:p>
    <w:p w14:paraId="322019DC" w14:textId="77777777" w:rsidR="002F0E32" w:rsidRPr="00D23C96" w:rsidRDefault="00BE4797" w:rsidP="004755AF">
      <w:pPr>
        <w:pStyle w:val="a3"/>
        <w:numPr>
          <w:ilvl w:val="0"/>
          <w:numId w:val="4"/>
        </w:numPr>
        <w:spacing w:line="300" w:lineRule="exact"/>
        <w:ind w:left="0" w:firstLine="709"/>
        <w:jc w:val="both"/>
        <w:rPr>
          <w:rStyle w:val="a4"/>
          <w:rFonts w:ascii="Times New Roman" w:hAnsi="Times New Roman" w:cs="Times New Roman"/>
          <w:b w:val="0"/>
          <w:color w:val="000000" w:themeColor="text1"/>
          <w:sz w:val="26"/>
          <w:szCs w:val="26"/>
        </w:rPr>
      </w:pPr>
      <w:r w:rsidRPr="00D23C96">
        <w:rPr>
          <w:rStyle w:val="a4"/>
          <w:rFonts w:ascii="Times New Roman" w:hAnsi="Times New Roman" w:cs="Times New Roman"/>
          <w:b w:val="0"/>
          <w:color w:val="000000" w:themeColor="text1"/>
          <w:sz w:val="26"/>
          <w:szCs w:val="26"/>
        </w:rPr>
        <w:t xml:space="preserve">Члени Комісії, оцінюючи певні обставини стосовно кандидата, визначаються щодо їх відповідності суспільним уявленням про доброчесність на власний розсуд. Зважаючи на те, що доброчесність є ще й морально-етичною категорією, обставини, які свідчать про </w:t>
      </w:r>
      <w:proofErr w:type="spellStart"/>
      <w:r w:rsidRPr="00D23C96">
        <w:rPr>
          <w:rStyle w:val="a4"/>
          <w:rFonts w:ascii="Times New Roman" w:hAnsi="Times New Roman" w:cs="Times New Roman"/>
          <w:b w:val="0"/>
          <w:color w:val="000000" w:themeColor="text1"/>
          <w:sz w:val="26"/>
          <w:szCs w:val="26"/>
        </w:rPr>
        <w:t>недоброчесність</w:t>
      </w:r>
      <w:proofErr w:type="spellEnd"/>
      <w:r w:rsidRPr="00D23C96">
        <w:rPr>
          <w:rStyle w:val="a4"/>
          <w:rFonts w:ascii="Times New Roman" w:hAnsi="Times New Roman" w:cs="Times New Roman"/>
          <w:b w:val="0"/>
          <w:color w:val="000000" w:themeColor="text1"/>
          <w:sz w:val="26"/>
          <w:szCs w:val="26"/>
        </w:rPr>
        <w:t>, оцінюються насамперед з морально-етичного погляду. Навіть зовні правомірні і законні дії можуть оцінюватися як такі, що не узгоджуються з поняттям доброчесності.</w:t>
      </w:r>
    </w:p>
    <w:p w14:paraId="27865CDB" w14:textId="7B9BF3D3" w:rsidR="008D7740" w:rsidRPr="00D23C96" w:rsidRDefault="0001203B" w:rsidP="004755AF">
      <w:pPr>
        <w:pStyle w:val="a3"/>
        <w:numPr>
          <w:ilvl w:val="0"/>
          <w:numId w:val="4"/>
        </w:numPr>
        <w:spacing w:line="300" w:lineRule="exact"/>
        <w:ind w:left="0" w:firstLine="709"/>
        <w:jc w:val="both"/>
        <w:rPr>
          <w:rStyle w:val="a4"/>
          <w:rFonts w:ascii="Times New Roman" w:hAnsi="Times New Roman" w:cs="Times New Roman"/>
          <w:b w:val="0"/>
          <w:color w:val="000000" w:themeColor="text1"/>
          <w:sz w:val="26"/>
          <w:szCs w:val="26"/>
        </w:rPr>
      </w:pPr>
      <w:r w:rsidRPr="00D23C96">
        <w:rPr>
          <w:rStyle w:val="a4"/>
          <w:rFonts w:ascii="Times New Roman" w:hAnsi="Times New Roman" w:cs="Times New Roman"/>
          <w:b w:val="0"/>
          <w:color w:val="000000" w:themeColor="text1"/>
          <w:sz w:val="26"/>
          <w:szCs w:val="26"/>
        </w:rPr>
        <w:t>Статтею 1 Кодексу суддівської етики, затвердженого рішенням ХІ з’їзду суддів України від 22</w:t>
      </w:r>
      <w:r w:rsidR="00426ADF" w:rsidRPr="00D23C96">
        <w:rPr>
          <w:rStyle w:val="a4"/>
          <w:rFonts w:ascii="Times New Roman" w:hAnsi="Times New Roman" w:cs="Times New Roman"/>
          <w:b w:val="0"/>
          <w:color w:val="000000" w:themeColor="text1"/>
          <w:sz w:val="26"/>
          <w:szCs w:val="26"/>
        </w:rPr>
        <w:t> </w:t>
      </w:r>
      <w:r w:rsidRPr="00D23C96">
        <w:rPr>
          <w:rStyle w:val="a4"/>
          <w:rFonts w:ascii="Times New Roman" w:hAnsi="Times New Roman" w:cs="Times New Roman"/>
          <w:b w:val="0"/>
          <w:color w:val="000000" w:themeColor="text1"/>
          <w:sz w:val="26"/>
          <w:szCs w:val="26"/>
        </w:rPr>
        <w:t>лютого 2012</w:t>
      </w:r>
      <w:r w:rsidR="00426ADF" w:rsidRPr="00D23C96">
        <w:rPr>
          <w:rStyle w:val="a4"/>
          <w:rFonts w:ascii="Times New Roman" w:hAnsi="Times New Roman" w:cs="Times New Roman"/>
          <w:b w:val="0"/>
          <w:color w:val="000000" w:themeColor="text1"/>
          <w:sz w:val="26"/>
          <w:szCs w:val="26"/>
        </w:rPr>
        <w:t> </w:t>
      </w:r>
      <w:r w:rsidRPr="00D23C96">
        <w:rPr>
          <w:rStyle w:val="a4"/>
          <w:rFonts w:ascii="Times New Roman" w:hAnsi="Times New Roman" w:cs="Times New Roman"/>
          <w:b w:val="0"/>
          <w:color w:val="000000" w:themeColor="text1"/>
          <w:sz w:val="26"/>
          <w:szCs w:val="26"/>
        </w:rPr>
        <w:t xml:space="preserve">року, встановлено, що суддя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 Відповідно до статті 3 цього кодексу саме суддя має докладати всіх зусиль, до того щоб, на думку обізнаного та розсудливого стороннього спостерігача, його поведінка була бездоганною. </w:t>
      </w:r>
    </w:p>
    <w:p w14:paraId="69EFDBDF" w14:textId="6805E6F4" w:rsidR="008D7740" w:rsidRPr="00D23C96" w:rsidRDefault="0001203B" w:rsidP="004755AF">
      <w:pPr>
        <w:pStyle w:val="a3"/>
        <w:numPr>
          <w:ilvl w:val="0"/>
          <w:numId w:val="4"/>
        </w:numPr>
        <w:spacing w:line="300" w:lineRule="exact"/>
        <w:ind w:left="0" w:firstLine="709"/>
        <w:jc w:val="both"/>
        <w:rPr>
          <w:rStyle w:val="a4"/>
          <w:rFonts w:ascii="Times New Roman" w:hAnsi="Times New Roman" w:cs="Times New Roman"/>
          <w:b w:val="0"/>
          <w:color w:val="000000" w:themeColor="text1"/>
          <w:sz w:val="26"/>
          <w:szCs w:val="26"/>
        </w:rPr>
      </w:pPr>
      <w:r w:rsidRPr="00D23C96">
        <w:rPr>
          <w:rStyle w:val="a4"/>
          <w:rFonts w:ascii="Times New Roman" w:hAnsi="Times New Roman" w:cs="Times New Roman"/>
          <w:b w:val="0"/>
          <w:color w:val="000000" w:themeColor="text1"/>
          <w:sz w:val="26"/>
          <w:szCs w:val="26"/>
        </w:rPr>
        <w:t>Роз’яснюючи зазначені положення, Рада суддів України в Коментарі до Кодексу суддівської етики, затвердженому рішенням Ради суддів України від 04 лютого 2016 року №</w:t>
      </w:r>
      <w:r w:rsidR="00426ADF" w:rsidRPr="00D23C96">
        <w:rPr>
          <w:rStyle w:val="a4"/>
          <w:rFonts w:ascii="Times New Roman" w:hAnsi="Times New Roman" w:cs="Times New Roman"/>
          <w:b w:val="0"/>
          <w:color w:val="000000" w:themeColor="text1"/>
          <w:sz w:val="26"/>
          <w:szCs w:val="26"/>
        </w:rPr>
        <w:t> </w:t>
      </w:r>
      <w:r w:rsidRPr="00D23C96">
        <w:rPr>
          <w:rStyle w:val="a4"/>
          <w:rFonts w:ascii="Times New Roman" w:hAnsi="Times New Roman" w:cs="Times New Roman"/>
          <w:b w:val="0"/>
          <w:color w:val="000000" w:themeColor="text1"/>
          <w:sz w:val="26"/>
          <w:szCs w:val="26"/>
        </w:rPr>
        <w:t xml:space="preserve">1, відзначила, що суддя повинен уникати порушень етики та всього того, що виглядає як порушення етики, в усіх випадках його діяльності – як професійній, так і в приватній. Бездоганна поведінка суддів означає уникнення порушень норм етики та недопущення створення враження їх порушення. Враження порушення норм етики створюється, коли розважливі особи, яким стали відомі всі відповідні обставини, розкриті в ході резонансного їх з’ясування, можуть дійти висновку, що чесність, добросовісність, урівноваженість та професійна придатність судді поставлені під сумнів. Рада суддів України окремо наголосила на тому, що </w:t>
      </w:r>
      <w:r w:rsidRPr="00D23C96">
        <w:rPr>
          <w:rStyle w:val="a4"/>
          <w:rFonts w:ascii="Times New Roman" w:hAnsi="Times New Roman" w:cs="Times New Roman"/>
          <w:b w:val="0"/>
          <w:color w:val="000000" w:themeColor="text1"/>
          <w:sz w:val="26"/>
          <w:szCs w:val="26"/>
        </w:rPr>
        <w:lastRenderedPageBreak/>
        <w:t>численними є ситуації, коли та чи інша дія прямо не заборонена законом, але є ризик такого сприйняття, формування враження, яке підірвало б довіру до суду.</w:t>
      </w:r>
    </w:p>
    <w:p w14:paraId="2ECF6F65" w14:textId="6FCF3C5E" w:rsidR="00D055A1" w:rsidRPr="00D23C96" w:rsidRDefault="00D055A1" w:rsidP="004755AF">
      <w:pPr>
        <w:pStyle w:val="a3"/>
        <w:numPr>
          <w:ilvl w:val="0"/>
          <w:numId w:val="4"/>
        </w:numPr>
        <w:spacing w:line="300" w:lineRule="exact"/>
        <w:ind w:left="0" w:firstLine="709"/>
        <w:jc w:val="both"/>
        <w:rPr>
          <w:rStyle w:val="a4"/>
          <w:rFonts w:ascii="Times New Roman" w:hAnsi="Times New Roman" w:cs="Times New Roman"/>
          <w:b w:val="0"/>
          <w:color w:val="000000" w:themeColor="text1"/>
          <w:sz w:val="26"/>
          <w:szCs w:val="26"/>
        </w:rPr>
      </w:pPr>
      <w:r w:rsidRPr="00D23C96">
        <w:rPr>
          <w:rStyle w:val="a4"/>
          <w:rFonts w:ascii="Times New Roman" w:hAnsi="Times New Roman" w:cs="Times New Roman"/>
          <w:b w:val="0"/>
          <w:color w:val="000000" w:themeColor="text1"/>
          <w:sz w:val="26"/>
          <w:szCs w:val="26"/>
        </w:rPr>
        <w:t xml:space="preserve">Норми подібного змісту включено до Кодексу суддівської етики, затвердженого рішенням ХХ чергового з’їзду суддів </w:t>
      </w:r>
      <w:r w:rsidR="00826822" w:rsidRPr="00D23C96">
        <w:rPr>
          <w:rStyle w:val="a4"/>
          <w:rFonts w:ascii="Times New Roman" w:hAnsi="Times New Roman" w:cs="Times New Roman"/>
          <w:b w:val="0"/>
          <w:color w:val="000000" w:themeColor="text1"/>
          <w:sz w:val="26"/>
          <w:szCs w:val="26"/>
        </w:rPr>
        <w:t>України від 18 вересня 2024 року</w:t>
      </w:r>
      <w:r w:rsidR="00F83CDA" w:rsidRPr="00D23C96">
        <w:rPr>
          <w:rStyle w:val="a4"/>
          <w:rFonts w:ascii="Times New Roman" w:hAnsi="Times New Roman" w:cs="Times New Roman"/>
          <w:b w:val="0"/>
          <w:color w:val="000000" w:themeColor="text1"/>
          <w:sz w:val="26"/>
          <w:szCs w:val="26"/>
        </w:rPr>
        <w:t>: суддя як носій судової влади повинен бути прикладом неухильного дотримання принципу верховенства права</w:t>
      </w:r>
      <w:r w:rsidR="00687F06" w:rsidRPr="00D23C96">
        <w:rPr>
          <w:rStyle w:val="a4"/>
          <w:rFonts w:ascii="Times New Roman" w:hAnsi="Times New Roman" w:cs="Times New Roman"/>
          <w:b w:val="0"/>
          <w:color w:val="000000" w:themeColor="text1"/>
          <w:sz w:val="26"/>
          <w:szCs w:val="26"/>
        </w:rPr>
        <w:t xml:space="preserve"> і вимог закону, присяги судді (частина перша статті</w:t>
      </w:r>
      <w:r w:rsidR="00A91CDD" w:rsidRPr="00D23C96">
        <w:rPr>
          <w:rStyle w:val="a4"/>
          <w:rFonts w:ascii="Times New Roman" w:hAnsi="Times New Roman" w:cs="Times New Roman"/>
          <w:b w:val="0"/>
          <w:color w:val="000000" w:themeColor="text1"/>
          <w:sz w:val="26"/>
          <w:szCs w:val="26"/>
        </w:rPr>
        <w:t> </w:t>
      </w:r>
      <w:r w:rsidR="00687F06" w:rsidRPr="00D23C96">
        <w:rPr>
          <w:rStyle w:val="a4"/>
          <w:rFonts w:ascii="Times New Roman" w:hAnsi="Times New Roman" w:cs="Times New Roman"/>
          <w:b w:val="0"/>
          <w:color w:val="000000" w:themeColor="text1"/>
          <w:sz w:val="26"/>
          <w:szCs w:val="26"/>
        </w:rPr>
        <w:t xml:space="preserve">1 Кодексу); </w:t>
      </w:r>
      <w:r w:rsidR="00E34E94" w:rsidRPr="00D23C96">
        <w:rPr>
          <w:rStyle w:val="a4"/>
          <w:rFonts w:ascii="Times New Roman" w:hAnsi="Times New Roman" w:cs="Times New Roman"/>
          <w:b w:val="0"/>
          <w:color w:val="000000" w:themeColor="text1"/>
          <w:sz w:val="26"/>
          <w:szCs w:val="26"/>
        </w:rPr>
        <w:t>суддя має докладати зусиль, щоб, на думку звичайної розсудливої людини (законослухняної людини, яка, будучи достатньою мірою поінформованою про факти та процеси, що відбуваються, об’єктивно сприймає інформацію</w:t>
      </w:r>
      <w:r w:rsidR="00EB56DD" w:rsidRPr="00D23C96">
        <w:rPr>
          <w:rStyle w:val="a4"/>
          <w:rFonts w:ascii="Times New Roman" w:hAnsi="Times New Roman" w:cs="Times New Roman"/>
          <w:b w:val="0"/>
          <w:color w:val="000000" w:themeColor="text1"/>
          <w:sz w:val="26"/>
          <w:szCs w:val="26"/>
        </w:rPr>
        <w:t xml:space="preserve"> та обставини зі сторони), його поведінка відповідала високому статусу посади та не викликала обґрунтованих сумнівів у його доброчесності. Суддя не повинен допускати поведінки, що створює враження про недотримання ним етичних стандартів судді (стаття</w:t>
      </w:r>
      <w:r w:rsidR="00A91CDD" w:rsidRPr="00D23C96">
        <w:rPr>
          <w:rStyle w:val="a4"/>
          <w:rFonts w:ascii="Times New Roman" w:hAnsi="Times New Roman" w:cs="Times New Roman"/>
          <w:b w:val="0"/>
          <w:color w:val="000000" w:themeColor="text1"/>
          <w:sz w:val="26"/>
          <w:szCs w:val="26"/>
        </w:rPr>
        <w:t> </w:t>
      </w:r>
      <w:r w:rsidR="00EB56DD" w:rsidRPr="00D23C96">
        <w:rPr>
          <w:rStyle w:val="a4"/>
          <w:rFonts w:ascii="Times New Roman" w:hAnsi="Times New Roman" w:cs="Times New Roman"/>
          <w:b w:val="0"/>
          <w:color w:val="000000" w:themeColor="text1"/>
          <w:sz w:val="26"/>
          <w:szCs w:val="26"/>
        </w:rPr>
        <w:t>3 Кодексу).</w:t>
      </w:r>
    </w:p>
    <w:p w14:paraId="59714E59" w14:textId="77777777" w:rsidR="004A38E7" w:rsidRPr="00D23C96" w:rsidRDefault="0001203B" w:rsidP="004755AF">
      <w:pPr>
        <w:pStyle w:val="a3"/>
        <w:numPr>
          <w:ilvl w:val="0"/>
          <w:numId w:val="4"/>
        </w:numPr>
        <w:spacing w:line="300" w:lineRule="exact"/>
        <w:ind w:left="0" w:firstLine="709"/>
        <w:jc w:val="both"/>
        <w:rPr>
          <w:rStyle w:val="a4"/>
          <w:rFonts w:ascii="Times New Roman" w:hAnsi="Times New Roman" w:cs="Times New Roman"/>
          <w:b w:val="0"/>
          <w:color w:val="000000" w:themeColor="text1"/>
          <w:sz w:val="26"/>
          <w:szCs w:val="26"/>
        </w:rPr>
      </w:pPr>
      <w:r w:rsidRPr="00D23C96">
        <w:rPr>
          <w:rStyle w:val="a4"/>
          <w:rFonts w:ascii="Times New Roman" w:hAnsi="Times New Roman" w:cs="Times New Roman"/>
          <w:b w:val="0"/>
          <w:color w:val="000000" w:themeColor="text1"/>
          <w:sz w:val="26"/>
          <w:szCs w:val="26"/>
        </w:rPr>
        <w:t>Аналогічні вимоги є застосовними до встановлення відповідності судді критеріям професійної етики та доброчесності в процедурі кваліфікаційного оцінювання на відповідність займаній посаді з тією особливістю, що такі обставини стають відомими під час дослідження досьє та проведення співбесіди.</w:t>
      </w:r>
    </w:p>
    <w:p w14:paraId="021BADF2" w14:textId="77777777" w:rsidR="00426ADF" w:rsidRPr="00D23C96" w:rsidRDefault="0001203B" w:rsidP="004755AF">
      <w:pPr>
        <w:pStyle w:val="a3"/>
        <w:numPr>
          <w:ilvl w:val="0"/>
          <w:numId w:val="4"/>
        </w:numPr>
        <w:spacing w:line="300" w:lineRule="exact"/>
        <w:ind w:left="0" w:firstLine="709"/>
        <w:jc w:val="both"/>
        <w:rPr>
          <w:rStyle w:val="a4"/>
          <w:rFonts w:ascii="Times New Roman" w:hAnsi="Times New Roman" w:cs="Times New Roman"/>
          <w:b w:val="0"/>
          <w:color w:val="000000" w:themeColor="text1"/>
          <w:sz w:val="26"/>
          <w:szCs w:val="26"/>
        </w:rPr>
      </w:pPr>
      <w:r w:rsidRPr="00D23C96">
        <w:rPr>
          <w:rStyle w:val="a4"/>
          <w:rFonts w:ascii="Times New Roman" w:hAnsi="Times New Roman" w:cs="Times New Roman"/>
          <w:b w:val="0"/>
          <w:color w:val="000000" w:themeColor="text1"/>
          <w:sz w:val="26"/>
          <w:szCs w:val="26"/>
        </w:rPr>
        <w:t>У сукупності із положеннями розділу XII «Прикінцеві та перехідні положення» Закону, в тому числі щодо наслідків відмови від проходження кваліфікаційного оцінювання чи ухилення від його проходження, Комісія вважає, що суддя зобов’язаний взяти участь у кваліфікаційному оцінюванні, зокрема у формі активної реалізації права бути заслуханим у контексті змісту сумнівів Комісії, які можуть виникнути під час дослідження досьє та/або проведення співбесіди, у його відповідності критеріям кваліфікаційного оцінювання.</w:t>
      </w:r>
    </w:p>
    <w:p w14:paraId="2A0D2FC6" w14:textId="77777777" w:rsidR="00DF5D33" w:rsidRPr="00D23C96" w:rsidRDefault="0001203B" w:rsidP="004755AF">
      <w:pPr>
        <w:pStyle w:val="a3"/>
        <w:numPr>
          <w:ilvl w:val="0"/>
          <w:numId w:val="4"/>
        </w:numPr>
        <w:spacing w:line="300" w:lineRule="exact"/>
        <w:ind w:left="0" w:firstLine="709"/>
        <w:jc w:val="both"/>
        <w:rPr>
          <w:rStyle w:val="a4"/>
          <w:rFonts w:ascii="Times New Roman" w:hAnsi="Times New Roman" w:cs="Times New Roman"/>
          <w:b w:val="0"/>
          <w:color w:val="000000" w:themeColor="text1"/>
          <w:sz w:val="26"/>
          <w:szCs w:val="26"/>
        </w:rPr>
      </w:pPr>
      <w:r w:rsidRPr="00D23C96">
        <w:rPr>
          <w:rStyle w:val="a4"/>
          <w:rFonts w:ascii="Times New Roman" w:hAnsi="Times New Roman" w:cs="Times New Roman"/>
          <w:b w:val="0"/>
          <w:color w:val="000000" w:themeColor="text1"/>
          <w:sz w:val="26"/>
          <w:szCs w:val="26"/>
        </w:rPr>
        <w:t>Таким чином, у разі наявності в Комісії обґрунтованого сумніву у відповідності судді критеріям компетентності, професійної етики або доброчесності спростування такого сумніву відбувається як внаслідок реалізації Комісією наданих їй законом повноважень, так і шляхом складання суддею кваліфікаційного іспиту, проходження тестування особистих морально-психологічних якостей і загальних здібностей, а також надання Комісії під час дослідження досьє та проведення співбесіди переконливої інформації задля спростування такого сумніву.</w:t>
      </w:r>
    </w:p>
    <w:p w14:paraId="1790CE95" w14:textId="7FE7D75F" w:rsidR="00DF5D33" w:rsidRPr="00D23C96" w:rsidRDefault="0001203B" w:rsidP="004755AF">
      <w:pPr>
        <w:pStyle w:val="a3"/>
        <w:numPr>
          <w:ilvl w:val="0"/>
          <w:numId w:val="4"/>
        </w:numPr>
        <w:spacing w:line="300" w:lineRule="exact"/>
        <w:ind w:left="0" w:firstLine="709"/>
        <w:jc w:val="both"/>
        <w:rPr>
          <w:rStyle w:val="a4"/>
          <w:rFonts w:ascii="Times New Roman" w:hAnsi="Times New Roman" w:cs="Times New Roman"/>
          <w:b w:val="0"/>
          <w:color w:val="000000" w:themeColor="text1"/>
          <w:sz w:val="26"/>
          <w:szCs w:val="26"/>
        </w:rPr>
      </w:pPr>
      <w:r w:rsidRPr="00D23C96">
        <w:rPr>
          <w:rStyle w:val="a4"/>
          <w:rFonts w:ascii="Times New Roman" w:hAnsi="Times New Roman" w:cs="Times New Roman"/>
          <w:b w:val="0"/>
          <w:color w:val="000000" w:themeColor="text1"/>
          <w:sz w:val="26"/>
          <w:szCs w:val="26"/>
        </w:rPr>
        <w:t>Крім того, Велика Палата Верховного Суду в рішенні від 16 червня 2022</w:t>
      </w:r>
      <w:r w:rsidR="004F6744" w:rsidRPr="00D23C96">
        <w:rPr>
          <w:rStyle w:val="a4"/>
          <w:rFonts w:ascii="Times New Roman" w:hAnsi="Times New Roman" w:cs="Times New Roman"/>
          <w:b w:val="0"/>
          <w:color w:val="000000" w:themeColor="text1"/>
          <w:sz w:val="26"/>
          <w:szCs w:val="26"/>
        </w:rPr>
        <w:t> </w:t>
      </w:r>
      <w:r w:rsidRPr="00D23C96">
        <w:rPr>
          <w:rStyle w:val="a4"/>
          <w:rFonts w:ascii="Times New Roman" w:hAnsi="Times New Roman" w:cs="Times New Roman"/>
          <w:b w:val="0"/>
          <w:color w:val="000000" w:themeColor="text1"/>
          <w:sz w:val="26"/>
          <w:szCs w:val="26"/>
        </w:rPr>
        <w:t xml:space="preserve">року у справі </w:t>
      </w:r>
      <w:r w:rsidRPr="00D23C96">
        <w:rPr>
          <w:rFonts w:ascii="Times New Roman" w:hAnsi="Times New Roman" w:cs="Times New Roman"/>
          <w:color w:val="000000" w:themeColor="text1"/>
          <w:sz w:val="26"/>
          <w:szCs w:val="26"/>
        </w:rPr>
        <w:t>№</w:t>
      </w:r>
      <w:r w:rsidR="00426ADF" w:rsidRPr="00D23C96">
        <w:rPr>
          <w:rFonts w:ascii="Times New Roman" w:hAnsi="Times New Roman" w:cs="Times New Roman"/>
          <w:color w:val="000000" w:themeColor="text1"/>
          <w:sz w:val="26"/>
          <w:szCs w:val="26"/>
        </w:rPr>
        <w:t> </w:t>
      </w:r>
      <w:r w:rsidRPr="00D23C96">
        <w:rPr>
          <w:rFonts w:ascii="Times New Roman" w:hAnsi="Times New Roman" w:cs="Times New Roman"/>
          <w:color w:val="000000" w:themeColor="text1"/>
          <w:sz w:val="26"/>
          <w:szCs w:val="26"/>
        </w:rPr>
        <w:t>9901/57/19</w:t>
      </w:r>
      <w:r w:rsidRPr="00D23C96">
        <w:rPr>
          <w:rStyle w:val="a4"/>
          <w:rFonts w:ascii="Times New Roman" w:hAnsi="Times New Roman" w:cs="Times New Roman"/>
          <w:b w:val="0"/>
          <w:color w:val="000000" w:themeColor="text1"/>
          <w:sz w:val="26"/>
          <w:szCs w:val="26"/>
        </w:rPr>
        <w:t xml:space="preserve"> підкреслила, що </w:t>
      </w:r>
      <w:r w:rsidR="009B210F" w:rsidRPr="00D23C96">
        <w:rPr>
          <w:rStyle w:val="a4"/>
          <w:rFonts w:ascii="Times New Roman" w:hAnsi="Times New Roman" w:cs="Times New Roman"/>
          <w:b w:val="0"/>
          <w:color w:val="000000" w:themeColor="text1"/>
          <w:sz w:val="26"/>
          <w:szCs w:val="26"/>
        </w:rPr>
        <w:t>«</w:t>
      </w:r>
      <w:r w:rsidRPr="00D23C96">
        <w:rPr>
          <w:rStyle w:val="a4"/>
          <w:rFonts w:ascii="Times New Roman" w:hAnsi="Times New Roman" w:cs="Times New Roman"/>
          <w:b w:val="0"/>
          <w:color w:val="000000" w:themeColor="text1"/>
          <w:sz w:val="26"/>
          <w:szCs w:val="26"/>
        </w:rPr>
        <w:t>на стадії кваліфікаційного оцінювання відповідний компетентний орган не встановлює і не кваліфікує наявності в діях судді ознак складу дисциплінарного проступку, що є обов’язковою складовою процедури дисциплінарного провадження. На цій стадії відбувається оцінювання фактів (явищ) минулої поведінки судді в сенсі виявлення і визначення [нових] якостей (характеристик, ознак чи рис) судді, на підставі яких формується висновок про його здатність бути суддею</w:t>
      </w:r>
      <w:r w:rsidR="009B210F" w:rsidRPr="00D23C96">
        <w:rPr>
          <w:rStyle w:val="a4"/>
          <w:rFonts w:ascii="Times New Roman" w:hAnsi="Times New Roman" w:cs="Times New Roman"/>
          <w:b w:val="0"/>
          <w:color w:val="000000" w:themeColor="text1"/>
          <w:sz w:val="26"/>
          <w:szCs w:val="26"/>
        </w:rPr>
        <w:t>»</w:t>
      </w:r>
      <w:r w:rsidRPr="00D23C96">
        <w:rPr>
          <w:rStyle w:val="a4"/>
          <w:rFonts w:ascii="Times New Roman" w:hAnsi="Times New Roman" w:cs="Times New Roman"/>
          <w:b w:val="0"/>
          <w:color w:val="000000" w:themeColor="text1"/>
          <w:sz w:val="26"/>
          <w:szCs w:val="26"/>
        </w:rPr>
        <w:t xml:space="preserve"> (пункт 18).</w:t>
      </w:r>
    </w:p>
    <w:p w14:paraId="532270BF" w14:textId="77777777" w:rsidR="00DF5D33" w:rsidRPr="00D23C96" w:rsidRDefault="0001203B" w:rsidP="004755AF">
      <w:pPr>
        <w:pStyle w:val="a3"/>
        <w:numPr>
          <w:ilvl w:val="0"/>
          <w:numId w:val="4"/>
        </w:numPr>
        <w:spacing w:line="300" w:lineRule="exact"/>
        <w:ind w:left="0" w:firstLine="709"/>
        <w:jc w:val="both"/>
        <w:rPr>
          <w:rFonts w:ascii="Times New Roman" w:hAnsi="Times New Roman" w:cs="Times New Roman"/>
          <w:bCs/>
          <w:color w:val="000000" w:themeColor="text1"/>
          <w:sz w:val="26"/>
          <w:szCs w:val="26"/>
        </w:rPr>
      </w:pPr>
      <w:r w:rsidRPr="00D23C96">
        <w:rPr>
          <w:rFonts w:ascii="Times New Roman" w:eastAsia="Times New Roman" w:hAnsi="Times New Roman" w:cs="Times New Roman"/>
          <w:color w:val="000000" w:themeColor="text1"/>
          <w:sz w:val="26"/>
          <w:szCs w:val="26"/>
          <w:lang w:eastAsia="uk-UA"/>
        </w:rPr>
        <w:t>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або пленарного складу Вищої кваліфікаційної комісії суддів України. Відмовою від проходження оцінювання судді на відповідність займаній посаді вважається систематична (тричі) неявка судді на будь-який з етапів такого оцінювання за відсутності для цього поважних причин або за відсутності інформації про причини неявки.</w:t>
      </w:r>
    </w:p>
    <w:p w14:paraId="5FF93A73" w14:textId="77777777" w:rsidR="009B210F" w:rsidRPr="00D23C96" w:rsidRDefault="0001203B" w:rsidP="004755AF">
      <w:pPr>
        <w:pStyle w:val="a3"/>
        <w:numPr>
          <w:ilvl w:val="0"/>
          <w:numId w:val="4"/>
        </w:numPr>
        <w:spacing w:line="300" w:lineRule="exact"/>
        <w:ind w:left="0" w:firstLine="709"/>
        <w:jc w:val="both"/>
        <w:rPr>
          <w:rFonts w:ascii="Times New Roman" w:hAnsi="Times New Roman" w:cs="Times New Roman"/>
          <w:bCs/>
          <w:color w:val="000000" w:themeColor="text1"/>
          <w:sz w:val="26"/>
          <w:szCs w:val="26"/>
        </w:rPr>
      </w:pPr>
      <w:r w:rsidRPr="00D23C96">
        <w:rPr>
          <w:rFonts w:ascii="Times New Roman" w:hAnsi="Times New Roman" w:cs="Times New Roman"/>
          <w:color w:val="000000" w:themeColor="text1"/>
          <w:sz w:val="26"/>
          <w:szCs w:val="26"/>
        </w:rPr>
        <w:lastRenderedPageBreak/>
        <w:t>Частиною п’ятою статті 83 Закону передбачено,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14:paraId="1AC636C0" w14:textId="0C7E2FB7" w:rsidR="0001203B" w:rsidRPr="00D23C96" w:rsidRDefault="0001203B" w:rsidP="004755AF">
      <w:pPr>
        <w:pStyle w:val="a3"/>
        <w:numPr>
          <w:ilvl w:val="0"/>
          <w:numId w:val="4"/>
        </w:numPr>
        <w:spacing w:line="300" w:lineRule="exact"/>
        <w:ind w:left="0" w:firstLine="709"/>
        <w:jc w:val="both"/>
        <w:rPr>
          <w:rFonts w:ascii="Times New Roman" w:hAnsi="Times New Roman" w:cs="Times New Roman"/>
          <w:bCs/>
          <w:color w:val="000000" w:themeColor="text1"/>
          <w:sz w:val="26"/>
          <w:szCs w:val="26"/>
        </w:rPr>
      </w:pPr>
      <w:r w:rsidRPr="00D23C96">
        <w:rPr>
          <w:rFonts w:ascii="Times New Roman" w:hAnsi="Times New Roman" w:cs="Times New Roman"/>
          <w:color w:val="000000" w:themeColor="text1"/>
          <w:sz w:val="26"/>
          <w:szCs w:val="26"/>
        </w:rPr>
        <w:t>Згідно з пунктом 1 глави 1 розділу ІІ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затвердженого рішенням Комісії</w:t>
      </w:r>
      <w:r w:rsidR="009B210F" w:rsidRPr="00D23C96">
        <w:rPr>
          <w:rFonts w:ascii="Times New Roman" w:hAnsi="Times New Roman" w:cs="Times New Roman"/>
          <w:color w:val="000000" w:themeColor="text1"/>
          <w:sz w:val="26"/>
          <w:szCs w:val="26"/>
        </w:rPr>
        <w:t xml:space="preserve"> </w:t>
      </w:r>
      <w:r w:rsidRPr="00D23C96">
        <w:rPr>
          <w:rFonts w:ascii="Times New Roman" w:hAnsi="Times New Roman" w:cs="Times New Roman"/>
          <w:color w:val="000000" w:themeColor="text1"/>
          <w:sz w:val="26"/>
          <w:szCs w:val="26"/>
        </w:rPr>
        <w:t>від 03</w:t>
      </w:r>
      <w:r w:rsidR="009B210F" w:rsidRPr="00D23C96">
        <w:rPr>
          <w:rFonts w:ascii="Times New Roman" w:hAnsi="Times New Roman" w:cs="Times New Roman"/>
          <w:color w:val="000000" w:themeColor="text1"/>
          <w:sz w:val="26"/>
          <w:szCs w:val="26"/>
        </w:rPr>
        <w:t> </w:t>
      </w:r>
      <w:r w:rsidRPr="00D23C96">
        <w:rPr>
          <w:rFonts w:ascii="Times New Roman" w:hAnsi="Times New Roman" w:cs="Times New Roman"/>
          <w:color w:val="000000" w:themeColor="text1"/>
          <w:sz w:val="26"/>
          <w:szCs w:val="26"/>
        </w:rPr>
        <w:t>листопада 2016</w:t>
      </w:r>
      <w:r w:rsidR="009B210F" w:rsidRPr="00D23C96">
        <w:rPr>
          <w:rFonts w:ascii="Times New Roman" w:hAnsi="Times New Roman" w:cs="Times New Roman"/>
          <w:color w:val="000000" w:themeColor="text1"/>
          <w:sz w:val="26"/>
          <w:szCs w:val="26"/>
        </w:rPr>
        <w:t> </w:t>
      </w:r>
      <w:r w:rsidRPr="00D23C96">
        <w:rPr>
          <w:rFonts w:ascii="Times New Roman" w:hAnsi="Times New Roman" w:cs="Times New Roman"/>
          <w:color w:val="000000" w:themeColor="text1"/>
          <w:sz w:val="26"/>
          <w:szCs w:val="26"/>
        </w:rPr>
        <w:t>року №</w:t>
      </w:r>
      <w:r w:rsidR="009B210F" w:rsidRPr="00D23C96">
        <w:rPr>
          <w:rFonts w:ascii="Times New Roman" w:hAnsi="Times New Roman" w:cs="Times New Roman"/>
          <w:color w:val="000000" w:themeColor="text1"/>
          <w:sz w:val="26"/>
          <w:szCs w:val="26"/>
        </w:rPr>
        <w:t> </w:t>
      </w:r>
      <w:r w:rsidRPr="00D23C96">
        <w:rPr>
          <w:rFonts w:ascii="Times New Roman" w:hAnsi="Times New Roman" w:cs="Times New Roman"/>
          <w:color w:val="000000" w:themeColor="text1"/>
          <w:sz w:val="26"/>
          <w:szCs w:val="26"/>
        </w:rPr>
        <w:t>143/зп-16 (у редакції рішення Комісії від 13</w:t>
      </w:r>
      <w:r w:rsidR="009B210F" w:rsidRPr="00D23C96">
        <w:rPr>
          <w:rFonts w:ascii="Times New Roman" w:hAnsi="Times New Roman" w:cs="Times New Roman"/>
          <w:color w:val="000000" w:themeColor="text1"/>
          <w:sz w:val="26"/>
          <w:szCs w:val="26"/>
        </w:rPr>
        <w:t> </w:t>
      </w:r>
      <w:r w:rsidRPr="00D23C96">
        <w:rPr>
          <w:rFonts w:ascii="Times New Roman" w:hAnsi="Times New Roman" w:cs="Times New Roman"/>
          <w:color w:val="000000" w:themeColor="text1"/>
          <w:sz w:val="26"/>
          <w:szCs w:val="26"/>
        </w:rPr>
        <w:t>лютого 2018 року №</w:t>
      </w:r>
      <w:r w:rsidR="009B210F" w:rsidRPr="00D23C96">
        <w:rPr>
          <w:rFonts w:ascii="Times New Roman" w:hAnsi="Times New Roman" w:cs="Times New Roman"/>
          <w:color w:val="000000" w:themeColor="text1"/>
          <w:sz w:val="26"/>
          <w:szCs w:val="26"/>
        </w:rPr>
        <w:t> </w:t>
      </w:r>
      <w:r w:rsidRPr="00D23C96">
        <w:rPr>
          <w:rFonts w:ascii="Times New Roman" w:hAnsi="Times New Roman" w:cs="Times New Roman"/>
          <w:color w:val="000000" w:themeColor="text1"/>
          <w:sz w:val="26"/>
          <w:szCs w:val="26"/>
        </w:rPr>
        <w:t>20/зп-18) (далі – Положення), критеріями кваліфікаційного оцінювання є:</w:t>
      </w:r>
    </w:p>
    <w:p w14:paraId="412F2889" w14:textId="77777777" w:rsidR="0001203B" w:rsidRPr="00D23C96" w:rsidRDefault="0001203B" w:rsidP="004755AF">
      <w:pPr>
        <w:pStyle w:val="a3"/>
        <w:numPr>
          <w:ilvl w:val="0"/>
          <w:numId w:val="1"/>
        </w:numPr>
        <w:spacing w:line="300" w:lineRule="exact"/>
        <w:jc w:val="both"/>
        <w:rPr>
          <w:rFonts w:ascii="Times New Roman" w:hAnsi="Times New Roman" w:cs="Times New Roman"/>
          <w:color w:val="000000" w:themeColor="text1"/>
          <w:sz w:val="26"/>
          <w:szCs w:val="26"/>
        </w:rPr>
      </w:pPr>
      <w:r w:rsidRPr="00D23C96">
        <w:rPr>
          <w:rFonts w:ascii="Times New Roman" w:hAnsi="Times New Roman" w:cs="Times New Roman"/>
          <w:color w:val="000000" w:themeColor="text1"/>
          <w:sz w:val="26"/>
          <w:szCs w:val="26"/>
        </w:rPr>
        <w:t>компетентність (професійна, особиста, соціальна);</w:t>
      </w:r>
    </w:p>
    <w:p w14:paraId="4932DFDE" w14:textId="77777777" w:rsidR="0001203B" w:rsidRPr="00D23C96" w:rsidRDefault="0001203B" w:rsidP="004755AF">
      <w:pPr>
        <w:pStyle w:val="a3"/>
        <w:numPr>
          <w:ilvl w:val="0"/>
          <w:numId w:val="1"/>
        </w:numPr>
        <w:spacing w:line="300" w:lineRule="exact"/>
        <w:jc w:val="both"/>
        <w:rPr>
          <w:rFonts w:ascii="Times New Roman" w:hAnsi="Times New Roman" w:cs="Times New Roman"/>
          <w:bCs/>
          <w:color w:val="000000" w:themeColor="text1"/>
          <w:sz w:val="26"/>
          <w:szCs w:val="26"/>
        </w:rPr>
      </w:pPr>
      <w:r w:rsidRPr="00D23C96">
        <w:rPr>
          <w:rFonts w:ascii="Times New Roman" w:hAnsi="Times New Roman" w:cs="Times New Roman"/>
          <w:color w:val="000000" w:themeColor="text1"/>
          <w:sz w:val="26"/>
          <w:szCs w:val="26"/>
        </w:rPr>
        <w:t>професійна етика;</w:t>
      </w:r>
    </w:p>
    <w:p w14:paraId="3FC32828" w14:textId="77777777" w:rsidR="0001203B" w:rsidRPr="00D23C96" w:rsidRDefault="0001203B" w:rsidP="004755AF">
      <w:pPr>
        <w:pStyle w:val="a3"/>
        <w:numPr>
          <w:ilvl w:val="0"/>
          <w:numId w:val="1"/>
        </w:numPr>
        <w:spacing w:line="300" w:lineRule="exact"/>
        <w:jc w:val="both"/>
        <w:rPr>
          <w:rFonts w:ascii="Times New Roman" w:hAnsi="Times New Roman" w:cs="Times New Roman"/>
          <w:bCs/>
          <w:color w:val="000000" w:themeColor="text1"/>
          <w:sz w:val="26"/>
          <w:szCs w:val="26"/>
        </w:rPr>
      </w:pPr>
      <w:r w:rsidRPr="00D23C96">
        <w:rPr>
          <w:rFonts w:ascii="Times New Roman" w:hAnsi="Times New Roman" w:cs="Times New Roman"/>
          <w:color w:val="000000" w:themeColor="text1"/>
          <w:sz w:val="26"/>
          <w:szCs w:val="26"/>
        </w:rPr>
        <w:t>доброчесність.</w:t>
      </w:r>
    </w:p>
    <w:p w14:paraId="4ACF5AB8" w14:textId="77777777" w:rsidR="009B210F" w:rsidRPr="00D23C96" w:rsidRDefault="0001203B" w:rsidP="004755AF">
      <w:pPr>
        <w:pStyle w:val="a5"/>
        <w:numPr>
          <w:ilvl w:val="0"/>
          <w:numId w:val="4"/>
        </w:numPr>
        <w:shd w:val="clear" w:color="auto" w:fill="FFFFFF"/>
        <w:spacing w:after="0" w:line="300" w:lineRule="exact"/>
        <w:ind w:left="0" w:firstLine="709"/>
        <w:jc w:val="both"/>
        <w:rPr>
          <w:rFonts w:ascii="Times New Roman" w:eastAsiaTheme="minorHAnsi" w:hAnsi="Times New Roman"/>
          <w:color w:val="000000" w:themeColor="text1"/>
          <w:sz w:val="26"/>
          <w:szCs w:val="26"/>
        </w:rPr>
      </w:pPr>
      <w:r w:rsidRPr="00D23C96">
        <w:rPr>
          <w:rFonts w:ascii="Times New Roman" w:eastAsiaTheme="minorHAnsi" w:hAnsi="Times New Roman"/>
          <w:color w:val="000000" w:themeColor="text1"/>
          <w:sz w:val="26"/>
          <w:szCs w:val="26"/>
        </w:rPr>
        <w:t>Відповідно до пунктів 1, 2 глави 6 розділу II Положення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в сукупності.</w:t>
      </w:r>
    </w:p>
    <w:p w14:paraId="3980F14A" w14:textId="79EA57D4" w:rsidR="0001203B" w:rsidRPr="00D23C96" w:rsidRDefault="0001203B" w:rsidP="004755AF">
      <w:pPr>
        <w:pStyle w:val="a5"/>
        <w:numPr>
          <w:ilvl w:val="0"/>
          <w:numId w:val="4"/>
        </w:numPr>
        <w:shd w:val="clear" w:color="auto" w:fill="FFFFFF"/>
        <w:spacing w:after="0" w:line="300" w:lineRule="exact"/>
        <w:ind w:left="0" w:firstLine="709"/>
        <w:jc w:val="both"/>
        <w:rPr>
          <w:rFonts w:ascii="Times New Roman" w:eastAsiaTheme="minorHAnsi" w:hAnsi="Times New Roman"/>
          <w:color w:val="000000" w:themeColor="text1"/>
          <w:sz w:val="26"/>
          <w:szCs w:val="26"/>
        </w:rPr>
      </w:pPr>
      <w:r w:rsidRPr="00D23C96">
        <w:rPr>
          <w:rFonts w:ascii="Times New Roman" w:eastAsiaTheme="minorHAnsi" w:hAnsi="Times New Roman"/>
          <w:color w:val="000000" w:themeColor="text1"/>
          <w:sz w:val="26"/>
          <w:szCs w:val="26"/>
          <w:shd w:val="clear" w:color="auto" w:fill="FFFFFF"/>
        </w:rPr>
        <w:t>Пунктом 5 глави 6 розділу II Положення визначено, що максимально можливий бал за критеріями компетентності (професійної, особистої, соціальної) становить 500 балів, за критерієм професійної етики – 250</w:t>
      </w:r>
      <w:r w:rsidR="009B210F" w:rsidRPr="00D23C96">
        <w:rPr>
          <w:rFonts w:ascii="Times New Roman" w:eastAsiaTheme="minorHAnsi" w:hAnsi="Times New Roman"/>
          <w:color w:val="000000" w:themeColor="text1"/>
          <w:sz w:val="26"/>
          <w:szCs w:val="26"/>
          <w:shd w:val="clear" w:color="auto" w:fill="FFFFFF"/>
        </w:rPr>
        <w:t> </w:t>
      </w:r>
      <w:r w:rsidRPr="00D23C96">
        <w:rPr>
          <w:rFonts w:ascii="Times New Roman" w:eastAsiaTheme="minorHAnsi" w:hAnsi="Times New Roman"/>
          <w:color w:val="000000" w:themeColor="text1"/>
          <w:sz w:val="26"/>
          <w:szCs w:val="26"/>
          <w:shd w:val="clear" w:color="auto" w:fill="FFFFFF"/>
        </w:rPr>
        <w:t>балів, за критерієм доброчесності –</w:t>
      </w:r>
      <w:r w:rsidR="009B210F" w:rsidRPr="00D23C96">
        <w:rPr>
          <w:rFonts w:ascii="Times New Roman" w:eastAsiaTheme="minorHAnsi" w:hAnsi="Times New Roman"/>
          <w:color w:val="000000" w:themeColor="text1"/>
          <w:sz w:val="26"/>
          <w:szCs w:val="26"/>
          <w:shd w:val="clear" w:color="auto" w:fill="FFFFFF"/>
        </w:rPr>
        <w:t xml:space="preserve"> </w:t>
      </w:r>
      <w:r w:rsidRPr="00D23C96">
        <w:rPr>
          <w:rFonts w:ascii="Times New Roman" w:eastAsiaTheme="minorHAnsi" w:hAnsi="Times New Roman"/>
          <w:color w:val="000000" w:themeColor="text1"/>
          <w:sz w:val="26"/>
          <w:szCs w:val="26"/>
          <w:shd w:val="clear" w:color="auto" w:fill="FFFFFF"/>
        </w:rPr>
        <w:t>250 балів. Отже, сума максимально можливих балів за результатами кваліфікаційного оцінювання за всіма критеріями дорівнює 1</w:t>
      </w:r>
      <w:r w:rsidR="009B210F" w:rsidRPr="00D23C96">
        <w:rPr>
          <w:rFonts w:ascii="Times New Roman" w:eastAsiaTheme="minorHAnsi" w:hAnsi="Times New Roman"/>
          <w:color w:val="000000" w:themeColor="text1"/>
          <w:sz w:val="26"/>
          <w:szCs w:val="26"/>
          <w:shd w:val="clear" w:color="auto" w:fill="FFFFFF"/>
        </w:rPr>
        <w:t> </w:t>
      </w:r>
      <w:r w:rsidRPr="00D23C96">
        <w:rPr>
          <w:rFonts w:ascii="Times New Roman" w:eastAsiaTheme="minorHAnsi" w:hAnsi="Times New Roman"/>
          <w:color w:val="000000" w:themeColor="text1"/>
          <w:sz w:val="26"/>
          <w:szCs w:val="26"/>
          <w:shd w:val="clear" w:color="auto" w:fill="FFFFFF"/>
        </w:rPr>
        <w:t>000</w:t>
      </w:r>
      <w:r w:rsidR="009B210F" w:rsidRPr="00D23C96">
        <w:rPr>
          <w:rFonts w:ascii="Times New Roman" w:eastAsiaTheme="minorHAnsi" w:hAnsi="Times New Roman"/>
          <w:color w:val="000000" w:themeColor="text1"/>
          <w:sz w:val="26"/>
          <w:szCs w:val="26"/>
          <w:shd w:val="clear" w:color="auto" w:fill="FFFFFF"/>
        </w:rPr>
        <w:t> </w:t>
      </w:r>
      <w:r w:rsidRPr="00D23C96">
        <w:rPr>
          <w:rFonts w:ascii="Times New Roman" w:eastAsiaTheme="minorHAnsi" w:hAnsi="Times New Roman"/>
          <w:color w:val="000000" w:themeColor="text1"/>
          <w:sz w:val="26"/>
          <w:szCs w:val="26"/>
          <w:shd w:val="clear" w:color="auto" w:fill="FFFFFF"/>
        </w:rPr>
        <w:t>балів.</w:t>
      </w:r>
    </w:p>
    <w:p w14:paraId="351A005E" w14:textId="77777777" w:rsidR="00950EE5" w:rsidRPr="00D23C96" w:rsidRDefault="0001203B" w:rsidP="004755AF">
      <w:pPr>
        <w:shd w:val="clear" w:color="auto" w:fill="FFFFFF"/>
        <w:spacing w:after="0" w:line="300" w:lineRule="exact"/>
        <w:ind w:firstLine="708"/>
        <w:jc w:val="both"/>
        <w:rPr>
          <w:rFonts w:ascii="Times New Roman" w:eastAsiaTheme="minorHAnsi" w:hAnsi="Times New Roman"/>
          <w:color w:val="000000" w:themeColor="text1"/>
          <w:sz w:val="26"/>
          <w:szCs w:val="26"/>
        </w:rPr>
      </w:pPr>
      <w:r w:rsidRPr="00D23C96">
        <w:rPr>
          <w:rFonts w:ascii="Times New Roman" w:eastAsiaTheme="minorHAnsi" w:hAnsi="Times New Roman"/>
          <w:color w:val="000000" w:themeColor="text1"/>
          <w:sz w:val="26"/>
          <w:szCs w:val="26"/>
          <w:shd w:val="clear" w:color="auto" w:fill="FFFFFF"/>
        </w:rPr>
        <w:t>За змістом підпункту 5.1 пункту 5 глави 6 розділу ІІ Положення критерії компетентності оцінюються так: професійна компетентність (за показниками, отриманими під час іспиту) – 300</w:t>
      </w:r>
      <w:r w:rsidR="009B210F" w:rsidRPr="00D23C96">
        <w:rPr>
          <w:rFonts w:ascii="Times New Roman" w:eastAsiaTheme="minorHAnsi" w:hAnsi="Times New Roman"/>
          <w:color w:val="000000" w:themeColor="text1"/>
          <w:sz w:val="26"/>
          <w:szCs w:val="26"/>
          <w:shd w:val="clear" w:color="auto" w:fill="FFFFFF"/>
        </w:rPr>
        <w:t> </w:t>
      </w:r>
      <w:r w:rsidRPr="00D23C96">
        <w:rPr>
          <w:rFonts w:ascii="Times New Roman" w:eastAsiaTheme="minorHAnsi" w:hAnsi="Times New Roman"/>
          <w:color w:val="000000" w:themeColor="text1"/>
          <w:sz w:val="26"/>
          <w:szCs w:val="26"/>
          <w:shd w:val="clear" w:color="auto" w:fill="FFFFFF"/>
        </w:rPr>
        <w:t>балів, з яких: рівень знань у сфері права – 90</w:t>
      </w:r>
      <w:r w:rsidR="009B210F" w:rsidRPr="00D23C96">
        <w:rPr>
          <w:rFonts w:ascii="Times New Roman" w:eastAsiaTheme="minorHAnsi" w:hAnsi="Times New Roman"/>
          <w:color w:val="000000" w:themeColor="text1"/>
          <w:sz w:val="26"/>
          <w:szCs w:val="26"/>
          <w:shd w:val="clear" w:color="auto" w:fill="FFFFFF"/>
        </w:rPr>
        <w:t> </w:t>
      </w:r>
      <w:r w:rsidRPr="00D23C96">
        <w:rPr>
          <w:rFonts w:ascii="Times New Roman" w:eastAsiaTheme="minorHAnsi" w:hAnsi="Times New Roman"/>
          <w:color w:val="000000" w:themeColor="text1"/>
          <w:sz w:val="26"/>
          <w:szCs w:val="26"/>
          <w:shd w:val="clear" w:color="auto" w:fill="FFFFFF"/>
        </w:rPr>
        <w:t>балів (підпункт</w:t>
      </w:r>
      <w:r w:rsidR="009B210F" w:rsidRPr="00D23C96">
        <w:rPr>
          <w:rFonts w:ascii="Times New Roman" w:eastAsiaTheme="minorHAnsi" w:hAnsi="Times New Roman"/>
          <w:color w:val="000000" w:themeColor="text1"/>
          <w:sz w:val="26"/>
          <w:szCs w:val="26"/>
          <w:shd w:val="clear" w:color="auto" w:fill="FFFFFF"/>
        </w:rPr>
        <w:t> </w:t>
      </w:r>
      <w:r w:rsidRPr="00D23C96">
        <w:rPr>
          <w:rFonts w:ascii="Times New Roman" w:eastAsiaTheme="minorHAnsi" w:hAnsi="Times New Roman"/>
          <w:color w:val="000000" w:themeColor="text1"/>
          <w:sz w:val="26"/>
          <w:szCs w:val="26"/>
          <w:shd w:val="clear" w:color="auto" w:fill="FFFFFF"/>
        </w:rPr>
        <w:t>5.1.1.1); рівень практичних навичок та умінь у правозастосуванні – 120</w:t>
      </w:r>
      <w:r w:rsidR="009B210F" w:rsidRPr="00D23C96">
        <w:rPr>
          <w:rFonts w:ascii="Times New Roman" w:eastAsiaTheme="minorHAnsi" w:hAnsi="Times New Roman"/>
          <w:color w:val="000000" w:themeColor="text1"/>
          <w:sz w:val="26"/>
          <w:szCs w:val="26"/>
          <w:shd w:val="clear" w:color="auto" w:fill="FFFFFF"/>
        </w:rPr>
        <w:t> </w:t>
      </w:r>
      <w:r w:rsidRPr="00D23C96">
        <w:rPr>
          <w:rFonts w:ascii="Times New Roman" w:eastAsiaTheme="minorHAnsi" w:hAnsi="Times New Roman"/>
          <w:color w:val="000000" w:themeColor="text1"/>
          <w:sz w:val="26"/>
          <w:szCs w:val="26"/>
          <w:shd w:val="clear" w:color="auto" w:fill="FFFFFF"/>
        </w:rPr>
        <w:t>балів (підпункт</w:t>
      </w:r>
      <w:r w:rsidR="009B210F" w:rsidRPr="00D23C96">
        <w:rPr>
          <w:rFonts w:ascii="Times New Roman" w:eastAsiaTheme="minorHAnsi" w:hAnsi="Times New Roman"/>
          <w:color w:val="000000" w:themeColor="text1"/>
          <w:sz w:val="26"/>
          <w:szCs w:val="26"/>
          <w:shd w:val="clear" w:color="auto" w:fill="FFFFFF"/>
        </w:rPr>
        <w:t> </w:t>
      </w:r>
      <w:r w:rsidRPr="00D23C96">
        <w:rPr>
          <w:rFonts w:ascii="Times New Roman" w:eastAsiaTheme="minorHAnsi" w:hAnsi="Times New Roman"/>
          <w:color w:val="000000" w:themeColor="text1"/>
          <w:sz w:val="26"/>
          <w:szCs w:val="26"/>
          <w:shd w:val="clear" w:color="auto" w:fill="FFFFFF"/>
        </w:rPr>
        <w:t>5.1.1.2); ефективність здійснення суддею правосуддя або фахова діяльність для кандидата на посаду судді – 80</w:t>
      </w:r>
      <w:r w:rsidR="009B210F" w:rsidRPr="00D23C96">
        <w:rPr>
          <w:rFonts w:ascii="Times New Roman" w:eastAsiaTheme="minorHAnsi" w:hAnsi="Times New Roman"/>
          <w:color w:val="000000" w:themeColor="text1"/>
          <w:sz w:val="26"/>
          <w:szCs w:val="26"/>
          <w:shd w:val="clear" w:color="auto" w:fill="FFFFFF"/>
        </w:rPr>
        <w:t> </w:t>
      </w:r>
      <w:r w:rsidRPr="00D23C96">
        <w:rPr>
          <w:rFonts w:ascii="Times New Roman" w:eastAsiaTheme="minorHAnsi" w:hAnsi="Times New Roman"/>
          <w:color w:val="000000" w:themeColor="text1"/>
          <w:sz w:val="26"/>
          <w:szCs w:val="26"/>
          <w:shd w:val="clear" w:color="auto" w:fill="FFFFFF"/>
        </w:rPr>
        <w:t>балів (підпункт</w:t>
      </w:r>
      <w:r w:rsidR="009B210F" w:rsidRPr="00D23C96">
        <w:rPr>
          <w:rFonts w:ascii="Times New Roman" w:eastAsiaTheme="minorHAnsi" w:hAnsi="Times New Roman"/>
          <w:color w:val="000000" w:themeColor="text1"/>
          <w:sz w:val="26"/>
          <w:szCs w:val="26"/>
          <w:shd w:val="clear" w:color="auto" w:fill="FFFFFF"/>
        </w:rPr>
        <w:t> </w:t>
      </w:r>
      <w:r w:rsidRPr="00D23C96">
        <w:rPr>
          <w:rFonts w:ascii="Times New Roman" w:eastAsiaTheme="minorHAnsi" w:hAnsi="Times New Roman"/>
          <w:color w:val="000000" w:themeColor="text1"/>
          <w:sz w:val="26"/>
          <w:szCs w:val="26"/>
          <w:shd w:val="clear" w:color="auto" w:fill="FFFFFF"/>
        </w:rPr>
        <w:t>5.1.1.3); діяльність щодо підвищення фахового рівня – 10</w:t>
      </w:r>
      <w:r w:rsidR="009B210F" w:rsidRPr="00D23C96">
        <w:rPr>
          <w:rFonts w:ascii="Times New Roman" w:eastAsiaTheme="minorHAnsi" w:hAnsi="Times New Roman"/>
          <w:color w:val="000000" w:themeColor="text1"/>
          <w:sz w:val="26"/>
          <w:szCs w:val="26"/>
          <w:shd w:val="clear" w:color="auto" w:fill="FFFFFF"/>
        </w:rPr>
        <w:t> </w:t>
      </w:r>
      <w:r w:rsidRPr="00D23C96">
        <w:rPr>
          <w:rFonts w:ascii="Times New Roman" w:eastAsiaTheme="minorHAnsi" w:hAnsi="Times New Roman"/>
          <w:color w:val="000000" w:themeColor="text1"/>
          <w:sz w:val="26"/>
          <w:szCs w:val="26"/>
          <w:shd w:val="clear" w:color="auto" w:fill="FFFFFF"/>
        </w:rPr>
        <w:t>балів (підпункт</w:t>
      </w:r>
      <w:r w:rsidR="009B210F" w:rsidRPr="00D23C96">
        <w:rPr>
          <w:rFonts w:ascii="Times New Roman" w:eastAsiaTheme="minorHAnsi" w:hAnsi="Times New Roman"/>
          <w:color w:val="000000" w:themeColor="text1"/>
          <w:sz w:val="26"/>
          <w:szCs w:val="26"/>
          <w:shd w:val="clear" w:color="auto" w:fill="FFFFFF"/>
        </w:rPr>
        <w:t> </w:t>
      </w:r>
      <w:r w:rsidRPr="00D23C96">
        <w:rPr>
          <w:rFonts w:ascii="Times New Roman" w:eastAsiaTheme="minorHAnsi" w:hAnsi="Times New Roman"/>
          <w:color w:val="000000" w:themeColor="text1"/>
          <w:sz w:val="26"/>
          <w:szCs w:val="26"/>
          <w:shd w:val="clear" w:color="auto" w:fill="FFFFFF"/>
        </w:rPr>
        <w:t>5.1.1.4); особиста компетентність – 100</w:t>
      </w:r>
      <w:r w:rsidR="009B210F" w:rsidRPr="00D23C96">
        <w:rPr>
          <w:rFonts w:ascii="Times New Roman" w:eastAsiaTheme="minorHAnsi" w:hAnsi="Times New Roman"/>
          <w:color w:val="000000" w:themeColor="text1"/>
          <w:sz w:val="26"/>
          <w:szCs w:val="26"/>
          <w:shd w:val="clear" w:color="auto" w:fill="FFFFFF"/>
        </w:rPr>
        <w:t> </w:t>
      </w:r>
      <w:r w:rsidRPr="00D23C96">
        <w:rPr>
          <w:rFonts w:ascii="Times New Roman" w:eastAsiaTheme="minorHAnsi" w:hAnsi="Times New Roman"/>
          <w:color w:val="000000" w:themeColor="text1"/>
          <w:sz w:val="26"/>
          <w:szCs w:val="26"/>
          <w:shd w:val="clear" w:color="auto" w:fill="FFFFFF"/>
        </w:rPr>
        <w:t>балів (підпункт</w:t>
      </w:r>
      <w:r w:rsidR="009B210F" w:rsidRPr="00D23C96">
        <w:rPr>
          <w:rFonts w:ascii="Times New Roman" w:eastAsiaTheme="minorHAnsi" w:hAnsi="Times New Roman"/>
          <w:color w:val="000000" w:themeColor="text1"/>
          <w:sz w:val="26"/>
          <w:szCs w:val="26"/>
          <w:shd w:val="clear" w:color="auto" w:fill="FFFFFF"/>
        </w:rPr>
        <w:t> </w:t>
      </w:r>
      <w:r w:rsidRPr="00D23C96">
        <w:rPr>
          <w:rFonts w:ascii="Times New Roman" w:eastAsiaTheme="minorHAnsi" w:hAnsi="Times New Roman"/>
          <w:color w:val="000000" w:themeColor="text1"/>
          <w:sz w:val="26"/>
          <w:szCs w:val="26"/>
          <w:shd w:val="clear" w:color="auto" w:fill="FFFFFF"/>
        </w:rPr>
        <w:t>5.1.2); соціальна компетентність – 100</w:t>
      </w:r>
      <w:r w:rsidR="009B210F" w:rsidRPr="00D23C96">
        <w:rPr>
          <w:rFonts w:ascii="Times New Roman" w:eastAsiaTheme="minorHAnsi" w:hAnsi="Times New Roman"/>
          <w:color w:val="000000" w:themeColor="text1"/>
          <w:sz w:val="26"/>
          <w:szCs w:val="26"/>
          <w:shd w:val="clear" w:color="auto" w:fill="FFFFFF"/>
        </w:rPr>
        <w:t> </w:t>
      </w:r>
      <w:r w:rsidRPr="00D23C96">
        <w:rPr>
          <w:rFonts w:ascii="Times New Roman" w:eastAsiaTheme="minorHAnsi" w:hAnsi="Times New Roman"/>
          <w:color w:val="000000" w:themeColor="text1"/>
          <w:sz w:val="26"/>
          <w:szCs w:val="26"/>
          <w:shd w:val="clear" w:color="auto" w:fill="FFFFFF"/>
        </w:rPr>
        <w:t>балів (підпункт</w:t>
      </w:r>
      <w:r w:rsidR="009B210F" w:rsidRPr="00D23C96">
        <w:rPr>
          <w:rFonts w:ascii="Times New Roman" w:eastAsiaTheme="minorHAnsi" w:hAnsi="Times New Roman"/>
          <w:color w:val="000000" w:themeColor="text1"/>
          <w:sz w:val="26"/>
          <w:szCs w:val="26"/>
          <w:shd w:val="clear" w:color="auto" w:fill="FFFFFF"/>
        </w:rPr>
        <w:t> </w:t>
      </w:r>
      <w:r w:rsidRPr="00D23C96">
        <w:rPr>
          <w:rFonts w:ascii="Times New Roman" w:eastAsiaTheme="minorHAnsi" w:hAnsi="Times New Roman"/>
          <w:color w:val="000000" w:themeColor="text1"/>
          <w:sz w:val="26"/>
          <w:szCs w:val="26"/>
          <w:shd w:val="clear" w:color="auto" w:fill="FFFFFF"/>
        </w:rPr>
        <w:t>5.1.3).</w:t>
      </w:r>
    </w:p>
    <w:p w14:paraId="2526D097" w14:textId="45B5C550" w:rsidR="0001203B" w:rsidRPr="00D23C96" w:rsidRDefault="0001203B" w:rsidP="004755AF">
      <w:pPr>
        <w:pStyle w:val="a5"/>
        <w:numPr>
          <w:ilvl w:val="0"/>
          <w:numId w:val="4"/>
        </w:numPr>
        <w:shd w:val="clear" w:color="auto" w:fill="FFFFFF"/>
        <w:spacing w:after="0" w:line="300" w:lineRule="exact"/>
        <w:ind w:left="0" w:firstLine="709"/>
        <w:jc w:val="both"/>
        <w:rPr>
          <w:rFonts w:ascii="Times New Roman" w:eastAsiaTheme="minorHAnsi" w:hAnsi="Times New Roman"/>
          <w:color w:val="000000" w:themeColor="text1"/>
          <w:sz w:val="26"/>
          <w:szCs w:val="26"/>
        </w:rPr>
      </w:pPr>
      <w:r w:rsidRPr="00D23C96">
        <w:rPr>
          <w:rFonts w:ascii="Times New Roman" w:eastAsiaTheme="minorHAnsi" w:hAnsi="Times New Roman"/>
          <w:color w:val="000000" w:themeColor="text1"/>
          <w:sz w:val="26"/>
          <w:szCs w:val="26"/>
        </w:rPr>
        <w:t xml:space="preserve">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w:t>
      </w:r>
      <w:proofErr w:type="spellStart"/>
      <w:r w:rsidRPr="00D23C96">
        <w:rPr>
          <w:rFonts w:ascii="Times New Roman" w:eastAsiaTheme="minorHAnsi" w:hAnsi="Times New Roman"/>
          <w:color w:val="000000" w:themeColor="text1"/>
          <w:sz w:val="26"/>
          <w:szCs w:val="26"/>
        </w:rPr>
        <w:t>бала</w:t>
      </w:r>
      <w:proofErr w:type="spellEnd"/>
      <w:r w:rsidRPr="00D23C96">
        <w:rPr>
          <w:rFonts w:ascii="Times New Roman" w:eastAsiaTheme="minorHAnsi" w:hAnsi="Times New Roman"/>
          <w:color w:val="000000" w:themeColor="text1"/>
          <w:sz w:val="26"/>
          <w:szCs w:val="26"/>
        </w:rPr>
        <w:t xml:space="preserve"> за результатами іспиту, а також більше 67 відсотків від суми максимально можливих балів за результатами кваліфікаційного оцінювання всіх критеріїв за умови отримання за кожен з критеріїв </w:t>
      </w:r>
      <w:proofErr w:type="spellStart"/>
      <w:r w:rsidRPr="00D23C96">
        <w:rPr>
          <w:rFonts w:ascii="Times New Roman" w:eastAsiaTheme="minorHAnsi" w:hAnsi="Times New Roman"/>
          <w:color w:val="000000" w:themeColor="text1"/>
          <w:sz w:val="26"/>
          <w:szCs w:val="26"/>
        </w:rPr>
        <w:t>бала</w:t>
      </w:r>
      <w:proofErr w:type="spellEnd"/>
      <w:r w:rsidRPr="00D23C96">
        <w:rPr>
          <w:rFonts w:ascii="Times New Roman" w:eastAsiaTheme="minorHAnsi" w:hAnsi="Times New Roman"/>
          <w:color w:val="000000" w:themeColor="text1"/>
          <w:sz w:val="26"/>
          <w:szCs w:val="26"/>
        </w:rPr>
        <w:t>, більшого за 0.</w:t>
      </w:r>
    </w:p>
    <w:p w14:paraId="5D1D0466" w14:textId="77777777" w:rsidR="0001203B" w:rsidRPr="00D23C96" w:rsidRDefault="0001203B" w:rsidP="004755AF">
      <w:pPr>
        <w:shd w:val="clear" w:color="auto" w:fill="FFFFFF"/>
        <w:spacing w:after="0" w:line="300" w:lineRule="exact"/>
        <w:jc w:val="both"/>
        <w:rPr>
          <w:rFonts w:ascii="Times New Roman" w:hAnsi="Times New Roman"/>
          <w:color w:val="000000" w:themeColor="text1"/>
          <w:sz w:val="26"/>
          <w:szCs w:val="26"/>
        </w:rPr>
      </w:pPr>
    </w:p>
    <w:p w14:paraId="3D3EAB33" w14:textId="5F93FE7C" w:rsidR="0001203B" w:rsidRPr="00D23C96" w:rsidRDefault="0001203B" w:rsidP="004755AF">
      <w:pPr>
        <w:pStyle w:val="a5"/>
        <w:numPr>
          <w:ilvl w:val="0"/>
          <w:numId w:val="3"/>
        </w:numPr>
        <w:shd w:val="clear" w:color="auto" w:fill="FFFFFF"/>
        <w:spacing w:after="0" w:line="300" w:lineRule="exact"/>
        <w:ind w:left="0" w:firstLine="851"/>
        <w:jc w:val="both"/>
        <w:rPr>
          <w:rFonts w:ascii="Times New Roman" w:hAnsi="Times New Roman"/>
          <w:b/>
          <w:color w:val="000000" w:themeColor="text1"/>
          <w:sz w:val="26"/>
          <w:szCs w:val="26"/>
        </w:rPr>
      </w:pPr>
      <w:r w:rsidRPr="00D23C96">
        <w:rPr>
          <w:rFonts w:ascii="Times New Roman" w:hAnsi="Times New Roman"/>
          <w:b/>
          <w:color w:val="000000" w:themeColor="text1"/>
          <w:sz w:val="26"/>
          <w:szCs w:val="26"/>
        </w:rPr>
        <w:t xml:space="preserve">Оцінювання </w:t>
      </w:r>
      <w:r w:rsidR="00051505" w:rsidRPr="00D23C96">
        <w:rPr>
          <w:rFonts w:ascii="Times New Roman" w:hAnsi="Times New Roman"/>
          <w:b/>
          <w:color w:val="000000" w:themeColor="text1"/>
          <w:sz w:val="26"/>
          <w:szCs w:val="26"/>
        </w:rPr>
        <w:t xml:space="preserve">Комісією </w:t>
      </w:r>
      <w:r w:rsidRPr="00D23C96">
        <w:rPr>
          <w:rFonts w:ascii="Times New Roman" w:hAnsi="Times New Roman"/>
          <w:b/>
          <w:color w:val="000000" w:themeColor="text1"/>
          <w:sz w:val="26"/>
          <w:szCs w:val="26"/>
        </w:rPr>
        <w:t xml:space="preserve">відповідності судді </w:t>
      </w:r>
      <w:r w:rsidR="00051505" w:rsidRPr="00D23C96">
        <w:rPr>
          <w:rFonts w:ascii="Times New Roman" w:hAnsi="Times New Roman"/>
          <w:b/>
          <w:color w:val="000000" w:themeColor="text1"/>
          <w:sz w:val="26"/>
          <w:szCs w:val="26"/>
        </w:rPr>
        <w:t xml:space="preserve">займаній посаді </w:t>
      </w:r>
      <w:r w:rsidRPr="00D23C96">
        <w:rPr>
          <w:rFonts w:ascii="Times New Roman" w:hAnsi="Times New Roman"/>
          <w:b/>
          <w:color w:val="000000" w:themeColor="text1"/>
          <w:sz w:val="26"/>
          <w:szCs w:val="26"/>
        </w:rPr>
        <w:t>за критерієм професійної компетентності.</w:t>
      </w:r>
    </w:p>
    <w:p w14:paraId="446B00B5" w14:textId="77777777" w:rsidR="00874C8E" w:rsidRPr="00D23C96" w:rsidRDefault="0001203B"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shd w:val="clear" w:color="auto" w:fill="FFFFFF"/>
        </w:rPr>
        <w:t>Пунктом 1 глави 2 розділу II Положення передбачено, що в</w:t>
      </w:r>
      <w:r w:rsidRPr="00D23C96">
        <w:rPr>
          <w:rFonts w:ascii="Times New Roman" w:hAnsi="Times New Roman"/>
          <w:color w:val="000000" w:themeColor="text1"/>
          <w:sz w:val="26"/>
          <w:szCs w:val="26"/>
        </w:rPr>
        <w:t>ідповідність судді критерію професійної компетентності оцінюється (встановлюється) за такими показниками: рівень знань у сфері права; рівень практичних навичок та умінь у правозастосуванні; ефективність здійснення правосуддя; діяльність щодо підвищення фахового рівня.</w:t>
      </w:r>
    </w:p>
    <w:p w14:paraId="57101D4B" w14:textId="77777777" w:rsidR="00874C8E" w:rsidRPr="00D23C96" w:rsidRDefault="0001203B"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shd w:val="clear" w:color="auto" w:fill="FFFFFF"/>
        </w:rPr>
        <w:t xml:space="preserve">Згідно з </w:t>
      </w:r>
      <w:r w:rsidR="001046A4" w:rsidRPr="00D23C96">
        <w:rPr>
          <w:rFonts w:ascii="Times New Roman" w:hAnsi="Times New Roman"/>
          <w:color w:val="000000" w:themeColor="text1"/>
          <w:sz w:val="26"/>
          <w:szCs w:val="26"/>
        </w:rPr>
        <w:t xml:space="preserve">абзацом шостим </w:t>
      </w:r>
      <w:r w:rsidRPr="00D23C96">
        <w:rPr>
          <w:rFonts w:ascii="Times New Roman" w:hAnsi="Times New Roman"/>
          <w:color w:val="000000" w:themeColor="text1"/>
          <w:sz w:val="26"/>
          <w:szCs w:val="26"/>
          <w:shd w:val="clear" w:color="auto" w:fill="FFFFFF"/>
        </w:rPr>
        <w:t>пункту 2 глави 2 розділу II Положення рівень знань у сфері права оцінюється на підставі результатів складення анонімного письмового тестування під час іспиту.</w:t>
      </w:r>
    </w:p>
    <w:p w14:paraId="199FF863" w14:textId="77777777" w:rsidR="00874C8E" w:rsidRPr="00D23C96" w:rsidRDefault="0001203B"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lastRenderedPageBreak/>
        <w:t xml:space="preserve">Абзацом </w:t>
      </w:r>
      <w:r w:rsidR="001046A4" w:rsidRPr="00D23C96">
        <w:rPr>
          <w:rFonts w:ascii="Times New Roman" w:hAnsi="Times New Roman"/>
          <w:color w:val="000000" w:themeColor="text1"/>
          <w:sz w:val="26"/>
          <w:szCs w:val="26"/>
        </w:rPr>
        <w:t xml:space="preserve">тринадцятим пункту </w:t>
      </w:r>
      <w:r w:rsidRPr="00D23C96">
        <w:rPr>
          <w:rFonts w:ascii="Times New Roman" w:hAnsi="Times New Roman"/>
          <w:color w:val="000000" w:themeColor="text1"/>
          <w:sz w:val="26"/>
          <w:szCs w:val="26"/>
        </w:rPr>
        <w:t>3 глави 2 розділу II Положення передбачено, що рівень практичних навичок та умінь у правозастосуванні оцінюється на підставі результатів виконання практичного завдання під час іспиту.</w:t>
      </w:r>
    </w:p>
    <w:p w14:paraId="4288B736" w14:textId="77777777" w:rsidR="00517374" w:rsidRPr="00D23C96" w:rsidRDefault="0001203B"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За результатами складення анонімного письмового тестування суддя набра</w:t>
      </w:r>
      <w:r w:rsidR="0099265E" w:rsidRPr="00D23C96">
        <w:rPr>
          <w:rFonts w:ascii="Times New Roman" w:hAnsi="Times New Roman"/>
          <w:color w:val="000000" w:themeColor="text1"/>
          <w:sz w:val="26"/>
          <w:szCs w:val="26"/>
        </w:rPr>
        <w:t>ла</w:t>
      </w:r>
      <w:r w:rsidRPr="00D23C96">
        <w:rPr>
          <w:rFonts w:ascii="Times New Roman" w:hAnsi="Times New Roman"/>
          <w:color w:val="000000" w:themeColor="text1"/>
          <w:sz w:val="26"/>
          <w:szCs w:val="26"/>
        </w:rPr>
        <w:t xml:space="preserve"> 75,375 </w:t>
      </w:r>
      <w:proofErr w:type="spellStart"/>
      <w:r w:rsidRPr="00D23C96">
        <w:rPr>
          <w:rFonts w:ascii="Times New Roman" w:hAnsi="Times New Roman"/>
          <w:color w:val="000000" w:themeColor="text1"/>
          <w:sz w:val="26"/>
          <w:szCs w:val="26"/>
        </w:rPr>
        <w:t>бала</w:t>
      </w:r>
      <w:proofErr w:type="spellEnd"/>
      <w:r w:rsidRPr="00D23C96">
        <w:rPr>
          <w:rFonts w:ascii="Times New Roman" w:hAnsi="Times New Roman"/>
          <w:color w:val="000000" w:themeColor="text1"/>
          <w:sz w:val="26"/>
          <w:szCs w:val="26"/>
        </w:rPr>
        <w:t xml:space="preserve">, за виконання практичного завдання – </w:t>
      </w:r>
      <w:r w:rsidR="0099265E" w:rsidRPr="00D23C96">
        <w:rPr>
          <w:rFonts w:ascii="Times New Roman" w:hAnsi="Times New Roman"/>
          <w:color w:val="000000" w:themeColor="text1"/>
          <w:sz w:val="26"/>
          <w:szCs w:val="26"/>
        </w:rPr>
        <w:t>96</w:t>
      </w:r>
      <w:r w:rsidRPr="00D23C96">
        <w:rPr>
          <w:rFonts w:ascii="Times New Roman" w:hAnsi="Times New Roman"/>
          <w:color w:val="000000" w:themeColor="text1"/>
          <w:sz w:val="26"/>
          <w:szCs w:val="26"/>
        </w:rPr>
        <w:t xml:space="preserve"> бал</w:t>
      </w:r>
      <w:r w:rsidR="0099265E" w:rsidRPr="00D23C96">
        <w:rPr>
          <w:rFonts w:ascii="Times New Roman" w:hAnsi="Times New Roman"/>
          <w:color w:val="000000" w:themeColor="text1"/>
          <w:sz w:val="26"/>
          <w:szCs w:val="26"/>
        </w:rPr>
        <w:t>ів</w:t>
      </w:r>
      <w:r w:rsidRPr="00D23C96">
        <w:rPr>
          <w:rFonts w:ascii="Times New Roman" w:hAnsi="Times New Roman"/>
          <w:color w:val="000000" w:themeColor="text1"/>
          <w:sz w:val="26"/>
          <w:szCs w:val="26"/>
        </w:rPr>
        <w:t>.</w:t>
      </w:r>
      <w:r w:rsidR="00472FC3" w:rsidRPr="00D23C96">
        <w:rPr>
          <w:rFonts w:ascii="Times New Roman" w:hAnsi="Times New Roman"/>
          <w:color w:val="000000" w:themeColor="text1"/>
          <w:sz w:val="26"/>
          <w:szCs w:val="26"/>
        </w:rPr>
        <w:t xml:space="preserve"> </w:t>
      </w:r>
      <w:r w:rsidRPr="00D23C96">
        <w:rPr>
          <w:rFonts w:ascii="Times New Roman" w:hAnsi="Times New Roman"/>
          <w:color w:val="000000" w:themeColor="text1"/>
          <w:sz w:val="26"/>
          <w:szCs w:val="26"/>
        </w:rPr>
        <w:t>Отже, за вказаними показниками суддя набра</w:t>
      </w:r>
      <w:r w:rsidR="00E84873" w:rsidRPr="00D23C96">
        <w:rPr>
          <w:rFonts w:ascii="Times New Roman" w:hAnsi="Times New Roman"/>
          <w:color w:val="000000" w:themeColor="text1"/>
          <w:sz w:val="26"/>
          <w:szCs w:val="26"/>
        </w:rPr>
        <w:t>ла</w:t>
      </w:r>
      <w:r w:rsidRPr="00D23C96">
        <w:rPr>
          <w:rFonts w:ascii="Times New Roman" w:hAnsi="Times New Roman"/>
          <w:color w:val="000000" w:themeColor="text1"/>
          <w:sz w:val="26"/>
          <w:szCs w:val="26"/>
        </w:rPr>
        <w:t xml:space="preserve"> 1</w:t>
      </w:r>
      <w:r w:rsidR="0099265E" w:rsidRPr="00D23C96">
        <w:rPr>
          <w:rFonts w:ascii="Times New Roman" w:hAnsi="Times New Roman"/>
          <w:color w:val="000000" w:themeColor="text1"/>
          <w:sz w:val="26"/>
          <w:szCs w:val="26"/>
        </w:rPr>
        <w:t>71</w:t>
      </w:r>
      <w:r w:rsidRPr="00D23C96">
        <w:rPr>
          <w:rFonts w:ascii="Times New Roman" w:hAnsi="Times New Roman"/>
          <w:color w:val="000000" w:themeColor="text1"/>
          <w:sz w:val="26"/>
          <w:szCs w:val="26"/>
        </w:rPr>
        <w:t>,</w:t>
      </w:r>
      <w:r w:rsidR="0099265E" w:rsidRPr="00D23C96">
        <w:rPr>
          <w:rFonts w:ascii="Times New Roman" w:hAnsi="Times New Roman"/>
          <w:color w:val="000000" w:themeColor="text1"/>
          <w:sz w:val="26"/>
          <w:szCs w:val="26"/>
        </w:rPr>
        <w:t>3</w:t>
      </w:r>
      <w:r w:rsidRPr="00D23C96">
        <w:rPr>
          <w:rFonts w:ascii="Times New Roman" w:hAnsi="Times New Roman"/>
          <w:color w:val="000000" w:themeColor="text1"/>
          <w:sz w:val="26"/>
          <w:szCs w:val="26"/>
        </w:rPr>
        <w:t xml:space="preserve">75 </w:t>
      </w:r>
      <w:proofErr w:type="spellStart"/>
      <w:r w:rsidRPr="00D23C96">
        <w:rPr>
          <w:rFonts w:ascii="Times New Roman" w:hAnsi="Times New Roman"/>
          <w:color w:val="000000" w:themeColor="text1"/>
          <w:sz w:val="26"/>
          <w:szCs w:val="26"/>
        </w:rPr>
        <w:t>бала</w:t>
      </w:r>
      <w:proofErr w:type="spellEnd"/>
      <w:r w:rsidRPr="00D23C96">
        <w:rPr>
          <w:rFonts w:ascii="Times New Roman" w:hAnsi="Times New Roman"/>
          <w:color w:val="000000" w:themeColor="text1"/>
          <w:sz w:val="26"/>
          <w:szCs w:val="26"/>
        </w:rPr>
        <w:t>.</w:t>
      </w:r>
    </w:p>
    <w:p w14:paraId="59329FFF" w14:textId="514BA3B4" w:rsidR="00517374" w:rsidRPr="00D23C96" w:rsidRDefault="0001203B"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Ефективність здійснення правосуддя Комісією оцінено за результатами перевірки інформації, яка міститься в суддівському досьє, шляхом дослідження загальної кількості розглянутих суддею справ, кількості скасованих та змінених судових рішень, підстав скасування та/або зміни судових рішень, дотримання строків розгляду справ, судового навантаження порівняно з іншими суддями у відповідному суді, а також інших передбачених пунктом 4 глави 2 розділу II Положення релевантних засобів встановлення цього показника.</w:t>
      </w:r>
      <w:r w:rsidR="00DE2F12" w:rsidRPr="00D23C96">
        <w:rPr>
          <w:rFonts w:ascii="Times New Roman" w:hAnsi="Times New Roman"/>
          <w:color w:val="000000" w:themeColor="text1"/>
          <w:sz w:val="26"/>
          <w:szCs w:val="26"/>
        </w:rPr>
        <w:t xml:space="preserve"> </w:t>
      </w:r>
    </w:p>
    <w:p w14:paraId="6AF87841" w14:textId="380A23A6" w:rsidR="00517374" w:rsidRPr="00D23C96" w:rsidRDefault="0001203B" w:rsidP="004755AF">
      <w:pPr>
        <w:shd w:val="clear" w:color="auto" w:fill="FFFFFF"/>
        <w:spacing w:after="0" w:line="300" w:lineRule="exact"/>
        <w:ind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 xml:space="preserve">У підсумку Комісія дійшла висновку, що ефективність здійснення правосуддя суддею </w:t>
      </w:r>
      <w:proofErr w:type="spellStart"/>
      <w:r w:rsidR="009453CB" w:rsidRPr="00D23C96">
        <w:rPr>
          <w:rFonts w:ascii="Times New Roman" w:hAnsi="Times New Roman"/>
          <w:color w:val="000000" w:themeColor="text1"/>
          <w:sz w:val="26"/>
          <w:szCs w:val="26"/>
        </w:rPr>
        <w:t>Маруліною</w:t>
      </w:r>
      <w:proofErr w:type="spellEnd"/>
      <w:r w:rsidR="009453CB" w:rsidRPr="00D23C96">
        <w:rPr>
          <w:rFonts w:ascii="Times New Roman" w:hAnsi="Times New Roman"/>
          <w:color w:val="000000" w:themeColor="text1"/>
          <w:sz w:val="26"/>
          <w:szCs w:val="26"/>
        </w:rPr>
        <w:t> Л.О.</w:t>
      </w:r>
      <w:r w:rsidRPr="00D23C96">
        <w:rPr>
          <w:rFonts w:ascii="Times New Roman" w:hAnsi="Times New Roman"/>
          <w:color w:val="000000" w:themeColor="text1"/>
          <w:sz w:val="26"/>
          <w:szCs w:val="26"/>
        </w:rPr>
        <w:t xml:space="preserve"> необхідно оцінити в </w:t>
      </w:r>
      <w:r w:rsidR="00856A6C" w:rsidRPr="00D23C96">
        <w:rPr>
          <w:rFonts w:ascii="Times New Roman" w:hAnsi="Times New Roman"/>
          <w:color w:val="000000" w:themeColor="text1"/>
          <w:sz w:val="26"/>
          <w:szCs w:val="26"/>
        </w:rPr>
        <w:t>5</w:t>
      </w:r>
      <w:r w:rsidRPr="00D23C96">
        <w:rPr>
          <w:rFonts w:ascii="Times New Roman" w:hAnsi="Times New Roman"/>
          <w:color w:val="000000" w:themeColor="text1"/>
          <w:sz w:val="26"/>
          <w:szCs w:val="26"/>
        </w:rPr>
        <w:t>0 балів.</w:t>
      </w:r>
      <w:r w:rsidR="00517374" w:rsidRPr="00D23C96">
        <w:rPr>
          <w:rFonts w:ascii="Times New Roman" w:hAnsi="Times New Roman"/>
          <w:color w:val="000000" w:themeColor="text1"/>
          <w:sz w:val="26"/>
          <w:szCs w:val="26"/>
        </w:rPr>
        <w:t xml:space="preserve"> </w:t>
      </w:r>
    </w:p>
    <w:p w14:paraId="7436C92A" w14:textId="431A81F5" w:rsidR="0001203B" w:rsidRPr="00D23C96" w:rsidRDefault="0001203B"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Діяльність судді щодо підвищення фахового рівня, крім цього, Комісією оцінено за результатами перевірки інформації, яка міститься в суддівському досьє, та співбесіди шляхом дослідження даних про підготовку та підвищення кваліфікації судді впродовж перебування на посаді, участь у професійних заходах (дискусіях, круглих столах, конференціях тощо), а також інших, передбачених пунктом 5 глави 2 розділу II Положення, засобів встановлення цього показника, що можуть бути застосовні в конкретному випадку.</w:t>
      </w:r>
    </w:p>
    <w:p w14:paraId="74D0401F" w14:textId="55F36AC9" w:rsidR="0001203B" w:rsidRPr="00D23C96" w:rsidRDefault="0001203B" w:rsidP="004755AF">
      <w:pPr>
        <w:shd w:val="clear" w:color="auto" w:fill="FFFFFF"/>
        <w:spacing w:after="0" w:line="300" w:lineRule="exact"/>
        <w:ind w:firstLine="708"/>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 xml:space="preserve">Комісія дійшла висновку, що показник діяльності судді щодо підвищення фахового рівня оцінюється </w:t>
      </w:r>
      <w:r w:rsidR="004F6744" w:rsidRPr="00D23C96">
        <w:rPr>
          <w:rFonts w:ascii="Times New Roman" w:hAnsi="Times New Roman"/>
          <w:color w:val="000000" w:themeColor="text1"/>
          <w:sz w:val="26"/>
          <w:szCs w:val="26"/>
        </w:rPr>
        <w:t>в</w:t>
      </w:r>
      <w:r w:rsidRPr="00D23C96">
        <w:rPr>
          <w:rFonts w:ascii="Times New Roman" w:hAnsi="Times New Roman"/>
          <w:color w:val="000000" w:themeColor="text1"/>
          <w:sz w:val="26"/>
          <w:szCs w:val="26"/>
        </w:rPr>
        <w:t xml:space="preserve"> </w:t>
      </w:r>
      <w:r w:rsidR="00856A6C" w:rsidRPr="00D23C96">
        <w:rPr>
          <w:rFonts w:ascii="Times New Roman" w:hAnsi="Times New Roman"/>
          <w:color w:val="000000" w:themeColor="text1"/>
          <w:sz w:val="26"/>
          <w:szCs w:val="26"/>
        </w:rPr>
        <w:t>1</w:t>
      </w:r>
      <w:r w:rsidRPr="00D23C96">
        <w:rPr>
          <w:rFonts w:ascii="Times New Roman" w:hAnsi="Times New Roman"/>
          <w:color w:val="000000" w:themeColor="text1"/>
          <w:sz w:val="26"/>
          <w:szCs w:val="26"/>
        </w:rPr>
        <w:t xml:space="preserve"> бал.</w:t>
      </w:r>
    </w:p>
    <w:p w14:paraId="7438ECCE" w14:textId="77777777" w:rsidR="0001203B" w:rsidRPr="00D23C96" w:rsidRDefault="0001203B" w:rsidP="004755AF">
      <w:pPr>
        <w:shd w:val="clear" w:color="auto" w:fill="FFFFFF"/>
        <w:spacing w:after="0" w:line="300" w:lineRule="exact"/>
        <w:jc w:val="both"/>
        <w:rPr>
          <w:rFonts w:ascii="Times New Roman" w:hAnsi="Times New Roman"/>
          <w:color w:val="000000" w:themeColor="text1"/>
          <w:sz w:val="26"/>
          <w:szCs w:val="26"/>
        </w:rPr>
      </w:pPr>
    </w:p>
    <w:p w14:paraId="46E18B4E" w14:textId="02C5272A" w:rsidR="0001203B" w:rsidRPr="00D23C96" w:rsidRDefault="0001203B" w:rsidP="004755AF">
      <w:pPr>
        <w:pStyle w:val="a5"/>
        <w:numPr>
          <w:ilvl w:val="0"/>
          <w:numId w:val="3"/>
        </w:numPr>
        <w:shd w:val="clear" w:color="auto" w:fill="FFFFFF"/>
        <w:spacing w:after="0" w:line="300" w:lineRule="exact"/>
        <w:ind w:left="0" w:firstLine="851"/>
        <w:jc w:val="both"/>
        <w:rPr>
          <w:rFonts w:ascii="Times New Roman" w:hAnsi="Times New Roman"/>
          <w:b/>
          <w:color w:val="000000" w:themeColor="text1"/>
          <w:sz w:val="26"/>
          <w:szCs w:val="26"/>
        </w:rPr>
      </w:pPr>
      <w:r w:rsidRPr="00D23C96">
        <w:rPr>
          <w:rFonts w:ascii="Times New Roman" w:hAnsi="Times New Roman"/>
          <w:b/>
          <w:color w:val="000000" w:themeColor="text1"/>
          <w:sz w:val="26"/>
          <w:szCs w:val="26"/>
          <w:shd w:val="clear" w:color="auto" w:fill="FFFFFF"/>
        </w:rPr>
        <w:t xml:space="preserve">Оцінювання </w:t>
      </w:r>
      <w:r w:rsidR="00C018E0" w:rsidRPr="00D23C96">
        <w:rPr>
          <w:rFonts w:ascii="Times New Roman" w:hAnsi="Times New Roman"/>
          <w:b/>
          <w:color w:val="000000" w:themeColor="text1"/>
          <w:sz w:val="26"/>
          <w:szCs w:val="26"/>
          <w:shd w:val="clear" w:color="auto" w:fill="FFFFFF"/>
        </w:rPr>
        <w:t xml:space="preserve">Комісією </w:t>
      </w:r>
      <w:r w:rsidRPr="00D23C96">
        <w:rPr>
          <w:rFonts w:ascii="Times New Roman" w:hAnsi="Times New Roman"/>
          <w:b/>
          <w:color w:val="000000" w:themeColor="text1"/>
          <w:sz w:val="26"/>
          <w:szCs w:val="26"/>
          <w:shd w:val="clear" w:color="auto" w:fill="FFFFFF"/>
        </w:rPr>
        <w:t xml:space="preserve">відповідності судді </w:t>
      </w:r>
      <w:r w:rsidR="00C018E0" w:rsidRPr="00D23C96">
        <w:rPr>
          <w:rFonts w:ascii="Times New Roman" w:hAnsi="Times New Roman"/>
          <w:b/>
          <w:color w:val="000000" w:themeColor="text1"/>
          <w:sz w:val="26"/>
          <w:szCs w:val="26"/>
          <w:shd w:val="clear" w:color="auto" w:fill="FFFFFF"/>
        </w:rPr>
        <w:t xml:space="preserve">займаній посаді </w:t>
      </w:r>
      <w:r w:rsidRPr="00D23C96">
        <w:rPr>
          <w:rFonts w:ascii="Times New Roman" w:hAnsi="Times New Roman"/>
          <w:b/>
          <w:color w:val="000000" w:themeColor="text1"/>
          <w:sz w:val="26"/>
          <w:szCs w:val="26"/>
          <w:shd w:val="clear" w:color="auto" w:fill="FFFFFF"/>
        </w:rPr>
        <w:t>за критерієм особистої компетентності.</w:t>
      </w:r>
    </w:p>
    <w:p w14:paraId="198295D8" w14:textId="3693B902" w:rsidR="00860DF3" w:rsidRPr="00D23C96" w:rsidRDefault="0001203B"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shd w:val="clear" w:color="auto" w:fill="FFFFFF"/>
        </w:rPr>
        <w:t>Згідно з пунктом 6</w:t>
      </w:r>
      <w:r w:rsidRPr="00D23C96">
        <w:rPr>
          <w:rFonts w:ascii="Times New Roman" w:hAnsi="Times New Roman"/>
          <w:color w:val="000000" w:themeColor="text1"/>
          <w:sz w:val="26"/>
          <w:szCs w:val="26"/>
        </w:rPr>
        <w:t xml:space="preserve"> </w:t>
      </w:r>
      <w:r w:rsidRPr="00D23C96">
        <w:rPr>
          <w:rFonts w:ascii="Times New Roman" w:hAnsi="Times New Roman"/>
          <w:color w:val="000000" w:themeColor="text1"/>
          <w:sz w:val="26"/>
          <w:szCs w:val="26"/>
          <w:shd w:val="clear" w:color="auto" w:fill="FFFFFF"/>
        </w:rPr>
        <w:t>глави 2 розділу II Положення відповідність судді критерію особистої компетентності визначається за показниками тестувань особистих морально-психологічних якостей та загальних здібностей, такими як когнітивні якості, емотивні якості, мотиваційно-вольові якості особистості, і оцінюється на підставі висновку про підсумки таких тестувань (у разі їх проведення) за результатами дослідження інформації, яка міститься в суддівському досьє, і співбесіди.</w:t>
      </w:r>
    </w:p>
    <w:p w14:paraId="7523AC8E" w14:textId="45278E15" w:rsidR="0001203B" w:rsidRPr="00D23C96" w:rsidRDefault="0001203B"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 xml:space="preserve">Комісією встановлено, що </w:t>
      </w:r>
      <w:proofErr w:type="spellStart"/>
      <w:r w:rsidR="00D80479" w:rsidRPr="00D23C96">
        <w:rPr>
          <w:rFonts w:ascii="Times New Roman" w:hAnsi="Times New Roman"/>
          <w:color w:val="000000" w:themeColor="text1"/>
          <w:sz w:val="26"/>
          <w:szCs w:val="26"/>
        </w:rPr>
        <w:t>Маруліна</w:t>
      </w:r>
      <w:proofErr w:type="spellEnd"/>
      <w:r w:rsidR="00D80479" w:rsidRPr="00D23C96">
        <w:rPr>
          <w:rFonts w:ascii="Times New Roman" w:hAnsi="Times New Roman"/>
          <w:color w:val="000000" w:themeColor="text1"/>
          <w:sz w:val="26"/>
          <w:szCs w:val="26"/>
        </w:rPr>
        <w:t xml:space="preserve">  Л.О.</w:t>
      </w:r>
      <w:r w:rsidRPr="00D23C96">
        <w:rPr>
          <w:rFonts w:ascii="Times New Roman" w:hAnsi="Times New Roman"/>
          <w:color w:val="000000" w:themeColor="text1"/>
          <w:sz w:val="26"/>
          <w:szCs w:val="26"/>
        </w:rPr>
        <w:t xml:space="preserve"> </w:t>
      </w:r>
      <w:r w:rsidRPr="00D23C96">
        <w:rPr>
          <w:rFonts w:ascii="Times New Roman" w:eastAsia="Times New Roman" w:hAnsi="Times New Roman"/>
          <w:color w:val="000000" w:themeColor="text1"/>
          <w:sz w:val="26"/>
          <w:szCs w:val="26"/>
          <w:lang w:eastAsia="uk-UA"/>
        </w:rPr>
        <w:t>пройшла тестування особистих морально-психологічних якостей та загальних здібностей, за результатами якого складено висновок та визначено рівні показників за критеріями особистої, соціальної компетентності, професійної етики та доброчесності. На підставі аналізу висновку, дослідження інформації, що міститься в досьє, та співбесіди</w:t>
      </w:r>
      <w:r w:rsidRPr="00D23C96">
        <w:rPr>
          <w:rFonts w:ascii="Times New Roman" w:hAnsi="Times New Roman"/>
          <w:color w:val="000000" w:themeColor="text1"/>
          <w:sz w:val="26"/>
          <w:szCs w:val="26"/>
          <w:shd w:val="clear" w:color="auto" w:fill="FFFFFF"/>
        </w:rPr>
        <w:t xml:space="preserve"> відповідність судді </w:t>
      </w:r>
      <w:r w:rsidRPr="00D23C96">
        <w:rPr>
          <w:rFonts w:ascii="Times New Roman" w:eastAsia="Times New Roman" w:hAnsi="Times New Roman"/>
          <w:color w:val="000000" w:themeColor="text1"/>
          <w:sz w:val="26"/>
          <w:szCs w:val="26"/>
          <w:lang w:eastAsia="uk-UA"/>
        </w:rPr>
        <w:t xml:space="preserve">за </w:t>
      </w:r>
      <w:r w:rsidRPr="00D23C96">
        <w:rPr>
          <w:rFonts w:ascii="Times New Roman" w:hAnsi="Times New Roman"/>
          <w:color w:val="000000" w:themeColor="text1"/>
          <w:sz w:val="26"/>
          <w:szCs w:val="26"/>
          <w:shd w:val="clear" w:color="auto" w:fill="FFFFFF"/>
        </w:rPr>
        <w:t xml:space="preserve">критерієм особистої компетентності оцінено у </w:t>
      </w:r>
      <w:r w:rsidR="00ED70B8" w:rsidRPr="00D23C96">
        <w:rPr>
          <w:rFonts w:ascii="Times New Roman" w:hAnsi="Times New Roman"/>
          <w:color w:val="000000" w:themeColor="text1"/>
          <w:sz w:val="26"/>
          <w:szCs w:val="26"/>
          <w:shd w:val="clear" w:color="auto" w:fill="FFFFFF"/>
        </w:rPr>
        <w:t>67</w:t>
      </w:r>
      <w:r w:rsidRPr="00D23C96">
        <w:rPr>
          <w:rFonts w:ascii="Times New Roman" w:hAnsi="Times New Roman"/>
          <w:color w:val="000000" w:themeColor="text1"/>
          <w:sz w:val="26"/>
          <w:szCs w:val="26"/>
          <w:shd w:val="clear" w:color="auto" w:fill="FFFFFF"/>
        </w:rPr>
        <w:t xml:space="preserve"> балів.</w:t>
      </w:r>
    </w:p>
    <w:p w14:paraId="749FB21A" w14:textId="77777777" w:rsidR="0001203B" w:rsidRPr="00D23C96" w:rsidRDefault="0001203B" w:rsidP="004755AF">
      <w:pPr>
        <w:shd w:val="clear" w:color="auto" w:fill="FFFFFF"/>
        <w:spacing w:after="0" w:line="300" w:lineRule="exact"/>
        <w:ind w:firstLine="708"/>
        <w:jc w:val="both"/>
        <w:rPr>
          <w:rFonts w:ascii="Times New Roman" w:hAnsi="Times New Roman"/>
          <w:color w:val="000000" w:themeColor="text1"/>
          <w:sz w:val="26"/>
          <w:szCs w:val="26"/>
        </w:rPr>
      </w:pPr>
    </w:p>
    <w:p w14:paraId="2D808CA7" w14:textId="0F681BF7" w:rsidR="0001203B" w:rsidRPr="00D23C96" w:rsidRDefault="0001203B" w:rsidP="004755AF">
      <w:pPr>
        <w:pStyle w:val="a5"/>
        <w:numPr>
          <w:ilvl w:val="0"/>
          <w:numId w:val="3"/>
        </w:numPr>
        <w:shd w:val="clear" w:color="auto" w:fill="FFFFFF"/>
        <w:spacing w:after="0" w:line="300" w:lineRule="exact"/>
        <w:ind w:left="0" w:firstLine="851"/>
        <w:jc w:val="both"/>
        <w:rPr>
          <w:rFonts w:ascii="Times New Roman" w:hAnsi="Times New Roman"/>
          <w:b/>
          <w:color w:val="000000" w:themeColor="text1"/>
          <w:sz w:val="26"/>
          <w:szCs w:val="26"/>
        </w:rPr>
      </w:pPr>
      <w:r w:rsidRPr="00D23C96">
        <w:rPr>
          <w:rFonts w:ascii="Times New Roman" w:hAnsi="Times New Roman"/>
          <w:b/>
          <w:color w:val="000000" w:themeColor="text1"/>
          <w:sz w:val="26"/>
          <w:szCs w:val="26"/>
          <w:shd w:val="clear" w:color="auto" w:fill="FFFFFF"/>
        </w:rPr>
        <w:t xml:space="preserve">Оцінювання </w:t>
      </w:r>
      <w:r w:rsidR="004967F2" w:rsidRPr="00D23C96">
        <w:rPr>
          <w:rFonts w:ascii="Times New Roman" w:hAnsi="Times New Roman"/>
          <w:b/>
          <w:color w:val="000000" w:themeColor="text1"/>
          <w:sz w:val="26"/>
          <w:szCs w:val="26"/>
          <w:shd w:val="clear" w:color="auto" w:fill="FFFFFF"/>
        </w:rPr>
        <w:t xml:space="preserve">Комісією </w:t>
      </w:r>
      <w:r w:rsidRPr="00D23C96">
        <w:rPr>
          <w:rFonts w:ascii="Times New Roman" w:hAnsi="Times New Roman"/>
          <w:b/>
          <w:color w:val="000000" w:themeColor="text1"/>
          <w:sz w:val="26"/>
          <w:szCs w:val="26"/>
          <w:shd w:val="clear" w:color="auto" w:fill="FFFFFF"/>
        </w:rPr>
        <w:t xml:space="preserve">відповідності судді </w:t>
      </w:r>
      <w:r w:rsidR="00932374" w:rsidRPr="00D23C96">
        <w:rPr>
          <w:rFonts w:ascii="Times New Roman" w:hAnsi="Times New Roman"/>
          <w:b/>
          <w:color w:val="000000" w:themeColor="text1"/>
          <w:sz w:val="26"/>
          <w:szCs w:val="26"/>
          <w:shd w:val="clear" w:color="auto" w:fill="FFFFFF"/>
        </w:rPr>
        <w:t xml:space="preserve">займаній посаді </w:t>
      </w:r>
      <w:r w:rsidRPr="00D23C96">
        <w:rPr>
          <w:rFonts w:ascii="Times New Roman" w:hAnsi="Times New Roman"/>
          <w:b/>
          <w:color w:val="000000" w:themeColor="text1"/>
          <w:sz w:val="26"/>
          <w:szCs w:val="26"/>
          <w:shd w:val="clear" w:color="auto" w:fill="FFFFFF"/>
        </w:rPr>
        <w:t xml:space="preserve">за критерієм </w:t>
      </w:r>
      <w:r w:rsidRPr="00D23C96">
        <w:rPr>
          <w:rFonts w:ascii="Times New Roman" w:hAnsi="Times New Roman"/>
          <w:b/>
          <w:color w:val="000000" w:themeColor="text1"/>
          <w:sz w:val="26"/>
          <w:szCs w:val="26"/>
        </w:rPr>
        <w:t>соціальної компетентності.</w:t>
      </w:r>
    </w:p>
    <w:p w14:paraId="07EE39E2" w14:textId="77777777" w:rsidR="008A00FC" w:rsidRPr="00D23C96" w:rsidRDefault="0001203B"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 xml:space="preserve">Згідно з пунктом 7 глави 2 розділу II Положення </w:t>
      </w:r>
      <w:r w:rsidRPr="00D23C96">
        <w:rPr>
          <w:rFonts w:ascii="Times New Roman" w:hAnsi="Times New Roman"/>
          <w:color w:val="000000" w:themeColor="text1"/>
          <w:sz w:val="26"/>
          <w:szCs w:val="26"/>
          <w:shd w:val="clear" w:color="auto" w:fill="FFFFFF"/>
        </w:rPr>
        <w:t xml:space="preserve">відповідність судді критерію соціальної компетентності визначається за показниками тестувань особистих морально-психологічних якостей та загальних здібностей, такими як </w:t>
      </w:r>
      <w:proofErr w:type="spellStart"/>
      <w:r w:rsidRPr="00D23C96">
        <w:rPr>
          <w:rFonts w:ascii="Times New Roman" w:hAnsi="Times New Roman"/>
          <w:color w:val="000000" w:themeColor="text1"/>
          <w:sz w:val="26"/>
          <w:szCs w:val="26"/>
          <w:shd w:val="clear" w:color="auto" w:fill="FFFFFF"/>
        </w:rPr>
        <w:t>комунікативність</w:t>
      </w:r>
      <w:proofErr w:type="spellEnd"/>
      <w:r w:rsidRPr="00D23C96">
        <w:rPr>
          <w:rFonts w:ascii="Times New Roman" w:hAnsi="Times New Roman"/>
          <w:color w:val="000000" w:themeColor="text1"/>
          <w:sz w:val="26"/>
          <w:szCs w:val="26"/>
          <w:shd w:val="clear" w:color="auto" w:fill="FFFFFF"/>
        </w:rPr>
        <w:t xml:space="preserve">, організаторські здібності, управлінські властивості особистості, моральні риси особистості, чесність, порядність, розуміння і дотримання правил та норм, відсутність схильності до </w:t>
      </w:r>
      <w:proofErr w:type="spellStart"/>
      <w:r w:rsidRPr="00D23C96">
        <w:rPr>
          <w:rFonts w:ascii="Times New Roman" w:hAnsi="Times New Roman"/>
          <w:color w:val="000000" w:themeColor="text1"/>
          <w:sz w:val="26"/>
          <w:szCs w:val="26"/>
          <w:shd w:val="clear" w:color="auto" w:fill="FFFFFF"/>
        </w:rPr>
        <w:t>контрпродуктивних</w:t>
      </w:r>
      <w:proofErr w:type="spellEnd"/>
      <w:r w:rsidRPr="00D23C96">
        <w:rPr>
          <w:rFonts w:ascii="Times New Roman" w:hAnsi="Times New Roman"/>
          <w:color w:val="000000" w:themeColor="text1"/>
          <w:sz w:val="26"/>
          <w:szCs w:val="26"/>
          <w:shd w:val="clear" w:color="auto" w:fill="FFFFFF"/>
        </w:rPr>
        <w:t xml:space="preserve"> дій, дисциплінованість, і оцінюються на підставі </w:t>
      </w:r>
      <w:r w:rsidRPr="00D23C96">
        <w:rPr>
          <w:rFonts w:ascii="Times New Roman" w:hAnsi="Times New Roman"/>
          <w:color w:val="000000" w:themeColor="text1"/>
          <w:sz w:val="26"/>
          <w:szCs w:val="26"/>
          <w:shd w:val="clear" w:color="auto" w:fill="FFFFFF"/>
        </w:rPr>
        <w:lastRenderedPageBreak/>
        <w:t>висновку про підсумки таких тестувань (у разі їх проведення), за результатами дослідження інформації, яка міститься у суддівському досьє, і співбесіди.</w:t>
      </w:r>
    </w:p>
    <w:p w14:paraId="38D851E1" w14:textId="4E550350" w:rsidR="008A00FC" w:rsidRPr="00D23C96" w:rsidRDefault="0001203B"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shd w:val="clear" w:color="auto" w:fill="FFFFFF"/>
        </w:rPr>
        <w:t>На підставі дослідження інформації, яка міститься в матеріалах суддівського досьє, та співбесіди із суддею, ураховуючи вказані показники, Комісія визначила, що за критерієм соціальної компетентності суддя набра</w:t>
      </w:r>
      <w:r w:rsidR="00867A03" w:rsidRPr="00D23C96">
        <w:rPr>
          <w:rFonts w:ascii="Times New Roman" w:hAnsi="Times New Roman"/>
          <w:color w:val="000000" w:themeColor="text1"/>
          <w:sz w:val="26"/>
          <w:szCs w:val="26"/>
          <w:shd w:val="clear" w:color="auto" w:fill="FFFFFF"/>
        </w:rPr>
        <w:t>ла</w:t>
      </w:r>
      <w:r w:rsidRPr="00D23C96">
        <w:rPr>
          <w:rFonts w:ascii="Times New Roman" w:hAnsi="Times New Roman"/>
          <w:color w:val="000000" w:themeColor="text1"/>
          <w:sz w:val="26"/>
          <w:szCs w:val="26"/>
          <w:shd w:val="clear" w:color="auto" w:fill="FFFFFF"/>
        </w:rPr>
        <w:t xml:space="preserve"> </w:t>
      </w:r>
      <w:r w:rsidR="001C3B62" w:rsidRPr="00D23C96">
        <w:rPr>
          <w:rFonts w:ascii="Times New Roman" w:hAnsi="Times New Roman"/>
          <w:color w:val="000000" w:themeColor="text1"/>
          <w:sz w:val="26"/>
          <w:szCs w:val="26"/>
          <w:shd w:val="clear" w:color="auto" w:fill="FFFFFF"/>
        </w:rPr>
        <w:t>83</w:t>
      </w:r>
      <w:r w:rsidRPr="00D23C96">
        <w:rPr>
          <w:rFonts w:ascii="Times New Roman" w:hAnsi="Times New Roman"/>
          <w:color w:val="000000" w:themeColor="text1"/>
          <w:sz w:val="26"/>
          <w:szCs w:val="26"/>
          <w:shd w:val="clear" w:color="auto" w:fill="FFFFFF"/>
        </w:rPr>
        <w:t xml:space="preserve"> бал</w:t>
      </w:r>
      <w:r w:rsidR="001C3B62" w:rsidRPr="00D23C96">
        <w:rPr>
          <w:rFonts w:ascii="Times New Roman" w:hAnsi="Times New Roman"/>
          <w:color w:val="000000" w:themeColor="text1"/>
          <w:sz w:val="26"/>
          <w:szCs w:val="26"/>
          <w:shd w:val="clear" w:color="auto" w:fill="FFFFFF"/>
        </w:rPr>
        <w:t>и</w:t>
      </w:r>
      <w:r w:rsidRPr="00D23C96">
        <w:rPr>
          <w:rFonts w:ascii="Times New Roman" w:hAnsi="Times New Roman"/>
          <w:color w:val="000000" w:themeColor="text1"/>
          <w:sz w:val="26"/>
          <w:szCs w:val="26"/>
          <w:shd w:val="clear" w:color="auto" w:fill="FFFFFF"/>
        </w:rPr>
        <w:t>.</w:t>
      </w:r>
    </w:p>
    <w:p w14:paraId="48CB3EB6" w14:textId="6147ED89" w:rsidR="005310C2" w:rsidRPr="00D23C96" w:rsidRDefault="0001203B"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shd w:val="clear" w:color="auto" w:fill="FFFFFF"/>
        </w:rPr>
        <w:t xml:space="preserve">У підсумку за критерієм компетентності (професійної, особистої та соціальної) суддя </w:t>
      </w:r>
      <w:proofErr w:type="spellStart"/>
      <w:r w:rsidR="00867A03" w:rsidRPr="00D23C96">
        <w:rPr>
          <w:rFonts w:ascii="Times New Roman" w:hAnsi="Times New Roman"/>
          <w:color w:val="000000" w:themeColor="text1"/>
          <w:sz w:val="26"/>
          <w:szCs w:val="26"/>
        </w:rPr>
        <w:t>Маруліна</w:t>
      </w:r>
      <w:proofErr w:type="spellEnd"/>
      <w:r w:rsidR="00867A03" w:rsidRPr="00D23C96">
        <w:rPr>
          <w:rFonts w:ascii="Times New Roman" w:hAnsi="Times New Roman"/>
          <w:color w:val="000000" w:themeColor="text1"/>
          <w:sz w:val="26"/>
          <w:szCs w:val="26"/>
        </w:rPr>
        <w:t> Л.О.</w:t>
      </w:r>
      <w:r w:rsidRPr="00D23C96">
        <w:rPr>
          <w:rFonts w:ascii="Times New Roman" w:hAnsi="Times New Roman"/>
          <w:color w:val="000000" w:themeColor="text1"/>
          <w:sz w:val="26"/>
          <w:szCs w:val="26"/>
        </w:rPr>
        <w:t xml:space="preserve"> </w:t>
      </w:r>
      <w:r w:rsidRPr="00D23C96">
        <w:rPr>
          <w:rFonts w:ascii="Times New Roman" w:hAnsi="Times New Roman"/>
          <w:color w:val="000000" w:themeColor="text1"/>
          <w:sz w:val="26"/>
          <w:szCs w:val="26"/>
          <w:shd w:val="clear" w:color="auto" w:fill="FFFFFF"/>
        </w:rPr>
        <w:t>набрала 3</w:t>
      </w:r>
      <w:r w:rsidR="00EC589B" w:rsidRPr="00D23C96">
        <w:rPr>
          <w:rFonts w:ascii="Times New Roman" w:hAnsi="Times New Roman"/>
          <w:color w:val="000000" w:themeColor="text1"/>
          <w:sz w:val="26"/>
          <w:szCs w:val="26"/>
          <w:shd w:val="clear" w:color="auto" w:fill="FFFFFF"/>
        </w:rPr>
        <w:t>7</w:t>
      </w:r>
      <w:r w:rsidRPr="00D23C96">
        <w:rPr>
          <w:rFonts w:ascii="Times New Roman" w:hAnsi="Times New Roman"/>
          <w:color w:val="000000" w:themeColor="text1"/>
          <w:sz w:val="26"/>
          <w:szCs w:val="26"/>
          <w:shd w:val="clear" w:color="auto" w:fill="FFFFFF"/>
        </w:rPr>
        <w:t>2,</w:t>
      </w:r>
      <w:r w:rsidR="00EC589B" w:rsidRPr="00D23C96">
        <w:rPr>
          <w:rFonts w:ascii="Times New Roman" w:hAnsi="Times New Roman"/>
          <w:color w:val="000000" w:themeColor="text1"/>
          <w:sz w:val="26"/>
          <w:szCs w:val="26"/>
          <w:shd w:val="clear" w:color="auto" w:fill="FFFFFF"/>
        </w:rPr>
        <w:t>3</w:t>
      </w:r>
      <w:r w:rsidRPr="00D23C96">
        <w:rPr>
          <w:rFonts w:ascii="Times New Roman" w:hAnsi="Times New Roman"/>
          <w:color w:val="000000" w:themeColor="text1"/>
          <w:sz w:val="26"/>
          <w:szCs w:val="26"/>
          <w:shd w:val="clear" w:color="auto" w:fill="FFFFFF"/>
        </w:rPr>
        <w:t xml:space="preserve">75 </w:t>
      </w:r>
      <w:proofErr w:type="spellStart"/>
      <w:r w:rsidRPr="00D23C96">
        <w:rPr>
          <w:rFonts w:ascii="Times New Roman" w:hAnsi="Times New Roman"/>
          <w:color w:val="000000" w:themeColor="text1"/>
          <w:sz w:val="26"/>
          <w:szCs w:val="26"/>
          <w:shd w:val="clear" w:color="auto" w:fill="FFFFFF"/>
        </w:rPr>
        <w:t>бала</w:t>
      </w:r>
      <w:proofErr w:type="spellEnd"/>
      <w:r w:rsidRPr="00D23C96">
        <w:rPr>
          <w:rFonts w:ascii="Times New Roman" w:hAnsi="Times New Roman"/>
          <w:color w:val="000000" w:themeColor="text1"/>
          <w:sz w:val="26"/>
          <w:szCs w:val="26"/>
          <w:shd w:val="clear" w:color="auto" w:fill="FFFFFF"/>
        </w:rPr>
        <w:t>.</w:t>
      </w:r>
    </w:p>
    <w:p w14:paraId="3B01D88A" w14:textId="77777777" w:rsidR="005310C2" w:rsidRPr="00D23C96" w:rsidRDefault="005310C2" w:rsidP="004755AF">
      <w:pPr>
        <w:shd w:val="clear" w:color="auto" w:fill="FFFFFF"/>
        <w:spacing w:after="0" w:line="300" w:lineRule="exact"/>
        <w:ind w:firstLine="708"/>
        <w:jc w:val="both"/>
        <w:rPr>
          <w:rFonts w:ascii="Times New Roman" w:hAnsi="Times New Roman"/>
          <w:color w:val="000000" w:themeColor="text1"/>
          <w:sz w:val="26"/>
          <w:szCs w:val="26"/>
          <w:shd w:val="clear" w:color="auto" w:fill="FFFFFF"/>
        </w:rPr>
      </w:pPr>
    </w:p>
    <w:p w14:paraId="66593CCB" w14:textId="6CEC2986" w:rsidR="0001203B" w:rsidRPr="00D23C96" w:rsidRDefault="0001203B" w:rsidP="004755AF">
      <w:pPr>
        <w:pStyle w:val="a5"/>
        <w:numPr>
          <w:ilvl w:val="0"/>
          <w:numId w:val="3"/>
        </w:numPr>
        <w:shd w:val="clear" w:color="auto" w:fill="FFFFFF"/>
        <w:spacing w:after="0" w:line="300" w:lineRule="exact"/>
        <w:ind w:left="0" w:firstLine="851"/>
        <w:jc w:val="both"/>
        <w:rPr>
          <w:rFonts w:ascii="Times New Roman" w:hAnsi="Times New Roman"/>
          <w:b/>
          <w:color w:val="000000" w:themeColor="text1"/>
          <w:sz w:val="26"/>
          <w:szCs w:val="26"/>
        </w:rPr>
      </w:pPr>
      <w:r w:rsidRPr="00D23C96">
        <w:rPr>
          <w:rFonts w:ascii="Times New Roman" w:hAnsi="Times New Roman"/>
          <w:b/>
          <w:color w:val="000000" w:themeColor="text1"/>
          <w:sz w:val="26"/>
          <w:szCs w:val="26"/>
          <w:shd w:val="clear" w:color="auto" w:fill="FFFFFF"/>
        </w:rPr>
        <w:t xml:space="preserve">Оцінювання </w:t>
      </w:r>
      <w:r w:rsidR="00932374" w:rsidRPr="00D23C96">
        <w:rPr>
          <w:rFonts w:ascii="Times New Roman" w:hAnsi="Times New Roman"/>
          <w:b/>
          <w:color w:val="000000" w:themeColor="text1"/>
          <w:sz w:val="26"/>
          <w:szCs w:val="26"/>
          <w:shd w:val="clear" w:color="auto" w:fill="FFFFFF"/>
        </w:rPr>
        <w:t xml:space="preserve">Комісією </w:t>
      </w:r>
      <w:r w:rsidRPr="00D23C96">
        <w:rPr>
          <w:rFonts w:ascii="Times New Roman" w:hAnsi="Times New Roman"/>
          <w:b/>
          <w:color w:val="000000" w:themeColor="text1"/>
          <w:sz w:val="26"/>
          <w:szCs w:val="26"/>
          <w:shd w:val="clear" w:color="auto" w:fill="FFFFFF"/>
        </w:rPr>
        <w:t xml:space="preserve">відповідності судді </w:t>
      </w:r>
      <w:r w:rsidR="00932374" w:rsidRPr="00D23C96">
        <w:rPr>
          <w:rFonts w:ascii="Times New Roman" w:hAnsi="Times New Roman"/>
          <w:b/>
          <w:color w:val="000000" w:themeColor="text1"/>
          <w:sz w:val="26"/>
          <w:szCs w:val="26"/>
          <w:shd w:val="clear" w:color="auto" w:fill="FFFFFF"/>
        </w:rPr>
        <w:t xml:space="preserve">займаній посаді </w:t>
      </w:r>
      <w:r w:rsidRPr="00D23C96">
        <w:rPr>
          <w:rFonts w:ascii="Times New Roman" w:hAnsi="Times New Roman"/>
          <w:b/>
          <w:color w:val="000000" w:themeColor="text1"/>
          <w:sz w:val="26"/>
          <w:szCs w:val="26"/>
          <w:shd w:val="clear" w:color="auto" w:fill="FFFFFF"/>
        </w:rPr>
        <w:t xml:space="preserve">за критеріями професійної етики та доброчесності. </w:t>
      </w:r>
    </w:p>
    <w:p w14:paraId="087E2C30" w14:textId="116ACFAA" w:rsidR="0001203B" w:rsidRPr="00D23C96" w:rsidRDefault="0001203B"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shd w:val="clear" w:color="auto" w:fill="FFFFFF"/>
        </w:rPr>
      </w:pPr>
      <w:r w:rsidRPr="00D23C96">
        <w:rPr>
          <w:rFonts w:ascii="Times New Roman" w:hAnsi="Times New Roman"/>
          <w:color w:val="000000" w:themeColor="text1"/>
          <w:sz w:val="26"/>
          <w:szCs w:val="26"/>
          <w:shd w:val="clear" w:color="auto" w:fill="FFFFFF"/>
        </w:rPr>
        <w:t xml:space="preserve">Пунктами 8–9 глави 2 розділу II Положення передбачено, що відповідність судді критерію професійної етики та доброчесності оцінюється (встановлюється) за такими показниками: відповідність витрат і майна судді та членів його сім’ї, а також близьких осіб задекларованим доходам; відповідність поведінки судді іншим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наявність фактів притягнення судді до відповідальності за вчинення проступків або правопорушень, які свідчать про </w:t>
      </w:r>
      <w:proofErr w:type="spellStart"/>
      <w:r w:rsidRPr="00D23C96">
        <w:rPr>
          <w:rFonts w:ascii="Times New Roman" w:hAnsi="Times New Roman"/>
          <w:color w:val="000000" w:themeColor="text1"/>
          <w:sz w:val="26"/>
          <w:szCs w:val="26"/>
          <w:shd w:val="clear" w:color="auto" w:fill="FFFFFF"/>
        </w:rPr>
        <w:t>недоброчесність</w:t>
      </w:r>
      <w:proofErr w:type="spellEnd"/>
      <w:r w:rsidRPr="00D23C96">
        <w:rPr>
          <w:rFonts w:ascii="Times New Roman" w:hAnsi="Times New Roman"/>
          <w:color w:val="000000" w:themeColor="text1"/>
          <w:sz w:val="26"/>
          <w:szCs w:val="26"/>
          <w:shd w:val="clear" w:color="auto" w:fill="FFFFFF"/>
        </w:rPr>
        <w:t>; наявність незабезпечених зобов’язань майнового характеру, які можуть мати істотний вплив на здійснення правосуддя суддею; дотримання суддівської етики, наявність обставин, передбачених пунктами 1, 2, 3, 5–12, 13, 15–19 частини першої статті</w:t>
      </w:r>
      <w:r w:rsidR="00413C48" w:rsidRPr="00D23C96">
        <w:rPr>
          <w:rFonts w:ascii="Times New Roman" w:hAnsi="Times New Roman"/>
          <w:color w:val="000000" w:themeColor="text1"/>
          <w:sz w:val="26"/>
          <w:szCs w:val="26"/>
          <w:shd w:val="clear" w:color="auto" w:fill="FFFFFF"/>
        </w:rPr>
        <w:t> </w:t>
      </w:r>
      <w:r w:rsidRPr="00D23C96">
        <w:rPr>
          <w:rFonts w:ascii="Times New Roman" w:hAnsi="Times New Roman"/>
          <w:color w:val="000000" w:themeColor="text1"/>
          <w:sz w:val="26"/>
          <w:szCs w:val="26"/>
          <w:shd w:val="clear" w:color="auto" w:fill="FFFFFF"/>
        </w:rPr>
        <w:t>106 Закону, та інші дані, які можуть вказувати на відповідність судді критерію доброчесності.</w:t>
      </w:r>
    </w:p>
    <w:p w14:paraId="6B71EB40" w14:textId="61DC1025" w:rsidR="0001203B" w:rsidRPr="00D23C96" w:rsidRDefault="0001203B"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shd w:val="clear" w:color="auto" w:fill="FFFFFF"/>
        </w:rPr>
      </w:pPr>
      <w:r w:rsidRPr="00D23C96">
        <w:rPr>
          <w:rFonts w:ascii="Times New Roman" w:hAnsi="Times New Roman"/>
          <w:color w:val="000000" w:themeColor="text1"/>
          <w:sz w:val="26"/>
          <w:szCs w:val="26"/>
          <w:shd w:val="clear" w:color="auto" w:fill="FFFFFF"/>
        </w:rPr>
        <w:t xml:space="preserve">Ці показники оцінюються за результатами співбесіди та дослідження інформації, </w:t>
      </w:r>
      <w:r w:rsidR="004F6744" w:rsidRPr="00D23C96">
        <w:rPr>
          <w:rFonts w:ascii="Times New Roman" w:hAnsi="Times New Roman"/>
          <w:color w:val="000000" w:themeColor="text1"/>
          <w:sz w:val="26"/>
          <w:szCs w:val="26"/>
          <w:shd w:val="clear" w:color="auto" w:fill="FFFFFF"/>
        </w:rPr>
        <w:t>що</w:t>
      </w:r>
      <w:r w:rsidRPr="00D23C96">
        <w:rPr>
          <w:rFonts w:ascii="Times New Roman" w:hAnsi="Times New Roman"/>
          <w:color w:val="000000" w:themeColor="text1"/>
          <w:sz w:val="26"/>
          <w:szCs w:val="26"/>
          <w:shd w:val="clear" w:color="auto" w:fill="FFFFFF"/>
        </w:rPr>
        <w:t xml:space="preserve"> міститься в суддівському досьє, зокрема:</w:t>
      </w:r>
    </w:p>
    <w:p w14:paraId="7A6DD548" w14:textId="77777777" w:rsidR="00A96E9C" w:rsidRPr="00D23C96" w:rsidRDefault="0001203B" w:rsidP="004755AF">
      <w:pPr>
        <w:pStyle w:val="a5"/>
        <w:numPr>
          <w:ilvl w:val="0"/>
          <w:numId w:val="9"/>
        </w:numPr>
        <w:shd w:val="clear" w:color="auto" w:fill="FFFFFF"/>
        <w:tabs>
          <w:tab w:val="left" w:pos="1134"/>
        </w:tabs>
        <w:spacing w:after="0" w:line="300" w:lineRule="exact"/>
        <w:ind w:left="0" w:firstLine="709"/>
        <w:jc w:val="both"/>
        <w:rPr>
          <w:rFonts w:ascii="Times New Roman" w:hAnsi="Times New Roman"/>
          <w:color w:val="000000" w:themeColor="text1"/>
          <w:sz w:val="26"/>
          <w:szCs w:val="26"/>
          <w:shd w:val="clear" w:color="auto" w:fill="FFFFFF"/>
        </w:rPr>
      </w:pPr>
      <w:r w:rsidRPr="00D23C96">
        <w:rPr>
          <w:rFonts w:ascii="Times New Roman" w:hAnsi="Times New Roman"/>
          <w:color w:val="000000" w:themeColor="text1"/>
          <w:sz w:val="26"/>
          <w:szCs w:val="26"/>
          <w:shd w:val="clear" w:color="auto" w:fill="FFFFFF"/>
        </w:rPr>
        <w:t>інформації, наданої центральним органом виконавчої влади зі спеціальним статусом, який забезпечує формування та реалізує державну антикорупційну політику, органом державного фінансового контролю в Україні, іншими органами державної влади;</w:t>
      </w:r>
    </w:p>
    <w:p w14:paraId="32191675" w14:textId="77777777" w:rsidR="00A96E9C" w:rsidRPr="00D23C96" w:rsidRDefault="0001203B" w:rsidP="004755AF">
      <w:pPr>
        <w:pStyle w:val="a5"/>
        <w:numPr>
          <w:ilvl w:val="0"/>
          <w:numId w:val="9"/>
        </w:numPr>
        <w:shd w:val="clear" w:color="auto" w:fill="FFFFFF"/>
        <w:tabs>
          <w:tab w:val="left" w:pos="1134"/>
        </w:tabs>
        <w:spacing w:after="0" w:line="300" w:lineRule="exact"/>
        <w:ind w:left="0" w:firstLine="709"/>
        <w:jc w:val="both"/>
        <w:rPr>
          <w:rFonts w:ascii="Times New Roman" w:hAnsi="Times New Roman"/>
          <w:color w:val="000000" w:themeColor="text1"/>
          <w:sz w:val="26"/>
          <w:szCs w:val="26"/>
          <w:shd w:val="clear" w:color="auto" w:fill="FFFFFF"/>
        </w:rPr>
      </w:pPr>
      <w:r w:rsidRPr="00D23C96">
        <w:rPr>
          <w:rFonts w:ascii="Times New Roman" w:hAnsi="Times New Roman"/>
          <w:color w:val="000000" w:themeColor="text1"/>
          <w:sz w:val="26"/>
          <w:szCs w:val="26"/>
          <w:shd w:val="clear" w:color="auto" w:fill="FFFFFF"/>
        </w:rPr>
        <w:t>декларації особи, уповноваженої на виконання функцій держави або місцевого самоврядування;</w:t>
      </w:r>
    </w:p>
    <w:p w14:paraId="32030B0D" w14:textId="77777777" w:rsidR="00A96E9C" w:rsidRPr="00D23C96" w:rsidRDefault="0001203B" w:rsidP="004755AF">
      <w:pPr>
        <w:pStyle w:val="a5"/>
        <w:numPr>
          <w:ilvl w:val="0"/>
          <w:numId w:val="9"/>
        </w:numPr>
        <w:shd w:val="clear" w:color="auto" w:fill="FFFFFF"/>
        <w:tabs>
          <w:tab w:val="left" w:pos="1134"/>
        </w:tabs>
        <w:spacing w:after="0" w:line="300" w:lineRule="exact"/>
        <w:ind w:left="0" w:firstLine="709"/>
        <w:jc w:val="both"/>
        <w:rPr>
          <w:rFonts w:ascii="Times New Roman" w:hAnsi="Times New Roman"/>
          <w:color w:val="000000" w:themeColor="text1"/>
          <w:sz w:val="26"/>
          <w:szCs w:val="26"/>
          <w:shd w:val="clear" w:color="auto" w:fill="FFFFFF"/>
        </w:rPr>
      </w:pPr>
      <w:r w:rsidRPr="00D23C96">
        <w:rPr>
          <w:rFonts w:ascii="Times New Roman" w:hAnsi="Times New Roman"/>
          <w:color w:val="000000" w:themeColor="text1"/>
          <w:sz w:val="26"/>
          <w:szCs w:val="26"/>
          <w:shd w:val="clear" w:color="auto" w:fill="FFFFFF"/>
        </w:rPr>
        <w:t>результатів перевірки декларації особи, уповноваженої на виконання функцій держави або місцевого самоврядування (за наявності);</w:t>
      </w:r>
    </w:p>
    <w:p w14:paraId="34D208BD" w14:textId="77777777" w:rsidR="00A96E9C" w:rsidRPr="00D23C96" w:rsidRDefault="0001203B" w:rsidP="004755AF">
      <w:pPr>
        <w:pStyle w:val="a5"/>
        <w:numPr>
          <w:ilvl w:val="0"/>
          <w:numId w:val="9"/>
        </w:numPr>
        <w:shd w:val="clear" w:color="auto" w:fill="FFFFFF"/>
        <w:tabs>
          <w:tab w:val="left" w:pos="1134"/>
        </w:tabs>
        <w:spacing w:after="0" w:line="300" w:lineRule="exact"/>
        <w:ind w:left="0" w:firstLine="709"/>
        <w:jc w:val="both"/>
        <w:rPr>
          <w:rFonts w:ascii="Times New Roman" w:hAnsi="Times New Roman"/>
          <w:color w:val="000000" w:themeColor="text1"/>
          <w:sz w:val="26"/>
          <w:szCs w:val="26"/>
          <w:shd w:val="clear" w:color="auto" w:fill="FFFFFF"/>
        </w:rPr>
      </w:pPr>
      <w:r w:rsidRPr="00D23C96">
        <w:rPr>
          <w:rFonts w:ascii="Times New Roman" w:hAnsi="Times New Roman"/>
          <w:color w:val="000000" w:themeColor="text1"/>
          <w:sz w:val="26"/>
          <w:szCs w:val="26"/>
          <w:shd w:val="clear" w:color="auto" w:fill="FFFFFF"/>
        </w:rPr>
        <w:t>декларації родинних зв’язків судді та декларації доброчесності судді;</w:t>
      </w:r>
    </w:p>
    <w:p w14:paraId="3B4E3480" w14:textId="77777777" w:rsidR="00A96E9C" w:rsidRPr="00D23C96" w:rsidRDefault="0001203B" w:rsidP="004755AF">
      <w:pPr>
        <w:pStyle w:val="a5"/>
        <w:numPr>
          <w:ilvl w:val="0"/>
          <w:numId w:val="9"/>
        </w:numPr>
        <w:shd w:val="clear" w:color="auto" w:fill="FFFFFF"/>
        <w:tabs>
          <w:tab w:val="left" w:pos="1134"/>
        </w:tabs>
        <w:spacing w:after="0" w:line="300" w:lineRule="exact"/>
        <w:ind w:left="0" w:firstLine="709"/>
        <w:jc w:val="both"/>
        <w:rPr>
          <w:rFonts w:ascii="Times New Roman" w:hAnsi="Times New Roman"/>
          <w:color w:val="000000" w:themeColor="text1"/>
          <w:sz w:val="26"/>
          <w:szCs w:val="26"/>
          <w:shd w:val="clear" w:color="auto" w:fill="FFFFFF"/>
        </w:rPr>
      </w:pPr>
      <w:r w:rsidRPr="00D23C96">
        <w:rPr>
          <w:rFonts w:ascii="Times New Roman" w:hAnsi="Times New Roman"/>
          <w:color w:val="000000" w:themeColor="text1"/>
          <w:sz w:val="26"/>
          <w:szCs w:val="26"/>
          <w:shd w:val="clear" w:color="auto" w:fill="FFFFFF"/>
        </w:rPr>
        <w:t>результатів регулярного оцінювання;</w:t>
      </w:r>
    </w:p>
    <w:p w14:paraId="63ACEBCB" w14:textId="77777777" w:rsidR="00A96E9C" w:rsidRPr="00D23C96" w:rsidRDefault="0001203B" w:rsidP="004755AF">
      <w:pPr>
        <w:pStyle w:val="a5"/>
        <w:numPr>
          <w:ilvl w:val="0"/>
          <w:numId w:val="9"/>
        </w:numPr>
        <w:shd w:val="clear" w:color="auto" w:fill="FFFFFF"/>
        <w:tabs>
          <w:tab w:val="left" w:pos="1134"/>
        </w:tabs>
        <w:spacing w:after="0" w:line="300" w:lineRule="exact"/>
        <w:ind w:left="0" w:firstLine="709"/>
        <w:jc w:val="both"/>
        <w:rPr>
          <w:rFonts w:ascii="Times New Roman" w:hAnsi="Times New Roman"/>
          <w:color w:val="000000" w:themeColor="text1"/>
          <w:sz w:val="26"/>
          <w:szCs w:val="26"/>
          <w:shd w:val="clear" w:color="auto" w:fill="FFFFFF"/>
        </w:rPr>
      </w:pPr>
      <w:r w:rsidRPr="00D23C96">
        <w:rPr>
          <w:rFonts w:ascii="Times New Roman" w:hAnsi="Times New Roman"/>
          <w:color w:val="000000" w:themeColor="text1"/>
          <w:sz w:val="26"/>
          <w:szCs w:val="26"/>
          <w:shd w:val="clear" w:color="auto" w:fill="FFFFFF"/>
        </w:rPr>
        <w:t>результатів перевірки декларації родинних зв’язків судді та декларації доброчесності судді (за наявності);</w:t>
      </w:r>
    </w:p>
    <w:p w14:paraId="46754520" w14:textId="77777777" w:rsidR="00A96E9C" w:rsidRPr="00D23C96" w:rsidRDefault="0001203B" w:rsidP="004755AF">
      <w:pPr>
        <w:pStyle w:val="a5"/>
        <w:numPr>
          <w:ilvl w:val="0"/>
          <w:numId w:val="9"/>
        </w:numPr>
        <w:shd w:val="clear" w:color="auto" w:fill="FFFFFF"/>
        <w:tabs>
          <w:tab w:val="left" w:pos="1134"/>
        </w:tabs>
        <w:spacing w:after="0" w:line="300" w:lineRule="exact"/>
        <w:ind w:left="0" w:firstLine="709"/>
        <w:jc w:val="both"/>
        <w:rPr>
          <w:rFonts w:ascii="Times New Roman" w:hAnsi="Times New Roman"/>
          <w:color w:val="000000" w:themeColor="text1"/>
          <w:sz w:val="26"/>
          <w:szCs w:val="26"/>
          <w:shd w:val="clear" w:color="auto" w:fill="FFFFFF"/>
        </w:rPr>
      </w:pPr>
      <w:r w:rsidRPr="00D23C96">
        <w:rPr>
          <w:rFonts w:ascii="Times New Roman" w:hAnsi="Times New Roman"/>
          <w:color w:val="000000" w:themeColor="text1"/>
          <w:sz w:val="26"/>
          <w:szCs w:val="26"/>
          <w:shd w:val="clear" w:color="auto" w:fill="FFFFFF"/>
        </w:rPr>
        <w:t>висновків або інформації ГРД (за наявності);</w:t>
      </w:r>
    </w:p>
    <w:p w14:paraId="3FDC87B0" w14:textId="4A3AA268" w:rsidR="0001203B" w:rsidRPr="00D23C96" w:rsidRDefault="0001203B" w:rsidP="004755AF">
      <w:pPr>
        <w:pStyle w:val="a5"/>
        <w:numPr>
          <w:ilvl w:val="0"/>
          <w:numId w:val="9"/>
        </w:numPr>
        <w:shd w:val="clear" w:color="auto" w:fill="FFFFFF"/>
        <w:tabs>
          <w:tab w:val="left" w:pos="1134"/>
        </w:tabs>
        <w:spacing w:after="0" w:line="300" w:lineRule="exact"/>
        <w:ind w:left="0" w:firstLine="709"/>
        <w:jc w:val="both"/>
        <w:rPr>
          <w:rFonts w:ascii="Times New Roman" w:hAnsi="Times New Roman"/>
          <w:color w:val="000000" w:themeColor="text1"/>
          <w:sz w:val="26"/>
          <w:szCs w:val="26"/>
          <w:shd w:val="clear" w:color="auto" w:fill="FFFFFF"/>
        </w:rPr>
      </w:pPr>
      <w:r w:rsidRPr="00D23C96">
        <w:rPr>
          <w:rFonts w:ascii="Times New Roman" w:hAnsi="Times New Roman"/>
          <w:color w:val="000000" w:themeColor="text1"/>
          <w:sz w:val="26"/>
          <w:szCs w:val="26"/>
          <w:shd w:val="clear" w:color="auto" w:fill="FFFFFF"/>
        </w:rPr>
        <w:t>іншої інформації, що включена до суддівського досьє.</w:t>
      </w:r>
    </w:p>
    <w:p w14:paraId="3A317407" w14:textId="1616447D" w:rsidR="00253461" w:rsidRPr="00D23C96" w:rsidRDefault="0001203B"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 xml:space="preserve">Дослідивши інформацію, </w:t>
      </w:r>
      <w:r w:rsidR="004F6744" w:rsidRPr="00D23C96">
        <w:rPr>
          <w:rFonts w:ascii="Times New Roman" w:hAnsi="Times New Roman"/>
          <w:color w:val="000000" w:themeColor="text1"/>
          <w:sz w:val="26"/>
          <w:szCs w:val="26"/>
        </w:rPr>
        <w:t>що</w:t>
      </w:r>
      <w:r w:rsidRPr="00D23C96">
        <w:rPr>
          <w:rFonts w:ascii="Times New Roman" w:hAnsi="Times New Roman"/>
          <w:color w:val="000000" w:themeColor="text1"/>
          <w:sz w:val="26"/>
          <w:szCs w:val="26"/>
        </w:rPr>
        <w:t xml:space="preserve"> міститься в матеріалах суддівського досьє, Комісія виявила відомості, які потребують додаткового аналізу та пояснень судді щодо невідповідності витрат і майна судді та членів його сім’ї, а також близьких осіб задекларованим доходам, невідповідності поведінки судді іншим вимогам законодавства у сфері запобігання корупції, недотримання Кодексу суддівської етики та обставин, передбачених пунктами 1, 2, 3, 5–12, 13, 15–19 частини першої статті 106 Закону.</w:t>
      </w:r>
      <w:r w:rsidR="00253461" w:rsidRPr="00D23C96">
        <w:rPr>
          <w:rFonts w:ascii="Times New Roman" w:hAnsi="Times New Roman"/>
          <w:color w:val="000000" w:themeColor="text1"/>
          <w:sz w:val="26"/>
          <w:szCs w:val="26"/>
        </w:rPr>
        <w:t xml:space="preserve"> </w:t>
      </w:r>
    </w:p>
    <w:p w14:paraId="7E45267F" w14:textId="5D042470" w:rsidR="00C87758" w:rsidRPr="00D23C96" w:rsidRDefault="00253461"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При оцінюванні відповідності судді критеріям професійної етики та доброчесності Комісією врахову</w:t>
      </w:r>
      <w:r w:rsidR="004F6744" w:rsidRPr="00D23C96">
        <w:rPr>
          <w:rFonts w:ascii="Times New Roman" w:hAnsi="Times New Roman"/>
          <w:color w:val="000000" w:themeColor="text1"/>
          <w:sz w:val="26"/>
          <w:szCs w:val="26"/>
        </w:rPr>
        <w:t>є</w:t>
      </w:r>
      <w:r w:rsidRPr="00D23C96">
        <w:rPr>
          <w:rFonts w:ascii="Times New Roman" w:hAnsi="Times New Roman"/>
          <w:color w:val="000000" w:themeColor="text1"/>
          <w:sz w:val="26"/>
          <w:szCs w:val="26"/>
        </w:rPr>
        <w:t xml:space="preserve">ться істотність будь-якої обставини чи порушення, </w:t>
      </w:r>
      <w:r w:rsidR="004F6744" w:rsidRPr="00D23C96">
        <w:rPr>
          <w:rFonts w:ascii="Times New Roman" w:hAnsi="Times New Roman"/>
          <w:color w:val="000000" w:themeColor="text1"/>
          <w:sz w:val="26"/>
          <w:szCs w:val="26"/>
        </w:rPr>
        <w:t>що</w:t>
      </w:r>
      <w:r w:rsidRPr="00D23C96">
        <w:rPr>
          <w:rFonts w:ascii="Times New Roman" w:hAnsi="Times New Roman"/>
          <w:color w:val="000000" w:themeColor="text1"/>
          <w:sz w:val="26"/>
          <w:szCs w:val="26"/>
        </w:rPr>
        <w:t xml:space="preserve"> мож</w:t>
      </w:r>
      <w:r w:rsidR="004F6744" w:rsidRPr="00D23C96">
        <w:rPr>
          <w:rFonts w:ascii="Times New Roman" w:hAnsi="Times New Roman"/>
          <w:color w:val="000000" w:themeColor="text1"/>
          <w:sz w:val="26"/>
          <w:szCs w:val="26"/>
        </w:rPr>
        <w:t>е</w:t>
      </w:r>
      <w:r w:rsidRPr="00D23C96">
        <w:rPr>
          <w:rFonts w:ascii="Times New Roman" w:hAnsi="Times New Roman"/>
          <w:color w:val="000000" w:themeColor="text1"/>
          <w:sz w:val="26"/>
          <w:szCs w:val="26"/>
        </w:rPr>
        <w:t xml:space="preserve"> свідчити про її невідповідність цим критеріям.</w:t>
      </w:r>
    </w:p>
    <w:p w14:paraId="31A8AEEF" w14:textId="570F25A4" w:rsidR="00C87758" w:rsidRPr="00D23C96" w:rsidRDefault="0001203B"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lastRenderedPageBreak/>
        <w:t xml:space="preserve">У матеріалах суддівського досьє відсутні відомості </w:t>
      </w:r>
      <w:r w:rsidR="004F6744" w:rsidRPr="00D23C96">
        <w:rPr>
          <w:rFonts w:ascii="Times New Roman" w:hAnsi="Times New Roman"/>
          <w:color w:val="000000" w:themeColor="text1"/>
          <w:sz w:val="26"/>
          <w:szCs w:val="26"/>
        </w:rPr>
        <w:t>про</w:t>
      </w:r>
      <w:r w:rsidRPr="00D23C96">
        <w:rPr>
          <w:rFonts w:ascii="Times New Roman" w:hAnsi="Times New Roman"/>
          <w:color w:val="000000" w:themeColor="text1"/>
          <w:sz w:val="26"/>
          <w:szCs w:val="26"/>
        </w:rPr>
        <w:t xml:space="preserve"> притягнення судді </w:t>
      </w:r>
      <w:proofErr w:type="spellStart"/>
      <w:r w:rsidR="008939F0" w:rsidRPr="00D23C96">
        <w:rPr>
          <w:rFonts w:ascii="Times New Roman" w:hAnsi="Times New Roman"/>
          <w:color w:val="000000" w:themeColor="text1"/>
          <w:sz w:val="26"/>
          <w:szCs w:val="26"/>
        </w:rPr>
        <w:t>Маруліної</w:t>
      </w:r>
      <w:proofErr w:type="spellEnd"/>
      <w:r w:rsidR="008939F0" w:rsidRPr="00D23C96">
        <w:rPr>
          <w:rFonts w:ascii="Times New Roman" w:hAnsi="Times New Roman"/>
          <w:color w:val="000000" w:themeColor="text1"/>
          <w:sz w:val="26"/>
          <w:szCs w:val="26"/>
        </w:rPr>
        <w:t> Л.О.</w:t>
      </w:r>
      <w:r w:rsidRPr="00D23C96">
        <w:rPr>
          <w:rFonts w:ascii="Times New Roman" w:hAnsi="Times New Roman"/>
          <w:color w:val="000000" w:themeColor="text1"/>
          <w:sz w:val="26"/>
          <w:szCs w:val="26"/>
        </w:rPr>
        <w:t xml:space="preserve"> до відповідальності за вчинення проступків або правопорушень, які свідчать про </w:t>
      </w:r>
      <w:proofErr w:type="spellStart"/>
      <w:r w:rsidRPr="00D23C96">
        <w:rPr>
          <w:rFonts w:ascii="Times New Roman" w:hAnsi="Times New Roman"/>
          <w:color w:val="000000" w:themeColor="text1"/>
          <w:sz w:val="26"/>
          <w:szCs w:val="26"/>
        </w:rPr>
        <w:t>недоброчесність</w:t>
      </w:r>
      <w:proofErr w:type="spellEnd"/>
      <w:r w:rsidRPr="00D23C96">
        <w:rPr>
          <w:rFonts w:ascii="Times New Roman" w:hAnsi="Times New Roman"/>
          <w:color w:val="000000" w:themeColor="text1"/>
          <w:sz w:val="26"/>
          <w:szCs w:val="26"/>
        </w:rPr>
        <w:t xml:space="preserve"> та наявність незабезпечених зобов’язань майнового характеру </w:t>
      </w:r>
      <w:r w:rsidR="004F6744" w:rsidRPr="00D23C96">
        <w:rPr>
          <w:rFonts w:ascii="Times New Roman" w:hAnsi="Times New Roman"/>
          <w:color w:val="000000" w:themeColor="text1"/>
          <w:sz w:val="26"/>
          <w:szCs w:val="26"/>
        </w:rPr>
        <w:t>та</w:t>
      </w:r>
      <w:r w:rsidRPr="00D23C96">
        <w:rPr>
          <w:rFonts w:ascii="Times New Roman" w:hAnsi="Times New Roman"/>
          <w:color w:val="000000" w:themeColor="text1"/>
          <w:sz w:val="26"/>
          <w:szCs w:val="26"/>
        </w:rPr>
        <w:t xml:space="preserve"> можуть мати істотний вплив на здійснення нею правосуддя. До дисциплінарної відповідальності суддя </w:t>
      </w:r>
      <w:proofErr w:type="spellStart"/>
      <w:r w:rsidR="005D3221" w:rsidRPr="00D23C96">
        <w:rPr>
          <w:rFonts w:ascii="Times New Roman" w:hAnsi="Times New Roman"/>
          <w:color w:val="000000" w:themeColor="text1"/>
          <w:sz w:val="26"/>
          <w:szCs w:val="26"/>
        </w:rPr>
        <w:t>Маруліна</w:t>
      </w:r>
      <w:proofErr w:type="spellEnd"/>
      <w:r w:rsidR="005D3221" w:rsidRPr="00D23C96">
        <w:rPr>
          <w:rFonts w:ascii="Times New Roman" w:hAnsi="Times New Roman"/>
          <w:color w:val="000000" w:themeColor="text1"/>
          <w:sz w:val="26"/>
          <w:szCs w:val="26"/>
        </w:rPr>
        <w:t> Л.О.</w:t>
      </w:r>
      <w:r w:rsidRPr="00D23C96">
        <w:rPr>
          <w:rFonts w:ascii="Times New Roman" w:hAnsi="Times New Roman"/>
          <w:color w:val="000000" w:themeColor="text1"/>
          <w:sz w:val="26"/>
          <w:szCs w:val="26"/>
        </w:rPr>
        <w:t xml:space="preserve"> не притягувалас</w:t>
      </w:r>
      <w:r w:rsidR="004F6744" w:rsidRPr="00D23C96">
        <w:rPr>
          <w:rFonts w:ascii="Times New Roman" w:hAnsi="Times New Roman"/>
          <w:color w:val="000000" w:themeColor="text1"/>
          <w:sz w:val="26"/>
          <w:szCs w:val="26"/>
        </w:rPr>
        <w:t>ь</w:t>
      </w:r>
      <w:r w:rsidRPr="00D23C96">
        <w:rPr>
          <w:rFonts w:ascii="Times New Roman" w:hAnsi="Times New Roman"/>
          <w:color w:val="000000" w:themeColor="text1"/>
          <w:sz w:val="26"/>
          <w:szCs w:val="26"/>
        </w:rPr>
        <w:t>.</w:t>
      </w:r>
      <w:r w:rsidR="004B57A2" w:rsidRPr="00D23C96">
        <w:rPr>
          <w:rFonts w:ascii="Times New Roman" w:hAnsi="Times New Roman"/>
          <w:color w:val="000000" w:themeColor="text1"/>
          <w:sz w:val="26"/>
          <w:szCs w:val="26"/>
        </w:rPr>
        <w:t xml:space="preserve"> Водночас </w:t>
      </w:r>
      <w:r w:rsidR="00677A9B" w:rsidRPr="00D23C96">
        <w:rPr>
          <w:rFonts w:ascii="Times New Roman" w:hAnsi="Times New Roman"/>
          <w:color w:val="000000" w:themeColor="text1"/>
          <w:sz w:val="26"/>
          <w:szCs w:val="26"/>
        </w:rPr>
        <w:t xml:space="preserve">ухвалою Другої Дисциплінарної палати Вищої ради правосуддя від 23 липня 2025 року № 1548/2дп/15-25 </w:t>
      </w:r>
      <w:r w:rsidR="004F6744" w:rsidRPr="00D23C96">
        <w:rPr>
          <w:rFonts w:ascii="Times New Roman" w:hAnsi="Times New Roman"/>
          <w:color w:val="000000" w:themeColor="text1"/>
          <w:sz w:val="26"/>
          <w:szCs w:val="26"/>
        </w:rPr>
        <w:t xml:space="preserve">стосовно судді </w:t>
      </w:r>
      <w:proofErr w:type="spellStart"/>
      <w:r w:rsidR="004F6744" w:rsidRPr="00D23C96">
        <w:rPr>
          <w:rFonts w:ascii="Times New Roman" w:hAnsi="Times New Roman"/>
          <w:color w:val="000000" w:themeColor="text1"/>
          <w:sz w:val="26"/>
          <w:szCs w:val="26"/>
        </w:rPr>
        <w:t>Маруліної</w:t>
      </w:r>
      <w:proofErr w:type="spellEnd"/>
      <w:r w:rsidR="004F6744" w:rsidRPr="00D23C96">
        <w:rPr>
          <w:rFonts w:ascii="Times New Roman" w:hAnsi="Times New Roman"/>
          <w:color w:val="000000" w:themeColor="text1"/>
          <w:sz w:val="26"/>
          <w:szCs w:val="26"/>
        </w:rPr>
        <w:t xml:space="preserve"> Л.О. </w:t>
      </w:r>
      <w:r w:rsidR="00677A9B" w:rsidRPr="00D23C96">
        <w:rPr>
          <w:rFonts w:ascii="Times New Roman" w:hAnsi="Times New Roman"/>
          <w:color w:val="000000" w:themeColor="text1"/>
          <w:sz w:val="26"/>
          <w:szCs w:val="26"/>
        </w:rPr>
        <w:t>відкрито дисциплінарну справу, розгляд якої наразі не завершено.</w:t>
      </w:r>
    </w:p>
    <w:p w14:paraId="53782F7F" w14:textId="618FBD53" w:rsidR="00C87758" w:rsidRPr="00D23C96" w:rsidRDefault="0001203B"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 xml:space="preserve">Комісія зауважує, що під час кваліфікаційного оцінювання </w:t>
      </w:r>
      <w:r w:rsidR="00C87758" w:rsidRPr="00D23C96">
        <w:rPr>
          <w:rFonts w:ascii="Times New Roman" w:hAnsi="Times New Roman"/>
          <w:color w:val="000000" w:themeColor="text1"/>
          <w:sz w:val="26"/>
          <w:szCs w:val="26"/>
        </w:rPr>
        <w:t xml:space="preserve">судді </w:t>
      </w:r>
      <w:proofErr w:type="spellStart"/>
      <w:r w:rsidR="00C87758" w:rsidRPr="00D23C96">
        <w:rPr>
          <w:rFonts w:ascii="Times New Roman" w:hAnsi="Times New Roman"/>
          <w:color w:val="000000" w:themeColor="text1"/>
          <w:sz w:val="26"/>
          <w:szCs w:val="26"/>
        </w:rPr>
        <w:t>Маруліної</w:t>
      </w:r>
      <w:proofErr w:type="spellEnd"/>
      <w:r w:rsidR="00C87758" w:rsidRPr="00D23C96">
        <w:rPr>
          <w:rFonts w:ascii="Times New Roman" w:hAnsi="Times New Roman"/>
          <w:color w:val="000000" w:themeColor="text1"/>
          <w:sz w:val="26"/>
          <w:szCs w:val="26"/>
        </w:rPr>
        <w:t> Л.О.</w:t>
      </w:r>
      <w:r w:rsidRPr="00D23C96">
        <w:rPr>
          <w:rFonts w:ascii="Times New Roman" w:hAnsi="Times New Roman"/>
          <w:color w:val="000000" w:themeColor="text1"/>
          <w:sz w:val="26"/>
          <w:szCs w:val="26"/>
        </w:rPr>
        <w:t xml:space="preserve"> </w:t>
      </w:r>
      <w:r w:rsidR="00C87758" w:rsidRPr="00D23C96">
        <w:rPr>
          <w:rFonts w:ascii="Times New Roman" w:hAnsi="Times New Roman"/>
          <w:color w:val="000000" w:themeColor="text1"/>
          <w:sz w:val="26"/>
          <w:szCs w:val="26"/>
        </w:rPr>
        <w:t xml:space="preserve">досліджено </w:t>
      </w:r>
      <w:r w:rsidRPr="00D23C96">
        <w:rPr>
          <w:rFonts w:ascii="Times New Roman" w:hAnsi="Times New Roman"/>
          <w:color w:val="000000" w:themeColor="text1"/>
          <w:sz w:val="26"/>
          <w:szCs w:val="26"/>
        </w:rPr>
        <w:t xml:space="preserve">висновок ГРД </w:t>
      </w:r>
      <w:r w:rsidR="00C87758" w:rsidRPr="00D23C96">
        <w:rPr>
          <w:rFonts w:ascii="Times New Roman" w:hAnsi="Times New Roman"/>
          <w:color w:val="000000" w:themeColor="text1"/>
          <w:sz w:val="26"/>
          <w:szCs w:val="26"/>
        </w:rPr>
        <w:t>у новій редакції, затверджений 04 листопада</w:t>
      </w:r>
      <w:r w:rsidRPr="00D23C96">
        <w:rPr>
          <w:rFonts w:ascii="Times New Roman" w:hAnsi="Times New Roman"/>
          <w:color w:val="000000" w:themeColor="text1"/>
          <w:sz w:val="26"/>
          <w:szCs w:val="26"/>
        </w:rPr>
        <w:t xml:space="preserve"> 2024</w:t>
      </w:r>
      <w:r w:rsidR="00C87758" w:rsidRPr="00D23C96">
        <w:rPr>
          <w:rFonts w:ascii="Times New Roman" w:hAnsi="Times New Roman"/>
          <w:color w:val="000000" w:themeColor="text1"/>
          <w:sz w:val="26"/>
          <w:szCs w:val="26"/>
        </w:rPr>
        <w:t> </w:t>
      </w:r>
      <w:r w:rsidRPr="00D23C96">
        <w:rPr>
          <w:rFonts w:ascii="Times New Roman" w:hAnsi="Times New Roman"/>
          <w:color w:val="000000" w:themeColor="text1"/>
          <w:sz w:val="26"/>
          <w:szCs w:val="26"/>
        </w:rPr>
        <w:t xml:space="preserve">року, письмові пояснення судді, надіслані на адресу Комісії, подані суддею </w:t>
      </w:r>
      <w:r w:rsidRPr="00D23C96">
        <w:rPr>
          <w:rFonts w:ascii="Times New Roman" w:hAnsi="Times New Roman"/>
          <w:color w:val="000000" w:themeColor="text1"/>
          <w:sz w:val="26"/>
          <w:szCs w:val="26"/>
          <w:shd w:val="clear" w:color="auto" w:fill="FFFFFF"/>
        </w:rPr>
        <w:t>декларації особи, уповноваженої на виконання функцій держави або місцевого самоврядування, повідомлення про суттєву зміну у майновому стані,</w:t>
      </w:r>
      <w:r w:rsidRPr="00D23C96">
        <w:rPr>
          <w:rFonts w:ascii="Times New Roman" w:hAnsi="Times New Roman"/>
          <w:color w:val="000000" w:themeColor="text1"/>
          <w:sz w:val="26"/>
          <w:szCs w:val="26"/>
        </w:rPr>
        <w:t xml:space="preserve"> а також інформаці</w:t>
      </w:r>
      <w:r w:rsidR="004F6744" w:rsidRPr="00D23C96">
        <w:rPr>
          <w:rFonts w:ascii="Times New Roman" w:hAnsi="Times New Roman"/>
          <w:color w:val="000000" w:themeColor="text1"/>
          <w:sz w:val="26"/>
          <w:szCs w:val="26"/>
        </w:rPr>
        <w:t>ю</w:t>
      </w:r>
      <w:r w:rsidRPr="00D23C96">
        <w:rPr>
          <w:rFonts w:ascii="Times New Roman" w:hAnsi="Times New Roman"/>
          <w:color w:val="000000" w:themeColor="text1"/>
          <w:sz w:val="26"/>
          <w:szCs w:val="26"/>
        </w:rPr>
        <w:t>, надан</w:t>
      </w:r>
      <w:r w:rsidR="004F6744" w:rsidRPr="00D23C96">
        <w:rPr>
          <w:rFonts w:ascii="Times New Roman" w:hAnsi="Times New Roman"/>
          <w:color w:val="000000" w:themeColor="text1"/>
          <w:sz w:val="26"/>
          <w:szCs w:val="26"/>
        </w:rPr>
        <w:t>у</w:t>
      </w:r>
      <w:r w:rsidRPr="00D23C96">
        <w:rPr>
          <w:rFonts w:ascii="Times New Roman" w:hAnsi="Times New Roman"/>
          <w:color w:val="000000" w:themeColor="text1"/>
          <w:sz w:val="26"/>
          <w:szCs w:val="26"/>
        </w:rPr>
        <w:t xml:space="preserve"> державними органами на запити Комісії стосовно судді.</w:t>
      </w:r>
    </w:p>
    <w:p w14:paraId="5CF5FDBE" w14:textId="58BBF8AD" w:rsidR="005148EE" w:rsidRPr="00D23C96" w:rsidRDefault="0001203B"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У процедур</w:t>
      </w:r>
      <w:r w:rsidR="00F42551" w:rsidRPr="00D23C96">
        <w:rPr>
          <w:rFonts w:ascii="Times New Roman" w:hAnsi="Times New Roman"/>
          <w:color w:val="000000" w:themeColor="text1"/>
          <w:sz w:val="26"/>
          <w:szCs w:val="26"/>
        </w:rPr>
        <w:t>і</w:t>
      </w:r>
      <w:r w:rsidRPr="00D23C96">
        <w:rPr>
          <w:rFonts w:ascii="Times New Roman" w:hAnsi="Times New Roman"/>
          <w:color w:val="000000" w:themeColor="text1"/>
          <w:sz w:val="26"/>
          <w:szCs w:val="26"/>
        </w:rPr>
        <w:t xml:space="preserve"> кваліфікаційного оцінювання з </w:t>
      </w:r>
      <w:r w:rsidR="00F42551" w:rsidRPr="00D23C96">
        <w:rPr>
          <w:rFonts w:ascii="Times New Roman" w:hAnsi="Times New Roman"/>
          <w:color w:val="000000" w:themeColor="text1"/>
          <w:sz w:val="26"/>
          <w:szCs w:val="26"/>
        </w:rPr>
        <w:t>огляду на</w:t>
      </w:r>
      <w:r w:rsidRPr="00D23C96">
        <w:rPr>
          <w:rFonts w:ascii="Times New Roman" w:hAnsi="Times New Roman"/>
          <w:color w:val="000000" w:themeColor="text1"/>
          <w:sz w:val="26"/>
          <w:szCs w:val="26"/>
        </w:rPr>
        <w:t xml:space="preserve"> мет</w:t>
      </w:r>
      <w:r w:rsidR="00F42551" w:rsidRPr="00D23C96">
        <w:rPr>
          <w:rFonts w:ascii="Times New Roman" w:hAnsi="Times New Roman"/>
          <w:color w:val="000000" w:themeColor="text1"/>
          <w:sz w:val="26"/>
          <w:szCs w:val="26"/>
        </w:rPr>
        <w:t>у</w:t>
      </w:r>
      <w:r w:rsidRPr="00D23C96">
        <w:rPr>
          <w:rFonts w:ascii="Times New Roman" w:hAnsi="Times New Roman"/>
          <w:color w:val="000000" w:themeColor="text1"/>
          <w:sz w:val="26"/>
          <w:szCs w:val="26"/>
        </w:rPr>
        <w:t xml:space="preserve"> і завдан</w:t>
      </w:r>
      <w:r w:rsidR="00F42551" w:rsidRPr="00D23C96">
        <w:rPr>
          <w:rFonts w:ascii="Times New Roman" w:hAnsi="Times New Roman"/>
          <w:color w:val="000000" w:themeColor="text1"/>
          <w:sz w:val="26"/>
          <w:szCs w:val="26"/>
        </w:rPr>
        <w:t>ня</w:t>
      </w:r>
      <w:r w:rsidRPr="00D23C96">
        <w:rPr>
          <w:rFonts w:ascii="Times New Roman" w:hAnsi="Times New Roman"/>
          <w:color w:val="000000" w:themeColor="text1"/>
          <w:sz w:val="26"/>
          <w:szCs w:val="26"/>
        </w:rPr>
        <w:t xml:space="preserve"> його проведення може виникнути обґрунтований сумнів, який для обізнаного та розсудливого спостерігача вказує на наявність показника, що свідчить про невідповідність судді критеріям професійної етики та доброчесності. Водночас під терміном «розсудливий спостерігач» для цілей кваліфікаційного оцінювання необхідно розуміти людину, чиї уявлення, стандарти поведінки відповідають тим, які зазвичай прийняті серед </w:t>
      </w:r>
      <w:r w:rsidR="00F42551" w:rsidRPr="00D23C96">
        <w:rPr>
          <w:rFonts w:ascii="Times New Roman" w:hAnsi="Times New Roman"/>
          <w:color w:val="000000" w:themeColor="text1"/>
          <w:sz w:val="26"/>
          <w:szCs w:val="26"/>
        </w:rPr>
        <w:t>пересічних громадян</w:t>
      </w:r>
      <w:r w:rsidRPr="00D23C96">
        <w:rPr>
          <w:rFonts w:ascii="Times New Roman" w:hAnsi="Times New Roman"/>
          <w:color w:val="000000" w:themeColor="text1"/>
          <w:sz w:val="26"/>
          <w:szCs w:val="26"/>
        </w:rPr>
        <w:t xml:space="preserve"> у нашому суспільстві.</w:t>
      </w:r>
    </w:p>
    <w:p w14:paraId="5E59BC28" w14:textId="77777777" w:rsidR="00CE2526" w:rsidRPr="00D23C96" w:rsidRDefault="0001203B"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 xml:space="preserve">У випадку виникнення такого сумніву обов’язком (повноваженням) Комісії є з’ясування й оцінка всіх аспектів життя і діяльності судді не лише професійного характеру, але й морально-етичного. Комісія з огляду на свій правовий статус повинна визначити, чи відповідає поведінка судді/кандидата на посаду судді основоположним принципам її регламентації, високі стандарти якої визначено, зокрема, у </w:t>
      </w:r>
      <w:proofErr w:type="spellStart"/>
      <w:r w:rsidRPr="00D23C96">
        <w:rPr>
          <w:rFonts w:ascii="Times New Roman" w:hAnsi="Times New Roman"/>
          <w:color w:val="000000" w:themeColor="text1"/>
          <w:sz w:val="26"/>
          <w:szCs w:val="26"/>
        </w:rPr>
        <w:t>Бангалорських</w:t>
      </w:r>
      <w:proofErr w:type="spellEnd"/>
      <w:r w:rsidRPr="00D23C96">
        <w:rPr>
          <w:rFonts w:ascii="Times New Roman" w:hAnsi="Times New Roman"/>
          <w:color w:val="000000" w:themeColor="text1"/>
          <w:sz w:val="26"/>
          <w:szCs w:val="26"/>
        </w:rPr>
        <w:t xml:space="preserve"> принципах поведінки суддів від 19</w:t>
      </w:r>
      <w:r w:rsidR="00C87758" w:rsidRPr="00D23C96">
        <w:rPr>
          <w:rFonts w:ascii="Times New Roman" w:hAnsi="Times New Roman"/>
          <w:color w:val="000000" w:themeColor="text1"/>
          <w:sz w:val="26"/>
          <w:szCs w:val="26"/>
        </w:rPr>
        <w:t> </w:t>
      </w:r>
      <w:r w:rsidRPr="00D23C96">
        <w:rPr>
          <w:rFonts w:ascii="Times New Roman" w:hAnsi="Times New Roman"/>
          <w:color w:val="000000" w:themeColor="text1"/>
          <w:sz w:val="26"/>
          <w:szCs w:val="26"/>
        </w:rPr>
        <w:t>травня 2006</w:t>
      </w:r>
      <w:r w:rsidR="00C87758" w:rsidRPr="00D23C96">
        <w:rPr>
          <w:rFonts w:ascii="Times New Roman" w:hAnsi="Times New Roman"/>
          <w:color w:val="000000" w:themeColor="text1"/>
          <w:sz w:val="26"/>
          <w:szCs w:val="26"/>
        </w:rPr>
        <w:t> </w:t>
      </w:r>
      <w:r w:rsidRPr="00D23C96">
        <w:rPr>
          <w:rFonts w:ascii="Times New Roman" w:hAnsi="Times New Roman"/>
          <w:color w:val="000000" w:themeColor="text1"/>
          <w:sz w:val="26"/>
          <w:szCs w:val="26"/>
        </w:rPr>
        <w:t>року (схвалені резолюцією Економічної та соціальної ради ООН від 27</w:t>
      </w:r>
      <w:r w:rsidR="00C87758" w:rsidRPr="00D23C96">
        <w:rPr>
          <w:rFonts w:ascii="Times New Roman" w:hAnsi="Times New Roman"/>
          <w:color w:val="000000" w:themeColor="text1"/>
          <w:sz w:val="26"/>
          <w:szCs w:val="26"/>
        </w:rPr>
        <w:t> </w:t>
      </w:r>
      <w:r w:rsidRPr="00D23C96">
        <w:rPr>
          <w:rFonts w:ascii="Times New Roman" w:hAnsi="Times New Roman"/>
          <w:color w:val="000000" w:themeColor="text1"/>
          <w:sz w:val="26"/>
          <w:szCs w:val="26"/>
        </w:rPr>
        <w:t>липня 2006</w:t>
      </w:r>
      <w:r w:rsidR="00C87758" w:rsidRPr="00D23C96">
        <w:rPr>
          <w:rFonts w:ascii="Times New Roman" w:hAnsi="Times New Roman"/>
          <w:color w:val="000000" w:themeColor="text1"/>
          <w:sz w:val="26"/>
          <w:szCs w:val="26"/>
        </w:rPr>
        <w:t> </w:t>
      </w:r>
      <w:r w:rsidRPr="00D23C96">
        <w:rPr>
          <w:rFonts w:ascii="Times New Roman" w:hAnsi="Times New Roman"/>
          <w:color w:val="000000" w:themeColor="text1"/>
          <w:sz w:val="26"/>
          <w:szCs w:val="26"/>
        </w:rPr>
        <w:t>року №</w:t>
      </w:r>
      <w:r w:rsidR="00C87758" w:rsidRPr="00D23C96">
        <w:rPr>
          <w:rFonts w:ascii="Times New Roman" w:hAnsi="Times New Roman"/>
          <w:color w:val="000000" w:themeColor="text1"/>
          <w:sz w:val="26"/>
          <w:szCs w:val="26"/>
        </w:rPr>
        <w:t> </w:t>
      </w:r>
      <w:r w:rsidRPr="00D23C96">
        <w:rPr>
          <w:rFonts w:ascii="Times New Roman" w:hAnsi="Times New Roman"/>
          <w:color w:val="000000" w:themeColor="text1"/>
          <w:sz w:val="26"/>
          <w:szCs w:val="26"/>
        </w:rPr>
        <w:t>2006/23), а також у Кодексі суддівської етики (пункт</w:t>
      </w:r>
      <w:r w:rsidR="00C87758" w:rsidRPr="00D23C96">
        <w:rPr>
          <w:rFonts w:ascii="Times New Roman" w:hAnsi="Times New Roman"/>
          <w:color w:val="000000" w:themeColor="text1"/>
          <w:sz w:val="26"/>
          <w:szCs w:val="26"/>
        </w:rPr>
        <w:t> </w:t>
      </w:r>
      <w:r w:rsidRPr="00D23C96">
        <w:rPr>
          <w:rFonts w:ascii="Times New Roman" w:hAnsi="Times New Roman"/>
          <w:color w:val="000000" w:themeColor="text1"/>
          <w:sz w:val="26"/>
          <w:szCs w:val="26"/>
        </w:rPr>
        <w:t>12 постанови Великої Палати Верховного Суду від</w:t>
      </w:r>
      <w:r w:rsidR="00C87758" w:rsidRPr="00D23C96">
        <w:rPr>
          <w:rFonts w:ascii="Times New Roman" w:hAnsi="Times New Roman"/>
          <w:color w:val="000000" w:themeColor="text1"/>
          <w:sz w:val="26"/>
          <w:szCs w:val="26"/>
        </w:rPr>
        <w:t> </w:t>
      </w:r>
      <w:r w:rsidRPr="00D23C96">
        <w:rPr>
          <w:rFonts w:ascii="Times New Roman" w:hAnsi="Times New Roman"/>
          <w:color w:val="000000" w:themeColor="text1"/>
          <w:sz w:val="26"/>
          <w:szCs w:val="26"/>
        </w:rPr>
        <w:t>16 червня 2022</w:t>
      </w:r>
      <w:r w:rsidR="00C87758" w:rsidRPr="00D23C96">
        <w:rPr>
          <w:rFonts w:ascii="Times New Roman" w:hAnsi="Times New Roman"/>
          <w:color w:val="000000" w:themeColor="text1"/>
          <w:sz w:val="26"/>
          <w:szCs w:val="26"/>
        </w:rPr>
        <w:t> </w:t>
      </w:r>
      <w:r w:rsidRPr="00D23C96">
        <w:rPr>
          <w:rFonts w:ascii="Times New Roman" w:hAnsi="Times New Roman"/>
          <w:color w:val="000000" w:themeColor="text1"/>
          <w:sz w:val="26"/>
          <w:szCs w:val="26"/>
        </w:rPr>
        <w:t>року у справі №</w:t>
      </w:r>
      <w:r w:rsidR="00C87758" w:rsidRPr="00D23C96">
        <w:rPr>
          <w:rFonts w:ascii="Times New Roman" w:hAnsi="Times New Roman"/>
          <w:color w:val="000000" w:themeColor="text1"/>
          <w:sz w:val="26"/>
          <w:szCs w:val="26"/>
        </w:rPr>
        <w:t> </w:t>
      </w:r>
      <w:r w:rsidRPr="00D23C96">
        <w:rPr>
          <w:rFonts w:ascii="Times New Roman" w:hAnsi="Times New Roman"/>
          <w:color w:val="000000" w:themeColor="text1"/>
          <w:sz w:val="26"/>
          <w:szCs w:val="26"/>
        </w:rPr>
        <w:t>9901/57/19).</w:t>
      </w:r>
    </w:p>
    <w:p w14:paraId="190D3494" w14:textId="77777777" w:rsidR="007024D9" w:rsidRPr="00D23C96" w:rsidRDefault="0001203B"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Обґрунтований сумнів вважається таким, що виник, у тому числі, з моменту надання ГРД мотивованого висновку про невідповідність судді критеріям професійної етики та доброчесності або інформації стосовно судді.</w:t>
      </w:r>
    </w:p>
    <w:p w14:paraId="02FA7167" w14:textId="77777777" w:rsidR="005F5290" w:rsidRPr="00D23C96" w:rsidRDefault="0001203B"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І хоча Комісія вважає себе зобов’язаною вжити заходів для перевірки обставин, які стали підставою для надання висновку (інформації) ГРД, суддя повин</w:t>
      </w:r>
      <w:r w:rsidR="007024D9" w:rsidRPr="00D23C96">
        <w:rPr>
          <w:rFonts w:ascii="Times New Roman" w:hAnsi="Times New Roman"/>
          <w:color w:val="000000" w:themeColor="text1"/>
          <w:sz w:val="26"/>
          <w:szCs w:val="26"/>
        </w:rPr>
        <w:t>на</w:t>
      </w:r>
      <w:r w:rsidRPr="00D23C96">
        <w:rPr>
          <w:rFonts w:ascii="Times New Roman" w:hAnsi="Times New Roman"/>
          <w:color w:val="000000" w:themeColor="text1"/>
          <w:sz w:val="26"/>
          <w:szCs w:val="26"/>
        </w:rPr>
        <w:t xml:space="preserve"> брати активну участь у спростуванні сумніву в </w:t>
      </w:r>
      <w:r w:rsidR="007024D9" w:rsidRPr="00D23C96">
        <w:rPr>
          <w:rFonts w:ascii="Times New Roman" w:hAnsi="Times New Roman"/>
          <w:color w:val="000000" w:themeColor="text1"/>
          <w:sz w:val="26"/>
          <w:szCs w:val="26"/>
        </w:rPr>
        <w:t>її</w:t>
      </w:r>
      <w:r w:rsidRPr="00D23C96">
        <w:rPr>
          <w:rFonts w:ascii="Times New Roman" w:hAnsi="Times New Roman"/>
          <w:color w:val="000000" w:themeColor="text1"/>
          <w:sz w:val="26"/>
          <w:szCs w:val="26"/>
        </w:rPr>
        <w:t xml:space="preserve"> доброчесності. Використовуючи чіткі та переконливі докази, суддя може розвіяти обґрунтований сумнів у наявності індикатора (показника), що свідчить про </w:t>
      </w:r>
      <w:r w:rsidR="007024D9" w:rsidRPr="00D23C96">
        <w:rPr>
          <w:rFonts w:ascii="Times New Roman" w:hAnsi="Times New Roman"/>
          <w:color w:val="000000" w:themeColor="text1"/>
          <w:sz w:val="26"/>
          <w:szCs w:val="26"/>
        </w:rPr>
        <w:t>її</w:t>
      </w:r>
      <w:r w:rsidRPr="00D23C96">
        <w:rPr>
          <w:rFonts w:ascii="Times New Roman" w:hAnsi="Times New Roman"/>
          <w:color w:val="000000" w:themeColor="text1"/>
          <w:sz w:val="26"/>
          <w:szCs w:val="26"/>
        </w:rPr>
        <w:t xml:space="preserve"> невідповідність критеріям професійної етики та доброчесності. Водночас під стандартом доказування – «чіткі та переконливі докази», Комісією для цілей кваліфікаційного оцінювання розуміються докази, які залишають в обізнаного та розсудливого стороннього спостерігача тверду віру або переконання, що є висока ймовірність того, що фактичні твердження судді є правдою.</w:t>
      </w:r>
    </w:p>
    <w:p w14:paraId="513DDEDF" w14:textId="3E3FF8FD" w:rsidR="005F5290" w:rsidRPr="00D23C96" w:rsidRDefault="0001203B"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Якщо суддя не в змозі спростувати існування обставин, що можуть свідчити про її невідповідність критеріям професійної етики та доброчесності, то факти, які підтверджують наявність обґрунтованих сумнівів, мають бути надалі оцінені Комісією, оскільки вони мають вплив на авторитет судової влади і суддя усвідомлює необхідність його підтримання за тих чи інших обставин.</w:t>
      </w:r>
    </w:p>
    <w:p w14:paraId="7BEEF8CA" w14:textId="1DED1174" w:rsidR="0001203B" w:rsidRPr="00D23C96" w:rsidRDefault="0001203B"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 xml:space="preserve">Отже, Комісія має виключити наявність будь-яких сумнівних фактів щодо поведінки судді не лише з точки зору вимог законодавства, але й з метою зміцнення </w:t>
      </w:r>
      <w:r w:rsidRPr="00D23C96">
        <w:rPr>
          <w:rFonts w:ascii="Times New Roman" w:hAnsi="Times New Roman"/>
          <w:color w:val="000000" w:themeColor="text1"/>
          <w:sz w:val="26"/>
          <w:szCs w:val="26"/>
        </w:rPr>
        <w:lastRenderedPageBreak/>
        <w:t>переконання суспільства у чесності, незалежності, неупередженості та справедливості суддівського корпусу та з огляду на необхідність того, щоб, на думку розсудливої, законослухняної та поінформованої людини, поведінка та репутація судді були бездоганними (постанова Великої Палати Верховного Суду від 19</w:t>
      </w:r>
      <w:r w:rsidR="005F5290" w:rsidRPr="00D23C96">
        <w:rPr>
          <w:rFonts w:ascii="Times New Roman" w:hAnsi="Times New Roman"/>
          <w:color w:val="000000" w:themeColor="text1"/>
          <w:sz w:val="26"/>
          <w:szCs w:val="26"/>
        </w:rPr>
        <w:t> </w:t>
      </w:r>
      <w:r w:rsidRPr="00D23C96">
        <w:rPr>
          <w:rFonts w:ascii="Times New Roman" w:hAnsi="Times New Roman"/>
          <w:color w:val="000000" w:themeColor="text1"/>
          <w:sz w:val="26"/>
          <w:szCs w:val="26"/>
        </w:rPr>
        <w:t>травня 2021</w:t>
      </w:r>
      <w:r w:rsidR="005F5290" w:rsidRPr="00D23C96">
        <w:rPr>
          <w:rFonts w:ascii="Times New Roman" w:hAnsi="Times New Roman"/>
          <w:color w:val="000000" w:themeColor="text1"/>
          <w:sz w:val="26"/>
          <w:szCs w:val="26"/>
        </w:rPr>
        <w:t> </w:t>
      </w:r>
      <w:r w:rsidRPr="00D23C96">
        <w:rPr>
          <w:rFonts w:ascii="Times New Roman" w:hAnsi="Times New Roman"/>
          <w:color w:val="000000" w:themeColor="text1"/>
          <w:sz w:val="26"/>
          <w:szCs w:val="26"/>
        </w:rPr>
        <w:t>року у справі №</w:t>
      </w:r>
      <w:r w:rsidR="005F5290" w:rsidRPr="00D23C96">
        <w:rPr>
          <w:rFonts w:ascii="Times New Roman" w:hAnsi="Times New Roman"/>
          <w:color w:val="000000" w:themeColor="text1"/>
          <w:sz w:val="26"/>
          <w:szCs w:val="26"/>
        </w:rPr>
        <w:t> </w:t>
      </w:r>
      <w:r w:rsidRPr="00D23C96">
        <w:rPr>
          <w:rFonts w:ascii="Times New Roman" w:hAnsi="Times New Roman"/>
          <w:color w:val="000000" w:themeColor="text1"/>
          <w:sz w:val="26"/>
          <w:szCs w:val="26"/>
        </w:rPr>
        <w:t>9901/124/19).</w:t>
      </w:r>
    </w:p>
    <w:p w14:paraId="2AC34936" w14:textId="6F73EB7B" w:rsidR="003B53F8" w:rsidRPr="00D23C96" w:rsidRDefault="00F42551"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Стосовно</w:t>
      </w:r>
      <w:r w:rsidR="003B53F8" w:rsidRPr="00D23C96">
        <w:rPr>
          <w:rFonts w:ascii="Times New Roman" w:hAnsi="Times New Roman"/>
          <w:color w:val="000000" w:themeColor="text1"/>
          <w:sz w:val="26"/>
          <w:szCs w:val="26"/>
        </w:rPr>
        <w:t xml:space="preserve"> свавільного встановлення обмежень у реалізації права на мирні зібрання</w:t>
      </w:r>
      <w:r w:rsidR="007B1865" w:rsidRPr="00D23C96">
        <w:rPr>
          <w:rFonts w:ascii="Times New Roman" w:hAnsi="Times New Roman"/>
          <w:color w:val="000000" w:themeColor="text1"/>
          <w:sz w:val="26"/>
          <w:szCs w:val="26"/>
        </w:rPr>
        <w:t xml:space="preserve"> </w:t>
      </w:r>
      <w:r w:rsidR="005C30C9" w:rsidRPr="00D23C96">
        <w:rPr>
          <w:rFonts w:ascii="Times New Roman" w:hAnsi="Times New Roman"/>
          <w:color w:val="000000" w:themeColor="text1"/>
          <w:sz w:val="26"/>
          <w:szCs w:val="26"/>
        </w:rPr>
        <w:t>суддя надала такі пояснення</w:t>
      </w:r>
      <w:r w:rsidR="006E485B" w:rsidRPr="00D23C96">
        <w:rPr>
          <w:rFonts w:ascii="Times New Roman" w:hAnsi="Times New Roman"/>
          <w:color w:val="000000" w:themeColor="text1"/>
          <w:sz w:val="26"/>
          <w:szCs w:val="26"/>
        </w:rPr>
        <w:t>.</w:t>
      </w:r>
    </w:p>
    <w:p w14:paraId="5DE3C95D" w14:textId="17FF6F02" w:rsidR="005C30C9" w:rsidRPr="00D23C96" w:rsidRDefault="005C30C9"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Відповідно до частини першої статті 124 Конституції України правосуддя в Україні здійснюють виключно суди. Суд ухвалює рішення іменем України. Судове рішення є обов’язковим до виконання (частини перша, четверта статті 129</w:t>
      </w:r>
      <w:r w:rsidRPr="00D23C96">
        <w:rPr>
          <w:rFonts w:ascii="Times New Roman" w:hAnsi="Times New Roman"/>
          <w:color w:val="000000" w:themeColor="text1"/>
          <w:sz w:val="26"/>
          <w:szCs w:val="26"/>
          <w:vertAlign w:val="superscript"/>
        </w:rPr>
        <w:t>1</w:t>
      </w:r>
      <w:r w:rsidRPr="00D23C96">
        <w:rPr>
          <w:rFonts w:ascii="Times New Roman" w:hAnsi="Times New Roman"/>
          <w:color w:val="000000" w:themeColor="text1"/>
          <w:sz w:val="26"/>
          <w:szCs w:val="26"/>
        </w:rPr>
        <w:t xml:space="preserve"> Конституції України). Суддя, здійснюючи правосуддя, є незалежним та керується верховенством права. Судочинство провадиться суддею одноособово, колегією суддів чи судом присяжних виконання (частини перша, четверта статті 129 Конституції України).</w:t>
      </w:r>
    </w:p>
    <w:p w14:paraId="3D52644A" w14:textId="53A22ACA" w:rsidR="005C30C9" w:rsidRPr="00D23C96" w:rsidRDefault="005C30C9"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Частинами першою</w:t>
      </w:r>
      <w:r w:rsidR="00F42551" w:rsidRPr="00D23C96">
        <w:rPr>
          <w:rFonts w:ascii="Times New Roman" w:hAnsi="Times New Roman"/>
          <w:color w:val="000000" w:themeColor="text1"/>
          <w:sz w:val="26"/>
          <w:szCs w:val="26"/>
        </w:rPr>
        <w:t>–</w:t>
      </w:r>
      <w:r w:rsidRPr="00D23C96">
        <w:rPr>
          <w:rFonts w:ascii="Times New Roman" w:hAnsi="Times New Roman"/>
          <w:color w:val="000000" w:themeColor="text1"/>
          <w:sz w:val="26"/>
          <w:szCs w:val="26"/>
        </w:rPr>
        <w:t>третьою статті 6 Закону передбачено, що</w:t>
      </w:r>
      <w:r w:rsidR="00F42551" w:rsidRPr="00D23C96">
        <w:rPr>
          <w:rFonts w:ascii="Times New Roman" w:hAnsi="Times New Roman"/>
          <w:color w:val="000000" w:themeColor="text1"/>
          <w:sz w:val="26"/>
          <w:szCs w:val="26"/>
        </w:rPr>
        <w:t>,</w:t>
      </w:r>
      <w:r w:rsidRPr="00D23C96">
        <w:rPr>
          <w:rFonts w:ascii="Times New Roman" w:hAnsi="Times New Roman"/>
          <w:color w:val="000000" w:themeColor="text1"/>
          <w:sz w:val="26"/>
          <w:szCs w:val="26"/>
        </w:rPr>
        <w:t xml:space="preserve"> здійснюючи правосуддя, суди є незалежними від будь-якого незаконного впливу. Суди здійснюють правосуддя на основі Конституції і законів України та на засадах верховенства права. Звернення до суду громадян, організацій чи посадових осіб, які відповідно до закону не є учасниками судового процесу, щодо розгляду конкретних справ судом не розглядаються, якщо інше не передбачен</w:t>
      </w:r>
      <w:r w:rsidR="00F42551" w:rsidRPr="00D23C96">
        <w:rPr>
          <w:rFonts w:ascii="Times New Roman" w:hAnsi="Times New Roman"/>
          <w:color w:val="000000" w:themeColor="text1"/>
          <w:sz w:val="26"/>
          <w:szCs w:val="26"/>
        </w:rPr>
        <w:t>о</w:t>
      </w:r>
      <w:r w:rsidRPr="00D23C96">
        <w:rPr>
          <w:rFonts w:ascii="Times New Roman" w:hAnsi="Times New Roman"/>
          <w:color w:val="000000" w:themeColor="text1"/>
          <w:sz w:val="26"/>
          <w:szCs w:val="26"/>
        </w:rPr>
        <w:t xml:space="preserve"> законом. Втручання у здійснення правосуддя, вплив на суд або суддів у будь-який спосіб, неповага до суду чи суддів, збирання, зберігання, використання і поширення інформації усно, письмово або в інший спосіб</w:t>
      </w:r>
      <w:r w:rsidR="00420A07" w:rsidRPr="00D23C96">
        <w:rPr>
          <w:rFonts w:ascii="Times New Roman" w:hAnsi="Times New Roman"/>
          <w:color w:val="000000" w:themeColor="text1"/>
          <w:sz w:val="26"/>
          <w:szCs w:val="26"/>
        </w:rPr>
        <w:t xml:space="preserve"> </w:t>
      </w:r>
      <w:r w:rsidRPr="00D23C96">
        <w:rPr>
          <w:rFonts w:ascii="Times New Roman" w:hAnsi="Times New Roman"/>
          <w:color w:val="000000" w:themeColor="text1"/>
          <w:sz w:val="26"/>
          <w:szCs w:val="26"/>
        </w:rPr>
        <w:t>з метою дискредитації суду або впливу на безсторонність суду, заклики до невиконання судових рішень</w:t>
      </w:r>
      <w:r w:rsidR="00420A07" w:rsidRPr="00D23C96">
        <w:rPr>
          <w:rFonts w:ascii="Times New Roman" w:hAnsi="Times New Roman"/>
          <w:color w:val="000000" w:themeColor="text1"/>
          <w:sz w:val="26"/>
          <w:szCs w:val="26"/>
        </w:rPr>
        <w:t xml:space="preserve"> забороняються і мають наслідком відповідальність, установлену законом.</w:t>
      </w:r>
    </w:p>
    <w:p w14:paraId="6244D300" w14:textId="0652C555" w:rsidR="00420A07" w:rsidRPr="00D23C96" w:rsidRDefault="00420A07"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 xml:space="preserve">Частиною другою статті 13 Закону встановлено, що судові рішення, які набрали законної сили, є обов’язковими до виконання всіма органами державної влади, органами місцевого самоврядування, їх посадовими та службовими особами та їх об’єднаннями на всій території України. </w:t>
      </w:r>
      <w:r w:rsidR="00CC3A72" w:rsidRPr="00D23C96">
        <w:rPr>
          <w:rFonts w:ascii="Times New Roman" w:hAnsi="Times New Roman"/>
          <w:color w:val="000000" w:themeColor="text1"/>
          <w:sz w:val="26"/>
          <w:szCs w:val="26"/>
        </w:rPr>
        <w:t>О</w:t>
      </w:r>
      <w:r w:rsidRPr="00D23C96">
        <w:rPr>
          <w:rFonts w:ascii="Times New Roman" w:hAnsi="Times New Roman"/>
          <w:color w:val="000000" w:themeColor="text1"/>
          <w:sz w:val="26"/>
          <w:szCs w:val="26"/>
        </w:rPr>
        <w:t>бов’язковість урахування (</w:t>
      </w:r>
      <w:proofErr w:type="spellStart"/>
      <w:r w:rsidRPr="00D23C96">
        <w:rPr>
          <w:rFonts w:ascii="Times New Roman" w:hAnsi="Times New Roman"/>
          <w:color w:val="000000" w:themeColor="text1"/>
          <w:sz w:val="26"/>
          <w:szCs w:val="26"/>
        </w:rPr>
        <w:t>преюдиційність</w:t>
      </w:r>
      <w:proofErr w:type="spellEnd"/>
      <w:r w:rsidRPr="00D23C96">
        <w:rPr>
          <w:rFonts w:ascii="Times New Roman" w:hAnsi="Times New Roman"/>
          <w:color w:val="000000" w:themeColor="text1"/>
          <w:sz w:val="26"/>
          <w:szCs w:val="26"/>
        </w:rPr>
        <w:t xml:space="preserve">) судових рішень для інших судів визначається законом. </w:t>
      </w:r>
      <w:r w:rsidR="00F42551" w:rsidRPr="00D23C96">
        <w:rPr>
          <w:rFonts w:ascii="Times New Roman" w:hAnsi="Times New Roman"/>
          <w:color w:val="000000" w:themeColor="text1"/>
          <w:sz w:val="26"/>
          <w:szCs w:val="26"/>
        </w:rPr>
        <w:t>Ч</w:t>
      </w:r>
      <w:r w:rsidRPr="00D23C96">
        <w:rPr>
          <w:rFonts w:ascii="Times New Roman" w:hAnsi="Times New Roman"/>
          <w:color w:val="000000" w:themeColor="text1"/>
          <w:sz w:val="26"/>
          <w:szCs w:val="26"/>
        </w:rPr>
        <w:t>астинами першою</w:t>
      </w:r>
      <w:r w:rsidR="00F42551" w:rsidRPr="00D23C96">
        <w:rPr>
          <w:rFonts w:ascii="Times New Roman" w:hAnsi="Times New Roman"/>
          <w:color w:val="000000" w:themeColor="text1"/>
          <w:sz w:val="26"/>
          <w:szCs w:val="26"/>
        </w:rPr>
        <w:t>–</w:t>
      </w:r>
      <w:r w:rsidRPr="00D23C96">
        <w:rPr>
          <w:rFonts w:ascii="Times New Roman" w:hAnsi="Times New Roman"/>
          <w:color w:val="000000" w:themeColor="text1"/>
          <w:sz w:val="26"/>
          <w:szCs w:val="26"/>
        </w:rPr>
        <w:t>третьою статті 48 Закону встановлено, що суддя у своїй діяльності щодо здійснення правосуддя є незалежним від будь-якого незаконного впливу, тиску або втручання.</w:t>
      </w:r>
    </w:p>
    <w:p w14:paraId="61A6833C" w14:textId="45606902" w:rsidR="00420A07" w:rsidRPr="00D23C96" w:rsidRDefault="00420A07"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 xml:space="preserve">Суддя здійснює правосуддя на основі Конституції і законів України, керуючись при цьому принципом верховенства права. Втручання у діяльність судді щодо здійснення правосуддя забороняється і має наслідком відповідальність, установлену законом. Суддя не зобов’язаний </w:t>
      </w:r>
      <w:r w:rsidR="00F42551" w:rsidRPr="00D23C96">
        <w:rPr>
          <w:rFonts w:ascii="Times New Roman" w:hAnsi="Times New Roman"/>
          <w:color w:val="000000" w:themeColor="text1"/>
          <w:sz w:val="26"/>
          <w:szCs w:val="26"/>
        </w:rPr>
        <w:t>на</w:t>
      </w:r>
      <w:r w:rsidRPr="00D23C96">
        <w:rPr>
          <w:rFonts w:ascii="Times New Roman" w:hAnsi="Times New Roman"/>
          <w:color w:val="000000" w:themeColor="text1"/>
          <w:sz w:val="26"/>
          <w:szCs w:val="26"/>
        </w:rPr>
        <w:t>давати жодних пояснень щодо суті справ, які перебувають у його провадженні, крім випадків, установлених законом.</w:t>
      </w:r>
    </w:p>
    <w:p w14:paraId="5E559BCA" w14:textId="194BCFDA" w:rsidR="006E485B" w:rsidRPr="00D23C96" w:rsidRDefault="009A7297"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 xml:space="preserve">Так, </w:t>
      </w:r>
      <w:r w:rsidR="00420A07" w:rsidRPr="00D23C96">
        <w:rPr>
          <w:rFonts w:ascii="Times New Roman" w:hAnsi="Times New Roman"/>
          <w:color w:val="000000" w:themeColor="text1"/>
          <w:sz w:val="26"/>
          <w:szCs w:val="26"/>
        </w:rPr>
        <w:t xml:space="preserve">Окружним адміністративним судом міста Києва у складі судді </w:t>
      </w:r>
      <w:proofErr w:type="spellStart"/>
      <w:r w:rsidR="00420A07" w:rsidRPr="00D23C96">
        <w:rPr>
          <w:rFonts w:ascii="Times New Roman" w:hAnsi="Times New Roman"/>
          <w:color w:val="000000" w:themeColor="text1"/>
          <w:sz w:val="26"/>
          <w:szCs w:val="26"/>
        </w:rPr>
        <w:t>Маруліної</w:t>
      </w:r>
      <w:proofErr w:type="spellEnd"/>
      <w:r w:rsidR="00420A07" w:rsidRPr="00D23C96">
        <w:rPr>
          <w:rFonts w:ascii="Times New Roman" w:hAnsi="Times New Roman"/>
          <w:color w:val="000000" w:themeColor="text1"/>
          <w:sz w:val="26"/>
          <w:szCs w:val="26"/>
        </w:rPr>
        <w:t> Л.О.</w:t>
      </w:r>
      <w:r w:rsidRPr="00D23C96">
        <w:rPr>
          <w:rFonts w:ascii="Times New Roman" w:hAnsi="Times New Roman"/>
          <w:color w:val="000000" w:themeColor="text1"/>
          <w:sz w:val="26"/>
          <w:szCs w:val="26"/>
        </w:rPr>
        <w:t xml:space="preserve"> 29 червня 2010 року ухвалено постанову про встановлення обмеження щодо реалізації права на мирне зібрання шляхом заборони ОСОБА_1, </w:t>
      </w:r>
      <w:r w:rsidR="00F42551" w:rsidRPr="00D23C96">
        <w:rPr>
          <w:rFonts w:ascii="Times New Roman" w:hAnsi="Times New Roman"/>
          <w:color w:val="000000" w:themeColor="text1"/>
          <w:sz w:val="26"/>
          <w:szCs w:val="26"/>
        </w:rPr>
        <w:t>г</w:t>
      </w:r>
      <w:r w:rsidRPr="00D23C96">
        <w:rPr>
          <w:rFonts w:ascii="Times New Roman" w:hAnsi="Times New Roman"/>
          <w:color w:val="000000" w:themeColor="text1"/>
          <w:sz w:val="26"/>
          <w:szCs w:val="26"/>
        </w:rPr>
        <w:t xml:space="preserve">рупі громадян в особі ОСОБА_2, Всеукраїнському об’єднанню «Центр захисту прав людини «Свобода», Центральному комітету професійної спілки працівників геології, геодезії та картографії України, </w:t>
      </w:r>
      <w:r w:rsidR="00F42551" w:rsidRPr="00D23C96">
        <w:rPr>
          <w:rFonts w:ascii="Times New Roman" w:hAnsi="Times New Roman"/>
          <w:color w:val="000000" w:themeColor="text1"/>
          <w:sz w:val="26"/>
          <w:szCs w:val="26"/>
        </w:rPr>
        <w:t>г</w:t>
      </w:r>
      <w:r w:rsidRPr="00D23C96">
        <w:rPr>
          <w:rFonts w:ascii="Times New Roman" w:hAnsi="Times New Roman"/>
          <w:color w:val="000000" w:themeColor="text1"/>
          <w:sz w:val="26"/>
          <w:szCs w:val="26"/>
        </w:rPr>
        <w:t xml:space="preserve">рупі громадян в особі ОСОБА_3, Всеукраїнському Православному братству святого Архистратига Божого Михаїла Української Православної Церкви, Київській правозахисній громадській організації «Громадська підтримка», </w:t>
      </w:r>
      <w:r w:rsidR="00F42551" w:rsidRPr="00D23C96">
        <w:rPr>
          <w:rFonts w:ascii="Times New Roman" w:hAnsi="Times New Roman"/>
          <w:color w:val="000000" w:themeColor="text1"/>
          <w:sz w:val="26"/>
          <w:szCs w:val="26"/>
        </w:rPr>
        <w:t>і</w:t>
      </w:r>
      <w:r w:rsidRPr="00D23C96">
        <w:rPr>
          <w:rFonts w:ascii="Times New Roman" w:hAnsi="Times New Roman"/>
          <w:color w:val="000000" w:themeColor="text1"/>
          <w:sz w:val="26"/>
          <w:szCs w:val="26"/>
        </w:rPr>
        <w:t xml:space="preserve">ніціативній групі громадських організацій «Ні! Беззаконню!» проведення з 30 червня 2010 року </w:t>
      </w:r>
      <w:r w:rsidR="00F42551" w:rsidRPr="00D23C96">
        <w:rPr>
          <w:rFonts w:ascii="Times New Roman" w:hAnsi="Times New Roman"/>
          <w:color w:val="000000" w:themeColor="text1"/>
          <w:sz w:val="26"/>
          <w:szCs w:val="26"/>
        </w:rPr>
        <w:t>д</w:t>
      </w:r>
      <w:r w:rsidRPr="00D23C96">
        <w:rPr>
          <w:rFonts w:ascii="Times New Roman" w:hAnsi="Times New Roman"/>
          <w:color w:val="000000" w:themeColor="text1"/>
          <w:sz w:val="26"/>
          <w:szCs w:val="26"/>
        </w:rPr>
        <w:t xml:space="preserve">о 03 липня 2010 року заходів в центральній частині міста Києва за адресами: м. Київ – вулиці </w:t>
      </w:r>
      <w:r w:rsidR="00F42551" w:rsidRPr="00D23C96">
        <w:rPr>
          <w:rFonts w:ascii="Times New Roman" w:hAnsi="Times New Roman"/>
          <w:color w:val="000000" w:themeColor="text1"/>
          <w:sz w:val="26"/>
          <w:szCs w:val="26"/>
        </w:rPr>
        <w:t xml:space="preserve">Академіка </w:t>
      </w:r>
      <w:r w:rsidRPr="00D23C96">
        <w:rPr>
          <w:rFonts w:ascii="Times New Roman" w:hAnsi="Times New Roman"/>
          <w:color w:val="000000" w:themeColor="text1"/>
          <w:sz w:val="26"/>
          <w:szCs w:val="26"/>
        </w:rPr>
        <w:t>Богомольця, Б</w:t>
      </w:r>
      <w:r w:rsidR="00F42551" w:rsidRPr="00D23C96">
        <w:rPr>
          <w:rFonts w:ascii="Times New Roman" w:hAnsi="Times New Roman"/>
          <w:color w:val="000000" w:themeColor="text1"/>
          <w:sz w:val="26"/>
          <w:szCs w:val="26"/>
        </w:rPr>
        <w:t>огдана</w:t>
      </w:r>
      <w:r w:rsidRPr="00D23C96">
        <w:rPr>
          <w:rFonts w:ascii="Times New Roman" w:hAnsi="Times New Roman"/>
          <w:color w:val="000000" w:themeColor="text1"/>
          <w:sz w:val="26"/>
          <w:szCs w:val="26"/>
        </w:rPr>
        <w:t xml:space="preserve"> Хмельницького, Пилипа Орлика, </w:t>
      </w:r>
      <w:r w:rsidR="00F42551" w:rsidRPr="00D23C96">
        <w:rPr>
          <w:rFonts w:ascii="Times New Roman" w:hAnsi="Times New Roman"/>
          <w:color w:val="000000" w:themeColor="text1"/>
          <w:sz w:val="26"/>
          <w:szCs w:val="26"/>
        </w:rPr>
        <w:t xml:space="preserve">Михайла </w:t>
      </w:r>
      <w:r w:rsidRPr="00D23C96">
        <w:rPr>
          <w:rFonts w:ascii="Times New Roman" w:hAnsi="Times New Roman"/>
          <w:color w:val="000000" w:themeColor="text1"/>
          <w:sz w:val="26"/>
          <w:szCs w:val="26"/>
        </w:rPr>
        <w:t xml:space="preserve">Грушевського, Банкова, Різницька, </w:t>
      </w:r>
      <w:r w:rsidR="00F42551" w:rsidRPr="00D23C96">
        <w:rPr>
          <w:rFonts w:ascii="Times New Roman" w:hAnsi="Times New Roman"/>
          <w:color w:val="000000" w:themeColor="text1"/>
          <w:sz w:val="26"/>
          <w:szCs w:val="26"/>
        </w:rPr>
        <w:t xml:space="preserve">Ювеналія </w:t>
      </w:r>
      <w:r w:rsidRPr="00D23C96">
        <w:rPr>
          <w:rFonts w:ascii="Times New Roman" w:hAnsi="Times New Roman"/>
          <w:color w:val="000000" w:themeColor="text1"/>
          <w:sz w:val="26"/>
          <w:szCs w:val="26"/>
        </w:rPr>
        <w:t>Мельникова.</w:t>
      </w:r>
    </w:p>
    <w:p w14:paraId="473F51AA" w14:textId="05C8B3FB" w:rsidR="009F77D6" w:rsidRPr="00D23C96" w:rsidRDefault="009F77D6"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lastRenderedPageBreak/>
        <w:t xml:space="preserve">У письмових поясненнях </w:t>
      </w:r>
      <w:proofErr w:type="spellStart"/>
      <w:r w:rsidRPr="00D23C96">
        <w:rPr>
          <w:rFonts w:ascii="Times New Roman" w:hAnsi="Times New Roman"/>
          <w:color w:val="000000" w:themeColor="text1"/>
          <w:sz w:val="26"/>
          <w:szCs w:val="26"/>
        </w:rPr>
        <w:t>Маруліна</w:t>
      </w:r>
      <w:proofErr w:type="spellEnd"/>
      <w:r w:rsidRPr="00D23C96">
        <w:rPr>
          <w:rFonts w:ascii="Times New Roman" w:hAnsi="Times New Roman"/>
          <w:color w:val="000000" w:themeColor="text1"/>
          <w:sz w:val="26"/>
          <w:szCs w:val="26"/>
        </w:rPr>
        <w:t xml:space="preserve"> Л.О. зазначила, що ухвалою Київського апеляційного адміністративного суду від 15 березня 2011 року апеляційну скаргу Всеукраїнського об’єднання «Центр захисту прав людини «Свобода» на </w:t>
      </w:r>
      <w:r w:rsidR="00F42551" w:rsidRPr="00D23C96">
        <w:rPr>
          <w:rFonts w:ascii="Times New Roman" w:hAnsi="Times New Roman"/>
          <w:color w:val="000000" w:themeColor="text1"/>
          <w:sz w:val="26"/>
          <w:szCs w:val="26"/>
        </w:rPr>
        <w:t>прийняту</w:t>
      </w:r>
      <w:r w:rsidRPr="00D23C96">
        <w:rPr>
          <w:rFonts w:ascii="Times New Roman" w:hAnsi="Times New Roman"/>
          <w:color w:val="000000" w:themeColor="text1"/>
          <w:sz w:val="26"/>
          <w:szCs w:val="26"/>
        </w:rPr>
        <w:t xml:space="preserve"> нею 29 червня 2010 року постанову залишено без задоволення. В ухвалі Київського апеляційного адміністративного суду вказано, що суд першої інстанції </w:t>
      </w:r>
      <w:r w:rsidR="00F42551" w:rsidRPr="00D23C96">
        <w:rPr>
          <w:rFonts w:ascii="Times New Roman" w:hAnsi="Times New Roman"/>
          <w:color w:val="000000" w:themeColor="text1"/>
          <w:sz w:val="26"/>
          <w:szCs w:val="26"/>
        </w:rPr>
        <w:t>правильно</w:t>
      </w:r>
      <w:r w:rsidRPr="00D23C96">
        <w:rPr>
          <w:rFonts w:ascii="Times New Roman" w:hAnsi="Times New Roman"/>
          <w:color w:val="000000" w:themeColor="text1"/>
          <w:sz w:val="26"/>
          <w:szCs w:val="26"/>
        </w:rPr>
        <w:t xml:space="preserve"> встановив фактичні обставини справи, дослідив наявні докази, надав їм належну оцінку та прийняв законне та обґрунтоване рішення з дотриманням норм матеріального та процесуального права. Таким чином</w:t>
      </w:r>
      <w:r w:rsidR="00DC74ED" w:rsidRPr="00D23C96">
        <w:rPr>
          <w:rFonts w:ascii="Times New Roman" w:hAnsi="Times New Roman"/>
          <w:color w:val="000000" w:themeColor="text1"/>
          <w:sz w:val="26"/>
          <w:szCs w:val="26"/>
        </w:rPr>
        <w:t>,</w:t>
      </w:r>
      <w:r w:rsidRPr="00D23C96">
        <w:rPr>
          <w:rFonts w:ascii="Times New Roman" w:hAnsi="Times New Roman"/>
          <w:color w:val="000000" w:themeColor="text1"/>
          <w:sz w:val="26"/>
          <w:szCs w:val="26"/>
        </w:rPr>
        <w:t xml:space="preserve"> постанова Окружного адміністративного суду міста Києва від 29 червня 2010 року у справі № 2а-9810/10/2670 набрала законної сили.</w:t>
      </w:r>
    </w:p>
    <w:p w14:paraId="56CA8B8C" w14:textId="78DD0A7E" w:rsidR="009F77D6" w:rsidRPr="00D23C96" w:rsidRDefault="00CA6DD3"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Стосовно</w:t>
      </w:r>
      <w:r w:rsidR="009F77D6" w:rsidRPr="00D23C96">
        <w:rPr>
          <w:rFonts w:ascii="Times New Roman" w:hAnsi="Times New Roman"/>
          <w:color w:val="000000" w:themeColor="text1"/>
          <w:sz w:val="26"/>
          <w:szCs w:val="26"/>
        </w:rPr>
        <w:t xml:space="preserve"> прийняття </w:t>
      </w:r>
      <w:r w:rsidR="00A87E92" w:rsidRPr="00D23C96">
        <w:rPr>
          <w:rFonts w:ascii="Times New Roman" w:hAnsi="Times New Roman"/>
          <w:color w:val="000000" w:themeColor="text1"/>
          <w:sz w:val="26"/>
          <w:szCs w:val="26"/>
        </w:rPr>
        <w:t xml:space="preserve">12 серпня 2013 року </w:t>
      </w:r>
      <w:r w:rsidR="009F77D6" w:rsidRPr="00D23C96">
        <w:rPr>
          <w:rFonts w:ascii="Times New Roman" w:hAnsi="Times New Roman"/>
          <w:color w:val="000000" w:themeColor="text1"/>
          <w:sz w:val="26"/>
          <w:szCs w:val="26"/>
        </w:rPr>
        <w:t>постанови у справі № 826/12758/13-а за позовом Київської міської державної адміністрації за участю третьої особи, яка не заявляє самостійних вимог на предмет спору – Головного управління Міністерства внутрішніх справ України у місті Києві, щодо обмеження права на мирні зібрання</w:t>
      </w:r>
      <w:r w:rsidRPr="00D23C96">
        <w:rPr>
          <w:rFonts w:ascii="Times New Roman" w:hAnsi="Times New Roman"/>
          <w:color w:val="000000" w:themeColor="text1"/>
          <w:sz w:val="26"/>
          <w:szCs w:val="26"/>
        </w:rPr>
        <w:t xml:space="preserve"> шляхом заборони організаторам </w:t>
      </w:r>
      <w:r w:rsidR="00F11CDE">
        <w:rPr>
          <w:rFonts w:ascii="Times New Roman" w:hAnsi="Times New Roman"/>
          <w:color w:val="000000" w:themeColor="text1"/>
          <w:sz w:val="26"/>
          <w:szCs w:val="26"/>
        </w:rPr>
        <w:t>ОСОБА_5</w:t>
      </w:r>
      <w:r w:rsidRPr="00F11CDE">
        <w:rPr>
          <w:rFonts w:ascii="Times New Roman" w:hAnsi="Times New Roman"/>
          <w:color w:val="000000" w:themeColor="text1"/>
          <w:sz w:val="26"/>
          <w:szCs w:val="26"/>
        </w:rPr>
        <w:t xml:space="preserve">, </w:t>
      </w:r>
      <w:r w:rsidR="00F11CDE">
        <w:rPr>
          <w:rFonts w:ascii="Times New Roman" w:hAnsi="Times New Roman"/>
          <w:color w:val="000000" w:themeColor="text1"/>
          <w:sz w:val="26"/>
          <w:szCs w:val="26"/>
        </w:rPr>
        <w:t>ОСОБА_6</w:t>
      </w:r>
      <w:r w:rsidRPr="00F11CDE">
        <w:rPr>
          <w:rFonts w:ascii="Times New Roman" w:hAnsi="Times New Roman"/>
          <w:color w:val="000000" w:themeColor="text1"/>
          <w:sz w:val="26"/>
          <w:szCs w:val="26"/>
        </w:rPr>
        <w:t xml:space="preserve">, </w:t>
      </w:r>
      <w:r w:rsidR="00F11CDE">
        <w:rPr>
          <w:rFonts w:ascii="Times New Roman" w:hAnsi="Times New Roman"/>
          <w:color w:val="000000" w:themeColor="text1"/>
          <w:sz w:val="26"/>
          <w:szCs w:val="26"/>
        </w:rPr>
        <w:t>ОСОБА_7</w:t>
      </w:r>
      <w:r w:rsidRPr="00F11CDE">
        <w:rPr>
          <w:rFonts w:ascii="Times New Roman" w:hAnsi="Times New Roman"/>
          <w:color w:val="000000" w:themeColor="text1"/>
          <w:sz w:val="26"/>
          <w:szCs w:val="26"/>
        </w:rPr>
        <w:t xml:space="preserve">, </w:t>
      </w:r>
      <w:r w:rsidR="00F11CDE">
        <w:rPr>
          <w:rFonts w:ascii="Times New Roman" w:hAnsi="Times New Roman"/>
          <w:color w:val="000000" w:themeColor="text1"/>
          <w:sz w:val="26"/>
          <w:szCs w:val="26"/>
        </w:rPr>
        <w:t>ОСОБА_8</w:t>
      </w:r>
      <w:r w:rsidRPr="00F11CDE">
        <w:rPr>
          <w:rFonts w:ascii="Times New Roman" w:hAnsi="Times New Roman"/>
          <w:color w:val="000000" w:themeColor="text1"/>
          <w:sz w:val="26"/>
          <w:szCs w:val="26"/>
        </w:rPr>
        <w:t xml:space="preserve">, </w:t>
      </w:r>
      <w:r w:rsidR="00F11CDE">
        <w:rPr>
          <w:rFonts w:ascii="Times New Roman" w:hAnsi="Times New Roman"/>
          <w:color w:val="000000" w:themeColor="text1"/>
          <w:sz w:val="26"/>
          <w:szCs w:val="26"/>
        </w:rPr>
        <w:t>ОСОБА_9</w:t>
      </w:r>
      <w:r w:rsidRPr="00F11CDE">
        <w:rPr>
          <w:rFonts w:ascii="Times New Roman" w:hAnsi="Times New Roman"/>
          <w:color w:val="000000" w:themeColor="text1"/>
          <w:sz w:val="26"/>
          <w:szCs w:val="26"/>
        </w:rPr>
        <w:t xml:space="preserve">, </w:t>
      </w:r>
      <w:r w:rsidR="00F11CDE">
        <w:rPr>
          <w:rFonts w:ascii="Times New Roman" w:hAnsi="Times New Roman"/>
          <w:color w:val="000000" w:themeColor="text1"/>
          <w:sz w:val="26"/>
          <w:szCs w:val="26"/>
        </w:rPr>
        <w:t>ОСОБА_10</w:t>
      </w:r>
      <w:r w:rsidRPr="00F11CDE">
        <w:rPr>
          <w:rFonts w:ascii="Times New Roman" w:hAnsi="Times New Roman"/>
          <w:color w:val="000000" w:themeColor="text1"/>
          <w:sz w:val="26"/>
          <w:szCs w:val="26"/>
        </w:rPr>
        <w:t xml:space="preserve">, </w:t>
      </w:r>
      <w:r w:rsidR="00F11CDE">
        <w:rPr>
          <w:rFonts w:ascii="Times New Roman" w:hAnsi="Times New Roman"/>
          <w:color w:val="000000" w:themeColor="text1"/>
          <w:sz w:val="26"/>
          <w:szCs w:val="26"/>
        </w:rPr>
        <w:t>ОСОБА_11</w:t>
      </w:r>
      <w:r w:rsidRPr="00F11CDE">
        <w:rPr>
          <w:rFonts w:ascii="Times New Roman" w:hAnsi="Times New Roman"/>
          <w:color w:val="000000" w:themeColor="text1"/>
          <w:sz w:val="26"/>
          <w:szCs w:val="26"/>
        </w:rPr>
        <w:t xml:space="preserve">, </w:t>
      </w:r>
      <w:r w:rsidR="00F11CDE">
        <w:rPr>
          <w:rFonts w:ascii="Times New Roman" w:hAnsi="Times New Roman"/>
          <w:color w:val="000000" w:themeColor="text1"/>
          <w:sz w:val="26"/>
          <w:szCs w:val="26"/>
        </w:rPr>
        <w:t>ОСОБА_12</w:t>
      </w:r>
      <w:r w:rsidRPr="00D23C96">
        <w:rPr>
          <w:rFonts w:ascii="Times New Roman" w:hAnsi="Times New Roman"/>
          <w:color w:val="000000" w:themeColor="text1"/>
          <w:sz w:val="26"/>
          <w:szCs w:val="26"/>
        </w:rPr>
        <w:t xml:space="preserve"> проведення заходів з 16 серпня 2013 року до 27 серпня 2013 року в центральній частині міста Києва, а саме на вул. Хрещатик, Європейській площі та Майдані </w:t>
      </w:r>
      <w:r w:rsidR="00DC74ED" w:rsidRPr="00D23C96">
        <w:rPr>
          <w:rFonts w:ascii="Times New Roman" w:hAnsi="Times New Roman"/>
          <w:color w:val="000000" w:themeColor="text1"/>
          <w:sz w:val="26"/>
          <w:szCs w:val="26"/>
        </w:rPr>
        <w:t>Н</w:t>
      </w:r>
      <w:r w:rsidRPr="00D23C96">
        <w:rPr>
          <w:rFonts w:ascii="Times New Roman" w:hAnsi="Times New Roman"/>
          <w:color w:val="000000" w:themeColor="text1"/>
          <w:sz w:val="26"/>
          <w:szCs w:val="26"/>
        </w:rPr>
        <w:t xml:space="preserve">езалежності, </w:t>
      </w:r>
      <w:r w:rsidR="00A20CD6" w:rsidRPr="00D23C96">
        <w:rPr>
          <w:rFonts w:ascii="Times New Roman" w:hAnsi="Times New Roman"/>
          <w:color w:val="000000" w:themeColor="text1"/>
          <w:sz w:val="26"/>
          <w:szCs w:val="26"/>
        </w:rPr>
        <w:t>суддя</w:t>
      </w:r>
      <w:r w:rsidRPr="00D23C96">
        <w:rPr>
          <w:rFonts w:ascii="Times New Roman" w:hAnsi="Times New Roman"/>
          <w:color w:val="000000" w:themeColor="text1"/>
          <w:sz w:val="26"/>
          <w:szCs w:val="26"/>
        </w:rPr>
        <w:t xml:space="preserve"> надала такі письмові пояснення.</w:t>
      </w:r>
    </w:p>
    <w:p w14:paraId="04ACD487" w14:textId="372C0DEB" w:rsidR="00A87E92" w:rsidRPr="00D23C96" w:rsidRDefault="00550314"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 xml:space="preserve">Постановою </w:t>
      </w:r>
      <w:r w:rsidR="00A87E92" w:rsidRPr="00D23C96">
        <w:rPr>
          <w:rFonts w:ascii="Times New Roman" w:hAnsi="Times New Roman"/>
          <w:color w:val="000000" w:themeColor="text1"/>
          <w:sz w:val="26"/>
          <w:szCs w:val="26"/>
        </w:rPr>
        <w:t xml:space="preserve">Київського апеляційного адміністративного суду від 03 жовтня 2013 року апеляційні скарги вказаних вище осіб задоволено частково. Постанову Окружного адміністративного суду міста Києва від 12 серпня 2013 року скасовано та ухвалено нову постанову, якою позов задоволено частково. Встановлено обмеження права на мирні зібрання шляхом заборони зазначеним особам проводити заходи з 23 серпня 2013 року до 24 серпня 2013 року в центральній частині міста Києва, а саме на вул. Хрещатик, Європейській площі та Майдані </w:t>
      </w:r>
      <w:r w:rsidR="00DC74ED" w:rsidRPr="00D23C96">
        <w:rPr>
          <w:rFonts w:ascii="Times New Roman" w:hAnsi="Times New Roman"/>
          <w:color w:val="000000" w:themeColor="text1"/>
          <w:sz w:val="26"/>
          <w:szCs w:val="26"/>
        </w:rPr>
        <w:t>Н</w:t>
      </w:r>
      <w:r w:rsidR="00A87E92" w:rsidRPr="00D23C96">
        <w:rPr>
          <w:rFonts w:ascii="Times New Roman" w:hAnsi="Times New Roman"/>
          <w:color w:val="000000" w:themeColor="text1"/>
          <w:sz w:val="26"/>
          <w:szCs w:val="26"/>
        </w:rPr>
        <w:t>езалежності. В задоволенні решти позовних вимог відмовлено.</w:t>
      </w:r>
    </w:p>
    <w:p w14:paraId="0528D03E" w14:textId="299EFB83" w:rsidR="00CA6DD3" w:rsidRPr="00D23C96" w:rsidRDefault="00A87E92"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 xml:space="preserve">Отже, в постанові суду апеляційної інстанції зазначено, що колегія суддів дійшла висновку про доцільність обмеження права на мирні зібрання в дні святкування 22-ї річниці Незалежності України на вул. Хрещатик, Європейській площі та Майдані </w:t>
      </w:r>
      <w:r w:rsidR="00DC74ED" w:rsidRPr="00D23C96">
        <w:rPr>
          <w:rFonts w:ascii="Times New Roman" w:hAnsi="Times New Roman"/>
          <w:color w:val="000000" w:themeColor="text1"/>
          <w:sz w:val="26"/>
          <w:szCs w:val="26"/>
        </w:rPr>
        <w:t>Н</w:t>
      </w:r>
      <w:r w:rsidRPr="00D23C96">
        <w:rPr>
          <w:rFonts w:ascii="Times New Roman" w:hAnsi="Times New Roman"/>
          <w:color w:val="000000" w:themeColor="text1"/>
          <w:sz w:val="26"/>
          <w:szCs w:val="26"/>
        </w:rPr>
        <w:t xml:space="preserve">езалежності. Таким чином, зазначила </w:t>
      </w:r>
      <w:proofErr w:type="spellStart"/>
      <w:r w:rsidR="00A20CD6" w:rsidRPr="00D23C96">
        <w:rPr>
          <w:rFonts w:ascii="Times New Roman" w:hAnsi="Times New Roman"/>
          <w:color w:val="000000" w:themeColor="text1"/>
          <w:sz w:val="26"/>
          <w:szCs w:val="26"/>
        </w:rPr>
        <w:t>Маруліна</w:t>
      </w:r>
      <w:proofErr w:type="spellEnd"/>
      <w:r w:rsidR="00A20CD6" w:rsidRPr="00D23C96">
        <w:rPr>
          <w:rFonts w:ascii="Times New Roman" w:hAnsi="Times New Roman"/>
          <w:color w:val="000000" w:themeColor="text1"/>
          <w:sz w:val="26"/>
          <w:szCs w:val="26"/>
        </w:rPr>
        <w:t> Л.О.</w:t>
      </w:r>
      <w:r w:rsidRPr="00D23C96">
        <w:rPr>
          <w:rFonts w:ascii="Times New Roman" w:hAnsi="Times New Roman"/>
          <w:color w:val="000000" w:themeColor="text1"/>
          <w:sz w:val="26"/>
          <w:szCs w:val="26"/>
        </w:rPr>
        <w:t>, суд апеляційної інстанції погодився з судом першої інстанції щодо доцільності обмеження реалізації права на мирні зібрання, проте змінив період такого обмеження.</w:t>
      </w:r>
    </w:p>
    <w:p w14:paraId="619888BE" w14:textId="3F063D0F" w:rsidR="00A87E92" w:rsidRPr="00D23C96" w:rsidRDefault="00A87E92"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 xml:space="preserve">За таких обставин, на переконання </w:t>
      </w:r>
      <w:r w:rsidR="00A20CD6" w:rsidRPr="00D23C96">
        <w:rPr>
          <w:rFonts w:ascii="Times New Roman" w:hAnsi="Times New Roman"/>
          <w:color w:val="000000" w:themeColor="text1"/>
          <w:sz w:val="26"/>
          <w:szCs w:val="26"/>
        </w:rPr>
        <w:t>судді</w:t>
      </w:r>
      <w:r w:rsidRPr="00D23C96">
        <w:rPr>
          <w:rFonts w:ascii="Times New Roman" w:hAnsi="Times New Roman"/>
          <w:color w:val="000000" w:themeColor="text1"/>
          <w:sz w:val="26"/>
          <w:szCs w:val="26"/>
        </w:rPr>
        <w:t xml:space="preserve">, твердження ГРД, що прийняті нею рішення не були належним чином обґрунтовані, у них не дотримано принципу пропорційності, обмеження не були необхідними у демократичному суспільстві, спростовується висновками Київського апеляційного адміністративного суду, викладеними в </w:t>
      </w:r>
      <w:r w:rsidR="00885731" w:rsidRPr="00D23C96">
        <w:rPr>
          <w:rFonts w:ascii="Times New Roman" w:hAnsi="Times New Roman"/>
          <w:color w:val="000000" w:themeColor="text1"/>
          <w:sz w:val="26"/>
          <w:szCs w:val="26"/>
        </w:rPr>
        <w:t>ухвалі від 15 березня 2011 року та постанові від 03 жовтня 2013 року.</w:t>
      </w:r>
    </w:p>
    <w:p w14:paraId="2591D067" w14:textId="19A19765" w:rsidR="00885731" w:rsidRPr="00D23C96" w:rsidRDefault="00885731"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 xml:space="preserve">У письмових поясненнях </w:t>
      </w:r>
      <w:proofErr w:type="spellStart"/>
      <w:r w:rsidR="00A20CD6" w:rsidRPr="00D23C96">
        <w:rPr>
          <w:rFonts w:ascii="Times New Roman" w:hAnsi="Times New Roman"/>
          <w:color w:val="000000" w:themeColor="text1"/>
          <w:sz w:val="26"/>
          <w:szCs w:val="26"/>
        </w:rPr>
        <w:t>Маруліна</w:t>
      </w:r>
      <w:proofErr w:type="spellEnd"/>
      <w:r w:rsidR="00A20CD6" w:rsidRPr="00D23C96">
        <w:rPr>
          <w:rFonts w:ascii="Times New Roman" w:hAnsi="Times New Roman"/>
          <w:color w:val="000000" w:themeColor="text1"/>
          <w:sz w:val="26"/>
          <w:szCs w:val="26"/>
        </w:rPr>
        <w:t> Л.О.</w:t>
      </w:r>
      <w:r w:rsidRPr="00D23C96">
        <w:rPr>
          <w:rFonts w:ascii="Times New Roman" w:hAnsi="Times New Roman"/>
          <w:color w:val="000000" w:themeColor="text1"/>
          <w:sz w:val="26"/>
          <w:szCs w:val="26"/>
        </w:rPr>
        <w:t xml:space="preserve"> вказала, що відповідно до частини першої статті 3 Кодексу суддівської етики, затвердженого рішенням ХХ чергового з’їзду суддів України від 18 вересня 2024 року, </w:t>
      </w:r>
      <w:r w:rsidRPr="00FB3CE5">
        <w:rPr>
          <w:rFonts w:ascii="Times New Roman" w:hAnsi="Times New Roman"/>
          <w:color w:val="000000" w:themeColor="text1"/>
          <w:sz w:val="26"/>
          <w:szCs w:val="26"/>
        </w:rPr>
        <w:t>суддя має докладати зусиль, щоб</w:t>
      </w:r>
      <w:r w:rsidR="00DC74ED" w:rsidRPr="00FB3CE5">
        <w:rPr>
          <w:rFonts w:ascii="Times New Roman" w:hAnsi="Times New Roman"/>
          <w:color w:val="000000" w:themeColor="text1"/>
          <w:sz w:val="26"/>
          <w:szCs w:val="26"/>
        </w:rPr>
        <w:t>,</w:t>
      </w:r>
      <w:r w:rsidRPr="00FB3CE5">
        <w:rPr>
          <w:rFonts w:ascii="Times New Roman" w:hAnsi="Times New Roman"/>
          <w:color w:val="000000" w:themeColor="text1"/>
          <w:sz w:val="26"/>
          <w:szCs w:val="26"/>
        </w:rPr>
        <w:t xml:space="preserve"> на думку звичайної розсудливої людини (законослухняної людини, яка, будучи достатньою мірою поінформованою про факти та процеси, що відбуваються, об’єктивно сприймає інформацію та обставини зі сторони)</w:t>
      </w:r>
      <w:r w:rsidR="00DC74ED" w:rsidRPr="00FB3CE5">
        <w:rPr>
          <w:rFonts w:ascii="Times New Roman" w:hAnsi="Times New Roman"/>
          <w:color w:val="000000" w:themeColor="text1"/>
          <w:sz w:val="26"/>
          <w:szCs w:val="26"/>
        </w:rPr>
        <w:t>,</w:t>
      </w:r>
      <w:r w:rsidRPr="00FB3CE5">
        <w:rPr>
          <w:rFonts w:ascii="Times New Roman" w:hAnsi="Times New Roman"/>
          <w:color w:val="000000" w:themeColor="text1"/>
          <w:sz w:val="26"/>
          <w:szCs w:val="26"/>
        </w:rPr>
        <w:t xml:space="preserve"> його поведінка відповідала високому статусу посади та не викликала обґрунтованих сумнівів у його доброчесності.</w:t>
      </w:r>
    </w:p>
    <w:p w14:paraId="61F11A5E" w14:textId="369569D8" w:rsidR="00885731" w:rsidRPr="00D23C96" w:rsidRDefault="00885731"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 xml:space="preserve">Тобто Кодекс суддівської етики встановлює певні критерії, яким має відповідати звичайна розсудлива людина, а саме бути в сукупності законослухняною, </w:t>
      </w:r>
      <w:r w:rsidRPr="00D23C96">
        <w:rPr>
          <w:rFonts w:ascii="Times New Roman" w:hAnsi="Times New Roman"/>
          <w:color w:val="000000" w:themeColor="text1"/>
          <w:sz w:val="26"/>
          <w:szCs w:val="26"/>
        </w:rPr>
        <w:lastRenderedPageBreak/>
        <w:t>достатньою мірою поінформованою про факти та процеси, що відбуваються, об’єктивно сприймати інформацію та обставини зі сторони.</w:t>
      </w:r>
    </w:p>
    <w:p w14:paraId="79658904" w14:textId="23AA9F25" w:rsidR="00B26ABA" w:rsidRPr="00D23C96" w:rsidRDefault="001B3984"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 xml:space="preserve">На думку </w:t>
      </w:r>
      <w:r w:rsidR="00F04C31" w:rsidRPr="00D23C96">
        <w:rPr>
          <w:rFonts w:ascii="Times New Roman" w:hAnsi="Times New Roman"/>
          <w:color w:val="000000" w:themeColor="text1"/>
          <w:sz w:val="26"/>
          <w:szCs w:val="26"/>
        </w:rPr>
        <w:t>судді</w:t>
      </w:r>
      <w:r w:rsidRPr="00D23C96">
        <w:rPr>
          <w:rFonts w:ascii="Times New Roman" w:hAnsi="Times New Roman"/>
          <w:color w:val="000000" w:themeColor="text1"/>
          <w:sz w:val="26"/>
          <w:szCs w:val="26"/>
        </w:rPr>
        <w:t>, виходячи з інформації, викладено</w:t>
      </w:r>
      <w:r w:rsidR="00691DF8" w:rsidRPr="00D23C96">
        <w:rPr>
          <w:rFonts w:ascii="Times New Roman" w:hAnsi="Times New Roman"/>
          <w:color w:val="000000" w:themeColor="text1"/>
          <w:sz w:val="26"/>
          <w:szCs w:val="26"/>
        </w:rPr>
        <w:t>ї</w:t>
      </w:r>
      <w:r w:rsidRPr="00D23C96">
        <w:rPr>
          <w:rFonts w:ascii="Times New Roman" w:hAnsi="Times New Roman"/>
          <w:color w:val="000000" w:themeColor="text1"/>
          <w:sz w:val="26"/>
          <w:szCs w:val="26"/>
        </w:rPr>
        <w:t xml:space="preserve"> в пункті 1 висновку ГРД, вона не є повною та достатньою щодо фактів та процесів, що мали місце п</w:t>
      </w:r>
      <w:r w:rsidR="00B26ABA" w:rsidRPr="00D23C96">
        <w:rPr>
          <w:rFonts w:ascii="Times New Roman" w:hAnsi="Times New Roman"/>
          <w:color w:val="000000" w:themeColor="text1"/>
          <w:sz w:val="26"/>
          <w:szCs w:val="26"/>
        </w:rPr>
        <w:t xml:space="preserve">ри розгляді справ про заборону мирних зібрань. Це унеможливлює звичайній розсудливій людині об’єктивно сприймати </w:t>
      </w:r>
      <w:r w:rsidR="00691DF8" w:rsidRPr="00D23C96">
        <w:rPr>
          <w:rFonts w:ascii="Times New Roman" w:hAnsi="Times New Roman"/>
          <w:color w:val="000000" w:themeColor="text1"/>
          <w:sz w:val="26"/>
          <w:szCs w:val="26"/>
        </w:rPr>
        <w:t xml:space="preserve">таку </w:t>
      </w:r>
      <w:r w:rsidR="00B26ABA" w:rsidRPr="00D23C96">
        <w:rPr>
          <w:rFonts w:ascii="Times New Roman" w:hAnsi="Times New Roman"/>
          <w:color w:val="000000" w:themeColor="text1"/>
          <w:sz w:val="26"/>
          <w:szCs w:val="26"/>
        </w:rPr>
        <w:t>інформацію та обставини зі сторони.</w:t>
      </w:r>
    </w:p>
    <w:p w14:paraId="684F6292" w14:textId="58089103" w:rsidR="001B3984" w:rsidRPr="00D23C96" w:rsidRDefault="00B26ABA"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 xml:space="preserve">З огляду на </w:t>
      </w:r>
      <w:r w:rsidR="00691DF8" w:rsidRPr="00D23C96">
        <w:rPr>
          <w:rFonts w:ascii="Times New Roman" w:hAnsi="Times New Roman"/>
          <w:color w:val="000000" w:themeColor="text1"/>
          <w:sz w:val="26"/>
          <w:szCs w:val="26"/>
        </w:rPr>
        <w:t>це</w:t>
      </w:r>
      <w:r w:rsidRPr="00D23C96">
        <w:rPr>
          <w:rFonts w:ascii="Times New Roman" w:hAnsi="Times New Roman"/>
          <w:color w:val="000000" w:themeColor="text1"/>
          <w:sz w:val="26"/>
          <w:szCs w:val="26"/>
        </w:rPr>
        <w:t xml:space="preserve"> суддя вважає, що надання ГРД недостатньої інформації щодо прийняття нею вказаних вище рішень є </w:t>
      </w:r>
      <w:r w:rsidR="00691DF8" w:rsidRPr="00D23C96">
        <w:rPr>
          <w:rFonts w:ascii="Times New Roman" w:hAnsi="Times New Roman"/>
          <w:color w:val="000000" w:themeColor="text1"/>
          <w:sz w:val="26"/>
          <w:szCs w:val="26"/>
        </w:rPr>
        <w:t xml:space="preserve">до </w:t>
      </w:r>
      <w:r w:rsidRPr="00D23C96">
        <w:rPr>
          <w:rFonts w:ascii="Times New Roman" w:hAnsi="Times New Roman"/>
          <w:color w:val="000000" w:themeColor="text1"/>
          <w:sz w:val="26"/>
          <w:szCs w:val="26"/>
        </w:rPr>
        <w:t>певно</w:t>
      </w:r>
      <w:r w:rsidR="00691DF8" w:rsidRPr="00D23C96">
        <w:rPr>
          <w:rFonts w:ascii="Times New Roman" w:hAnsi="Times New Roman"/>
          <w:color w:val="000000" w:themeColor="text1"/>
          <w:sz w:val="26"/>
          <w:szCs w:val="26"/>
        </w:rPr>
        <w:t>ї</w:t>
      </w:r>
      <w:r w:rsidRPr="00D23C96">
        <w:rPr>
          <w:rFonts w:ascii="Times New Roman" w:hAnsi="Times New Roman"/>
          <w:color w:val="000000" w:themeColor="text1"/>
          <w:sz w:val="26"/>
          <w:szCs w:val="26"/>
        </w:rPr>
        <w:t xml:space="preserve"> мір</w:t>
      </w:r>
      <w:r w:rsidR="00691DF8" w:rsidRPr="00D23C96">
        <w:rPr>
          <w:rFonts w:ascii="Times New Roman" w:hAnsi="Times New Roman"/>
          <w:color w:val="000000" w:themeColor="text1"/>
          <w:sz w:val="26"/>
          <w:szCs w:val="26"/>
        </w:rPr>
        <w:t>и</w:t>
      </w:r>
      <w:r w:rsidRPr="00D23C96">
        <w:rPr>
          <w:rFonts w:ascii="Times New Roman" w:hAnsi="Times New Roman"/>
          <w:color w:val="000000" w:themeColor="text1"/>
          <w:sz w:val="26"/>
          <w:szCs w:val="26"/>
        </w:rPr>
        <w:t xml:space="preserve"> маніпуля</w:t>
      </w:r>
      <w:r w:rsidR="00691DF8" w:rsidRPr="00D23C96">
        <w:rPr>
          <w:rFonts w:ascii="Times New Roman" w:hAnsi="Times New Roman"/>
          <w:color w:val="000000" w:themeColor="text1"/>
          <w:sz w:val="26"/>
          <w:szCs w:val="26"/>
        </w:rPr>
        <w:t>цією</w:t>
      </w:r>
      <w:r w:rsidRPr="00D23C96">
        <w:rPr>
          <w:rFonts w:ascii="Times New Roman" w:hAnsi="Times New Roman"/>
          <w:color w:val="000000" w:themeColor="text1"/>
          <w:sz w:val="26"/>
          <w:szCs w:val="26"/>
        </w:rPr>
        <w:t xml:space="preserve"> з метою формування у звичайної розсудливої людини негативної оцінки роботи судді.</w:t>
      </w:r>
    </w:p>
    <w:p w14:paraId="5BB0046B" w14:textId="58705900" w:rsidR="00EA4CAD" w:rsidRPr="00D23C96" w:rsidRDefault="00EA4CAD"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 xml:space="preserve">Також </w:t>
      </w:r>
      <w:proofErr w:type="spellStart"/>
      <w:r w:rsidRPr="00D23C96">
        <w:rPr>
          <w:rFonts w:ascii="Times New Roman" w:hAnsi="Times New Roman"/>
          <w:color w:val="000000" w:themeColor="text1"/>
          <w:sz w:val="26"/>
          <w:szCs w:val="26"/>
        </w:rPr>
        <w:t>Маруліна</w:t>
      </w:r>
      <w:proofErr w:type="spellEnd"/>
      <w:r w:rsidRPr="00D23C96">
        <w:rPr>
          <w:rFonts w:ascii="Times New Roman" w:hAnsi="Times New Roman"/>
          <w:color w:val="000000" w:themeColor="text1"/>
          <w:sz w:val="26"/>
          <w:szCs w:val="26"/>
        </w:rPr>
        <w:t> Л.О. зазначила, що твердження ГРД про те що «суддя свавільно встановила обмеження у реалізації права на мирні зібрання…» не відповідає Конституції України та чинному законодавству, оскільки судові рішення переглянуті апеляційною інстанцією та набрали законної сили. Такий висновок на думку звичайної розсудливої людини може свідчити про упереджене ставлення до судді та неповагу до суду.</w:t>
      </w:r>
    </w:p>
    <w:p w14:paraId="691349E3" w14:textId="7C31640A" w:rsidR="00EA4CAD" w:rsidRPr="00D23C96" w:rsidRDefault="00EA4CAD"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Суддя вказала, що ГРД ігнорує вимоги Конституції України, діючого законодавства як в частині заборони втручання в здійснення правосуддя, так і тиску на суд шляхом збирання, зберігання, використання і поширення інформації усно, письмово або в інший спосіб з метою дискредитації суду або впливу на безсторонність суду</w:t>
      </w:r>
      <w:r w:rsidR="00FD1844" w:rsidRPr="00D23C96">
        <w:rPr>
          <w:rFonts w:ascii="Times New Roman" w:hAnsi="Times New Roman"/>
          <w:color w:val="000000" w:themeColor="text1"/>
          <w:sz w:val="26"/>
          <w:szCs w:val="26"/>
        </w:rPr>
        <w:t>, заклики до невиконання судових рішень, що у звичайної розсудливої людини породжує обґрунтовані сумніви досягнення легітимних цілей ГРД в сприянні Комісії щодо проведення кваліфікаційного оцінювання.</w:t>
      </w:r>
    </w:p>
    <w:p w14:paraId="322A56F5" w14:textId="77777777" w:rsidR="00124200" w:rsidRPr="00D23C96" w:rsidRDefault="00124200"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Стосовно допущення дій (бездіяльності) або ухвалення рішень, обумовлених політичними мотивами, корпоративною солідарністю, маніпулюючи обставинами чи законодавством, або наявності економічної, корупційної чи іншої особистої зацікавленості в ухваленні (</w:t>
      </w:r>
      <w:proofErr w:type="spellStart"/>
      <w:r w:rsidRPr="00D23C96">
        <w:rPr>
          <w:rFonts w:ascii="Times New Roman" w:hAnsi="Times New Roman"/>
          <w:color w:val="000000" w:themeColor="text1"/>
          <w:sz w:val="26"/>
          <w:szCs w:val="26"/>
        </w:rPr>
        <w:t>неухваленні</w:t>
      </w:r>
      <w:proofErr w:type="spellEnd"/>
      <w:r w:rsidRPr="00D23C96">
        <w:rPr>
          <w:rFonts w:ascii="Times New Roman" w:hAnsi="Times New Roman"/>
          <w:color w:val="000000" w:themeColor="text1"/>
          <w:sz w:val="26"/>
          <w:szCs w:val="26"/>
        </w:rPr>
        <w:t>) певного рішення суддя надала такі пояснення.</w:t>
      </w:r>
    </w:p>
    <w:p w14:paraId="1D56B97E" w14:textId="77EF1EAA" w:rsidR="00124200" w:rsidRPr="00D23C96" w:rsidRDefault="00124200"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proofErr w:type="spellStart"/>
      <w:r w:rsidRPr="00D23C96">
        <w:rPr>
          <w:rFonts w:ascii="Times New Roman" w:hAnsi="Times New Roman"/>
          <w:color w:val="000000" w:themeColor="text1"/>
          <w:sz w:val="26"/>
          <w:szCs w:val="26"/>
        </w:rPr>
        <w:t>Маруліна</w:t>
      </w:r>
      <w:proofErr w:type="spellEnd"/>
      <w:r w:rsidRPr="00D23C96">
        <w:rPr>
          <w:rFonts w:ascii="Times New Roman" w:hAnsi="Times New Roman"/>
          <w:color w:val="000000" w:themeColor="text1"/>
          <w:sz w:val="26"/>
          <w:szCs w:val="26"/>
        </w:rPr>
        <w:t xml:space="preserve"> Л.О. послалась на норми законодавства, викладені у пунктах 87-90 цього рішення. </w:t>
      </w:r>
      <w:r w:rsidR="00777533" w:rsidRPr="00D23C96">
        <w:rPr>
          <w:rFonts w:ascii="Times New Roman" w:hAnsi="Times New Roman"/>
          <w:color w:val="000000" w:themeColor="text1"/>
          <w:sz w:val="26"/>
          <w:szCs w:val="26"/>
        </w:rPr>
        <w:t>Суддя</w:t>
      </w:r>
      <w:r w:rsidRPr="00D23C96">
        <w:rPr>
          <w:rFonts w:ascii="Times New Roman" w:hAnsi="Times New Roman"/>
          <w:color w:val="000000" w:themeColor="text1"/>
          <w:sz w:val="26"/>
          <w:szCs w:val="26"/>
        </w:rPr>
        <w:t xml:space="preserve"> зазначила, що основними засадами судочинства є, крім інших, забезпечення права на апеляційний перегляд справи та у визначених законом випадках</w:t>
      </w:r>
      <w:r w:rsidR="00777533" w:rsidRPr="00D23C96">
        <w:rPr>
          <w:rFonts w:ascii="Times New Roman" w:hAnsi="Times New Roman"/>
          <w:color w:val="000000" w:themeColor="text1"/>
          <w:sz w:val="26"/>
          <w:szCs w:val="26"/>
        </w:rPr>
        <w:t> </w:t>
      </w:r>
      <w:r w:rsidRPr="00D23C96">
        <w:rPr>
          <w:rFonts w:ascii="Times New Roman" w:hAnsi="Times New Roman"/>
          <w:color w:val="000000" w:themeColor="text1"/>
          <w:sz w:val="26"/>
          <w:szCs w:val="26"/>
        </w:rPr>
        <w:t>– на касаційне оскарження судового рішення (пункт 8 частини другої статті 129 Конституції України). Відповідно до вимог статті 13 Закону судові рішення не можуть бути переглянуті іншими органами чи особами поза межами судочинства, за винятком рішень про амністію та помилування. Учасники справи, яка є предметом судового розгляду, та інші особи мають право на апеляційний перегляд справи та у визначених законом випадках – на касаційне оскарження судового рішення (частина перша статті 14 Закону).</w:t>
      </w:r>
    </w:p>
    <w:p w14:paraId="2316CB00" w14:textId="77777777" w:rsidR="00124200" w:rsidRPr="00D23C96" w:rsidRDefault="00124200"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Таким чином, вказує суддя, законодавцем встановлено чіткі фільтри щодо перегляду судових справ та надання оцінки судовим рішенням в межах апеляційного та касаційного перегляду.</w:t>
      </w:r>
    </w:p>
    <w:p w14:paraId="3C7689A1" w14:textId="302AF1CA" w:rsidR="00124200" w:rsidRPr="00F11CDE" w:rsidRDefault="00124200"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 xml:space="preserve">Окружним адміністративним судом міста Києва у складі судді </w:t>
      </w:r>
      <w:proofErr w:type="spellStart"/>
      <w:r w:rsidRPr="00D23C96">
        <w:rPr>
          <w:rFonts w:ascii="Times New Roman" w:hAnsi="Times New Roman"/>
          <w:color w:val="000000" w:themeColor="text1"/>
          <w:sz w:val="26"/>
          <w:szCs w:val="26"/>
        </w:rPr>
        <w:t>Маруліної</w:t>
      </w:r>
      <w:proofErr w:type="spellEnd"/>
      <w:r w:rsidRPr="00D23C96">
        <w:rPr>
          <w:rFonts w:ascii="Times New Roman" w:hAnsi="Times New Roman"/>
          <w:color w:val="000000" w:themeColor="text1"/>
          <w:sz w:val="26"/>
          <w:szCs w:val="26"/>
        </w:rPr>
        <w:t xml:space="preserve"> Л.О. 12 березня 2020 року прийнято ухвалу у справі № 640/5762/20 за заявою </w:t>
      </w:r>
      <w:r w:rsidR="00F11CDE">
        <w:rPr>
          <w:rFonts w:ascii="Times New Roman" w:hAnsi="Times New Roman"/>
          <w:color w:val="000000" w:themeColor="text1"/>
          <w:sz w:val="26"/>
          <w:szCs w:val="26"/>
        </w:rPr>
        <w:t>ОСОБА_4</w:t>
      </w:r>
      <w:r w:rsidRPr="00F11CDE">
        <w:rPr>
          <w:rFonts w:ascii="Times New Roman" w:hAnsi="Times New Roman"/>
          <w:color w:val="000000" w:themeColor="text1"/>
          <w:sz w:val="26"/>
          <w:szCs w:val="26"/>
        </w:rPr>
        <w:t xml:space="preserve"> про забезпечення позову до подання позовної заяви. </w:t>
      </w:r>
      <w:proofErr w:type="spellStart"/>
      <w:r w:rsidRPr="00F11CDE">
        <w:rPr>
          <w:rFonts w:ascii="Times New Roman" w:hAnsi="Times New Roman"/>
          <w:color w:val="000000" w:themeColor="text1"/>
          <w:sz w:val="26"/>
          <w:szCs w:val="26"/>
        </w:rPr>
        <w:t>Зупинено</w:t>
      </w:r>
      <w:proofErr w:type="spellEnd"/>
      <w:r w:rsidRPr="00F11CDE">
        <w:rPr>
          <w:rFonts w:ascii="Times New Roman" w:hAnsi="Times New Roman"/>
          <w:color w:val="000000" w:themeColor="text1"/>
          <w:sz w:val="26"/>
          <w:szCs w:val="26"/>
        </w:rPr>
        <w:t xml:space="preserve"> дію рішення Київської міської ради від 27 лютого 2020 року «Про відзначення на території Києва пам’ятних дат та ювілеїв у 2020 році» в частині відзначення пам’ятних дат особистостей.</w:t>
      </w:r>
    </w:p>
    <w:p w14:paraId="2A8ABC08" w14:textId="40D3D857" w:rsidR="00124200" w:rsidRPr="00F11CDE" w:rsidRDefault="00124200"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F11CDE">
        <w:rPr>
          <w:rFonts w:ascii="Times New Roman" w:hAnsi="Times New Roman"/>
          <w:color w:val="000000" w:themeColor="text1"/>
          <w:sz w:val="26"/>
          <w:szCs w:val="26"/>
        </w:rPr>
        <w:t xml:space="preserve">Постановою Шостого апеляційного адміністративного суду від 22 липня 2020 року мотивувальну частину ухвали змінено, заяву </w:t>
      </w:r>
      <w:r w:rsidR="00F11CDE">
        <w:rPr>
          <w:rFonts w:ascii="Times New Roman" w:hAnsi="Times New Roman"/>
          <w:color w:val="000000" w:themeColor="text1"/>
          <w:sz w:val="26"/>
          <w:szCs w:val="26"/>
        </w:rPr>
        <w:t>ОСОБА_4</w:t>
      </w:r>
      <w:r w:rsidRPr="00F11CDE">
        <w:rPr>
          <w:rFonts w:ascii="Times New Roman" w:hAnsi="Times New Roman"/>
          <w:color w:val="000000" w:themeColor="text1"/>
          <w:sz w:val="26"/>
          <w:szCs w:val="26"/>
        </w:rPr>
        <w:t xml:space="preserve"> у частині задоволено з підстав, викладених у мотивувальній частині цієї постанови.</w:t>
      </w:r>
    </w:p>
    <w:p w14:paraId="275C50E1" w14:textId="77777777" w:rsidR="00124200" w:rsidRPr="00D23C96" w:rsidRDefault="00124200"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lastRenderedPageBreak/>
        <w:t xml:space="preserve">Ухвалою Верховного Суду від 23 листопада 2020 року відмовлено у відкритті касаційного провадження за відповідною скаргою на ухвалу Окружного адміністративного суду міста Києва від 12 березня 2020 року та постанову Шостого апеляційного адміністративного суду від 22 липня 2020 року. </w:t>
      </w:r>
    </w:p>
    <w:p w14:paraId="1B9796A4" w14:textId="77777777" w:rsidR="00124200" w:rsidRPr="00D23C96" w:rsidRDefault="00124200"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 xml:space="preserve">Таким чином, зауважила суддя, ухвалу, постановлену 12 березня 2020 року у справі № 640/5762/20 про забезпечення позову, було </w:t>
      </w:r>
      <w:proofErr w:type="spellStart"/>
      <w:r w:rsidRPr="00D23C96">
        <w:rPr>
          <w:rFonts w:ascii="Times New Roman" w:hAnsi="Times New Roman"/>
          <w:color w:val="000000" w:themeColor="text1"/>
          <w:sz w:val="26"/>
          <w:szCs w:val="26"/>
        </w:rPr>
        <w:t>переглянуто</w:t>
      </w:r>
      <w:proofErr w:type="spellEnd"/>
      <w:r w:rsidRPr="00D23C96">
        <w:rPr>
          <w:rFonts w:ascii="Times New Roman" w:hAnsi="Times New Roman"/>
          <w:color w:val="000000" w:themeColor="text1"/>
          <w:sz w:val="26"/>
          <w:szCs w:val="26"/>
        </w:rPr>
        <w:t xml:space="preserve"> </w:t>
      </w:r>
      <w:proofErr w:type="spellStart"/>
      <w:r w:rsidRPr="00D23C96">
        <w:rPr>
          <w:rFonts w:ascii="Times New Roman" w:hAnsi="Times New Roman"/>
          <w:color w:val="000000" w:themeColor="text1"/>
          <w:sz w:val="26"/>
          <w:szCs w:val="26"/>
        </w:rPr>
        <w:t>вищестоящим</w:t>
      </w:r>
      <w:proofErr w:type="spellEnd"/>
      <w:r w:rsidRPr="00D23C96">
        <w:rPr>
          <w:rFonts w:ascii="Times New Roman" w:hAnsi="Times New Roman"/>
          <w:color w:val="000000" w:themeColor="text1"/>
          <w:sz w:val="26"/>
          <w:szCs w:val="26"/>
        </w:rPr>
        <w:t xml:space="preserve"> судом та вона набрала законної сили.</w:t>
      </w:r>
    </w:p>
    <w:p w14:paraId="217ACF52" w14:textId="71D0F02C" w:rsidR="00124200" w:rsidRPr="00D23C96" w:rsidRDefault="00124200"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 xml:space="preserve">Ухвалою Окружного адміністративного суду міста Києва від 23 березня 2020 року про прийняття позовної заяви до розгляду та відкриття провадження у справі № 640/5971/20 постановлено здійснити розгляд справи за позовом </w:t>
      </w:r>
      <w:r w:rsidR="00F11CDE">
        <w:rPr>
          <w:rFonts w:ascii="Times New Roman" w:hAnsi="Times New Roman"/>
          <w:color w:val="000000" w:themeColor="text1"/>
          <w:sz w:val="26"/>
          <w:szCs w:val="26"/>
        </w:rPr>
        <w:t>ОСОБА_4</w:t>
      </w:r>
      <w:r w:rsidRPr="00D23C96">
        <w:rPr>
          <w:rFonts w:ascii="Times New Roman" w:hAnsi="Times New Roman"/>
          <w:color w:val="000000" w:themeColor="text1"/>
          <w:sz w:val="26"/>
          <w:szCs w:val="26"/>
        </w:rPr>
        <w:t xml:space="preserve"> до Київської міської ради, третя особа – Київська міська державна адміністрація, про визнання протиправним та скасування рішення від 27 лютого 2020 року за правилами спрощеного позовного провадження без повідомлення сторін відповідно до статей 257– 262 Кодексу адміністративного судочинства України (далі – КАС України).</w:t>
      </w:r>
    </w:p>
    <w:p w14:paraId="7F704A09" w14:textId="77777777" w:rsidR="00124200" w:rsidRPr="00D23C96" w:rsidRDefault="00124200"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Частиною другою статті 257 КАС України (в редакції на час постановлення ухвали від 23 березня 2020 року) було встановлено, що за правилами спрощеного позовного провадження може бути розглянута будь-яка справа, віднесена до юрисдикції адміністративного суду, за винятком справ, зазначених у частині четвертій цієї статті.</w:t>
      </w:r>
    </w:p>
    <w:p w14:paraId="11D545E4" w14:textId="77777777" w:rsidR="00124200" w:rsidRPr="00D23C96" w:rsidRDefault="00124200"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Рішенням Окружного адміністративного суду міста Києва від 19 січня 2021 року, яке залишено без змін постановою Шостого апеляційного адміністративного суду від 01 червня 2021 року, позов задоволено повністю. Таким чином, рішення у справі № 640/5971/20 набрало законної сили.</w:t>
      </w:r>
    </w:p>
    <w:p w14:paraId="3DE6F0CE" w14:textId="77777777" w:rsidR="00124200" w:rsidRPr="00D23C96" w:rsidRDefault="00124200"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Постановою Верховного Суду від 23 червня 2022 року рішення Окружного адміністративного суду міста Києва від 19 січня 2021 року та постанову Шостого апеляційного адміністративного суду від 01 червня 2021 року у справі № 640/5971/20 скасовано. Ухвалено нову постанову, якою у задоволенні позову відмовлено.</w:t>
      </w:r>
    </w:p>
    <w:p w14:paraId="5FB0D26B" w14:textId="77777777" w:rsidR="00124200" w:rsidRPr="00D23C96" w:rsidRDefault="00124200"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 xml:space="preserve">На думку </w:t>
      </w:r>
      <w:proofErr w:type="spellStart"/>
      <w:r w:rsidRPr="00D23C96">
        <w:rPr>
          <w:rFonts w:ascii="Times New Roman" w:hAnsi="Times New Roman"/>
          <w:color w:val="000000" w:themeColor="text1"/>
          <w:sz w:val="26"/>
          <w:szCs w:val="26"/>
        </w:rPr>
        <w:t>Маруліної</w:t>
      </w:r>
      <w:proofErr w:type="spellEnd"/>
      <w:r w:rsidRPr="00D23C96">
        <w:rPr>
          <w:rFonts w:ascii="Times New Roman" w:hAnsi="Times New Roman"/>
          <w:color w:val="000000" w:themeColor="text1"/>
          <w:sz w:val="26"/>
          <w:szCs w:val="26"/>
        </w:rPr>
        <w:t> Л.О., твердження ГРД про ймовірну упередженість судді щодо постановлення ухвали про відкриття провадження у справі № 640/5971/20 за правилами спрощеного позовного провадження без повідомлення сторін є наслідком неправильного розуміння процесуального законодавства.</w:t>
      </w:r>
    </w:p>
    <w:p w14:paraId="1D854CEF" w14:textId="77777777" w:rsidR="00124200" w:rsidRPr="00D23C96" w:rsidRDefault="00124200"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Відповідно до пункту 2 частини другої статті 353 КАС України підставою для скасування судових рішень судів першої та (або) апеляційної інстанцій і направлення справи на новий судовий розгляд є порушення норм процесуального права, на які посилається скаржник у касаційній скарзі, яке унеможливило встановлення фактичних обставин, що мають значення для правильного вирішення справи, якщо суд розглянув у порядку спрощеного позовного провадження справу, яка підлягала розгляду за правилами загального позовного провадження.</w:t>
      </w:r>
    </w:p>
    <w:p w14:paraId="1DE51C2E" w14:textId="77777777" w:rsidR="00124200" w:rsidRPr="00D23C96" w:rsidRDefault="00124200"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Суддя зауважила, що оскільки постанову Верховного Суду від 23 червня 2022 року прийнято на підставі статті 351 КАС України, а не на підставі статті 353, випливає логічний висновок, що касаційна інстанція погодилась із судами першої та апеляційної інстанції щодо форми провадження.</w:t>
      </w:r>
    </w:p>
    <w:p w14:paraId="7976E2C1" w14:textId="2F5677C7" w:rsidR="00124200" w:rsidRPr="00D23C96" w:rsidRDefault="00124200"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Стосовно рішення у справі № 826/17079/16 за позовом Громадської спілки «Громадський контроль та порядок» до Київської міської ради про визнання протиправним та скасування рішення від 07 липня 2016 року № 559/559 «Про перейменування вулиць, проспектів та провулків у місті Києві» суддя пояснила таке.</w:t>
      </w:r>
    </w:p>
    <w:p w14:paraId="60E60258" w14:textId="77777777" w:rsidR="00124200" w:rsidRPr="00D23C96" w:rsidRDefault="00124200"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lastRenderedPageBreak/>
        <w:t xml:space="preserve">Рішенням Окружного адміністративного суду міста Києва у складі судді </w:t>
      </w:r>
      <w:proofErr w:type="spellStart"/>
      <w:r w:rsidRPr="00D23C96">
        <w:rPr>
          <w:rFonts w:ascii="Times New Roman" w:hAnsi="Times New Roman"/>
          <w:color w:val="000000" w:themeColor="text1"/>
          <w:sz w:val="26"/>
          <w:szCs w:val="26"/>
        </w:rPr>
        <w:t>Маруліної</w:t>
      </w:r>
      <w:proofErr w:type="spellEnd"/>
      <w:r w:rsidRPr="00D23C96">
        <w:rPr>
          <w:rFonts w:ascii="Times New Roman" w:hAnsi="Times New Roman"/>
          <w:color w:val="000000" w:themeColor="text1"/>
          <w:sz w:val="26"/>
          <w:szCs w:val="26"/>
        </w:rPr>
        <w:t xml:space="preserve"> Л.О. від 28 січня 2021 року позов задоволено частково, визнано протиправним та скасовано рішення Київської міської ради від 28 січня 2021 року № 559/559. В іншій частині відмовлено. </w:t>
      </w:r>
    </w:p>
    <w:p w14:paraId="72F4CA19" w14:textId="77777777" w:rsidR="00124200" w:rsidRPr="00D23C96" w:rsidRDefault="00124200"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Постановою Шостого апеляційного адміністративного суду від 22 квітня 2021 року постанову Окружного адміністративного суду міста Києва від 28 січня 2021 року скасовано та ухвалено нову постанову, якою у задоволенні вимог Громадської спілки «Громадський контроль та порядок» відмовлено повністю.</w:t>
      </w:r>
    </w:p>
    <w:p w14:paraId="33FA2302" w14:textId="77777777" w:rsidR="00124200" w:rsidRPr="00D23C96" w:rsidRDefault="00124200"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Суддя вказала у поясненнях, що ГРД у висновку звертає увагу на підстави прийняття судом першої інстанції рішення та підстави скасування апеляційною інстанцією рішення суду першої інстанції. Втім частиною другою статті 106 Закону передбачено, що скасування або зміна судового рішення не має наслідком дисциплінарну відповідальність судді, який брав участь у його ухваленні, крім випадків, коли скасоване або змінене рішення ухвалено внаслідок умисного порушення норм права чи неналежного ставлення до службових обов’язків.</w:t>
      </w:r>
    </w:p>
    <w:p w14:paraId="1E1DDC5E" w14:textId="77777777" w:rsidR="00124200" w:rsidRPr="00D23C96" w:rsidRDefault="00124200"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 xml:space="preserve">Натомість, стверджує </w:t>
      </w:r>
      <w:proofErr w:type="spellStart"/>
      <w:r w:rsidRPr="00D23C96">
        <w:rPr>
          <w:rFonts w:ascii="Times New Roman" w:hAnsi="Times New Roman"/>
          <w:color w:val="000000" w:themeColor="text1"/>
          <w:sz w:val="26"/>
          <w:szCs w:val="26"/>
        </w:rPr>
        <w:t>Маруліна</w:t>
      </w:r>
      <w:proofErr w:type="spellEnd"/>
      <w:r w:rsidRPr="00D23C96">
        <w:rPr>
          <w:rFonts w:ascii="Times New Roman" w:hAnsi="Times New Roman"/>
          <w:color w:val="000000" w:themeColor="text1"/>
          <w:sz w:val="26"/>
          <w:szCs w:val="26"/>
        </w:rPr>
        <w:t> Л.О., ГРД у пунктах 3.1 – 3.2 висновку намагається перебрати на себе функції апеляційної та касаційної інстанції та оцінити судові рішення на власний розсуд. Тому, на переконання судді, твердження ГРД що суддя допускала дії (бездіяльність) або ухвалювала рішення, обумовлені політичними мотивами, корпоративною солідарністю, маніпулюючи обставинами чи законодавством, або мав економічну, корупційну чи іншу зацікавленість, є маніпулятивним, необґрунтованим та таким, що не відповідає висновкам апеляційної та касаційної інстанцій, викладених в процесуальних рішеннях за результатами перегляду вказаних справ.</w:t>
      </w:r>
    </w:p>
    <w:p w14:paraId="7A9BD76A" w14:textId="77777777" w:rsidR="00124200" w:rsidRPr="00D23C96" w:rsidRDefault="00124200"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 xml:space="preserve">Стосовно розгляду справи № 640/1847/19 про визнання регламенту ГРМЕ протиправним та нечинним, </w:t>
      </w:r>
      <w:proofErr w:type="spellStart"/>
      <w:r w:rsidRPr="00D23C96">
        <w:rPr>
          <w:rFonts w:ascii="Times New Roman" w:hAnsi="Times New Roman"/>
          <w:color w:val="000000" w:themeColor="text1"/>
          <w:sz w:val="26"/>
          <w:szCs w:val="26"/>
        </w:rPr>
        <w:t>Маруліна</w:t>
      </w:r>
      <w:proofErr w:type="spellEnd"/>
      <w:r w:rsidRPr="00D23C96">
        <w:rPr>
          <w:rFonts w:ascii="Times New Roman" w:hAnsi="Times New Roman"/>
          <w:color w:val="000000" w:themeColor="text1"/>
          <w:sz w:val="26"/>
          <w:szCs w:val="26"/>
        </w:rPr>
        <w:t> Л.О. надала такі пояснення.</w:t>
      </w:r>
    </w:p>
    <w:p w14:paraId="47A3F279" w14:textId="77777777" w:rsidR="00124200" w:rsidRPr="00D23C96" w:rsidRDefault="00124200"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 xml:space="preserve">Згідно з пунктом 4 частини дев’ятої статті 171 КАС України про прийняття позовної заяви до розгляду та відкриття провадження у справі суд постановляє ухвалу, в якій зазначається за якими правилами позовного провадження (загального чи спрощеного) буде розглядатися справа. Ухвалою Окружного адміністративного суду міста Києва у складі судді </w:t>
      </w:r>
      <w:proofErr w:type="spellStart"/>
      <w:r w:rsidRPr="00D23C96">
        <w:rPr>
          <w:rFonts w:ascii="Times New Roman" w:hAnsi="Times New Roman"/>
          <w:color w:val="000000" w:themeColor="text1"/>
          <w:sz w:val="26"/>
          <w:szCs w:val="26"/>
        </w:rPr>
        <w:t>Маруліної</w:t>
      </w:r>
      <w:proofErr w:type="spellEnd"/>
      <w:r w:rsidRPr="00D23C96">
        <w:rPr>
          <w:rFonts w:ascii="Times New Roman" w:hAnsi="Times New Roman"/>
          <w:color w:val="000000" w:themeColor="text1"/>
          <w:sz w:val="26"/>
          <w:szCs w:val="26"/>
        </w:rPr>
        <w:t> Л.О. від 08 лютого 2019 року про прийняття позовної заяви до розгляду та відкриття провадження у справі визначено здійснювати розгляд справи за правилами загального позовного провадження.</w:t>
      </w:r>
    </w:p>
    <w:p w14:paraId="7799D443" w14:textId="77777777" w:rsidR="00124200" w:rsidRPr="00D23C96" w:rsidRDefault="00124200"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Частиною третьою статті 12 КАС України передбачено, що загальне позовне провадження призначене для розгляду справ, які через складність або інші обставини недоцільно розглядати у спрощеному позовному провадженні. Відповідно до частини п’ятої цієї ж статті умови, за яких суд має право розглядати справи у загальному або спрощеному позовному провадженні, визначаються цим кодексом.</w:t>
      </w:r>
    </w:p>
    <w:p w14:paraId="6370F30B" w14:textId="77777777" w:rsidR="00124200" w:rsidRPr="00D23C96" w:rsidRDefault="00124200"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Відповідно до змісту ухвали від 08 лютого 2019 року, призначаючи справу до розгляду за правилами загального позовного провадження, згідно з положеннями частини третьої статті 257 КАС України враховано склад учасників справи, підстави та предмет позову, обсяг обставин, що підлягають встановленню, значимість справи для її учасників.</w:t>
      </w:r>
    </w:p>
    <w:p w14:paraId="7F28CBA1" w14:textId="77777777" w:rsidR="00124200" w:rsidRPr="00D23C96" w:rsidRDefault="00124200"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proofErr w:type="spellStart"/>
      <w:r w:rsidRPr="00D23C96">
        <w:rPr>
          <w:rFonts w:ascii="Times New Roman" w:hAnsi="Times New Roman"/>
          <w:color w:val="000000" w:themeColor="text1"/>
          <w:sz w:val="26"/>
          <w:szCs w:val="26"/>
        </w:rPr>
        <w:t>Маруліна</w:t>
      </w:r>
      <w:proofErr w:type="spellEnd"/>
      <w:r w:rsidRPr="00D23C96">
        <w:rPr>
          <w:rFonts w:ascii="Times New Roman" w:hAnsi="Times New Roman"/>
          <w:color w:val="000000" w:themeColor="text1"/>
          <w:sz w:val="26"/>
          <w:szCs w:val="26"/>
        </w:rPr>
        <w:t> Л.О. зазначила, що за таких обставин визначення порядку позовного провадження шляхом аналізу складності справи є компетенцією суду, на розгляді якого така справа перебуває. Водночас висновок ГРД, яка не є учасником справи № 640/1847/19, про те що остання не є складною, є, на думку судді, необґрунтованим.</w:t>
      </w:r>
    </w:p>
    <w:p w14:paraId="5B18C923" w14:textId="77777777" w:rsidR="00124200" w:rsidRPr="00D23C96" w:rsidRDefault="00124200"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lastRenderedPageBreak/>
        <w:t xml:space="preserve">Частиною третьою статті 2 КАС України до основних засад (принципів) адміністративного  судочинства віднесено розумність строків розгляду справи судом. Згідно з пунктом 11 частини першої статті 4 КАС України розумний строк – це найкоротший строк розгляду і вирішення адміністративної справи, достатній для надання своєчасного (без невиправданих зволікань) судового захисту порушених прав, свобод та інтересів у публічно правових відносинах. З цього, на переконання </w:t>
      </w:r>
      <w:proofErr w:type="spellStart"/>
      <w:r w:rsidRPr="00D23C96">
        <w:rPr>
          <w:rFonts w:ascii="Times New Roman" w:hAnsi="Times New Roman"/>
          <w:color w:val="000000" w:themeColor="text1"/>
          <w:sz w:val="26"/>
          <w:szCs w:val="26"/>
        </w:rPr>
        <w:t>Маруліної</w:t>
      </w:r>
      <w:proofErr w:type="spellEnd"/>
      <w:r w:rsidRPr="00D23C96">
        <w:rPr>
          <w:rFonts w:ascii="Times New Roman" w:hAnsi="Times New Roman"/>
          <w:color w:val="000000" w:themeColor="text1"/>
          <w:sz w:val="26"/>
          <w:szCs w:val="26"/>
        </w:rPr>
        <w:t> Л.О., випливає висновок, що розумність строку розгляду справи може бути розцінена як порушення суду лише безпосередньо сторонами та учасниками конкретної справи у призмі прав, якими їх наділено, зокрема, КАС України.</w:t>
      </w:r>
    </w:p>
    <w:p w14:paraId="60E9220C" w14:textId="77777777" w:rsidR="00124200" w:rsidRPr="00D23C96" w:rsidRDefault="00124200"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 xml:space="preserve">Пояснюючи тривалість розгляду вказаної справи, суддя послалась на надмірний рівень судового навантаження, </w:t>
      </w:r>
      <w:proofErr w:type="spellStart"/>
      <w:r w:rsidRPr="00D23C96">
        <w:rPr>
          <w:rFonts w:ascii="Times New Roman" w:hAnsi="Times New Roman"/>
          <w:color w:val="000000" w:themeColor="text1"/>
          <w:sz w:val="26"/>
          <w:szCs w:val="26"/>
        </w:rPr>
        <w:t>навівши</w:t>
      </w:r>
      <w:proofErr w:type="spellEnd"/>
      <w:r w:rsidRPr="00D23C96">
        <w:rPr>
          <w:rFonts w:ascii="Times New Roman" w:hAnsi="Times New Roman"/>
          <w:color w:val="000000" w:themeColor="text1"/>
          <w:sz w:val="26"/>
          <w:szCs w:val="26"/>
        </w:rPr>
        <w:t xml:space="preserve"> на підтвердження своїх слів статистичні показники роботи суду за 2019–2021 роки.</w:t>
      </w:r>
    </w:p>
    <w:p w14:paraId="6ACC1A7F" w14:textId="77777777" w:rsidR="00124200" w:rsidRPr="00D23C96" w:rsidRDefault="00124200"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ГРД у висновку зазначила, що вказана вище справа мала широкий суспільний резонанс, тому істотне порушення розумних строків у справі, на думку розсудливого спостерігача, виглядає як намагання якнайдовше зберегти правову невизначеність в оцінюванні дій ГРМЕ та легітимності Вищого антикорупційного суду, який створений за оскаржуваною процедурою, що може бути наслідком домовленостей з керівництвом суду, про що свідчать оприлюднені журналістами записи з кабінету Павла Вовка.</w:t>
      </w:r>
    </w:p>
    <w:p w14:paraId="332168CF" w14:textId="77777777" w:rsidR="00124200" w:rsidRPr="00D23C96" w:rsidRDefault="00124200"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Суддя повідомила, що Вищою радою правосуддя розглядалась скарга на її дії під час здійснення правосуддя у справі № 640/1847/19. Скаргу було обґрунтовано безпідставним затягуванням розгляду справи, що могло бути наслідком домовленостей з керівництвом суду, про що свідчать оприлюднені журналістами записи з кабінету Павла Вовка. Ухвалою Третьої Дисциплінарної палати Вищої ради правосуддя від 12 травня 2021 року № 1008/3дп/15-21 відмовлено у відкритті дисциплінарної справи. Відповідно до мотивувальної частини цієї ухвали за результатами розгляду дисциплінарної скарги доповідачем складено висновок з пропозицією про відмову у відкритті дисциплінарної справи, оскільки в діях судді не встановлено ознак дисциплінарного проступку.</w:t>
      </w:r>
    </w:p>
    <w:p w14:paraId="23BE8B9E" w14:textId="77777777" w:rsidR="00124200" w:rsidRPr="00D23C96" w:rsidRDefault="00124200"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 xml:space="preserve">До Вищої ради правосуддя 06 жовтня 2021 року надійшла скарга на дії </w:t>
      </w:r>
      <w:proofErr w:type="spellStart"/>
      <w:r w:rsidRPr="00D23C96">
        <w:rPr>
          <w:rFonts w:ascii="Times New Roman" w:hAnsi="Times New Roman"/>
          <w:color w:val="000000" w:themeColor="text1"/>
          <w:sz w:val="26"/>
          <w:szCs w:val="26"/>
        </w:rPr>
        <w:t>Маруліної</w:t>
      </w:r>
      <w:proofErr w:type="spellEnd"/>
      <w:r w:rsidRPr="00D23C96">
        <w:rPr>
          <w:rFonts w:ascii="Times New Roman" w:hAnsi="Times New Roman"/>
          <w:color w:val="000000" w:themeColor="text1"/>
          <w:sz w:val="26"/>
          <w:szCs w:val="26"/>
        </w:rPr>
        <w:t> Л.О., зміст якої був повністю ідентичним змісту скарги, вказаної вище. Ухвалою Другої Дисциплінарної палати Вищої ради правосуддя від 20 листопада 2024 року № 3366/2дп/15-24 у відкритті дисциплінарної справи відмовлено.</w:t>
      </w:r>
    </w:p>
    <w:p w14:paraId="5FFEEBA3" w14:textId="77777777" w:rsidR="00124200" w:rsidRPr="00D23C96" w:rsidRDefault="00124200"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Твердження ГРД, викладені у пункті 3.3 висновку, є ідентичними за змістом указаним вище скаргам, за результатами розгляду яких Вищою радою правосуддя відмовлено у відкритті дисциплінарних справ.</w:t>
      </w:r>
    </w:p>
    <w:p w14:paraId="51A2B1BE" w14:textId="77777777" w:rsidR="00124200" w:rsidRPr="00D23C96" w:rsidRDefault="00124200"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 xml:space="preserve">Ураховуючи викладене, зауважила </w:t>
      </w:r>
      <w:proofErr w:type="spellStart"/>
      <w:r w:rsidRPr="00D23C96">
        <w:rPr>
          <w:rFonts w:ascii="Times New Roman" w:hAnsi="Times New Roman"/>
          <w:color w:val="000000" w:themeColor="text1"/>
          <w:sz w:val="26"/>
          <w:szCs w:val="26"/>
        </w:rPr>
        <w:t>Маруліна</w:t>
      </w:r>
      <w:proofErr w:type="spellEnd"/>
      <w:r w:rsidRPr="00D23C96">
        <w:rPr>
          <w:rFonts w:ascii="Times New Roman" w:hAnsi="Times New Roman"/>
          <w:color w:val="000000" w:themeColor="text1"/>
          <w:sz w:val="26"/>
          <w:szCs w:val="26"/>
        </w:rPr>
        <w:t> Л.О., її дії як судді під час розгляду справи № 640/1847/19 вже оцінено уповноваженим органом. Проте поведінка скаржника та ГРД, на її переконання, налаштовують звичайну розсудливу людину сприймати їх дії як один із способів досягнення бажаного результату за відповідною домовленістю та породження недовіри до прийнятих рішень Конституційним органом.</w:t>
      </w:r>
    </w:p>
    <w:p w14:paraId="6989A495" w14:textId="2210E613" w:rsidR="00124200" w:rsidRPr="00D23C96" w:rsidRDefault="00124200"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На противагу тривалому розгляду справи № 640/1847/19 ГРД наводить справ</w:t>
      </w:r>
      <w:r w:rsidR="002E2D28" w:rsidRPr="00D23C96">
        <w:rPr>
          <w:rFonts w:ascii="Times New Roman" w:hAnsi="Times New Roman"/>
          <w:color w:val="000000" w:themeColor="text1"/>
          <w:sz w:val="26"/>
          <w:szCs w:val="26"/>
        </w:rPr>
        <w:t>у</w:t>
      </w:r>
      <w:r w:rsidRPr="00D23C96">
        <w:rPr>
          <w:rFonts w:ascii="Times New Roman" w:hAnsi="Times New Roman"/>
          <w:color w:val="000000" w:themeColor="text1"/>
          <w:sz w:val="26"/>
          <w:szCs w:val="26"/>
        </w:rPr>
        <w:t xml:space="preserve"> № 640/27375/20, вирішену судом за два місяці. З приводу цього суддя надала такі пояснення.</w:t>
      </w:r>
    </w:p>
    <w:p w14:paraId="607BCACF" w14:textId="77777777" w:rsidR="00124200" w:rsidRPr="00D23C96" w:rsidRDefault="00124200"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Спрощене позовне провадження призначене для розгляду справ незначної складності та інших справ, для яких пріоритетним є швидке вирішення справи. Суд розглядає справи за правилами спрощеного позовного провадження протягом розумного строку, але не більше шістдесяти днів із дня відкриття провадження у справі (частина перша статті 258 КАС України).</w:t>
      </w:r>
    </w:p>
    <w:p w14:paraId="08204982" w14:textId="77777777" w:rsidR="00124200" w:rsidRPr="00D23C96" w:rsidRDefault="00124200"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lastRenderedPageBreak/>
        <w:t xml:space="preserve">Ухвалою Окружного адміністративного суду міста Києва про прийняття позовної заяви до розгляду та відкриття провадження від 09 листопада 2020 року у справі № 640/27375/20 постановлено здійснити розгляд справи за правилами спрощеного позовного провадження без повідомлення сторін відповідно до статей 257 – 262 КАС України. </w:t>
      </w:r>
    </w:p>
    <w:p w14:paraId="59B0BFB1" w14:textId="77777777" w:rsidR="00124200" w:rsidRPr="00D23C96" w:rsidRDefault="00124200"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 xml:space="preserve">Ураховуючи викладене, повідомила </w:t>
      </w:r>
      <w:proofErr w:type="spellStart"/>
      <w:r w:rsidRPr="00D23C96">
        <w:rPr>
          <w:rFonts w:ascii="Times New Roman" w:hAnsi="Times New Roman"/>
          <w:color w:val="000000" w:themeColor="text1"/>
          <w:sz w:val="26"/>
          <w:szCs w:val="26"/>
        </w:rPr>
        <w:t>Маруліна</w:t>
      </w:r>
      <w:proofErr w:type="spellEnd"/>
      <w:r w:rsidRPr="00D23C96">
        <w:rPr>
          <w:rFonts w:ascii="Times New Roman" w:hAnsi="Times New Roman"/>
          <w:color w:val="000000" w:themeColor="text1"/>
          <w:sz w:val="26"/>
          <w:szCs w:val="26"/>
        </w:rPr>
        <w:t> Л.О., судом вирішено справу в строки, передбачені КАС України.</w:t>
      </w:r>
    </w:p>
    <w:p w14:paraId="6CB6BD5E" w14:textId="77777777" w:rsidR="00124200" w:rsidRPr="00D23C96" w:rsidRDefault="00124200"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 xml:space="preserve">Суддя зазначила, що такий відбірковий підхід, на думку розсудливої людини, може свідчити про упереджене ставлення ГРД до неї. </w:t>
      </w:r>
      <w:proofErr w:type="spellStart"/>
      <w:r w:rsidRPr="00D23C96">
        <w:rPr>
          <w:rFonts w:ascii="Times New Roman" w:hAnsi="Times New Roman"/>
          <w:color w:val="000000" w:themeColor="text1"/>
          <w:sz w:val="26"/>
          <w:szCs w:val="26"/>
        </w:rPr>
        <w:t>Маруліна</w:t>
      </w:r>
      <w:proofErr w:type="spellEnd"/>
      <w:r w:rsidRPr="00D23C96">
        <w:rPr>
          <w:rFonts w:ascii="Times New Roman" w:hAnsi="Times New Roman"/>
          <w:color w:val="000000" w:themeColor="text1"/>
          <w:sz w:val="26"/>
          <w:szCs w:val="26"/>
        </w:rPr>
        <w:t xml:space="preserve"> Л.О. також звернула увагу, що ГРД не надано жодного доказу щодо зв’язку розгляду справи № 640/1847/19 та «плівок Вовка П.», домовленостей безпосередньо з суддею </w:t>
      </w:r>
      <w:proofErr w:type="spellStart"/>
      <w:r w:rsidRPr="00D23C96">
        <w:rPr>
          <w:rFonts w:ascii="Times New Roman" w:hAnsi="Times New Roman"/>
          <w:color w:val="000000" w:themeColor="text1"/>
          <w:sz w:val="26"/>
          <w:szCs w:val="26"/>
        </w:rPr>
        <w:t>Маруліною</w:t>
      </w:r>
      <w:proofErr w:type="spellEnd"/>
      <w:r w:rsidRPr="00D23C96">
        <w:rPr>
          <w:rFonts w:ascii="Times New Roman" w:hAnsi="Times New Roman"/>
          <w:color w:val="000000" w:themeColor="text1"/>
          <w:sz w:val="26"/>
          <w:szCs w:val="26"/>
        </w:rPr>
        <w:t> Л.О. та керівництвом суду щодо затягування розгляду справи.</w:t>
      </w:r>
    </w:p>
    <w:p w14:paraId="13AE0276" w14:textId="77777777" w:rsidR="00124200" w:rsidRPr="00D23C96" w:rsidRDefault="00124200"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 xml:space="preserve">Стосовно допущення поведінки, яка призвела до істотних порушень правил процесу, а саме постановлення ухвали неналежним складом суду, </w:t>
      </w:r>
      <w:proofErr w:type="spellStart"/>
      <w:r w:rsidRPr="00D23C96">
        <w:rPr>
          <w:rFonts w:ascii="Times New Roman" w:hAnsi="Times New Roman"/>
          <w:color w:val="000000" w:themeColor="text1"/>
          <w:sz w:val="26"/>
          <w:szCs w:val="26"/>
        </w:rPr>
        <w:t>Маруліна</w:t>
      </w:r>
      <w:proofErr w:type="spellEnd"/>
      <w:r w:rsidRPr="00D23C96">
        <w:rPr>
          <w:rFonts w:ascii="Times New Roman" w:hAnsi="Times New Roman"/>
          <w:color w:val="000000" w:themeColor="text1"/>
          <w:sz w:val="26"/>
          <w:szCs w:val="26"/>
        </w:rPr>
        <w:t> Л.О. надала такі пояснення.</w:t>
      </w:r>
    </w:p>
    <w:p w14:paraId="15A1256A" w14:textId="77777777" w:rsidR="00124200" w:rsidRPr="00D23C96" w:rsidRDefault="00124200"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Ухвалою Окружного адміністративного суду міста Києва від 15 січня 2013 року поновлено провадження у справі № 2а-2238/12/2670. Постановою від 12 лютого 2013 року у задоволенні позовних вимог відмовлено. Ухвалами Київського апеляційного адміністративного суду від 09 квітня 2013 року та Вищого адміністративного суду України від 18 червня 2013 року постанову Окружного адміністративного суду міста Києва від 12 лютого 2013 року у справі № 2а-2238/12/2670 залишено без змін.</w:t>
      </w:r>
    </w:p>
    <w:p w14:paraId="6224FDFE" w14:textId="77777777" w:rsidR="00124200" w:rsidRPr="00D23C96" w:rsidRDefault="00124200"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 xml:space="preserve">Отже, зазначила суддя, процесуальні судові рішення в цій справі </w:t>
      </w:r>
      <w:proofErr w:type="spellStart"/>
      <w:r w:rsidRPr="00D23C96">
        <w:rPr>
          <w:rFonts w:ascii="Times New Roman" w:hAnsi="Times New Roman"/>
          <w:color w:val="000000" w:themeColor="text1"/>
          <w:sz w:val="26"/>
          <w:szCs w:val="26"/>
        </w:rPr>
        <w:t>переглянуто</w:t>
      </w:r>
      <w:proofErr w:type="spellEnd"/>
      <w:r w:rsidRPr="00D23C96">
        <w:rPr>
          <w:rFonts w:ascii="Times New Roman" w:hAnsi="Times New Roman"/>
          <w:color w:val="000000" w:themeColor="text1"/>
          <w:sz w:val="26"/>
          <w:szCs w:val="26"/>
        </w:rPr>
        <w:t xml:space="preserve"> апеляційною та касаційною інстанціями та не встановлено порушень судом першої інстанції норм матеріального чи процесуального права.</w:t>
      </w:r>
    </w:p>
    <w:p w14:paraId="4030D2BD" w14:textId="77777777" w:rsidR="00124200" w:rsidRPr="00D23C96" w:rsidRDefault="00124200"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Крім того, 20 лютого 2015 року Окружним адміністративним судом міста Києва вирішувалось питання виправлення описки в ухвалі від 15 січня 2013 року у справі № 2а-2238/12/2670 в частині дати її постановлення, оскільки один з членів колегії перебував у відпустці з 29 грудня до 18 січня 2012 року.</w:t>
      </w:r>
    </w:p>
    <w:p w14:paraId="2C1171DB" w14:textId="77777777" w:rsidR="00124200" w:rsidRPr="00D23C96" w:rsidRDefault="00124200"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 xml:space="preserve">В ухвалі від 20 лютого 2015 року вказано, що «з комп’ютерної програми «Діловодство спеціалізованого суду» головуючим у справі № 2а-2238/12/2670 виготовлено 15 січня 2013 року </w:t>
      </w:r>
      <w:proofErr w:type="spellStart"/>
      <w:r w:rsidRPr="00D23C96">
        <w:rPr>
          <w:rFonts w:ascii="Times New Roman" w:hAnsi="Times New Roman"/>
          <w:color w:val="000000" w:themeColor="text1"/>
          <w:sz w:val="26"/>
          <w:szCs w:val="26"/>
        </w:rPr>
        <w:t>проєкт</w:t>
      </w:r>
      <w:proofErr w:type="spellEnd"/>
      <w:r w:rsidRPr="00D23C96">
        <w:rPr>
          <w:rFonts w:ascii="Times New Roman" w:hAnsi="Times New Roman"/>
          <w:color w:val="000000" w:themeColor="text1"/>
          <w:sz w:val="26"/>
          <w:szCs w:val="26"/>
        </w:rPr>
        <w:t xml:space="preserve"> ухвали Окружного адміністративного суду міста Києва про поновлення провадження у справі № 2а-2238/12/2670.</w:t>
      </w:r>
    </w:p>
    <w:p w14:paraId="3449A631" w14:textId="77777777" w:rsidR="00124200" w:rsidRPr="00D23C96" w:rsidRDefault="00124200"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 xml:space="preserve">У той же час, зазначається у службовій записці, проект ухвали Окружного адміністративного суду міста Києва про поновлення провадження у справі № 2а-2238/12/2670 підписано членом колегії </w:t>
      </w:r>
      <w:proofErr w:type="spellStart"/>
      <w:r w:rsidRPr="00D23C96">
        <w:rPr>
          <w:rFonts w:ascii="Times New Roman" w:hAnsi="Times New Roman"/>
          <w:color w:val="000000" w:themeColor="text1"/>
          <w:sz w:val="26"/>
          <w:szCs w:val="26"/>
        </w:rPr>
        <w:t>Арсірієм</w:t>
      </w:r>
      <w:proofErr w:type="spellEnd"/>
      <w:r w:rsidRPr="00D23C96">
        <w:rPr>
          <w:rFonts w:ascii="Times New Roman" w:hAnsi="Times New Roman"/>
          <w:color w:val="000000" w:themeColor="text1"/>
          <w:sz w:val="26"/>
          <w:szCs w:val="26"/>
        </w:rPr>
        <w:t> Р.О. 16 січня 2013 року, оскільки саме в цей день прибув до України після перебування за кордоном. Дану ухвалу після підпису відправлено учасникам процесу 16 січня 2013 року, про що є підтвердження в матеріалах справи – список № 1527 згрупованих поштових відправлень рекомендованих листів від 16 січня 2013 року, фіскальний чек УДППЗ «Укрпошта» до списку № 1527 від 16 січня 2013 року, час 20:02:54 № 1546.</w:t>
      </w:r>
    </w:p>
    <w:p w14:paraId="08797228" w14:textId="77777777" w:rsidR="00124200" w:rsidRPr="00D23C96" w:rsidRDefault="00124200"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Вищевикладене, як зазначено у службовій записці, дає підстави дійти висновку про можливе допущення описки в частині зазначення дати складання судових рішень».</w:t>
      </w:r>
    </w:p>
    <w:p w14:paraId="361D1F88" w14:textId="77777777" w:rsidR="00124200" w:rsidRPr="00D23C96" w:rsidRDefault="00124200"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В ухвалі від 20 лютого 2015 року також зазначено, що «як вбачається з матеріалів справи, ухвалою від 15 січня 2013 року поновлено провадження у справі № 2а-2238/12/2670 та призначено судове засідання на 29 січня 2013 року.</w:t>
      </w:r>
    </w:p>
    <w:p w14:paraId="164F6453" w14:textId="77777777" w:rsidR="00124200" w:rsidRPr="00D23C96" w:rsidRDefault="00124200"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 xml:space="preserve">З доданих до службової записки списку № 1527 згрупованих поштових відправлень рекомендованих листів від 16 січня 2013 року, фіскального чеку УДППЗ </w:t>
      </w:r>
      <w:r w:rsidRPr="00D23C96">
        <w:rPr>
          <w:rFonts w:ascii="Times New Roman" w:hAnsi="Times New Roman"/>
          <w:color w:val="000000" w:themeColor="text1"/>
          <w:sz w:val="26"/>
          <w:szCs w:val="26"/>
        </w:rPr>
        <w:lastRenderedPageBreak/>
        <w:t>«Укрпошта» до списку № 1527 від 16 січня 2013 року, дійсно вбачається час відправлення - 20:02:54 № 1546 16 січня 2013 року.</w:t>
      </w:r>
    </w:p>
    <w:p w14:paraId="7EC8754D" w14:textId="77777777" w:rsidR="00124200" w:rsidRPr="00D23C96" w:rsidRDefault="00124200"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Разом з тим, з Діловодства спеціалізованого суду (ДСС) Окружного адміністративного суду міста Києва вбачається, що ухвала про поновлення провадження у справі № 2а-2238/12/2670 створена у даній базі  саме 15 січня 2013 року.</w:t>
      </w:r>
    </w:p>
    <w:p w14:paraId="6B49112B" w14:textId="77777777" w:rsidR="00124200" w:rsidRPr="00D23C96" w:rsidRDefault="00124200"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Підписання одним із членів колегії суддів даної ухвали суду 16 січня 2013 року, як зазначено у службовій записці, не дає суду підстав вважати дату, зазначену в ухвалі суду про поновлення провадження у справі № 2а-2238/12/2670 помилковою.</w:t>
      </w:r>
    </w:p>
    <w:p w14:paraId="6D2484BF" w14:textId="77777777" w:rsidR="00124200" w:rsidRPr="00D23C96" w:rsidRDefault="00124200"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Враховуючи наведене, суд приходить до висновку про відсутність підстав для виправлення описки в ухвалі Окружного адміністративного суду міста Києва у справі № 2а-2238/12/2670 в частині зазначення дати вказаної ухвали – 15 січня 2013 року, оскільки такої описки судом не встановлено».</w:t>
      </w:r>
    </w:p>
    <w:p w14:paraId="2D058368" w14:textId="77777777" w:rsidR="00124200" w:rsidRPr="00D23C96" w:rsidRDefault="00124200"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 xml:space="preserve">На підставі викладеного вище </w:t>
      </w:r>
      <w:proofErr w:type="spellStart"/>
      <w:r w:rsidRPr="00D23C96">
        <w:rPr>
          <w:rFonts w:ascii="Times New Roman" w:hAnsi="Times New Roman"/>
          <w:color w:val="000000" w:themeColor="text1"/>
          <w:sz w:val="26"/>
          <w:szCs w:val="26"/>
        </w:rPr>
        <w:t>Маруліна</w:t>
      </w:r>
      <w:proofErr w:type="spellEnd"/>
      <w:r w:rsidRPr="00D23C96">
        <w:rPr>
          <w:rFonts w:ascii="Times New Roman" w:hAnsi="Times New Roman"/>
          <w:color w:val="000000" w:themeColor="text1"/>
          <w:sz w:val="26"/>
          <w:szCs w:val="26"/>
        </w:rPr>
        <w:t> Л.О. вважає твердження ГРД щодо істотних порушень процесуального права безпідставними.</w:t>
      </w:r>
    </w:p>
    <w:p w14:paraId="54D248DB" w14:textId="7779E1EB" w:rsidR="002E2D28" w:rsidRPr="00D23C96" w:rsidRDefault="002E2D28"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 xml:space="preserve">Комісія, оцінивши надані суддею пояснення, викладені у пунктах 86-151 цього рішення, вважає необхідним </w:t>
      </w:r>
      <w:r w:rsidR="00F1154B" w:rsidRPr="00D23C96">
        <w:rPr>
          <w:rFonts w:ascii="Times New Roman" w:hAnsi="Times New Roman"/>
          <w:color w:val="000000" w:themeColor="text1"/>
          <w:sz w:val="26"/>
          <w:szCs w:val="26"/>
        </w:rPr>
        <w:t>зазначити</w:t>
      </w:r>
      <w:r w:rsidRPr="00D23C96">
        <w:rPr>
          <w:rFonts w:ascii="Times New Roman" w:hAnsi="Times New Roman"/>
          <w:color w:val="000000" w:themeColor="text1"/>
          <w:sz w:val="26"/>
          <w:szCs w:val="26"/>
        </w:rPr>
        <w:t xml:space="preserve"> таке.</w:t>
      </w:r>
    </w:p>
    <w:p w14:paraId="72A85B16" w14:textId="77777777" w:rsidR="002E2D28" w:rsidRPr="00D23C96" w:rsidRDefault="002E2D28"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Відповідно до статті 124 Конституції України судові рішення є обов’язковими до виконання на всій території України і тому вважаються правомірними, доки вони не переглянуті компетентним судом у порядку, визначеному процесуальним законом, в межах провадження справи, в якій вони ухвалені. Цю норму можна охарактеризувати як презумпцію законності судових рішень. Вона є важливою гарантією незалежності суддів при прийнятті рішень. Із цього конституційного положення випливає, що виключне право перевірки законності та обґрунтованості судових рішень має відповідний суд, визначений згідно з процесуальним законодавством. Оскарження судових рішень поза передбаченим процесуальним законом порядком у справі не допускається.</w:t>
      </w:r>
    </w:p>
    <w:p w14:paraId="1CEA4B94" w14:textId="28A4B5D8" w:rsidR="002E2D28" w:rsidRPr="00D23C96" w:rsidRDefault="002E2D28"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B955CE">
        <w:rPr>
          <w:rFonts w:ascii="Times New Roman" w:hAnsi="Times New Roman"/>
          <w:color w:val="000000" w:themeColor="text1"/>
          <w:sz w:val="26"/>
          <w:szCs w:val="26"/>
        </w:rPr>
        <w:t>Комісія не вдається до перевірки та оцінювання обставин справи, що було здійснено в порядку розгляду конкретного судового провадження, та зауважує, що на стадії кваліфікаційного оцінювання відбувається оцінювання фактів (явищ) минулої поведінки судді в сенсі виявлення і визначення (нових</w:t>
      </w:r>
      <w:r w:rsidRPr="00D23C96">
        <w:rPr>
          <w:rFonts w:ascii="Times New Roman" w:hAnsi="Times New Roman"/>
          <w:color w:val="000000" w:themeColor="text1"/>
          <w:sz w:val="26"/>
          <w:szCs w:val="26"/>
        </w:rPr>
        <w:t>) якостей (характеристик, ознак чи рис) судді, на підставі яких формується висновок про його здатність бути суддею, у тому числі за критеріями доброчесності та професійної етики (рішення Великої Палати Верховного Суду від 16</w:t>
      </w:r>
      <w:r w:rsidR="00CA077A" w:rsidRPr="00D23C96">
        <w:rPr>
          <w:rFonts w:ascii="Times New Roman" w:hAnsi="Times New Roman"/>
          <w:color w:val="000000" w:themeColor="text1"/>
          <w:sz w:val="26"/>
          <w:szCs w:val="26"/>
        </w:rPr>
        <w:t> </w:t>
      </w:r>
      <w:r w:rsidRPr="00D23C96">
        <w:rPr>
          <w:rFonts w:ascii="Times New Roman" w:hAnsi="Times New Roman"/>
          <w:color w:val="000000" w:themeColor="text1"/>
          <w:sz w:val="26"/>
          <w:szCs w:val="26"/>
        </w:rPr>
        <w:t>червня 2022</w:t>
      </w:r>
      <w:r w:rsidR="00CA077A" w:rsidRPr="00D23C96">
        <w:rPr>
          <w:rFonts w:ascii="Times New Roman" w:hAnsi="Times New Roman"/>
          <w:color w:val="000000" w:themeColor="text1"/>
          <w:sz w:val="26"/>
          <w:szCs w:val="26"/>
        </w:rPr>
        <w:t> </w:t>
      </w:r>
      <w:r w:rsidRPr="00D23C96">
        <w:rPr>
          <w:rFonts w:ascii="Times New Roman" w:hAnsi="Times New Roman"/>
          <w:color w:val="000000" w:themeColor="text1"/>
          <w:sz w:val="26"/>
          <w:szCs w:val="26"/>
        </w:rPr>
        <w:t>року у справі №</w:t>
      </w:r>
      <w:r w:rsidR="00CA077A" w:rsidRPr="00D23C96">
        <w:rPr>
          <w:rFonts w:ascii="Times New Roman" w:hAnsi="Times New Roman"/>
          <w:color w:val="000000" w:themeColor="text1"/>
          <w:sz w:val="26"/>
          <w:szCs w:val="26"/>
        </w:rPr>
        <w:t> </w:t>
      </w:r>
      <w:r w:rsidRPr="00D23C96">
        <w:rPr>
          <w:rFonts w:ascii="Times New Roman" w:hAnsi="Times New Roman"/>
          <w:color w:val="000000" w:themeColor="text1"/>
          <w:sz w:val="26"/>
          <w:szCs w:val="26"/>
        </w:rPr>
        <w:t>9901/57/19).</w:t>
      </w:r>
    </w:p>
    <w:p w14:paraId="0F9F4285" w14:textId="77777777" w:rsidR="002E2D28" w:rsidRPr="00D23C96" w:rsidRDefault="002E2D28"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Як зазначалося раніше, складовими поняття (кваліфікаційної вимоги) «доброчесність» є такі чесноти судді, як незалежність, чесність, неупередженість, непідкупність, сумлінність, дотримання ним етичних норм, у тому числі бездоганна поведінка у професійній діяльності та особистому житті.</w:t>
      </w:r>
    </w:p>
    <w:p w14:paraId="25E082BE" w14:textId="248AD281" w:rsidR="002E2D28" w:rsidRPr="00D23C96" w:rsidRDefault="002E2D28"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Незалежність суддів є прерогативою чи привілеєм не для захисту власних інтересів, а в інтересах верховенства права та тих, хто шукає й очікує правосуддя (пункт</w:t>
      </w:r>
      <w:r w:rsidR="00CA077A" w:rsidRPr="00D23C96">
        <w:rPr>
          <w:rFonts w:ascii="Times New Roman" w:hAnsi="Times New Roman"/>
          <w:color w:val="000000" w:themeColor="text1"/>
          <w:sz w:val="26"/>
          <w:szCs w:val="26"/>
        </w:rPr>
        <w:t> </w:t>
      </w:r>
      <w:r w:rsidRPr="00D23C96">
        <w:rPr>
          <w:rFonts w:ascii="Times New Roman" w:hAnsi="Times New Roman"/>
          <w:color w:val="000000" w:themeColor="text1"/>
          <w:sz w:val="26"/>
          <w:szCs w:val="26"/>
        </w:rPr>
        <w:t>10 Рекомендації №</w:t>
      </w:r>
      <w:r w:rsidR="00CA077A" w:rsidRPr="00D23C96">
        <w:rPr>
          <w:rFonts w:ascii="Times New Roman" w:hAnsi="Times New Roman"/>
          <w:color w:val="000000" w:themeColor="text1"/>
          <w:sz w:val="26"/>
          <w:szCs w:val="26"/>
        </w:rPr>
        <w:t> </w:t>
      </w:r>
      <w:r w:rsidRPr="00D23C96">
        <w:rPr>
          <w:rFonts w:ascii="Times New Roman" w:hAnsi="Times New Roman"/>
          <w:color w:val="000000" w:themeColor="text1"/>
          <w:sz w:val="26"/>
          <w:szCs w:val="26"/>
        </w:rPr>
        <w:t>R</w:t>
      </w:r>
      <w:r w:rsidR="00CA077A" w:rsidRPr="00D23C96">
        <w:rPr>
          <w:rFonts w:ascii="Times New Roman" w:hAnsi="Times New Roman"/>
          <w:color w:val="000000" w:themeColor="text1"/>
          <w:sz w:val="26"/>
          <w:szCs w:val="26"/>
        </w:rPr>
        <w:t> </w:t>
      </w:r>
      <w:r w:rsidRPr="00D23C96">
        <w:rPr>
          <w:rFonts w:ascii="Times New Roman" w:hAnsi="Times New Roman"/>
          <w:color w:val="000000" w:themeColor="text1"/>
          <w:sz w:val="26"/>
          <w:szCs w:val="26"/>
        </w:rPr>
        <w:t>(94)</w:t>
      </w:r>
      <w:r w:rsidR="00CA077A" w:rsidRPr="00D23C96">
        <w:rPr>
          <w:rFonts w:ascii="Times New Roman" w:hAnsi="Times New Roman"/>
          <w:color w:val="000000" w:themeColor="text1"/>
          <w:sz w:val="26"/>
          <w:szCs w:val="26"/>
        </w:rPr>
        <w:t> </w:t>
      </w:r>
      <w:r w:rsidRPr="00D23C96">
        <w:rPr>
          <w:rFonts w:ascii="Times New Roman" w:hAnsi="Times New Roman"/>
          <w:color w:val="000000" w:themeColor="text1"/>
          <w:sz w:val="26"/>
          <w:szCs w:val="26"/>
        </w:rPr>
        <w:t>12 щодо незалежності, ефективності та ролі суддів, а також доречність її [Рекомендації] та будь-яких інших міжнародних стандартів для існуючих проблем у цих сферах).</w:t>
      </w:r>
    </w:p>
    <w:p w14:paraId="0A30186D" w14:textId="423F47F7" w:rsidR="002E2D28" w:rsidRPr="00D23C96" w:rsidRDefault="002E2D28"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Принцип незалежності судових органів дає судовим органам право і вимагає від них забезпечення справедливого ведення судового розгляду і дотримання прав сторін (пункт</w:t>
      </w:r>
      <w:r w:rsidR="00CA077A" w:rsidRPr="00D23C96">
        <w:rPr>
          <w:rFonts w:ascii="Times New Roman" w:hAnsi="Times New Roman"/>
          <w:color w:val="000000" w:themeColor="text1"/>
          <w:sz w:val="26"/>
          <w:szCs w:val="26"/>
        </w:rPr>
        <w:t> </w:t>
      </w:r>
      <w:r w:rsidRPr="00D23C96">
        <w:rPr>
          <w:rFonts w:ascii="Times New Roman" w:hAnsi="Times New Roman"/>
          <w:color w:val="000000" w:themeColor="text1"/>
          <w:sz w:val="26"/>
          <w:szCs w:val="26"/>
        </w:rPr>
        <w:t>6 Основних принципів незалежності судових органів схвалених резолюціями № 40/32 та №</w:t>
      </w:r>
      <w:r w:rsidR="00CA077A" w:rsidRPr="00D23C96">
        <w:rPr>
          <w:rFonts w:ascii="Times New Roman" w:hAnsi="Times New Roman"/>
          <w:color w:val="000000" w:themeColor="text1"/>
          <w:sz w:val="26"/>
          <w:szCs w:val="26"/>
        </w:rPr>
        <w:t> </w:t>
      </w:r>
      <w:r w:rsidRPr="00D23C96">
        <w:rPr>
          <w:rFonts w:ascii="Times New Roman" w:hAnsi="Times New Roman"/>
          <w:color w:val="000000" w:themeColor="text1"/>
          <w:sz w:val="26"/>
          <w:szCs w:val="26"/>
        </w:rPr>
        <w:t>40/146 Генеральної Асамблеї від 29</w:t>
      </w:r>
      <w:r w:rsidR="00CA077A" w:rsidRPr="00D23C96">
        <w:rPr>
          <w:rFonts w:ascii="Times New Roman" w:hAnsi="Times New Roman"/>
          <w:color w:val="000000" w:themeColor="text1"/>
          <w:sz w:val="26"/>
          <w:szCs w:val="26"/>
        </w:rPr>
        <w:t> </w:t>
      </w:r>
      <w:r w:rsidRPr="00D23C96">
        <w:rPr>
          <w:rFonts w:ascii="Times New Roman" w:hAnsi="Times New Roman"/>
          <w:color w:val="000000" w:themeColor="text1"/>
          <w:sz w:val="26"/>
          <w:szCs w:val="26"/>
        </w:rPr>
        <w:t>листопада та 13</w:t>
      </w:r>
      <w:r w:rsidR="00CA077A" w:rsidRPr="00D23C96">
        <w:rPr>
          <w:rFonts w:ascii="Times New Roman" w:hAnsi="Times New Roman"/>
          <w:color w:val="000000" w:themeColor="text1"/>
          <w:sz w:val="26"/>
          <w:szCs w:val="26"/>
        </w:rPr>
        <w:t> </w:t>
      </w:r>
      <w:r w:rsidRPr="00D23C96">
        <w:rPr>
          <w:rFonts w:ascii="Times New Roman" w:hAnsi="Times New Roman"/>
          <w:color w:val="000000" w:themeColor="text1"/>
          <w:sz w:val="26"/>
          <w:szCs w:val="26"/>
        </w:rPr>
        <w:t>грудня 1985</w:t>
      </w:r>
      <w:r w:rsidR="00CA077A" w:rsidRPr="00D23C96">
        <w:rPr>
          <w:rFonts w:ascii="Times New Roman" w:hAnsi="Times New Roman"/>
          <w:color w:val="000000" w:themeColor="text1"/>
          <w:sz w:val="26"/>
          <w:szCs w:val="26"/>
        </w:rPr>
        <w:t> </w:t>
      </w:r>
      <w:r w:rsidRPr="00D23C96">
        <w:rPr>
          <w:rFonts w:ascii="Times New Roman" w:hAnsi="Times New Roman"/>
          <w:color w:val="000000" w:themeColor="text1"/>
          <w:sz w:val="26"/>
          <w:szCs w:val="26"/>
        </w:rPr>
        <w:t>року).</w:t>
      </w:r>
    </w:p>
    <w:p w14:paraId="640BE9E4" w14:textId="7225C8B7" w:rsidR="002E2D28" w:rsidRPr="00D23C96" w:rsidRDefault="002E2D28"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lastRenderedPageBreak/>
        <w:t>Судова влада повинна користуватися довірою не тільки сторін у конкретній справі, але й суспільства загалом.</w:t>
      </w:r>
    </w:p>
    <w:p w14:paraId="60AF677E" w14:textId="4F710206" w:rsidR="002E2D28" w:rsidRPr="00D23C96" w:rsidRDefault="002E2D28"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Згідно з пунктом 12 висновку №</w:t>
      </w:r>
      <w:r w:rsidR="00CA077A" w:rsidRPr="00D23C96">
        <w:rPr>
          <w:rFonts w:ascii="Times New Roman" w:hAnsi="Times New Roman"/>
          <w:color w:val="000000" w:themeColor="text1"/>
          <w:sz w:val="26"/>
          <w:szCs w:val="26"/>
        </w:rPr>
        <w:t> </w:t>
      </w:r>
      <w:r w:rsidRPr="00D23C96">
        <w:rPr>
          <w:rFonts w:ascii="Times New Roman" w:hAnsi="Times New Roman"/>
          <w:color w:val="000000" w:themeColor="text1"/>
          <w:sz w:val="26"/>
          <w:szCs w:val="26"/>
        </w:rPr>
        <w:t>1</w:t>
      </w:r>
      <w:r w:rsidR="00CA077A" w:rsidRPr="00D23C96">
        <w:rPr>
          <w:rFonts w:ascii="Times New Roman" w:hAnsi="Times New Roman"/>
          <w:color w:val="000000" w:themeColor="text1"/>
          <w:sz w:val="26"/>
          <w:szCs w:val="26"/>
        </w:rPr>
        <w:t> </w:t>
      </w:r>
      <w:r w:rsidRPr="00D23C96">
        <w:rPr>
          <w:rFonts w:ascii="Times New Roman" w:hAnsi="Times New Roman"/>
          <w:color w:val="000000" w:themeColor="text1"/>
          <w:sz w:val="26"/>
          <w:szCs w:val="26"/>
        </w:rPr>
        <w:t xml:space="preserve">(2001) Консультативної ради європейських судів </w:t>
      </w:r>
      <w:r w:rsidR="00CA077A" w:rsidRPr="00D23C96">
        <w:rPr>
          <w:rFonts w:ascii="Times New Roman" w:hAnsi="Times New Roman"/>
          <w:color w:val="000000" w:themeColor="text1"/>
          <w:sz w:val="26"/>
          <w:szCs w:val="26"/>
        </w:rPr>
        <w:t xml:space="preserve">(далі – КРЄС) </w:t>
      </w:r>
      <w:r w:rsidRPr="00D23C96">
        <w:rPr>
          <w:rFonts w:ascii="Times New Roman" w:hAnsi="Times New Roman"/>
          <w:color w:val="000000" w:themeColor="text1"/>
          <w:sz w:val="26"/>
          <w:szCs w:val="26"/>
        </w:rPr>
        <w:t xml:space="preserve">для Комітету Ради Європи «Про стандарти незалежності судових органів і незмінності суддів» незалежність судової влади означає повну неупередженість із боку суддів. При постановленні судових рішень щодо сторін у судовому розгляді судді повинні бути безсторонніми, вільними від будь-яких зв’язків, прихильності чи упередження, що впливає або може сприйматися як таке, що впливає на здатність судді приймати незалежні рішення. Судова влада повинна користуватися довірою не тільки сторін у конкретній справі, але і суспільства загалом. Суддя повинен не тільки бути реально вільним від будь-якого невідповідного упередження або впливу, але він або вона повинні бути вільними від цього й в очах розумного спостерігача. В іншому випадку довіру до незалежності судової влади буде підірвано. Довіра з формуванням суспільної думки націлена на правомірні очікування </w:t>
      </w:r>
      <w:r w:rsidR="006717CC" w:rsidRPr="00D23C96">
        <w:rPr>
          <w:rFonts w:ascii="Times New Roman" w:hAnsi="Times New Roman"/>
          <w:color w:val="000000" w:themeColor="text1"/>
          <w:sz w:val="26"/>
          <w:szCs w:val="26"/>
        </w:rPr>
        <w:t>громадськістю</w:t>
      </w:r>
      <w:r w:rsidRPr="00D23C96">
        <w:rPr>
          <w:rFonts w:ascii="Times New Roman" w:hAnsi="Times New Roman"/>
          <w:color w:val="000000" w:themeColor="text1"/>
          <w:sz w:val="26"/>
          <w:szCs w:val="26"/>
        </w:rPr>
        <w:t xml:space="preserve"> певної моделі поведінки від суддів, що втілюється в ефективному відправленні судочинства та виступає мірою реалізації завдань справедливого суду.</w:t>
      </w:r>
    </w:p>
    <w:p w14:paraId="6BDB0540" w14:textId="77777777" w:rsidR="00CA077A" w:rsidRPr="00D23C96" w:rsidRDefault="00CA077A"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 xml:space="preserve">У контексті обстави, що склалися в процесі кваліфікаційного оцінювання судді </w:t>
      </w:r>
      <w:proofErr w:type="spellStart"/>
      <w:r w:rsidRPr="00D23C96">
        <w:rPr>
          <w:rFonts w:ascii="Times New Roman" w:hAnsi="Times New Roman"/>
          <w:color w:val="000000" w:themeColor="text1"/>
          <w:sz w:val="26"/>
          <w:szCs w:val="26"/>
        </w:rPr>
        <w:t>Маруліної</w:t>
      </w:r>
      <w:proofErr w:type="spellEnd"/>
      <w:r w:rsidRPr="00D23C96">
        <w:rPr>
          <w:rFonts w:ascii="Times New Roman" w:hAnsi="Times New Roman"/>
          <w:color w:val="000000" w:themeColor="text1"/>
          <w:sz w:val="26"/>
          <w:szCs w:val="26"/>
        </w:rPr>
        <w:t> Л.О. на відповідність займаній посаді, необхідно згадати, що однією із гарантій незалежності судді при здійсненні правосуддя є обмеження оцінки мотивів та підстав ухвалення судових рішень поза процедурою їх процесуального перегляду.</w:t>
      </w:r>
    </w:p>
    <w:p w14:paraId="0AEE1CFE" w14:textId="555E3670" w:rsidR="00CA077A" w:rsidRPr="00D23C96" w:rsidRDefault="00CA077A"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У Висновку № 3 (2002) та Висновку № 11 (2008) КРЄС до уваги Комітету Міністрів Ради Європи зауважено, що є неприйнятною можливість притягнення судді до відповідальності за здійснення своїх обов’язків, крім випадку умисного правопорушення при здійсненні судових функцій. КРЄС підкреслює, що зміст конкретних судових рішень контролюється головним чином за допомогою процедур апеляції або перегляду рішень у національних судах та за допомогою права на звернення до Європейського суду з прав людини.</w:t>
      </w:r>
    </w:p>
    <w:p w14:paraId="1A5B53A3" w14:textId="747B7554" w:rsidR="00CA077A" w:rsidRPr="00D23C96" w:rsidRDefault="00CA077A"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Тлумачення закону, оцінювання фактів та доказів, які здійснюють судді для вирішення справи, не повинні бути підставою для цивільної або дисциплінарної відповідальності, за винятком випадків злочинного наміру або грубої недбалості (пункт 66 Рекомендацій CM/</w:t>
      </w:r>
      <w:proofErr w:type="spellStart"/>
      <w:r w:rsidRPr="00D23C96">
        <w:rPr>
          <w:rFonts w:ascii="Times New Roman" w:hAnsi="Times New Roman"/>
          <w:color w:val="000000" w:themeColor="text1"/>
          <w:sz w:val="26"/>
          <w:szCs w:val="26"/>
        </w:rPr>
        <w:t>Rec</w:t>
      </w:r>
      <w:proofErr w:type="spellEnd"/>
      <w:r w:rsidRPr="00D23C96">
        <w:rPr>
          <w:rFonts w:ascii="Times New Roman" w:hAnsi="Times New Roman"/>
          <w:color w:val="000000" w:themeColor="text1"/>
          <w:sz w:val="26"/>
          <w:szCs w:val="26"/>
        </w:rPr>
        <w:t xml:space="preserve"> (2010) 12 Комітету Міністрів Ради Європи державам-членам щодо суддів: незалежність, ефективність та обов’язки).</w:t>
      </w:r>
    </w:p>
    <w:p w14:paraId="3F51073C" w14:textId="21736408" w:rsidR="00CA077A" w:rsidRPr="00D23C96" w:rsidRDefault="00CA077A"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У пункті 22 Декларації щодо принципів незалежності судової влади, прийнятої Конференцією голів верховних судів країн Центральної та Східної Європи 14 жовтня 2015 року, вказано, що жоден суддя не повинен притягатися до дисциплінарної відповідальності чи звільнятися за винесені ним судові рішення, окрім як у разі грубої недбалості чи навмисного порушення закону.</w:t>
      </w:r>
    </w:p>
    <w:p w14:paraId="62D15CC6" w14:textId="6E6922AF" w:rsidR="00CA077A" w:rsidRPr="00D23C96" w:rsidRDefault="00CA077A"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Беручи до уваги наведені засади та стандарти, Комісія дотримується принципів незалежності правосуддя та не вдається до оцінки судових рішень.</w:t>
      </w:r>
    </w:p>
    <w:p w14:paraId="5264901B" w14:textId="3D678D6D" w:rsidR="00CA077A" w:rsidRPr="00D23C96" w:rsidRDefault="00CA077A"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Водночас Комісія виходить із того, що правосуддя за своєю суттю визнається таким лише за умови, що воно відповідає вимогам справедливості і забезпечує ефективне дотримання прав та їх поновлення. Відтак у кожному випадку необхідно звернути увагу, що предметом перевірки під час кваліфікаційного оцінювання судді на відповідність займаній посаді є поведінка судді під час розгляду справи та ухвалення рішення на предмет дотримання завдань кримінального судочинства. З цією метою Комісія повинна переконатися в тому, що правосуддя в тій чи іншій ситуації відбулося і в діях судді при ухваленні рішення немає ознак свавілля чи грубої недбалості, які б завдавали шкоди справедливому та незалежному судовому розгляду.</w:t>
      </w:r>
    </w:p>
    <w:p w14:paraId="111A9144" w14:textId="4548FDF9" w:rsidR="008A7E07" w:rsidRPr="00D23C96" w:rsidRDefault="00095E01"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lastRenderedPageBreak/>
        <w:t xml:space="preserve">Так, </w:t>
      </w:r>
      <w:r w:rsidR="004462FD" w:rsidRPr="00D23C96">
        <w:rPr>
          <w:rFonts w:ascii="Times New Roman" w:hAnsi="Times New Roman"/>
          <w:color w:val="000000" w:themeColor="text1"/>
          <w:sz w:val="26"/>
          <w:szCs w:val="26"/>
        </w:rPr>
        <w:t>стосовно</w:t>
      </w:r>
      <w:r w:rsidR="004938FF" w:rsidRPr="00D23C96">
        <w:rPr>
          <w:rFonts w:ascii="Times New Roman" w:hAnsi="Times New Roman"/>
          <w:color w:val="000000" w:themeColor="text1"/>
          <w:sz w:val="26"/>
          <w:szCs w:val="26"/>
        </w:rPr>
        <w:t xml:space="preserve"> тривалого розгляду справи № 640/1847/19 про визнання регламенту ГРМЕ протиправним та нечинним, Комісі</w:t>
      </w:r>
      <w:r w:rsidR="008F0561" w:rsidRPr="00D23C96">
        <w:rPr>
          <w:rFonts w:ascii="Times New Roman" w:hAnsi="Times New Roman"/>
          <w:color w:val="000000" w:themeColor="text1"/>
          <w:sz w:val="26"/>
          <w:szCs w:val="26"/>
        </w:rPr>
        <w:t>єю</w:t>
      </w:r>
      <w:r w:rsidR="004938FF" w:rsidRPr="00D23C96">
        <w:rPr>
          <w:rFonts w:ascii="Times New Roman" w:hAnsi="Times New Roman"/>
          <w:color w:val="000000" w:themeColor="text1"/>
          <w:sz w:val="26"/>
          <w:szCs w:val="26"/>
        </w:rPr>
        <w:t xml:space="preserve"> </w:t>
      </w:r>
      <w:r w:rsidR="008F0561" w:rsidRPr="00D23C96">
        <w:rPr>
          <w:rFonts w:ascii="Times New Roman" w:hAnsi="Times New Roman"/>
          <w:color w:val="000000" w:themeColor="text1"/>
          <w:sz w:val="26"/>
          <w:szCs w:val="26"/>
        </w:rPr>
        <w:t>встановлено</w:t>
      </w:r>
      <w:r w:rsidR="004938FF" w:rsidRPr="00D23C96">
        <w:rPr>
          <w:rFonts w:ascii="Times New Roman" w:hAnsi="Times New Roman"/>
          <w:color w:val="000000" w:themeColor="text1"/>
          <w:sz w:val="26"/>
          <w:szCs w:val="26"/>
        </w:rPr>
        <w:t xml:space="preserve"> т</w:t>
      </w:r>
      <w:r w:rsidR="008A7E07" w:rsidRPr="00D23C96">
        <w:rPr>
          <w:rFonts w:ascii="Times New Roman" w:hAnsi="Times New Roman"/>
          <w:color w:val="000000" w:themeColor="text1"/>
          <w:sz w:val="26"/>
          <w:szCs w:val="26"/>
        </w:rPr>
        <w:t>аке. Ухвалою суду від 08 </w:t>
      </w:r>
      <w:r w:rsidR="008F0561" w:rsidRPr="00D23C96">
        <w:rPr>
          <w:rFonts w:ascii="Times New Roman" w:hAnsi="Times New Roman"/>
          <w:color w:val="000000" w:themeColor="text1"/>
          <w:sz w:val="26"/>
          <w:szCs w:val="26"/>
        </w:rPr>
        <w:t>лютого</w:t>
      </w:r>
      <w:r w:rsidR="008A7E07" w:rsidRPr="00D23C96">
        <w:rPr>
          <w:rFonts w:ascii="Times New Roman" w:hAnsi="Times New Roman"/>
          <w:color w:val="000000" w:themeColor="text1"/>
          <w:sz w:val="26"/>
          <w:szCs w:val="26"/>
        </w:rPr>
        <w:t xml:space="preserve"> 2019 року відкрито провадження у вказаній справі, ухвалою від</w:t>
      </w:r>
      <w:r w:rsidR="004462FD" w:rsidRPr="00D23C96">
        <w:rPr>
          <w:rFonts w:ascii="Times New Roman" w:hAnsi="Times New Roman"/>
          <w:color w:val="000000" w:themeColor="text1"/>
          <w:sz w:val="26"/>
          <w:szCs w:val="26"/>
        </w:rPr>
        <w:t> </w:t>
      </w:r>
      <w:r w:rsidR="008F0561" w:rsidRPr="00D23C96">
        <w:rPr>
          <w:rFonts w:ascii="Times New Roman" w:hAnsi="Times New Roman"/>
          <w:color w:val="000000" w:themeColor="text1"/>
          <w:sz w:val="26"/>
          <w:szCs w:val="26"/>
        </w:rPr>
        <w:t>24 липня 2019 року закрит</w:t>
      </w:r>
      <w:r w:rsidR="004462FD" w:rsidRPr="00D23C96">
        <w:rPr>
          <w:rFonts w:ascii="Times New Roman" w:hAnsi="Times New Roman"/>
          <w:color w:val="000000" w:themeColor="text1"/>
          <w:sz w:val="26"/>
          <w:szCs w:val="26"/>
        </w:rPr>
        <w:t>о</w:t>
      </w:r>
      <w:r w:rsidR="008F0561" w:rsidRPr="00D23C96">
        <w:rPr>
          <w:rFonts w:ascii="Times New Roman" w:hAnsi="Times New Roman"/>
          <w:color w:val="000000" w:themeColor="text1"/>
          <w:sz w:val="26"/>
          <w:szCs w:val="26"/>
        </w:rPr>
        <w:t xml:space="preserve"> підготовче провадження та призначено судове засідання для розгляду справи по суті на 28 серпня 2019 року. Зі змісту рішення, постановленого 18 квітня 2022 року в </w:t>
      </w:r>
      <w:r w:rsidR="004462FD" w:rsidRPr="00D23C96">
        <w:rPr>
          <w:rFonts w:ascii="Times New Roman" w:hAnsi="Times New Roman"/>
          <w:color w:val="000000" w:themeColor="text1"/>
          <w:sz w:val="26"/>
          <w:szCs w:val="26"/>
        </w:rPr>
        <w:t>цій</w:t>
      </w:r>
      <w:r w:rsidR="008F0561" w:rsidRPr="00D23C96">
        <w:rPr>
          <w:rFonts w:ascii="Times New Roman" w:hAnsi="Times New Roman"/>
          <w:color w:val="000000" w:themeColor="text1"/>
          <w:sz w:val="26"/>
          <w:szCs w:val="26"/>
        </w:rPr>
        <w:t xml:space="preserve"> справі, встановлено, що у судове засідання </w:t>
      </w:r>
      <w:r w:rsidR="004462FD" w:rsidRPr="00D23C96">
        <w:rPr>
          <w:rFonts w:ascii="Times New Roman" w:hAnsi="Times New Roman"/>
          <w:color w:val="000000" w:themeColor="text1"/>
          <w:sz w:val="26"/>
          <w:szCs w:val="26"/>
        </w:rPr>
        <w:t xml:space="preserve">28 серпня 2019 року </w:t>
      </w:r>
      <w:r w:rsidR="008F0561" w:rsidRPr="00D23C96">
        <w:rPr>
          <w:rFonts w:ascii="Times New Roman" w:hAnsi="Times New Roman"/>
          <w:color w:val="000000" w:themeColor="text1"/>
          <w:sz w:val="26"/>
          <w:szCs w:val="26"/>
        </w:rPr>
        <w:t>сторони не прибули. Позивачем подано клопотання про здійснення розгляду справи за його відсутності. Жодних причин, з яких рішення по суті прийнято через</w:t>
      </w:r>
      <w:r w:rsidR="004462FD" w:rsidRPr="00D23C96">
        <w:rPr>
          <w:rFonts w:ascii="Times New Roman" w:hAnsi="Times New Roman"/>
          <w:color w:val="000000" w:themeColor="text1"/>
          <w:sz w:val="26"/>
          <w:szCs w:val="26"/>
        </w:rPr>
        <w:t xml:space="preserve"> два з половиною роки після закриття підготовчого засідання, у ньому не наведено.</w:t>
      </w:r>
    </w:p>
    <w:p w14:paraId="1C4414B9" w14:textId="4296ED68" w:rsidR="004462FD" w:rsidRPr="00D23C96" w:rsidRDefault="004462FD"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 xml:space="preserve">Комісія </w:t>
      </w:r>
      <w:r w:rsidR="0016324F" w:rsidRPr="00D23C96">
        <w:rPr>
          <w:rFonts w:ascii="Times New Roman" w:hAnsi="Times New Roman"/>
          <w:color w:val="000000" w:themeColor="text1"/>
          <w:sz w:val="26"/>
          <w:szCs w:val="26"/>
        </w:rPr>
        <w:t xml:space="preserve">погоджується </w:t>
      </w:r>
      <w:r w:rsidR="000C49EF" w:rsidRPr="00D23C96">
        <w:rPr>
          <w:rFonts w:ascii="Times New Roman" w:hAnsi="Times New Roman"/>
          <w:color w:val="000000" w:themeColor="text1"/>
          <w:sz w:val="26"/>
          <w:szCs w:val="26"/>
        </w:rPr>
        <w:t>з</w:t>
      </w:r>
      <w:r w:rsidR="0016324F" w:rsidRPr="00D23C96">
        <w:rPr>
          <w:rFonts w:ascii="Times New Roman" w:hAnsi="Times New Roman"/>
          <w:color w:val="000000" w:themeColor="text1"/>
          <w:sz w:val="26"/>
          <w:szCs w:val="26"/>
        </w:rPr>
        <w:t xml:space="preserve"> ти</w:t>
      </w:r>
      <w:r w:rsidR="000C49EF" w:rsidRPr="00D23C96">
        <w:rPr>
          <w:rFonts w:ascii="Times New Roman" w:hAnsi="Times New Roman"/>
          <w:color w:val="000000" w:themeColor="text1"/>
          <w:sz w:val="26"/>
          <w:szCs w:val="26"/>
        </w:rPr>
        <w:t>м</w:t>
      </w:r>
      <w:r w:rsidR="0016324F" w:rsidRPr="00D23C96">
        <w:rPr>
          <w:rFonts w:ascii="Times New Roman" w:hAnsi="Times New Roman"/>
          <w:color w:val="000000" w:themeColor="text1"/>
          <w:sz w:val="26"/>
          <w:szCs w:val="26"/>
        </w:rPr>
        <w:t>, що рівень судового навантаження в Окружному адміністративному суді міста Києва</w:t>
      </w:r>
      <w:r w:rsidR="000C49EF" w:rsidRPr="00D23C96">
        <w:rPr>
          <w:rFonts w:ascii="Times New Roman" w:hAnsi="Times New Roman"/>
          <w:color w:val="000000" w:themeColor="text1"/>
          <w:sz w:val="26"/>
          <w:szCs w:val="26"/>
        </w:rPr>
        <w:t xml:space="preserve"> зокрема протягом 2019–2022 років був надмірним, проте настільки тривалий розгляд справи за правилами загального позовного провадження не є типовим в практиці </w:t>
      </w:r>
      <w:proofErr w:type="spellStart"/>
      <w:r w:rsidR="000C49EF" w:rsidRPr="00D23C96">
        <w:rPr>
          <w:rFonts w:ascii="Times New Roman" w:hAnsi="Times New Roman"/>
          <w:color w:val="000000" w:themeColor="text1"/>
          <w:sz w:val="26"/>
          <w:szCs w:val="26"/>
        </w:rPr>
        <w:t>Маруліної</w:t>
      </w:r>
      <w:proofErr w:type="spellEnd"/>
      <w:r w:rsidR="000C49EF" w:rsidRPr="00D23C96">
        <w:rPr>
          <w:rFonts w:ascii="Times New Roman" w:hAnsi="Times New Roman"/>
          <w:color w:val="000000" w:themeColor="text1"/>
          <w:sz w:val="26"/>
          <w:szCs w:val="26"/>
        </w:rPr>
        <w:t> Л.О.</w:t>
      </w:r>
    </w:p>
    <w:p w14:paraId="539D2476" w14:textId="4384765C" w:rsidR="00503DCF" w:rsidRPr="00D23C96" w:rsidRDefault="00503DCF"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eastAsia="Times New Roman" w:hAnsi="Times New Roman"/>
          <w:color w:val="000000" w:themeColor="text1"/>
          <w:sz w:val="26"/>
          <w:szCs w:val="26"/>
        </w:rPr>
        <w:t>Щодо посилання судді на ухвали Вищої ради правосуддя про відмову у відкритті дисциплінарних проваджень, Комісія вважає за необхідне зауважити, що факт наявності будь-якого рішення, висновку чи оцінки національного чи міжнародного органу не є наперед визначальним та обов’язковим для врахування при оцінюванні відповідності судді критеріям доброчесності та професійної етики.</w:t>
      </w:r>
    </w:p>
    <w:p w14:paraId="5AFC4E5A" w14:textId="100613FA" w:rsidR="004462FD" w:rsidRPr="00D23C96" w:rsidRDefault="004462FD"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 xml:space="preserve">З огляду на встановлені обставини та пояснення судді, Комісія доходить висновку, що </w:t>
      </w:r>
      <w:r w:rsidR="00BF3877" w:rsidRPr="00D23C96">
        <w:rPr>
          <w:rFonts w:ascii="Times New Roman" w:hAnsi="Times New Roman"/>
          <w:color w:val="000000" w:themeColor="text1"/>
          <w:sz w:val="26"/>
          <w:szCs w:val="26"/>
        </w:rPr>
        <w:t>тривалість розгляду справи</w:t>
      </w:r>
      <w:r w:rsidRPr="00D23C96">
        <w:rPr>
          <w:rFonts w:ascii="Times New Roman" w:hAnsi="Times New Roman"/>
          <w:color w:val="000000" w:themeColor="text1"/>
          <w:sz w:val="26"/>
          <w:szCs w:val="26"/>
        </w:rPr>
        <w:t xml:space="preserve"> </w:t>
      </w:r>
      <w:r w:rsidR="00BF3877" w:rsidRPr="00D23C96">
        <w:rPr>
          <w:rFonts w:ascii="Times New Roman" w:hAnsi="Times New Roman"/>
          <w:color w:val="000000" w:themeColor="text1"/>
          <w:sz w:val="26"/>
          <w:szCs w:val="26"/>
        </w:rPr>
        <w:t xml:space="preserve">№ 640/1847/19 </w:t>
      </w:r>
      <w:r w:rsidRPr="00D23C96">
        <w:rPr>
          <w:rFonts w:ascii="Times New Roman" w:hAnsi="Times New Roman"/>
          <w:color w:val="000000" w:themeColor="text1"/>
          <w:sz w:val="26"/>
          <w:szCs w:val="26"/>
        </w:rPr>
        <w:t>має певн</w:t>
      </w:r>
      <w:r w:rsidR="00BF3877" w:rsidRPr="00D23C96">
        <w:rPr>
          <w:rFonts w:ascii="Times New Roman" w:hAnsi="Times New Roman"/>
          <w:color w:val="000000" w:themeColor="text1"/>
          <w:sz w:val="26"/>
          <w:szCs w:val="26"/>
        </w:rPr>
        <w:t>е</w:t>
      </w:r>
      <w:r w:rsidRPr="00D23C96">
        <w:rPr>
          <w:rFonts w:ascii="Times New Roman" w:hAnsi="Times New Roman"/>
          <w:color w:val="000000" w:themeColor="text1"/>
          <w:sz w:val="26"/>
          <w:szCs w:val="26"/>
        </w:rPr>
        <w:t xml:space="preserve"> відхилення від </w:t>
      </w:r>
      <w:r w:rsidR="00BF3877" w:rsidRPr="00D23C96">
        <w:rPr>
          <w:rFonts w:ascii="Times New Roman" w:hAnsi="Times New Roman"/>
          <w:color w:val="000000" w:themeColor="text1"/>
          <w:sz w:val="26"/>
          <w:szCs w:val="26"/>
        </w:rPr>
        <w:t>звичайно притаманній цій судді тривалості розгляду справ за правилами загального позовного провадження</w:t>
      </w:r>
      <w:r w:rsidRPr="00D23C96">
        <w:rPr>
          <w:rFonts w:ascii="Times New Roman" w:hAnsi="Times New Roman"/>
          <w:color w:val="000000" w:themeColor="text1"/>
          <w:sz w:val="26"/>
          <w:szCs w:val="26"/>
        </w:rPr>
        <w:t xml:space="preserve">, що цілком обґрунтовано викликало у ГРД сумнів щодо дотримання суддею норм професійної етики </w:t>
      </w:r>
      <w:r w:rsidR="00BF3877" w:rsidRPr="00D23C96">
        <w:rPr>
          <w:rFonts w:ascii="Times New Roman" w:hAnsi="Times New Roman"/>
          <w:color w:val="000000" w:themeColor="text1"/>
          <w:sz w:val="26"/>
          <w:szCs w:val="26"/>
        </w:rPr>
        <w:t>та доброчесності</w:t>
      </w:r>
      <w:r w:rsidRPr="00D23C96">
        <w:rPr>
          <w:rFonts w:ascii="Times New Roman" w:hAnsi="Times New Roman"/>
          <w:color w:val="000000" w:themeColor="text1"/>
          <w:sz w:val="26"/>
          <w:szCs w:val="26"/>
        </w:rPr>
        <w:t>.</w:t>
      </w:r>
    </w:p>
    <w:p w14:paraId="1BC47655" w14:textId="7A37CEE2" w:rsidR="004462FD" w:rsidRPr="00D23C96" w:rsidRDefault="004462FD"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 xml:space="preserve">Водночас Комісія не може стверджувати, що причиною </w:t>
      </w:r>
      <w:r w:rsidR="00BF3877" w:rsidRPr="00D23C96">
        <w:rPr>
          <w:rFonts w:ascii="Times New Roman" w:hAnsi="Times New Roman"/>
          <w:color w:val="000000" w:themeColor="text1"/>
          <w:sz w:val="26"/>
          <w:szCs w:val="26"/>
        </w:rPr>
        <w:t>такого</w:t>
      </w:r>
      <w:r w:rsidRPr="00D23C96">
        <w:rPr>
          <w:rFonts w:ascii="Times New Roman" w:hAnsi="Times New Roman"/>
          <w:color w:val="000000" w:themeColor="text1"/>
          <w:sz w:val="26"/>
          <w:szCs w:val="26"/>
        </w:rPr>
        <w:t xml:space="preserve"> відхилен</w:t>
      </w:r>
      <w:r w:rsidR="00BF3877" w:rsidRPr="00D23C96">
        <w:rPr>
          <w:rFonts w:ascii="Times New Roman" w:hAnsi="Times New Roman"/>
          <w:color w:val="000000" w:themeColor="text1"/>
          <w:sz w:val="26"/>
          <w:szCs w:val="26"/>
        </w:rPr>
        <w:t>ня</w:t>
      </w:r>
      <w:r w:rsidRPr="00D23C96">
        <w:rPr>
          <w:rFonts w:ascii="Times New Roman" w:hAnsi="Times New Roman"/>
          <w:color w:val="000000" w:themeColor="text1"/>
          <w:sz w:val="26"/>
          <w:szCs w:val="26"/>
        </w:rPr>
        <w:t xml:space="preserve"> стал</w:t>
      </w:r>
      <w:r w:rsidR="00E02AC3" w:rsidRPr="00D23C96">
        <w:rPr>
          <w:rFonts w:ascii="Times New Roman" w:hAnsi="Times New Roman"/>
          <w:color w:val="000000" w:themeColor="text1"/>
          <w:sz w:val="26"/>
          <w:szCs w:val="26"/>
        </w:rPr>
        <w:t>а</w:t>
      </w:r>
      <w:r w:rsidRPr="00D23C96">
        <w:rPr>
          <w:rFonts w:ascii="Times New Roman" w:hAnsi="Times New Roman"/>
          <w:color w:val="000000" w:themeColor="text1"/>
          <w:sz w:val="26"/>
          <w:szCs w:val="26"/>
        </w:rPr>
        <w:t xml:space="preserve">, як зазначено у висновку, </w:t>
      </w:r>
      <w:r w:rsidR="00BC07E6" w:rsidRPr="00D23C96">
        <w:rPr>
          <w:rFonts w:ascii="Times New Roman" w:hAnsi="Times New Roman"/>
          <w:color w:val="000000" w:themeColor="text1"/>
          <w:sz w:val="26"/>
          <w:szCs w:val="26"/>
        </w:rPr>
        <w:t xml:space="preserve">саме </w:t>
      </w:r>
      <w:r w:rsidR="00BF3877" w:rsidRPr="00D23C96">
        <w:rPr>
          <w:rFonts w:ascii="Times New Roman" w:hAnsi="Times New Roman"/>
          <w:color w:val="000000" w:themeColor="text1"/>
          <w:sz w:val="26"/>
          <w:szCs w:val="26"/>
        </w:rPr>
        <w:t>злочинна домовленість</w:t>
      </w:r>
      <w:r w:rsidRPr="00D23C96">
        <w:rPr>
          <w:rFonts w:ascii="Times New Roman" w:hAnsi="Times New Roman"/>
          <w:color w:val="000000" w:themeColor="text1"/>
          <w:sz w:val="26"/>
          <w:szCs w:val="26"/>
        </w:rPr>
        <w:t xml:space="preserve">, адже </w:t>
      </w:r>
      <w:r w:rsidR="00BF3877" w:rsidRPr="00D23C96">
        <w:rPr>
          <w:rFonts w:ascii="Times New Roman" w:hAnsi="Times New Roman"/>
          <w:color w:val="000000" w:themeColor="text1"/>
          <w:sz w:val="26"/>
          <w:szCs w:val="26"/>
        </w:rPr>
        <w:t xml:space="preserve">доказів </w:t>
      </w:r>
      <w:r w:rsidRPr="00D23C96">
        <w:rPr>
          <w:rFonts w:ascii="Times New Roman" w:hAnsi="Times New Roman"/>
          <w:color w:val="000000" w:themeColor="text1"/>
          <w:sz w:val="26"/>
          <w:szCs w:val="26"/>
        </w:rPr>
        <w:t xml:space="preserve">залучення неофіційних форм комунікації </w:t>
      </w:r>
      <w:r w:rsidR="00BF3877" w:rsidRPr="00D23C96">
        <w:rPr>
          <w:rFonts w:ascii="Times New Roman" w:hAnsi="Times New Roman"/>
          <w:color w:val="000000" w:themeColor="text1"/>
          <w:sz w:val="26"/>
          <w:szCs w:val="26"/>
        </w:rPr>
        <w:t>під час розгляду цієї справи Комісією не отримано.</w:t>
      </w:r>
    </w:p>
    <w:p w14:paraId="03998FDD" w14:textId="28733570" w:rsidR="00030BB7" w:rsidRPr="00D23C96" w:rsidRDefault="00EA7F41" w:rsidP="00030BB7">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Разом з тим</w:t>
      </w:r>
      <w:r w:rsidR="007637C7" w:rsidRPr="00D23C96">
        <w:rPr>
          <w:rFonts w:ascii="Times New Roman" w:hAnsi="Times New Roman"/>
          <w:color w:val="000000" w:themeColor="text1"/>
          <w:sz w:val="26"/>
          <w:szCs w:val="26"/>
        </w:rPr>
        <w:t xml:space="preserve">, як зазначалось вище, суддя повинен не тільки бути реально вільним від будь-якого невідповідного упередження або впливу, але він або вона повинні бути вільними від цього й в очах розумного спостерігача, а громадськість має правомірні очікування щодо певної моделі поведінки від суддів, що втілюється в ефективному відправленні судочинства та виступає мірою реалізації завдань справедливого суду. Ураховуючи </w:t>
      </w:r>
      <w:r w:rsidRPr="00D23C96">
        <w:rPr>
          <w:rFonts w:ascii="Times New Roman" w:hAnsi="Times New Roman"/>
          <w:color w:val="000000" w:themeColor="text1"/>
          <w:sz w:val="26"/>
          <w:szCs w:val="26"/>
        </w:rPr>
        <w:t>суспільну важливість справи № 640/1847/19, надто тривалий судовий розгляд суперечить поведінці</w:t>
      </w:r>
      <w:r w:rsidR="007637C7" w:rsidRPr="00D23C96">
        <w:rPr>
          <w:rFonts w:ascii="Times New Roman" w:hAnsi="Times New Roman"/>
          <w:color w:val="000000" w:themeColor="text1"/>
          <w:sz w:val="26"/>
          <w:szCs w:val="26"/>
          <w:shd w:val="clear" w:color="auto" w:fill="FFFFFF"/>
        </w:rPr>
        <w:t>, що забезпечує довіру до суддівської посади та авторитет</w:t>
      </w:r>
      <w:r w:rsidRPr="00D23C96">
        <w:rPr>
          <w:rFonts w:ascii="Times New Roman" w:hAnsi="Times New Roman"/>
          <w:color w:val="000000" w:themeColor="text1"/>
          <w:sz w:val="26"/>
          <w:szCs w:val="26"/>
          <w:shd w:val="clear" w:color="auto" w:fill="FFFFFF"/>
        </w:rPr>
        <w:t>у</w:t>
      </w:r>
      <w:r w:rsidR="007637C7" w:rsidRPr="00D23C96">
        <w:rPr>
          <w:rFonts w:ascii="Times New Roman" w:hAnsi="Times New Roman"/>
          <w:color w:val="000000" w:themeColor="text1"/>
          <w:sz w:val="26"/>
          <w:szCs w:val="26"/>
          <w:shd w:val="clear" w:color="auto" w:fill="FFFFFF"/>
        </w:rPr>
        <w:t xml:space="preserve"> правосуддя</w:t>
      </w:r>
      <w:r w:rsidRPr="00D23C96">
        <w:rPr>
          <w:rFonts w:ascii="Times New Roman" w:hAnsi="Times New Roman"/>
          <w:color w:val="000000" w:themeColor="text1"/>
          <w:sz w:val="26"/>
          <w:szCs w:val="26"/>
          <w:shd w:val="clear" w:color="auto" w:fill="FFFFFF"/>
        </w:rPr>
        <w:t>.</w:t>
      </w:r>
    </w:p>
    <w:p w14:paraId="08F3EFDF" w14:textId="036C7492" w:rsidR="00BF4AAC" w:rsidRPr="00D23C96" w:rsidRDefault="00BC24DD"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Комісія відзначає, що довіра суспільства до судової влади, крім іншого, ґрунтується на таких критеріях судового рішення як законність, обґрунтованість та вмотивованість. Також важливими є зрозумілість, ясність та доступність викладення. Вказані якісні характеристики судового рішення набувають ще більшої вагомості у категоріях справ, які мають особливе суспільне значення, до яких, зокрема, можна віднести обмеження судом права на мирні зібранн</w:t>
      </w:r>
      <w:r w:rsidR="00F02847" w:rsidRPr="00D23C96">
        <w:rPr>
          <w:rFonts w:ascii="Times New Roman" w:hAnsi="Times New Roman"/>
          <w:color w:val="000000" w:themeColor="text1"/>
          <w:sz w:val="26"/>
          <w:szCs w:val="26"/>
        </w:rPr>
        <w:t>я.</w:t>
      </w:r>
    </w:p>
    <w:p w14:paraId="363BC714" w14:textId="2E511BB7" w:rsidR="00030BB7" w:rsidRPr="00D23C96" w:rsidRDefault="00030BB7"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Не ставлячи під сумнів висновки суду у справах № 2а-9810/10/2670, № 826/12758/13-а, про які зазначено у пункті 1 висновку ГРД, Комісія звертає увагу на таке.</w:t>
      </w:r>
    </w:p>
    <w:p w14:paraId="06193D21" w14:textId="5445E864" w:rsidR="00030BB7" w:rsidRPr="00D23C96" w:rsidRDefault="00030BB7"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bCs/>
          <w:color w:val="000000" w:themeColor="text1"/>
          <w:sz w:val="26"/>
          <w:szCs w:val="26"/>
        </w:rPr>
        <w:t xml:space="preserve">У </w:t>
      </w:r>
      <w:r w:rsidRPr="00D23C96">
        <w:rPr>
          <w:rFonts w:ascii="Times New Roman" w:hAnsi="Times New Roman"/>
          <w:color w:val="000000" w:themeColor="text1"/>
          <w:sz w:val="26"/>
          <w:szCs w:val="26"/>
        </w:rPr>
        <w:t xml:space="preserve">Основному Законі України </w:t>
      </w:r>
      <w:r w:rsidRPr="00D23C96">
        <w:rPr>
          <w:rFonts w:ascii="Times New Roman" w:hAnsi="Times New Roman"/>
          <w:bCs/>
          <w:color w:val="000000" w:themeColor="text1"/>
          <w:sz w:val="26"/>
          <w:szCs w:val="26"/>
        </w:rPr>
        <w:t>визначається, що Україна є демократичною, соціальною, правовою державою (стаття</w:t>
      </w:r>
      <w:r w:rsidRPr="00D23C96">
        <w:rPr>
          <w:rFonts w:ascii="Times New Roman" w:hAnsi="Times New Roman"/>
          <w:color w:val="000000" w:themeColor="text1"/>
          <w:sz w:val="26"/>
          <w:szCs w:val="26"/>
        </w:rPr>
        <w:t> </w:t>
      </w:r>
      <w:r w:rsidRPr="00D23C96">
        <w:rPr>
          <w:rFonts w:ascii="Times New Roman" w:hAnsi="Times New Roman"/>
          <w:bCs/>
          <w:color w:val="000000" w:themeColor="text1"/>
          <w:sz w:val="26"/>
          <w:szCs w:val="26"/>
        </w:rPr>
        <w:t>1); держава відповідає перед людиною за свою діяльність, утвердження і забезпечення прав і свобод людини є головним обов’язком держави (частина</w:t>
      </w:r>
      <w:r w:rsidRPr="00D23C96">
        <w:rPr>
          <w:rFonts w:ascii="Times New Roman" w:hAnsi="Times New Roman"/>
          <w:color w:val="000000" w:themeColor="text1"/>
          <w:sz w:val="26"/>
          <w:szCs w:val="26"/>
        </w:rPr>
        <w:t xml:space="preserve"> </w:t>
      </w:r>
      <w:r w:rsidRPr="00D23C96">
        <w:rPr>
          <w:rFonts w:ascii="Times New Roman" w:hAnsi="Times New Roman"/>
          <w:bCs/>
          <w:color w:val="000000" w:themeColor="text1"/>
          <w:sz w:val="26"/>
          <w:szCs w:val="26"/>
        </w:rPr>
        <w:t xml:space="preserve">друга статті 3); в Україні визнається і діє принцип верховенства права, Конституція України має найвищу юридичну силу, закони та інші </w:t>
      </w:r>
      <w:r w:rsidRPr="00D23C96">
        <w:rPr>
          <w:rFonts w:ascii="Times New Roman" w:hAnsi="Times New Roman"/>
          <w:bCs/>
          <w:color w:val="000000" w:themeColor="text1"/>
          <w:sz w:val="26"/>
          <w:szCs w:val="26"/>
        </w:rPr>
        <w:lastRenderedPageBreak/>
        <w:t>нормативно-правові акти приймаються на основі Конституції України і повинні відповідати їй (частина</w:t>
      </w:r>
      <w:r w:rsidRPr="00D23C96">
        <w:rPr>
          <w:rFonts w:ascii="Times New Roman" w:hAnsi="Times New Roman"/>
          <w:color w:val="000000" w:themeColor="text1"/>
          <w:sz w:val="26"/>
          <w:szCs w:val="26"/>
        </w:rPr>
        <w:t xml:space="preserve"> </w:t>
      </w:r>
      <w:r w:rsidRPr="00D23C96">
        <w:rPr>
          <w:rFonts w:ascii="Times New Roman" w:hAnsi="Times New Roman"/>
          <w:bCs/>
          <w:color w:val="000000" w:themeColor="text1"/>
          <w:sz w:val="26"/>
          <w:szCs w:val="26"/>
        </w:rPr>
        <w:t>друга статті</w:t>
      </w:r>
      <w:r w:rsidRPr="00D23C96">
        <w:rPr>
          <w:rFonts w:ascii="Times New Roman" w:hAnsi="Times New Roman"/>
          <w:color w:val="000000" w:themeColor="text1"/>
          <w:sz w:val="26"/>
          <w:szCs w:val="26"/>
        </w:rPr>
        <w:t> </w:t>
      </w:r>
      <w:r w:rsidRPr="00D23C96">
        <w:rPr>
          <w:rFonts w:ascii="Times New Roman" w:hAnsi="Times New Roman"/>
          <w:bCs/>
          <w:color w:val="000000" w:themeColor="text1"/>
          <w:sz w:val="26"/>
          <w:szCs w:val="26"/>
        </w:rPr>
        <w:t>8); органи державної влади, їх посадові особи зобов’язані діяти лише на підставі, в межах повноважень та у спосіб, що передбачені Конституцією та законами України (частина</w:t>
      </w:r>
      <w:r w:rsidRPr="00D23C96">
        <w:rPr>
          <w:rFonts w:ascii="Times New Roman" w:hAnsi="Times New Roman"/>
          <w:color w:val="000000" w:themeColor="text1"/>
          <w:sz w:val="26"/>
          <w:szCs w:val="26"/>
        </w:rPr>
        <w:t xml:space="preserve"> </w:t>
      </w:r>
      <w:r w:rsidRPr="00D23C96">
        <w:rPr>
          <w:rFonts w:ascii="Times New Roman" w:hAnsi="Times New Roman"/>
          <w:bCs/>
          <w:color w:val="000000" w:themeColor="text1"/>
          <w:sz w:val="26"/>
          <w:szCs w:val="26"/>
        </w:rPr>
        <w:t>друга статті</w:t>
      </w:r>
      <w:r w:rsidRPr="00D23C96">
        <w:rPr>
          <w:rFonts w:ascii="Times New Roman" w:hAnsi="Times New Roman"/>
          <w:color w:val="000000" w:themeColor="text1"/>
          <w:sz w:val="26"/>
          <w:szCs w:val="26"/>
        </w:rPr>
        <w:t> </w:t>
      </w:r>
      <w:r w:rsidRPr="00D23C96">
        <w:rPr>
          <w:rFonts w:ascii="Times New Roman" w:hAnsi="Times New Roman"/>
          <w:bCs/>
          <w:color w:val="000000" w:themeColor="text1"/>
          <w:sz w:val="26"/>
          <w:szCs w:val="26"/>
        </w:rPr>
        <w:t>6, частина</w:t>
      </w:r>
      <w:r w:rsidRPr="00D23C96">
        <w:rPr>
          <w:rFonts w:ascii="Times New Roman" w:hAnsi="Times New Roman"/>
          <w:color w:val="000000" w:themeColor="text1"/>
          <w:sz w:val="26"/>
          <w:szCs w:val="26"/>
        </w:rPr>
        <w:t xml:space="preserve"> </w:t>
      </w:r>
      <w:r w:rsidRPr="00D23C96">
        <w:rPr>
          <w:rFonts w:ascii="Times New Roman" w:hAnsi="Times New Roman"/>
          <w:bCs/>
          <w:color w:val="000000" w:themeColor="text1"/>
          <w:sz w:val="26"/>
          <w:szCs w:val="26"/>
        </w:rPr>
        <w:t>друга статті</w:t>
      </w:r>
      <w:r w:rsidRPr="00D23C96">
        <w:rPr>
          <w:rFonts w:ascii="Times New Roman" w:hAnsi="Times New Roman"/>
          <w:color w:val="000000" w:themeColor="text1"/>
          <w:sz w:val="26"/>
          <w:szCs w:val="26"/>
        </w:rPr>
        <w:t> </w:t>
      </w:r>
      <w:r w:rsidRPr="00D23C96">
        <w:rPr>
          <w:rFonts w:ascii="Times New Roman" w:hAnsi="Times New Roman"/>
          <w:bCs/>
          <w:color w:val="000000" w:themeColor="text1"/>
          <w:sz w:val="26"/>
          <w:szCs w:val="26"/>
        </w:rPr>
        <w:t>19, стаття</w:t>
      </w:r>
      <w:r w:rsidRPr="00D23C96">
        <w:rPr>
          <w:rFonts w:ascii="Times New Roman" w:hAnsi="Times New Roman"/>
          <w:color w:val="000000" w:themeColor="text1"/>
          <w:sz w:val="26"/>
          <w:szCs w:val="26"/>
        </w:rPr>
        <w:t> </w:t>
      </w:r>
      <w:r w:rsidRPr="00D23C96">
        <w:rPr>
          <w:rFonts w:ascii="Times New Roman" w:hAnsi="Times New Roman"/>
          <w:bCs/>
          <w:color w:val="000000" w:themeColor="text1"/>
          <w:sz w:val="26"/>
          <w:szCs w:val="26"/>
        </w:rPr>
        <w:t>85, частина перша статті 89).</w:t>
      </w:r>
    </w:p>
    <w:p w14:paraId="18F118DA" w14:textId="70491A47" w:rsidR="00030BB7" w:rsidRPr="00D23C96" w:rsidRDefault="00030BB7"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bCs/>
          <w:color w:val="000000" w:themeColor="text1"/>
          <w:sz w:val="26"/>
          <w:szCs w:val="26"/>
        </w:rPr>
        <w:t>Держава, виконуючи свій головний обов’язок – утвердження і забезпечення прав і свобод людини, – повинна вживати належних заходів для забезпечення можливості повної реалізації прав і свобод людини кожним, хто перебуває під її юрисдикцією. Із цією метою законодавець та інші органи публічної влади мають забезпечувати ефективне правове регулювання, яке відповідає конституційним нормам і принципам, та створювати механізми, необхідні для задоволення потреб та інтересів людини.</w:t>
      </w:r>
    </w:p>
    <w:p w14:paraId="17E87816" w14:textId="0181E6FF" w:rsidR="00776D1A" w:rsidRPr="00D23C96" w:rsidRDefault="00D212FB" w:rsidP="00030BB7">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 xml:space="preserve">Право людей на мирні зібрання є одним із найфундаментальніших прав в умовах демократичного суспільства, оскільки саме </w:t>
      </w:r>
      <w:r w:rsidR="00030BB7" w:rsidRPr="00D23C96">
        <w:rPr>
          <w:rFonts w:ascii="Times New Roman" w:hAnsi="Times New Roman"/>
          <w:color w:val="000000" w:themeColor="text1"/>
          <w:sz w:val="26"/>
          <w:szCs w:val="26"/>
        </w:rPr>
        <w:t>це</w:t>
      </w:r>
      <w:r w:rsidRPr="00D23C96">
        <w:rPr>
          <w:rFonts w:ascii="Times New Roman" w:hAnsi="Times New Roman"/>
          <w:color w:val="000000" w:themeColor="text1"/>
          <w:sz w:val="26"/>
          <w:szCs w:val="26"/>
        </w:rPr>
        <w:t xml:space="preserve"> праве забезпечує спосіб донесення своєї позиції </w:t>
      </w:r>
      <w:r w:rsidR="00F02847" w:rsidRPr="00D23C96">
        <w:rPr>
          <w:rFonts w:ascii="Times New Roman" w:hAnsi="Times New Roman"/>
          <w:color w:val="000000" w:themeColor="text1"/>
          <w:sz w:val="26"/>
          <w:szCs w:val="26"/>
        </w:rPr>
        <w:t>спільнотою</w:t>
      </w:r>
      <w:r w:rsidRPr="00D23C96">
        <w:rPr>
          <w:rFonts w:ascii="Times New Roman" w:hAnsi="Times New Roman"/>
          <w:color w:val="000000" w:themeColor="text1"/>
          <w:sz w:val="26"/>
          <w:szCs w:val="26"/>
        </w:rPr>
        <w:t xml:space="preserve"> до центральних та місцевих органів влади.</w:t>
      </w:r>
      <w:r w:rsidR="00030BB7" w:rsidRPr="00D23C96">
        <w:rPr>
          <w:rFonts w:ascii="Times New Roman" w:hAnsi="Times New Roman"/>
          <w:color w:val="000000" w:themeColor="text1"/>
          <w:sz w:val="26"/>
          <w:szCs w:val="26"/>
        </w:rPr>
        <w:t xml:space="preserve"> Важливість права на мирні зібрання зафіксовано у статті 39 Конституції України та статті 11 Європейської конвенції з прав людини (далі – ЄКПЛ). Вказане право</w:t>
      </w:r>
      <w:r w:rsidR="00776D1A" w:rsidRPr="00D23C96">
        <w:rPr>
          <w:rFonts w:ascii="Times New Roman" w:hAnsi="Times New Roman"/>
          <w:color w:val="000000" w:themeColor="text1"/>
          <w:sz w:val="26"/>
          <w:szCs w:val="26"/>
        </w:rPr>
        <w:t xml:space="preserve"> має </w:t>
      </w:r>
      <w:r w:rsidR="007C4830" w:rsidRPr="00D23C96">
        <w:rPr>
          <w:rFonts w:ascii="Times New Roman" w:hAnsi="Times New Roman"/>
          <w:color w:val="000000" w:themeColor="text1"/>
          <w:sz w:val="26"/>
          <w:szCs w:val="26"/>
        </w:rPr>
        <w:t>й</w:t>
      </w:r>
      <w:r w:rsidR="00776D1A" w:rsidRPr="00D23C96">
        <w:rPr>
          <w:rFonts w:ascii="Times New Roman" w:hAnsi="Times New Roman"/>
          <w:color w:val="000000" w:themeColor="text1"/>
          <w:sz w:val="26"/>
          <w:szCs w:val="26"/>
        </w:rPr>
        <w:t xml:space="preserve"> політичний аспект, що випливає, зокрема, з того, що про нього йдеться у Міжнародному пакті про громадянські і політичні права (стаття 21).</w:t>
      </w:r>
    </w:p>
    <w:p w14:paraId="06E3970B" w14:textId="64C3C9AD" w:rsidR="008F7E6A" w:rsidRPr="00D23C96" w:rsidRDefault="008F7E6A" w:rsidP="008F7E6A">
      <w:pPr>
        <w:pStyle w:val="a5"/>
        <w:numPr>
          <w:ilvl w:val="0"/>
          <w:numId w:val="4"/>
        </w:numPr>
        <w:spacing w:line="300" w:lineRule="exact"/>
        <w:ind w:left="0" w:firstLine="709"/>
        <w:jc w:val="both"/>
        <w:rPr>
          <w:rFonts w:ascii="Times New Roman" w:eastAsiaTheme="minorEastAsia" w:hAnsi="Times New Roman"/>
          <w:color w:val="000000" w:themeColor="text1"/>
          <w:sz w:val="26"/>
          <w:szCs w:val="26"/>
        </w:rPr>
      </w:pPr>
      <w:r w:rsidRPr="00D23C96">
        <w:rPr>
          <w:rFonts w:ascii="Times New Roman" w:hAnsi="Times New Roman"/>
          <w:color w:val="000000" w:themeColor="text1"/>
          <w:sz w:val="26"/>
          <w:szCs w:val="26"/>
        </w:rPr>
        <w:t>Стаття 11 Конвенції захищає лише право на «мирні зібрання». Це поняття згідно з прецедентним правом ЄСПЛ не охоплює демонстрації, в яких організатори та учасники мали насильницькі наміри (рішення у справі «</w:t>
      </w:r>
      <w:proofErr w:type="spellStart"/>
      <w:r w:rsidRPr="00D23C96">
        <w:rPr>
          <w:rFonts w:ascii="Times New Roman" w:hAnsi="Times New Roman"/>
          <w:color w:val="000000" w:themeColor="text1"/>
          <w:sz w:val="26"/>
          <w:szCs w:val="26"/>
        </w:rPr>
        <w:t>Станков</w:t>
      </w:r>
      <w:proofErr w:type="spellEnd"/>
      <w:r w:rsidRPr="00D23C96">
        <w:rPr>
          <w:rFonts w:ascii="Times New Roman" w:hAnsi="Times New Roman"/>
          <w:color w:val="000000" w:themeColor="text1"/>
          <w:sz w:val="26"/>
          <w:szCs w:val="26"/>
        </w:rPr>
        <w:t xml:space="preserve"> і Об’єднана македонська організація «</w:t>
      </w:r>
      <w:proofErr w:type="spellStart"/>
      <w:r w:rsidRPr="00D23C96">
        <w:rPr>
          <w:rFonts w:ascii="Times New Roman" w:hAnsi="Times New Roman"/>
          <w:color w:val="000000" w:themeColor="text1"/>
          <w:sz w:val="26"/>
          <w:szCs w:val="26"/>
        </w:rPr>
        <w:t>Ілінден</w:t>
      </w:r>
      <w:proofErr w:type="spellEnd"/>
      <w:r w:rsidRPr="00D23C96">
        <w:rPr>
          <w:rFonts w:ascii="Times New Roman" w:hAnsi="Times New Roman"/>
          <w:color w:val="000000" w:themeColor="text1"/>
          <w:sz w:val="26"/>
          <w:szCs w:val="26"/>
        </w:rPr>
        <w:t>» (</w:t>
      </w:r>
      <w:proofErr w:type="spellStart"/>
      <w:r w:rsidRPr="00D23C96">
        <w:rPr>
          <w:rStyle w:val="wordhighlighted"/>
          <w:rFonts w:ascii="Times New Roman" w:hAnsi="Times New Roman"/>
          <w:color w:val="000000" w:themeColor="text1"/>
          <w:sz w:val="26"/>
          <w:szCs w:val="26"/>
        </w:rPr>
        <w:t>Stankov</w:t>
      </w:r>
      <w:proofErr w:type="spellEnd"/>
      <w:r w:rsidRPr="00D23C96">
        <w:rPr>
          <w:rStyle w:val="s7d2086b4"/>
          <w:rFonts w:ascii="Times New Roman" w:hAnsi="Times New Roman"/>
          <w:color w:val="000000" w:themeColor="text1"/>
          <w:sz w:val="26"/>
          <w:szCs w:val="26"/>
        </w:rPr>
        <w:t xml:space="preserve"> </w:t>
      </w:r>
      <w:proofErr w:type="spellStart"/>
      <w:r w:rsidRPr="00D23C96">
        <w:rPr>
          <w:rStyle w:val="s7d2086b4"/>
          <w:rFonts w:ascii="Times New Roman" w:hAnsi="Times New Roman"/>
          <w:color w:val="000000" w:themeColor="text1"/>
          <w:sz w:val="26"/>
          <w:szCs w:val="26"/>
        </w:rPr>
        <w:t>and</w:t>
      </w:r>
      <w:proofErr w:type="spellEnd"/>
      <w:r w:rsidRPr="00D23C96">
        <w:rPr>
          <w:rStyle w:val="s7d2086b4"/>
          <w:rFonts w:ascii="Times New Roman" w:hAnsi="Times New Roman"/>
          <w:color w:val="000000" w:themeColor="text1"/>
          <w:sz w:val="26"/>
          <w:szCs w:val="26"/>
        </w:rPr>
        <w:t xml:space="preserve"> </w:t>
      </w:r>
      <w:proofErr w:type="spellStart"/>
      <w:r w:rsidRPr="00D23C96">
        <w:rPr>
          <w:rStyle w:val="s7d2086b4"/>
          <w:rFonts w:ascii="Times New Roman" w:hAnsi="Times New Roman"/>
          <w:color w:val="000000" w:themeColor="text1"/>
          <w:sz w:val="26"/>
          <w:szCs w:val="26"/>
        </w:rPr>
        <w:t>the</w:t>
      </w:r>
      <w:proofErr w:type="spellEnd"/>
      <w:r w:rsidRPr="00D23C96">
        <w:rPr>
          <w:rStyle w:val="s7d2086b4"/>
          <w:rFonts w:ascii="Times New Roman" w:hAnsi="Times New Roman"/>
          <w:color w:val="000000" w:themeColor="text1"/>
          <w:sz w:val="26"/>
          <w:szCs w:val="26"/>
        </w:rPr>
        <w:t xml:space="preserve"> </w:t>
      </w:r>
      <w:proofErr w:type="spellStart"/>
      <w:r w:rsidRPr="00D23C96">
        <w:rPr>
          <w:rStyle w:val="s7d2086b4"/>
          <w:rFonts w:ascii="Times New Roman" w:hAnsi="Times New Roman"/>
          <w:color w:val="000000" w:themeColor="text1"/>
          <w:sz w:val="26"/>
          <w:szCs w:val="26"/>
        </w:rPr>
        <w:t>United</w:t>
      </w:r>
      <w:proofErr w:type="spellEnd"/>
      <w:r w:rsidRPr="00D23C96">
        <w:rPr>
          <w:rStyle w:val="s7d2086b4"/>
          <w:rFonts w:ascii="Times New Roman" w:hAnsi="Times New Roman"/>
          <w:color w:val="000000" w:themeColor="text1"/>
          <w:sz w:val="26"/>
          <w:szCs w:val="26"/>
        </w:rPr>
        <w:t xml:space="preserve"> </w:t>
      </w:r>
      <w:proofErr w:type="spellStart"/>
      <w:r w:rsidRPr="00D23C96">
        <w:rPr>
          <w:rStyle w:val="s7d2086b4"/>
          <w:rFonts w:ascii="Times New Roman" w:hAnsi="Times New Roman"/>
          <w:color w:val="000000" w:themeColor="text1"/>
          <w:sz w:val="26"/>
          <w:szCs w:val="26"/>
        </w:rPr>
        <w:t>Macedonian</w:t>
      </w:r>
      <w:proofErr w:type="spellEnd"/>
      <w:r w:rsidRPr="00D23C96">
        <w:rPr>
          <w:rStyle w:val="s7d2086b4"/>
          <w:rFonts w:ascii="Times New Roman" w:hAnsi="Times New Roman"/>
          <w:color w:val="000000" w:themeColor="text1"/>
          <w:sz w:val="26"/>
          <w:szCs w:val="26"/>
        </w:rPr>
        <w:t xml:space="preserve"> </w:t>
      </w:r>
      <w:proofErr w:type="spellStart"/>
      <w:r w:rsidRPr="00D23C96">
        <w:rPr>
          <w:rStyle w:val="s7d2086b4"/>
          <w:rFonts w:ascii="Times New Roman" w:hAnsi="Times New Roman"/>
          <w:color w:val="000000" w:themeColor="text1"/>
          <w:sz w:val="26"/>
          <w:szCs w:val="26"/>
        </w:rPr>
        <w:t>Organisation</w:t>
      </w:r>
      <w:proofErr w:type="spellEnd"/>
      <w:r w:rsidRPr="00D23C96">
        <w:rPr>
          <w:rStyle w:val="s7d2086b4"/>
          <w:rFonts w:ascii="Times New Roman" w:hAnsi="Times New Roman"/>
          <w:color w:val="000000" w:themeColor="text1"/>
          <w:sz w:val="26"/>
          <w:szCs w:val="26"/>
        </w:rPr>
        <w:t xml:space="preserve"> </w:t>
      </w:r>
      <w:proofErr w:type="spellStart"/>
      <w:r w:rsidRPr="00D23C96">
        <w:rPr>
          <w:rStyle w:val="s7d2086b4"/>
          <w:rFonts w:ascii="Times New Roman" w:hAnsi="Times New Roman"/>
          <w:color w:val="000000" w:themeColor="text1"/>
          <w:sz w:val="26"/>
          <w:szCs w:val="26"/>
        </w:rPr>
        <w:t>Ilinden</w:t>
      </w:r>
      <w:proofErr w:type="spellEnd"/>
      <w:r w:rsidRPr="00D23C96">
        <w:rPr>
          <w:rStyle w:val="s7d2086b4"/>
          <w:rFonts w:ascii="Times New Roman" w:hAnsi="Times New Roman"/>
          <w:color w:val="000000" w:themeColor="text1"/>
          <w:sz w:val="26"/>
          <w:szCs w:val="26"/>
        </w:rPr>
        <w:t xml:space="preserve"> v. </w:t>
      </w:r>
      <w:proofErr w:type="spellStart"/>
      <w:r w:rsidRPr="00D23C96">
        <w:rPr>
          <w:rStyle w:val="s7d2086b4"/>
          <w:rFonts w:ascii="Times New Roman" w:hAnsi="Times New Roman"/>
          <w:color w:val="000000" w:themeColor="text1"/>
          <w:sz w:val="26"/>
          <w:szCs w:val="26"/>
        </w:rPr>
        <w:t>Bulgaria</w:t>
      </w:r>
      <w:proofErr w:type="spellEnd"/>
      <w:r w:rsidRPr="00D23C96">
        <w:rPr>
          <w:rStyle w:val="s7d2086b4"/>
          <w:rFonts w:ascii="Times New Roman" w:hAnsi="Times New Roman"/>
          <w:color w:val="000000" w:themeColor="text1"/>
          <w:sz w:val="26"/>
          <w:szCs w:val="26"/>
        </w:rPr>
        <w:t>, №№ </w:t>
      </w:r>
      <w:r w:rsidRPr="00D23C96">
        <w:rPr>
          <w:rStyle w:val="s6b621b36"/>
          <w:rFonts w:ascii="Times New Roman" w:hAnsi="Times New Roman"/>
          <w:color w:val="000000" w:themeColor="text1"/>
          <w:sz w:val="26"/>
          <w:szCs w:val="26"/>
        </w:rPr>
        <w:t xml:space="preserve">29221/95 і 29225/95, від 02 січня 2002 року, </w:t>
      </w:r>
      <w:r w:rsidRPr="00D23C96">
        <w:rPr>
          <w:rFonts w:ascii="Times New Roman" w:hAnsi="Times New Roman"/>
          <w:color w:val="000000" w:themeColor="text1"/>
          <w:sz w:val="26"/>
          <w:szCs w:val="26"/>
        </w:rPr>
        <w:t>пункт 77)</w:t>
      </w:r>
      <w:r w:rsidR="00F02847" w:rsidRPr="00D23C96">
        <w:rPr>
          <w:rFonts w:ascii="Times New Roman" w:hAnsi="Times New Roman"/>
          <w:color w:val="000000" w:themeColor="text1"/>
          <w:sz w:val="26"/>
          <w:szCs w:val="26"/>
        </w:rPr>
        <w:t>)</w:t>
      </w:r>
      <w:r w:rsidRPr="00D23C96">
        <w:rPr>
          <w:rFonts w:ascii="Times New Roman" w:hAnsi="Times New Roman"/>
          <w:color w:val="000000" w:themeColor="text1"/>
          <w:sz w:val="26"/>
          <w:szCs w:val="26"/>
        </w:rPr>
        <w:t>.</w:t>
      </w:r>
    </w:p>
    <w:p w14:paraId="67D7BC59" w14:textId="461CEEAE" w:rsidR="008F7E6A" w:rsidRPr="00D23C96" w:rsidRDefault="008F7E6A" w:rsidP="008F7E6A">
      <w:pPr>
        <w:pStyle w:val="a5"/>
        <w:numPr>
          <w:ilvl w:val="0"/>
          <w:numId w:val="4"/>
        </w:numPr>
        <w:spacing w:line="300" w:lineRule="exact"/>
        <w:ind w:left="0" w:firstLine="709"/>
        <w:jc w:val="both"/>
        <w:rPr>
          <w:rStyle w:val="s6b621b36"/>
          <w:rFonts w:ascii="Times New Roman" w:eastAsiaTheme="minorEastAsia" w:hAnsi="Times New Roman"/>
          <w:color w:val="000000" w:themeColor="text1"/>
          <w:sz w:val="26"/>
          <w:szCs w:val="26"/>
        </w:rPr>
      </w:pPr>
      <w:r w:rsidRPr="00D23C96">
        <w:rPr>
          <w:rFonts w:ascii="Times New Roman" w:hAnsi="Times New Roman"/>
          <w:color w:val="000000" w:themeColor="text1"/>
          <w:sz w:val="26"/>
          <w:szCs w:val="26"/>
        </w:rPr>
        <w:t>На практиці єдиним типом подій, які не кваліфікуються як «мирні зібрання» є ті, в яких організатори і учасники мають намір використовувати насильство (рішення ЄСПЛ у справі «</w:t>
      </w:r>
      <w:proofErr w:type="spellStart"/>
      <w:r w:rsidRPr="00D23C96">
        <w:rPr>
          <w:rFonts w:ascii="Times New Roman" w:hAnsi="Times New Roman"/>
          <w:color w:val="000000" w:themeColor="text1"/>
          <w:sz w:val="26"/>
          <w:szCs w:val="26"/>
        </w:rPr>
        <w:t>Ціссе</w:t>
      </w:r>
      <w:proofErr w:type="spellEnd"/>
      <w:r w:rsidRPr="00D23C96">
        <w:rPr>
          <w:rFonts w:ascii="Times New Roman" w:hAnsi="Times New Roman"/>
          <w:color w:val="000000" w:themeColor="text1"/>
          <w:sz w:val="26"/>
          <w:szCs w:val="26"/>
        </w:rPr>
        <w:t xml:space="preserve"> проти Франції» (</w:t>
      </w:r>
      <w:proofErr w:type="spellStart"/>
      <w:r w:rsidRPr="00D23C96">
        <w:rPr>
          <w:rStyle w:val="wordhighlighted"/>
          <w:rFonts w:ascii="Times New Roman" w:hAnsi="Times New Roman"/>
          <w:color w:val="000000" w:themeColor="text1"/>
          <w:sz w:val="26"/>
          <w:szCs w:val="26"/>
        </w:rPr>
        <w:t>Cisse</w:t>
      </w:r>
      <w:proofErr w:type="spellEnd"/>
      <w:r w:rsidRPr="00D23C96">
        <w:rPr>
          <w:rStyle w:val="s7d2086b4"/>
          <w:rFonts w:ascii="Times New Roman" w:hAnsi="Times New Roman"/>
          <w:color w:val="000000" w:themeColor="text1"/>
          <w:sz w:val="26"/>
          <w:szCs w:val="26"/>
        </w:rPr>
        <w:t xml:space="preserve"> v. </w:t>
      </w:r>
      <w:proofErr w:type="spellStart"/>
      <w:r w:rsidRPr="00D23C96">
        <w:rPr>
          <w:rStyle w:val="s7d2086b4"/>
          <w:rFonts w:ascii="Times New Roman" w:hAnsi="Times New Roman"/>
          <w:color w:val="000000" w:themeColor="text1"/>
          <w:sz w:val="26"/>
          <w:szCs w:val="26"/>
        </w:rPr>
        <w:t>France</w:t>
      </w:r>
      <w:proofErr w:type="spellEnd"/>
      <w:r w:rsidRPr="00D23C96">
        <w:rPr>
          <w:rStyle w:val="s7d2086b4"/>
          <w:rFonts w:ascii="Times New Roman" w:hAnsi="Times New Roman"/>
          <w:color w:val="000000" w:themeColor="text1"/>
          <w:sz w:val="26"/>
          <w:szCs w:val="26"/>
        </w:rPr>
        <w:t>, № </w:t>
      </w:r>
      <w:r w:rsidRPr="00D23C96">
        <w:rPr>
          <w:rStyle w:val="s6b621b36"/>
          <w:rFonts w:ascii="Times New Roman" w:hAnsi="Times New Roman"/>
          <w:color w:val="000000" w:themeColor="text1"/>
          <w:sz w:val="26"/>
          <w:szCs w:val="26"/>
        </w:rPr>
        <w:t>51346/99, від 09 липня 2002 року, пункт 37</w:t>
      </w:r>
      <w:r w:rsidR="00F02847" w:rsidRPr="00D23C96">
        <w:rPr>
          <w:rStyle w:val="s6b621b36"/>
          <w:rFonts w:ascii="Times New Roman" w:hAnsi="Times New Roman"/>
          <w:color w:val="000000" w:themeColor="text1"/>
          <w:sz w:val="26"/>
          <w:szCs w:val="26"/>
        </w:rPr>
        <w:t>)</w:t>
      </w:r>
      <w:r w:rsidRPr="00D23C96">
        <w:rPr>
          <w:rStyle w:val="s6b621b36"/>
          <w:rFonts w:ascii="Times New Roman" w:hAnsi="Times New Roman"/>
          <w:color w:val="000000" w:themeColor="text1"/>
          <w:sz w:val="26"/>
          <w:szCs w:val="26"/>
        </w:rPr>
        <w:t>).</w:t>
      </w:r>
    </w:p>
    <w:p w14:paraId="758FD626" w14:textId="77777777" w:rsidR="008F7E6A" w:rsidRPr="00D23C96" w:rsidRDefault="008F7E6A" w:rsidP="008F7E6A">
      <w:pPr>
        <w:pStyle w:val="a5"/>
        <w:numPr>
          <w:ilvl w:val="0"/>
          <w:numId w:val="4"/>
        </w:numPr>
        <w:spacing w:line="300" w:lineRule="exact"/>
        <w:ind w:left="0" w:firstLine="709"/>
        <w:jc w:val="both"/>
        <w:rPr>
          <w:rFonts w:ascii="Times New Roman" w:eastAsiaTheme="minorEastAsia" w:hAnsi="Times New Roman"/>
          <w:color w:val="000000" w:themeColor="text1"/>
          <w:sz w:val="26"/>
          <w:szCs w:val="26"/>
        </w:rPr>
      </w:pPr>
      <w:r w:rsidRPr="00D23C96">
        <w:rPr>
          <w:rFonts w:ascii="Times New Roman" w:hAnsi="Times New Roman"/>
          <w:color w:val="000000" w:themeColor="text1"/>
          <w:sz w:val="26"/>
          <w:szCs w:val="26"/>
        </w:rPr>
        <w:t xml:space="preserve">Право на мирні зібрання належить кожному, хто має намір організувати мирну демонстрацію. Можливість насильницьких </w:t>
      </w:r>
      <w:proofErr w:type="spellStart"/>
      <w:r w:rsidRPr="00D23C96">
        <w:rPr>
          <w:rFonts w:ascii="Times New Roman" w:hAnsi="Times New Roman"/>
          <w:color w:val="000000" w:themeColor="text1"/>
          <w:sz w:val="26"/>
          <w:szCs w:val="26"/>
        </w:rPr>
        <w:t>контрдемонстрацій</w:t>
      </w:r>
      <w:proofErr w:type="spellEnd"/>
      <w:r w:rsidRPr="00D23C96">
        <w:rPr>
          <w:rFonts w:ascii="Times New Roman" w:hAnsi="Times New Roman"/>
          <w:color w:val="000000" w:themeColor="text1"/>
          <w:sz w:val="26"/>
          <w:szCs w:val="26"/>
        </w:rPr>
        <w:t xml:space="preserve"> чи можливість долучення до демонстрації екстремістів з насильницькими намірами не може, як таке, відібрати це право. Тягар доказування насильницьких намірів організаторів зібрання лежить на органах влади (рішення ЄСПЛ у справі «Християнсько-демократична партія проти Молдови (№ 2)» (</w:t>
      </w:r>
      <w:proofErr w:type="spellStart"/>
      <w:r w:rsidRPr="00D23C96">
        <w:rPr>
          <w:rStyle w:val="wordhighlighted"/>
          <w:rFonts w:ascii="Times New Roman" w:hAnsi="Times New Roman"/>
          <w:color w:val="000000" w:themeColor="text1"/>
          <w:sz w:val="26"/>
          <w:szCs w:val="26"/>
        </w:rPr>
        <w:t>Christian</w:t>
      </w:r>
      <w:proofErr w:type="spellEnd"/>
      <w:r w:rsidRPr="00D23C96">
        <w:rPr>
          <w:rStyle w:val="sf8bfa2bc"/>
          <w:rFonts w:ascii="Times New Roman" w:hAnsi="Times New Roman"/>
          <w:color w:val="000000" w:themeColor="text1"/>
          <w:sz w:val="26"/>
          <w:szCs w:val="26"/>
        </w:rPr>
        <w:t xml:space="preserve"> </w:t>
      </w:r>
      <w:proofErr w:type="spellStart"/>
      <w:r w:rsidRPr="00D23C96">
        <w:rPr>
          <w:rStyle w:val="wordhighlighted"/>
          <w:rFonts w:ascii="Times New Roman" w:hAnsi="Times New Roman"/>
          <w:color w:val="000000" w:themeColor="text1"/>
          <w:sz w:val="26"/>
          <w:szCs w:val="26"/>
        </w:rPr>
        <w:t>Democratic</w:t>
      </w:r>
      <w:proofErr w:type="spellEnd"/>
      <w:r w:rsidRPr="00D23C96">
        <w:rPr>
          <w:rStyle w:val="sf8bfa2bc"/>
          <w:rFonts w:ascii="Times New Roman" w:hAnsi="Times New Roman"/>
          <w:color w:val="000000" w:themeColor="text1"/>
          <w:sz w:val="26"/>
          <w:szCs w:val="26"/>
        </w:rPr>
        <w:t xml:space="preserve"> </w:t>
      </w:r>
      <w:proofErr w:type="spellStart"/>
      <w:r w:rsidRPr="00D23C96">
        <w:rPr>
          <w:rStyle w:val="wordhighlighted"/>
          <w:rFonts w:ascii="Times New Roman" w:hAnsi="Times New Roman"/>
          <w:color w:val="000000" w:themeColor="text1"/>
          <w:sz w:val="26"/>
          <w:szCs w:val="26"/>
        </w:rPr>
        <w:t>People</w:t>
      </w:r>
      <w:r w:rsidRPr="00D23C96">
        <w:rPr>
          <w:rStyle w:val="sf8bfa2bc"/>
          <w:rFonts w:ascii="Times New Roman" w:hAnsi="Times New Roman"/>
          <w:color w:val="000000" w:themeColor="text1"/>
          <w:sz w:val="26"/>
          <w:szCs w:val="26"/>
        </w:rPr>
        <w:t>’s</w:t>
      </w:r>
      <w:proofErr w:type="spellEnd"/>
      <w:r w:rsidRPr="00D23C96">
        <w:rPr>
          <w:rStyle w:val="sf8bfa2bc"/>
          <w:rFonts w:ascii="Times New Roman" w:hAnsi="Times New Roman"/>
          <w:color w:val="000000" w:themeColor="text1"/>
          <w:sz w:val="26"/>
          <w:szCs w:val="26"/>
        </w:rPr>
        <w:t xml:space="preserve"> </w:t>
      </w:r>
      <w:proofErr w:type="spellStart"/>
      <w:r w:rsidRPr="00D23C96">
        <w:rPr>
          <w:rStyle w:val="wordhighlighted"/>
          <w:rFonts w:ascii="Times New Roman" w:hAnsi="Times New Roman"/>
          <w:color w:val="000000" w:themeColor="text1"/>
          <w:sz w:val="26"/>
          <w:szCs w:val="26"/>
        </w:rPr>
        <w:t>Party</w:t>
      </w:r>
      <w:proofErr w:type="spellEnd"/>
      <w:r w:rsidRPr="00D23C96">
        <w:rPr>
          <w:rStyle w:val="sf8bfa2bc"/>
          <w:rFonts w:ascii="Times New Roman" w:hAnsi="Times New Roman"/>
          <w:color w:val="000000" w:themeColor="text1"/>
          <w:sz w:val="26"/>
          <w:szCs w:val="26"/>
        </w:rPr>
        <w:t xml:space="preserve"> v. </w:t>
      </w:r>
      <w:proofErr w:type="spellStart"/>
      <w:r w:rsidRPr="00D23C96">
        <w:rPr>
          <w:rStyle w:val="sf8bfa2bc"/>
          <w:rFonts w:ascii="Times New Roman" w:hAnsi="Times New Roman"/>
          <w:color w:val="000000" w:themeColor="text1"/>
          <w:sz w:val="26"/>
          <w:szCs w:val="26"/>
        </w:rPr>
        <w:t>Moldova</w:t>
      </w:r>
      <w:proofErr w:type="spellEnd"/>
      <w:r w:rsidRPr="00D23C96">
        <w:rPr>
          <w:rStyle w:val="sf8bfa2bc"/>
          <w:rFonts w:ascii="Times New Roman" w:hAnsi="Times New Roman"/>
          <w:color w:val="000000" w:themeColor="text1"/>
          <w:sz w:val="26"/>
          <w:szCs w:val="26"/>
        </w:rPr>
        <w:t xml:space="preserve"> (</w:t>
      </w:r>
      <w:proofErr w:type="spellStart"/>
      <w:r w:rsidRPr="00D23C96">
        <w:rPr>
          <w:rStyle w:val="sf8bfa2bc"/>
          <w:rFonts w:ascii="Times New Roman" w:hAnsi="Times New Roman"/>
          <w:color w:val="000000" w:themeColor="text1"/>
          <w:sz w:val="26"/>
          <w:szCs w:val="26"/>
        </w:rPr>
        <w:t>no</w:t>
      </w:r>
      <w:proofErr w:type="spellEnd"/>
      <w:r w:rsidRPr="00D23C96">
        <w:rPr>
          <w:rStyle w:val="sf8bfa2bc"/>
          <w:rFonts w:ascii="Times New Roman" w:hAnsi="Times New Roman"/>
          <w:color w:val="000000" w:themeColor="text1"/>
          <w:sz w:val="26"/>
          <w:szCs w:val="26"/>
        </w:rPr>
        <w:t>. 2)</w:t>
      </w:r>
      <w:r w:rsidRPr="00D23C96">
        <w:rPr>
          <w:rStyle w:val="s7d2086b4"/>
          <w:rFonts w:ascii="Times New Roman" w:hAnsi="Times New Roman"/>
          <w:color w:val="000000" w:themeColor="text1"/>
          <w:sz w:val="26"/>
          <w:szCs w:val="26"/>
        </w:rPr>
        <w:t>, № </w:t>
      </w:r>
      <w:r w:rsidRPr="00D23C96">
        <w:rPr>
          <w:rStyle w:val="s6b621b36"/>
          <w:rFonts w:ascii="Times New Roman" w:hAnsi="Times New Roman"/>
          <w:color w:val="000000" w:themeColor="text1"/>
          <w:sz w:val="26"/>
          <w:szCs w:val="26"/>
        </w:rPr>
        <w:t xml:space="preserve">25196/04, від 02 травня 2010 року, </w:t>
      </w:r>
      <w:r w:rsidRPr="00D23C96">
        <w:rPr>
          <w:rFonts w:ascii="Times New Roman" w:hAnsi="Times New Roman"/>
          <w:color w:val="000000" w:themeColor="text1"/>
          <w:sz w:val="26"/>
          <w:szCs w:val="26"/>
        </w:rPr>
        <w:t>пункт 23)).</w:t>
      </w:r>
    </w:p>
    <w:p w14:paraId="34004542" w14:textId="77777777" w:rsidR="008F7E6A" w:rsidRPr="00D23C96" w:rsidRDefault="008F7E6A" w:rsidP="008F7E6A">
      <w:pPr>
        <w:pStyle w:val="a5"/>
        <w:numPr>
          <w:ilvl w:val="0"/>
          <w:numId w:val="4"/>
        </w:numPr>
        <w:spacing w:line="300" w:lineRule="exact"/>
        <w:ind w:left="0" w:firstLine="709"/>
        <w:jc w:val="both"/>
        <w:rPr>
          <w:rFonts w:ascii="Times New Roman" w:eastAsiaTheme="minorEastAsia" w:hAnsi="Times New Roman"/>
          <w:color w:val="000000" w:themeColor="text1"/>
          <w:sz w:val="26"/>
          <w:szCs w:val="26"/>
        </w:rPr>
      </w:pPr>
      <w:r w:rsidRPr="00D23C96">
        <w:rPr>
          <w:rFonts w:ascii="Times New Roman" w:hAnsi="Times New Roman"/>
          <w:color w:val="000000" w:themeColor="text1"/>
          <w:sz w:val="26"/>
          <w:szCs w:val="26"/>
        </w:rPr>
        <w:t>Можливість того, що екстремісти з насильницькими намірами, які не є членами організаційної групи, приєднаються до демонстрації, не може сама по собі позбавити права на мирні зібрання. Навіть якщо є справжній ризик того, що публічна демонстрація перетвориться на заворушення в результаті дій, які не залежать від контролю організаторів демонстрації, така демонстрація все рівно не виходить за межі частини першої статті 11 Конвенції, але будь-яке обмеження, установлене для таких зібрань, повинно здійснюватися відповідно до положень частини другої цього положення (рішення у справі «Швабе та М.Г. проти Німеччини» (</w:t>
      </w:r>
      <w:proofErr w:type="spellStart"/>
      <w:r w:rsidRPr="00D23C96">
        <w:rPr>
          <w:rStyle w:val="sf8bfa2bc"/>
          <w:rFonts w:ascii="Times New Roman" w:hAnsi="Times New Roman"/>
          <w:color w:val="000000" w:themeColor="text1"/>
          <w:sz w:val="26"/>
          <w:szCs w:val="26"/>
        </w:rPr>
        <w:t>Schwabe</w:t>
      </w:r>
      <w:proofErr w:type="spellEnd"/>
      <w:r w:rsidRPr="00D23C96">
        <w:rPr>
          <w:rStyle w:val="sf8bfa2bc"/>
          <w:rFonts w:ascii="Times New Roman" w:hAnsi="Times New Roman"/>
          <w:color w:val="000000" w:themeColor="text1"/>
          <w:sz w:val="26"/>
          <w:szCs w:val="26"/>
        </w:rPr>
        <w:t xml:space="preserve"> </w:t>
      </w:r>
      <w:proofErr w:type="spellStart"/>
      <w:r w:rsidRPr="00D23C96">
        <w:rPr>
          <w:rStyle w:val="sf8bfa2bc"/>
          <w:rFonts w:ascii="Times New Roman" w:hAnsi="Times New Roman"/>
          <w:color w:val="000000" w:themeColor="text1"/>
          <w:sz w:val="26"/>
          <w:szCs w:val="26"/>
        </w:rPr>
        <w:t>and</w:t>
      </w:r>
      <w:proofErr w:type="spellEnd"/>
      <w:r w:rsidRPr="00D23C96">
        <w:rPr>
          <w:rStyle w:val="sf8bfa2bc"/>
          <w:rFonts w:ascii="Times New Roman" w:hAnsi="Times New Roman"/>
          <w:color w:val="000000" w:themeColor="text1"/>
          <w:sz w:val="26"/>
          <w:szCs w:val="26"/>
        </w:rPr>
        <w:t xml:space="preserve"> M.G. v. </w:t>
      </w:r>
      <w:proofErr w:type="spellStart"/>
      <w:r w:rsidRPr="00D23C96">
        <w:rPr>
          <w:rStyle w:val="sf8bfa2bc"/>
          <w:rFonts w:ascii="Times New Roman" w:hAnsi="Times New Roman"/>
          <w:color w:val="000000" w:themeColor="text1"/>
          <w:sz w:val="26"/>
          <w:szCs w:val="26"/>
        </w:rPr>
        <w:t>Germany</w:t>
      </w:r>
      <w:proofErr w:type="spellEnd"/>
      <w:r w:rsidRPr="00D23C96">
        <w:rPr>
          <w:rStyle w:val="sf8bfa2bc"/>
          <w:rFonts w:ascii="Times New Roman" w:hAnsi="Times New Roman"/>
          <w:color w:val="000000" w:themeColor="text1"/>
          <w:sz w:val="26"/>
          <w:szCs w:val="26"/>
        </w:rPr>
        <w:t>, №№ </w:t>
      </w:r>
      <w:r w:rsidRPr="00D23C96">
        <w:rPr>
          <w:rStyle w:val="s6b621b36"/>
          <w:rFonts w:ascii="Times New Roman" w:hAnsi="Times New Roman"/>
          <w:color w:val="000000" w:themeColor="text1"/>
          <w:sz w:val="26"/>
          <w:szCs w:val="26"/>
        </w:rPr>
        <w:t xml:space="preserve">8080/08 і 8577/08, від 01 березня 2012 року, </w:t>
      </w:r>
      <w:r w:rsidRPr="00D23C96">
        <w:rPr>
          <w:rFonts w:ascii="Times New Roman" w:hAnsi="Times New Roman"/>
          <w:color w:val="000000" w:themeColor="text1"/>
          <w:sz w:val="26"/>
          <w:szCs w:val="26"/>
        </w:rPr>
        <w:t xml:space="preserve">пункт 103)).  </w:t>
      </w:r>
    </w:p>
    <w:p w14:paraId="7CEB8456" w14:textId="77777777" w:rsidR="00F02847" w:rsidRPr="00D23C96" w:rsidRDefault="00F02847" w:rsidP="00F02847">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Відповідно до статей 17, 18 Закону України «Про виконання рішень та застосування практики Європейського суду з прав людини» суду застосовують практику ЄСПЛ як щодо справ, постановлених проти України, так і щодо інших держав-членів Ради Європи.</w:t>
      </w:r>
    </w:p>
    <w:p w14:paraId="7240DC63" w14:textId="77777777" w:rsidR="00F02847" w:rsidRPr="00D23C96" w:rsidRDefault="00F02847" w:rsidP="00F02847">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lastRenderedPageBreak/>
        <w:t>Питання обмеження державою права на мирні зібрання було в фокусі аналізу ЄСПЛ. Суд, зокрема, неодноразово наголошував, що:</w:t>
      </w:r>
    </w:p>
    <w:p w14:paraId="3D53B9A0" w14:textId="77777777" w:rsidR="00F02847" w:rsidRPr="00D23C96" w:rsidRDefault="00F02847" w:rsidP="00F02847">
      <w:pPr>
        <w:pStyle w:val="a5"/>
        <w:numPr>
          <w:ilvl w:val="0"/>
          <w:numId w:val="18"/>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на державу покладено позитивний обов’язок щодо забезпечення безпеки таких зібрань;</w:t>
      </w:r>
    </w:p>
    <w:p w14:paraId="50050C1C" w14:textId="77777777" w:rsidR="00F02847" w:rsidRPr="00D23C96" w:rsidRDefault="00F02847" w:rsidP="00F02847">
      <w:pPr>
        <w:pStyle w:val="a5"/>
        <w:numPr>
          <w:ilvl w:val="0"/>
          <w:numId w:val="18"/>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суди можуть обмежувати право на мирні зібрання лише у разі наявності доказів щодо намірів учасників такого зібрання на застосування насильства;</w:t>
      </w:r>
    </w:p>
    <w:p w14:paraId="6CAE77F8" w14:textId="77777777" w:rsidR="00F02847" w:rsidRPr="00D23C96" w:rsidRDefault="00F02847" w:rsidP="00F02847">
      <w:pPr>
        <w:pStyle w:val="a5"/>
        <w:numPr>
          <w:ilvl w:val="0"/>
          <w:numId w:val="18"/>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неприпустимим є обмеження права на мирні зібрання, покликаючись на ймовірні транспортні утруднення через використання доріг або інших публічних місць, які можуть створити незручності для інших осіб, які не є учасниками такого зібрання.</w:t>
      </w:r>
    </w:p>
    <w:p w14:paraId="1EE5CA70" w14:textId="7C3D5136" w:rsidR="008F7E6A" w:rsidRPr="00D23C96" w:rsidRDefault="00F02847" w:rsidP="00F02847">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Ураховуючи чисельну практику ЄСПЛ щодо розгляду цієї категорії справ, можна дійти висновку, що при встановленні національними судами обмежень права на мирні зібрання важливим є не лише дотримання принципу домірності такого обмеження, але й обґрунтування обмеження у такий спосіб, щоб для розсудливого стороннього спостерігача була очевидною необхідність застосування судом такого обмеження права, гарантованого Конституцією та ЄКПЛ, у порівнянні з ймовірно значно більш серйозними порушеннями, наприклад, права на життя. Тобто держава має продемонструвати, що кожне обмеження права відповідає реальним публічним інтересам, яких не буде дотримано у випадку незастосування такого обмеження.</w:t>
      </w:r>
    </w:p>
    <w:p w14:paraId="68CA5940" w14:textId="0C9AE15A" w:rsidR="007C4830" w:rsidRPr="00D23C96" w:rsidRDefault="007C4830"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 xml:space="preserve">Комісія констатує, що </w:t>
      </w:r>
      <w:r w:rsidR="0013555B" w:rsidRPr="00D23C96">
        <w:rPr>
          <w:rFonts w:ascii="Times New Roman" w:hAnsi="Times New Roman"/>
          <w:color w:val="000000" w:themeColor="text1"/>
          <w:sz w:val="26"/>
          <w:szCs w:val="26"/>
        </w:rPr>
        <w:t>зазначені</w:t>
      </w:r>
      <w:r w:rsidRPr="00D23C96">
        <w:rPr>
          <w:rFonts w:ascii="Times New Roman" w:hAnsi="Times New Roman"/>
          <w:color w:val="000000" w:themeColor="text1"/>
          <w:sz w:val="26"/>
          <w:szCs w:val="26"/>
        </w:rPr>
        <w:t xml:space="preserve"> рішення, ухвалені </w:t>
      </w:r>
      <w:proofErr w:type="spellStart"/>
      <w:r w:rsidRPr="00D23C96">
        <w:rPr>
          <w:rFonts w:ascii="Times New Roman" w:hAnsi="Times New Roman"/>
          <w:color w:val="000000" w:themeColor="text1"/>
          <w:sz w:val="26"/>
          <w:szCs w:val="26"/>
        </w:rPr>
        <w:t>Маруліною</w:t>
      </w:r>
      <w:proofErr w:type="spellEnd"/>
      <w:r w:rsidRPr="00D23C96">
        <w:rPr>
          <w:rFonts w:ascii="Times New Roman" w:hAnsi="Times New Roman"/>
          <w:color w:val="000000" w:themeColor="text1"/>
          <w:sz w:val="26"/>
          <w:szCs w:val="26"/>
        </w:rPr>
        <w:t xml:space="preserve"> Л.О. у справах про </w:t>
      </w:r>
      <w:r w:rsidRPr="00D23C96">
        <w:rPr>
          <w:rFonts w:ascii="Times New Roman" w:eastAsia="Times New Roman" w:hAnsi="Times New Roman"/>
          <w:color w:val="000000" w:themeColor="text1"/>
          <w:sz w:val="26"/>
          <w:szCs w:val="26"/>
        </w:rPr>
        <w:t xml:space="preserve">обмеження права на мирні зібрання, </w:t>
      </w:r>
      <w:r w:rsidRPr="00D23C96">
        <w:rPr>
          <w:rFonts w:ascii="Times New Roman" w:hAnsi="Times New Roman"/>
          <w:color w:val="000000" w:themeColor="text1"/>
          <w:sz w:val="26"/>
          <w:szCs w:val="26"/>
        </w:rPr>
        <w:t>в очах стороннього спостерігача створили враження обумовлених політичними мотивами</w:t>
      </w:r>
      <w:r w:rsidR="00F02847" w:rsidRPr="00D23C96">
        <w:rPr>
          <w:rFonts w:ascii="Times New Roman" w:hAnsi="Times New Roman"/>
          <w:color w:val="000000" w:themeColor="text1"/>
          <w:sz w:val="26"/>
          <w:szCs w:val="26"/>
        </w:rPr>
        <w:t xml:space="preserve"> та таких, що не відповідають принципу пропорційності втручання в право легітимній меті</w:t>
      </w:r>
      <w:r w:rsidRPr="00D23C96">
        <w:rPr>
          <w:rFonts w:ascii="Times New Roman" w:hAnsi="Times New Roman"/>
          <w:color w:val="000000" w:themeColor="text1"/>
          <w:sz w:val="26"/>
          <w:szCs w:val="26"/>
        </w:rPr>
        <w:t>, про що зокрема свідчить і висновок ГРД.</w:t>
      </w:r>
      <w:r w:rsidR="00102E10" w:rsidRPr="00D23C96">
        <w:rPr>
          <w:rFonts w:ascii="Times New Roman" w:hAnsi="Times New Roman"/>
          <w:color w:val="000000" w:themeColor="text1"/>
          <w:sz w:val="26"/>
          <w:szCs w:val="26"/>
        </w:rPr>
        <w:t xml:space="preserve"> Надані суддею пояснення </w:t>
      </w:r>
      <w:r w:rsidR="00B57910" w:rsidRPr="00D23C96">
        <w:rPr>
          <w:rFonts w:ascii="Times New Roman" w:hAnsi="Times New Roman"/>
          <w:color w:val="000000" w:themeColor="text1"/>
          <w:sz w:val="26"/>
          <w:szCs w:val="26"/>
        </w:rPr>
        <w:t>не в повній мірі спростували сумніви Комісії з вказаного питання.</w:t>
      </w:r>
    </w:p>
    <w:p w14:paraId="3F5B8892" w14:textId="15FFDC94" w:rsidR="003717BB" w:rsidRPr="00D23C96" w:rsidRDefault="003717BB"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За результатом оцінки вказаних вище обставин Комісія дійшла висновку, що вказане порушення не є таким, що несумісне із зайняттям посади судді, однак впливає на оцінку судді в бальному еквіваленті за критеріями професійної етики та доброчесності.</w:t>
      </w:r>
    </w:p>
    <w:p w14:paraId="284C4C0A" w14:textId="4583AE67" w:rsidR="008A0EA3" w:rsidRPr="00D23C96" w:rsidRDefault="008A0EA3"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Надаючи пояснення с</w:t>
      </w:r>
      <w:r w:rsidR="00AE1A80" w:rsidRPr="00D23C96">
        <w:rPr>
          <w:rFonts w:ascii="Times New Roman" w:hAnsi="Times New Roman"/>
          <w:color w:val="000000" w:themeColor="text1"/>
          <w:sz w:val="26"/>
          <w:szCs w:val="26"/>
        </w:rPr>
        <w:t xml:space="preserve">тосовно набуття у власність рухомого та нерухомого майна сестрою </w:t>
      </w:r>
      <w:r w:rsidR="00676213" w:rsidRPr="00D23C96">
        <w:rPr>
          <w:rFonts w:ascii="Times New Roman" w:hAnsi="Times New Roman"/>
          <w:color w:val="000000" w:themeColor="text1"/>
          <w:sz w:val="26"/>
          <w:szCs w:val="26"/>
        </w:rPr>
        <w:t xml:space="preserve">та племінниками </w:t>
      </w:r>
      <w:proofErr w:type="spellStart"/>
      <w:r w:rsidR="00AE1A80" w:rsidRPr="00D23C96">
        <w:rPr>
          <w:rFonts w:ascii="Times New Roman" w:hAnsi="Times New Roman"/>
          <w:color w:val="000000" w:themeColor="text1"/>
          <w:sz w:val="26"/>
          <w:szCs w:val="26"/>
        </w:rPr>
        <w:t>Маруліної</w:t>
      </w:r>
      <w:proofErr w:type="spellEnd"/>
      <w:r w:rsidR="00AE1A80" w:rsidRPr="00D23C96">
        <w:rPr>
          <w:rFonts w:ascii="Times New Roman" w:hAnsi="Times New Roman"/>
          <w:color w:val="000000" w:themeColor="text1"/>
          <w:sz w:val="26"/>
          <w:szCs w:val="26"/>
        </w:rPr>
        <w:t> Л.О.</w:t>
      </w:r>
      <w:r w:rsidRPr="00D23C96">
        <w:rPr>
          <w:rFonts w:ascii="Times New Roman" w:hAnsi="Times New Roman"/>
          <w:color w:val="000000" w:themeColor="text1"/>
          <w:sz w:val="26"/>
          <w:szCs w:val="26"/>
        </w:rPr>
        <w:t>,</w:t>
      </w:r>
      <w:r w:rsidR="00AE1A80" w:rsidRPr="00D23C96">
        <w:rPr>
          <w:rFonts w:ascii="Times New Roman" w:hAnsi="Times New Roman"/>
          <w:color w:val="000000" w:themeColor="text1"/>
          <w:sz w:val="26"/>
          <w:szCs w:val="26"/>
        </w:rPr>
        <w:t xml:space="preserve"> суддя </w:t>
      </w:r>
      <w:r w:rsidRPr="00D23C96">
        <w:rPr>
          <w:rFonts w:ascii="Times New Roman" w:hAnsi="Times New Roman"/>
          <w:color w:val="000000" w:themeColor="text1"/>
          <w:sz w:val="26"/>
          <w:szCs w:val="26"/>
        </w:rPr>
        <w:t>вдруге послалась на вимоги частини другої статті 3 Кодексу суддівської етики, зазначивши, що можливість придбання майна сестрою та племінниками не є поведінкою судді та має перевірятися відповідними уповноваженими органами.</w:t>
      </w:r>
    </w:p>
    <w:p w14:paraId="693A8EB6" w14:textId="06310864" w:rsidR="00676213" w:rsidRPr="00D23C96" w:rsidRDefault="008A0EA3"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 xml:space="preserve">Проте, відповідно до виписки по картці / рахунку, що належить її племіннику </w:t>
      </w:r>
      <w:r w:rsidR="00AE46DD">
        <w:rPr>
          <w:rFonts w:ascii="Times New Roman" w:hAnsi="Times New Roman"/>
          <w:color w:val="000000" w:themeColor="text1"/>
          <w:sz w:val="26"/>
          <w:szCs w:val="26"/>
        </w:rPr>
        <w:t>ОСОБА_13</w:t>
      </w:r>
      <w:r w:rsidRPr="00AE46DD">
        <w:rPr>
          <w:rFonts w:ascii="Times New Roman" w:hAnsi="Times New Roman"/>
          <w:color w:val="000000" w:themeColor="text1"/>
          <w:sz w:val="26"/>
          <w:szCs w:val="26"/>
        </w:rPr>
        <w:t>,</w:t>
      </w:r>
      <w:r w:rsidRPr="00D23C96">
        <w:rPr>
          <w:rFonts w:ascii="Times New Roman" w:hAnsi="Times New Roman"/>
          <w:color w:val="000000" w:themeColor="text1"/>
          <w:sz w:val="26"/>
          <w:szCs w:val="26"/>
        </w:rPr>
        <w:t xml:space="preserve"> він отримав такі грошові надходження:</w:t>
      </w:r>
    </w:p>
    <w:p w14:paraId="691146FE" w14:textId="7E897409" w:rsidR="008A0EA3" w:rsidRPr="00D23C96" w:rsidRDefault="008A0EA3" w:rsidP="004755AF">
      <w:pPr>
        <w:pStyle w:val="a5"/>
        <w:numPr>
          <w:ilvl w:val="0"/>
          <w:numId w:val="11"/>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у період з 01 січня 2017 року до 31 грудня 2021 року на суму 327 777,24 (валюта рахунку – UAH);</w:t>
      </w:r>
    </w:p>
    <w:p w14:paraId="18556B4D" w14:textId="5966FEF9" w:rsidR="008A0EA3" w:rsidRPr="00D23C96" w:rsidRDefault="008A0EA3" w:rsidP="004755AF">
      <w:pPr>
        <w:pStyle w:val="a5"/>
        <w:numPr>
          <w:ilvl w:val="0"/>
          <w:numId w:val="11"/>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у період з 01 січня 2017 року до 31 грудня 2021 року на суму 30 830,07 (валюта рахунку – EUR);</w:t>
      </w:r>
    </w:p>
    <w:p w14:paraId="5F508BB8" w14:textId="19708B89" w:rsidR="008A0EA3" w:rsidRPr="00D23C96" w:rsidRDefault="008A0EA3" w:rsidP="004755AF">
      <w:pPr>
        <w:pStyle w:val="a5"/>
        <w:numPr>
          <w:ilvl w:val="0"/>
          <w:numId w:val="11"/>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у період з 01 січня 2021 року до 25 грудня 2024 року на суму 794 485,08 (валюта рахунку – UAH).</w:t>
      </w:r>
    </w:p>
    <w:p w14:paraId="12B0E19A" w14:textId="21471C43" w:rsidR="008A0EA3" w:rsidRPr="00D23C96" w:rsidRDefault="008A0EA3"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A543AC">
        <w:rPr>
          <w:rFonts w:ascii="Times New Roman" w:hAnsi="Times New Roman"/>
          <w:color w:val="000000" w:themeColor="text1"/>
          <w:sz w:val="26"/>
          <w:szCs w:val="26"/>
        </w:rPr>
        <w:t xml:space="preserve">Кошти </w:t>
      </w:r>
      <w:r w:rsidR="0090413E">
        <w:rPr>
          <w:rFonts w:ascii="Times New Roman" w:hAnsi="Times New Roman"/>
          <w:color w:val="000000" w:themeColor="text1"/>
          <w:sz w:val="26"/>
          <w:szCs w:val="26"/>
        </w:rPr>
        <w:t>ОСОБА_13</w:t>
      </w:r>
      <w:bookmarkStart w:id="0" w:name="_GoBack"/>
      <w:bookmarkEnd w:id="0"/>
      <w:r w:rsidRPr="00A543AC">
        <w:rPr>
          <w:rFonts w:ascii="Times New Roman" w:hAnsi="Times New Roman"/>
          <w:color w:val="000000" w:themeColor="text1"/>
          <w:sz w:val="26"/>
          <w:szCs w:val="26"/>
        </w:rPr>
        <w:t xml:space="preserve"> отримував як в готівковій формі, так і в формі переказів на банківські картки від своєї</w:t>
      </w:r>
      <w:r w:rsidRPr="00D23C96">
        <w:rPr>
          <w:rFonts w:ascii="Times New Roman" w:hAnsi="Times New Roman"/>
          <w:color w:val="000000" w:themeColor="text1"/>
          <w:sz w:val="26"/>
          <w:szCs w:val="26"/>
        </w:rPr>
        <w:t xml:space="preserve"> сестри, яка проживає за кордоном і є громадянкою іншої країни. У письмових поясненнях </w:t>
      </w:r>
      <w:proofErr w:type="spellStart"/>
      <w:r w:rsidRPr="00D23C96">
        <w:rPr>
          <w:rFonts w:ascii="Times New Roman" w:hAnsi="Times New Roman"/>
          <w:color w:val="000000" w:themeColor="text1"/>
          <w:sz w:val="26"/>
          <w:szCs w:val="26"/>
        </w:rPr>
        <w:t>Маруліна</w:t>
      </w:r>
      <w:proofErr w:type="spellEnd"/>
      <w:r w:rsidRPr="00D23C96">
        <w:rPr>
          <w:rFonts w:ascii="Times New Roman" w:hAnsi="Times New Roman"/>
          <w:color w:val="000000" w:themeColor="text1"/>
          <w:sz w:val="26"/>
          <w:szCs w:val="26"/>
        </w:rPr>
        <w:t> Л.О. зазначила, що вказані виписки з рахунків можуть бути надані членам Комісії для огляду, оскільки містять банківську таємницю, а згоди на долучення їх до суддівського досьє нею не отримано.</w:t>
      </w:r>
    </w:p>
    <w:p w14:paraId="5137F360" w14:textId="2614565E" w:rsidR="008A0EA3" w:rsidRPr="00D23C96" w:rsidRDefault="008A0EA3"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 xml:space="preserve">Старша дочка сестри також надавала своїй матері як готівкові кошти, так і здійснювала банківські перекази. Проте банк, у якому обслуговувалась сестра </w:t>
      </w:r>
      <w:proofErr w:type="spellStart"/>
      <w:r w:rsidRPr="00D23C96">
        <w:rPr>
          <w:rFonts w:ascii="Times New Roman" w:hAnsi="Times New Roman"/>
          <w:color w:val="000000" w:themeColor="text1"/>
          <w:sz w:val="26"/>
          <w:szCs w:val="26"/>
        </w:rPr>
        <w:lastRenderedPageBreak/>
        <w:t>Маруліної</w:t>
      </w:r>
      <w:proofErr w:type="spellEnd"/>
      <w:r w:rsidRPr="00D23C96">
        <w:rPr>
          <w:rFonts w:ascii="Times New Roman" w:hAnsi="Times New Roman"/>
          <w:color w:val="000000" w:themeColor="text1"/>
          <w:sz w:val="26"/>
          <w:szCs w:val="26"/>
        </w:rPr>
        <w:t> Л.О.</w:t>
      </w:r>
      <w:r w:rsidR="00A91C10" w:rsidRPr="00D23C96">
        <w:rPr>
          <w:rFonts w:ascii="Times New Roman" w:hAnsi="Times New Roman"/>
          <w:color w:val="000000" w:themeColor="text1"/>
          <w:sz w:val="26"/>
          <w:szCs w:val="26"/>
        </w:rPr>
        <w:t>, нині ліквідовано, тому зроблено відповідні запити до Фонду гарантування вкладів фізичних осіб. Станом на дату направлення до Комісії пояснень (16 січня 2025 року) відповіді не отримано. В телефонному режимі представником Фонду гарантування вкладів фізичних осіб повідомлено</w:t>
      </w:r>
      <w:r w:rsidR="009D6401" w:rsidRPr="00D23C96">
        <w:rPr>
          <w:rFonts w:ascii="Times New Roman" w:hAnsi="Times New Roman"/>
          <w:color w:val="000000" w:themeColor="text1"/>
          <w:sz w:val="26"/>
          <w:szCs w:val="26"/>
        </w:rPr>
        <w:t>, щ</w:t>
      </w:r>
      <w:r w:rsidR="00A91C10" w:rsidRPr="00D23C96">
        <w:rPr>
          <w:rFonts w:ascii="Times New Roman" w:hAnsi="Times New Roman"/>
          <w:color w:val="000000" w:themeColor="text1"/>
          <w:sz w:val="26"/>
          <w:szCs w:val="26"/>
        </w:rPr>
        <w:t xml:space="preserve">о запит знаходиться на розгляді, </w:t>
      </w:r>
      <w:r w:rsidR="009D6401" w:rsidRPr="00D23C96">
        <w:rPr>
          <w:rFonts w:ascii="Times New Roman" w:hAnsi="Times New Roman"/>
          <w:color w:val="000000" w:themeColor="text1"/>
          <w:sz w:val="26"/>
          <w:szCs w:val="26"/>
        </w:rPr>
        <w:t>про</w:t>
      </w:r>
      <w:r w:rsidR="00A91C10" w:rsidRPr="00D23C96">
        <w:rPr>
          <w:rFonts w:ascii="Times New Roman" w:hAnsi="Times New Roman"/>
          <w:color w:val="000000" w:themeColor="text1"/>
          <w:sz w:val="26"/>
          <w:szCs w:val="26"/>
        </w:rPr>
        <w:t xml:space="preserve"> строк</w:t>
      </w:r>
      <w:r w:rsidR="009D6401" w:rsidRPr="00D23C96">
        <w:rPr>
          <w:rFonts w:ascii="Times New Roman" w:hAnsi="Times New Roman"/>
          <w:color w:val="000000" w:themeColor="text1"/>
          <w:sz w:val="26"/>
          <w:szCs w:val="26"/>
        </w:rPr>
        <w:t>и</w:t>
      </w:r>
      <w:r w:rsidR="00A91C10" w:rsidRPr="00D23C96">
        <w:rPr>
          <w:rFonts w:ascii="Times New Roman" w:hAnsi="Times New Roman"/>
          <w:color w:val="000000" w:themeColor="text1"/>
          <w:sz w:val="26"/>
          <w:szCs w:val="26"/>
        </w:rPr>
        <w:t xml:space="preserve"> надання відповіді не уточнено.</w:t>
      </w:r>
    </w:p>
    <w:p w14:paraId="2B1A4CD4" w14:textId="77777777" w:rsidR="000F3AB9" w:rsidRPr="00D23C96" w:rsidRDefault="000F3AB9"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Стосовно користування автомобілями «MAZDA» та «LEXUS RX 350» без зазначення про це в майнових деклараціях, суддя пояснила таке.</w:t>
      </w:r>
    </w:p>
    <w:p w14:paraId="2B022DAB" w14:textId="77777777" w:rsidR="000F3AB9" w:rsidRPr="00D23C96" w:rsidRDefault="000F3AB9"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 xml:space="preserve">Антикорупційне законодавство України до 01 січня 2020 року передбачало відображення відомостей у деклараціях щодо об’єктів прав володіння, користування або власності суб’єкта декларування лише у разі, якщо такі були наявні станом на останній день року. </w:t>
      </w:r>
    </w:p>
    <w:p w14:paraId="0D9ECBFF" w14:textId="77777777" w:rsidR="000F3AB9" w:rsidRPr="00D23C96" w:rsidRDefault="000F3AB9"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Відповідно до Роз’яснень щодо застосування окремих положень Закону України «Про запобігання корупції» стосовно заходів фінансового контролю, затверджених рішенням Національного агентства з питань запобігання корупції (далі – НАЗК) від 11 серпня 2016 року № 3 (зі змінами) на запитання «Чи слід декларувати майно, якщо суб’єкт декларування користувався ним упродовж року, але станом на 31 грудня вже не користується?» зазначено таке:</w:t>
      </w:r>
    </w:p>
    <w:p w14:paraId="2004A512" w14:textId="77777777" w:rsidR="000F3AB9" w:rsidRPr="00D23C96" w:rsidRDefault="000F3AB9"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 xml:space="preserve">«Більшість об’єктів декларування (а саме: нерухомість, об’єкти незавершеного будівництва, цінне рухоме майно, транспортні засоби, цінні папери, корпоративні права, юридичні особи, кінцевим </w:t>
      </w:r>
      <w:proofErr w:type="spellStart"/>
      <w:r w:rsidRPr="00D23C96">
        <w:rPr>
          <w:rFonts w:ascii="Times New Roman" w:hAnsi="Times New Roman"/>
          <w:color w:val="000000" w:themeColor="text1"/>
          <w:sz w:val="26"/>
          <w:szCs w:val="26"/>
        </w:rPr>
        <w:t>бенефіціарним</w:t>
      </w:r>
      <w:proofErr w:type="spellEnd"/>
      <w:r w:rsidRPr="00D23C96">
        <w:rPr>
          <w:rFonts w:ascii="Times New Roman" w:hAnsi="Times New Roman"/>
          <w:color w:val="000000" w:themeColor="text1"/>
          <w:sz w:val="26"/>
          <w:szCs w:val="26"/>
        </w:rPr>
        <w:t xml:space="preserve"> власником (контролером) яких є суб’єкт декларування або члени його сім’ї, нематеріальні активи, фінансові зобов’язання, членство в громадських об’єднаннях або входження до їхніх органів) декларується відповідно до їх наявності станом на останній день звітного періоду. Наприклад, при поданні щорічної декларації, якщо зазначені об’єкти станом на 31 грудня попереднього року не перебувають у володінні, користуванні або власності (для різних об’єктів передбачено різні права – див. відповідні розділи декларації) суб’єкта декларування або членів його сім’ї, то вони не повинні відображатися в декларації, навіть якщо вони перебували на такому праві упродовж певного часу у звітному періоді».</w:t>
      </w:r>
    </w:p>
    <w:p w14:paraId="6D3D5630" w14:textId="77777777" w:rsidR="000F3AB9" w:rsidRPr="00D23C96" w:rsidRDefault="000F3AB9"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У подальшому частину другу статті 46 Закону України «Про запобігання корупції» від 14 жовтня 2014 року № 1700-VII (зі змінами і доповненнями) згідно із Законом від 02 жовтня 2019 року № 140-ІХ доповнено абзацом третім наступного змісту:</w:t>
      </w:r>
    </w:p>
    <w:p w14:paraId="6520678C" w14:textId="77777777" w:rsidR="000F3AB9" w:rsidRPr="00D23C96" w:rsidRDefault="000F3AB9"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 xml:space="preserve">«Дані про об’єкт декларування, що перебуває у володінні або користуванні суб’єкта декларування або членів його сім’ї, зазначаються в декларації, якщо такий об’єкт перебував у володінні або користуванні станом на останній день звітного періоду (за умови що право володіння або користування </w:t>
      </w:r>
      <w:proofErr w:type="spellStart"/>
      <w:r w:rsidRPr="00D23C96">
        <w:rPr>
          <w:rFonts w:ascii="Times New Roman" w:hAnsi="Times New Roman"/>
          <w:color w:val="000000" w:themeColor="text1"/>
          <w:sz w:val="26"/>
          <w:szCs w:val="26"/>
        </w:rPr>
        <w:t>виникло</w:t>
      </w:r>
      <w:proofErr w:type="spellEnd"/>
      <w:r w:rsidRPr="00D23C96">
        <w:rPr>
          <w:rFonts w:ascii="Times New Roman" w:hAnsi="Times New Roman"/>
          <w:color w:val="000000" w:themeColor="text1"/>
          <w:sz w:val="26"/>
          <w:szCs w:val="26"/>
        </w:rPr>
        <w:t xml:space="preserve"> у суб’єкта декларування не менше ніж за 30 календарних днів, що передували останньому дню звітного періоду) або протягом не менше половини днів протягом звітного періоду».</w:t>
      </w:r>
    </w:p>
    <w:p w14:paraId="2731464B" w14:textId="77777777" w:rsidR="000F3AB9" w:rsidRPr="00D23C96" w:rsidRDefault="000F3AB9"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Вказані зміни було введено в дію в 01 січня 2020 року, вони є актуальними і понині.</w:t>
      </w:r>
    </w:p>
    <w:p w14:paraId="28627C52" w14:textId="553C086B" w:rsidR="000F3AB9" w:rsidRPr="00D23C96" w:rsidRDefault="000F3AB9"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proofErr w:type="spellStart"/>
      <w:r w:rsidRPr="00D23C96">
        <w:rPr>
          <w:rFonts w:ascii="Times New Roman" w:hAnsi="Times New Roman"/>
          <w:color w:val="000000" w:themeColor="text1"/>
          <w:sz w:val="26"/>
          <w:szCs w:val="26"/>
        </w:rPr>
        <w:t>Маруліна</w:t>
      </w:r>
      <w:proofErr w:type="spellEnd"/>
      <w:r w:rsidRPr="00D23C96">
        <w:rPr>
          <w:rFonts w:ascii="Times New Roman" w:hAnsi="Times New Roman"/>
          <w:color w:val="000000" w:themeColor="text1"/>
          <w:sz w:val="26"/>
          <w:szCs w:val="26"/>
        </w:rPr>
        <w:t xml:space="preserve"> Л.О. повідомила, що автомобіль «MAZDA» належав на праві власності другу її сім’ї, а автомобіль «LEXUS RX 350» належав її племіннику, а нині сестрі. Вказані транспортні засоби не належали судді на праві власності або оренди, водночас мали місце поодинокі випадки користування нею вказаними автомобілями. Втім, </w:t>
      </w:r>
      <w:r w:rsidR="006F0853" w:rsidRPr="00D23C96">
        <w:rPr>
          <w:rFonts w:ascii="Times New Roman" w:hAnsi="Times New Roman"/>
          <w:color w:val="000000" w:themeColor="text1"/>
          <w:sz w:val="26"/>
          <w:szCs w:val="26"/>
        </w:rPr>
        <w:t>з</w:t>
      </w:r>
      <w:r w:rsidRPr="00D23C96">
        <w:rPr>
          <w:rFonts w:ascii="Times New Roman" w:hAnsi="Times New Roman"/>
          <w:color w:val="000000" w:themeColor="text1"/>
          <w:sz w:val="26"/>
          <w:szCs w:val="26"/>
        </w:rPr>
        <w:t xml:space="preserve"> огляду на строк користування цими машинами, такі відомості не підлягали відображенню в деклараціях згідно з антикорупційним законодавством у відповідних редакціях.</w:t>
      </w:r>
    </w:p>
    <w:p w14:paraId="65481DCB" w14:textId="77777777" w:rsidR="000F3AB9" w:rsidRPr="00D23C96" w:rsidRDefault="000F3AB9"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lastRenderedPageBreak/>
        <w:t>Суддя також зазначила, що відповідно до частини дев’ятої статті 12 Закону України «Про засади запобігання і протидії корупції» перевірка достовірності зазначених в декларації відомостей здійснюється центральним органом виконавчої влади, що реалізує державну податкову політику, у порядку визначеному таким органом (тобто Державною фіскальною службою України).</w:t>
      </w:r>
    </w:p>
    <w:p w14:paraId="1AABE3F1" w14:textId="77777777" w:rsidR="000F3AB9" w:rsidRPr="00D23C96" w:rsidRDefault="000F3AB9"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В подальшому такі функції перейшли до НАЗК, до повноважень якого належить: здійснення в порядку, визначеному цим законом, контролю та перевірки декларацій суб’єктів декларування, зберігання та оприлюднення таких декларацій, проведення моніторингу способу життя суб’єктів декларування.</w:t>
      </w:r>
    </w:p>
    <w:p w14:paraId="4F545D4E" w14:textId="77777777" w:rsidR="000F3AB9" w:rsidRPr="00D23C96" w:rsidRDefault="000F3AB9"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Суддя вказала, що відповідно до довідки про результати перевірки, передбаченої Законом України «Про очищення влади» від 25 червня 2015 року № 111/</w:t>
      </w:r>
      <w:proofErr w:type="spellStart"/>
      <w:r w:rsidRPr="00D23C96">
        <w:rPr>
          <w:rFonts w:ascii="Times New Roman" w:hAnsi="Times New Roman"/>
          <w:color w:val="000000" w:themeColor="text1"/>
          <w:sz w:val="26"/>
          <w:szCs w:val="26"/>
        </w:rPr>
        <w:t>дк</w:t>
      </w:r>
      <w:proofErr w:type="spellEnd"/>
      <w:r w:rsidRPr="00D23C96">
        <w:rPr>
          <w:rFonts w:ascii="Times New Roman" w:hAnsi="Times New Roman"/>
          <w:color w:val="000000" w:themeColor="text1"/>
          <w:sz w:val="26"/>
          <w:szCs w:val="26"/>
        </w:rPr>
        <w:t xml:space="preserve">, копія якої міститься в суддівському досьє, «ДПІ у Дарницькому районі ГУ ДФС у м. Києві повідомило, що в декларації про майно, доходи, витрати і зобов’язання фінансового характеру вказано достовірні відомості щодо наявності майна (майнових прав), набутого </w:t>
      </w:r>
      <w:proofErr w:type="spellStart"/>
      <w:r w:rsidRPr="00D23C96">
        <w:rPr>
          <w:rFonts w:ascii="Times New Roman" w:hAnsi="Times New Roman"/>
          <w:color w:val="000000" w:themeColor="text1"/>
          <w:sz w:val="26"/>
          <w:szCs w:val="26"/>
        </w:rPr>
        <w:t>Маруліною</w:t>
      </w:r>
      <w:proofErr w:type="spellEnd"/>
      <w:r w:rsidRPr="00D23C96">
        <w:rPr>
          <w:rFonts w:ascii="Times New Roman" w:hAnsi="Times New Roman"/>
          <w:color w:val="000000" w:themeColor="text1"/>
          <w:sz w:val="26"/>
          <w:szCs w:val="26"/>
        </w:rPr>
        <w:t xml:space="preserve"> Л.О. за час перебування на посадах, визначених у пунктах 1 – 10 частини першої статті 2 Закону України «Про очищення влади», які відповідають наявній податковій інформації про майно </w:t>
      </w:r>
      <w:proofErr w:type="spellStart"/>
      <w:r w:rsidRPr="00D23C96">
        <w:rPr>
          <w:rFonts w:ascii="Times New Roman" w:hAnsi="Times New Roman"/>
          <w:color w:val="000000" w:themeColor="text1"/>
          <w:sz w:val="26"/>
          <w:szCs w:val="26"/>
        </w:rPr>
        <w:t>Маруліної</w:t>
      </w:r>
      <w:proofErr w:type="spellEnd"/>
      <w:r w:rsidRPr="00D23C96">
        <w:rPr>
          <w:rFonts w:ascii="Times New Roman" w:hAnsi="Times New Roman"/>
          <w:color w:val="000000" w:themeColor="text1"/>
          <w:sz w:val="26"/>
          <w:szCs w:val="26"/>
        </w:rPr>
        <w:t> Л.О.».</w:t>
      </w:r>
    </w:p>
    <w:p w14:paraId="2EF29DAE" w14:textId="14E6C38F" w:rsidR="000F3AB9" w:rsidRPr="00D23C96" w:rsidRDefault="000F3AB9"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Також суддя зазначила, що за весь період її перебування на посаді судді Окружного адміністративного суду міста Києва відповідні уповноважені органи (ДФС та НАЗК) не повідомляли її про встановлення неточних або недостовірних відомостей у деклараціях.</w:t>
      </w:r>
    </w:p>
    <w:p w14:paraId="73E902B0" w14:textId="3426D972" w:rsidR="00355AEB" w:rsidRPr="00D23C96" w:rsidRDefault="0032757C"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Стосовно пояснень судді про те, що достовірність відомостей, зазначених в декларації про майно, доходи, витрати і зобов’язання фінансового характеру, було досліджено ДПІ у Дарницькому районі ГУ ДФС у м. Києві, Комісія зазначає, що обставини, викладені в довідці про результати перевірки, передбаченої Законом України «Про очищення влади» від 25 червня 2015 року № 111/</w:t>
      </w:r>
      <w:proofErr w:type="spellStart"/>
      <w:r w:rsidRPr="00D23C96">
        <w:rPr>
          <w:rFonts w:ascii="Times New Roman" w:hAnsi="Times New Roman"/>
          <w:color w:val="000000" w:themeColor="text1"/>
          <w:sz w:val="26"/>
          <w:szCs w:val="26"/>
        </w:rPr>
        <w:t>дк</w:t>
      </w:r>
      <w:proofErr w:type="spellEnd"/>
      <w:r w:rsidRPr="00D23C96">
        <w:rPr>
          <w:rFonts w:ascii="Times New Roman" w:hAnsi="Times New Roman"/>
          <w:color w:val="000000" w:themeColor="text1"/>
          <w:sz w:val="26"/>
          <w:szCs w:val="26"/>
        </w:rPr>
        <w:t xml:space="preserve">, стосуються виключно </w:t>
      </w:r>
      <w:r w:rsidR="00AD5DB0" w:rsidRPr="00D23C96">
        <w:rPr>
          <w:rFonts w:ascii="Times New Roman" w:hAnsi="Times New Roman"/>
          <w:color w:val="000000" w:themeColor="text1"/>
          <w:sz w:val="26"/>
          <w:szCs w:val="26"/>
        </w:rPr>
        <w:t>перевірки майнової декларації за 2013 рік</w:t>
      </w:r>
      <w:r w:rsidRPr="00D23C96">
        <w:rPr>
          <w:rFonts w:ascii="Times New Roman" w:hAnsi="Times New Roman"/>
          <w:color w:val="000000" w:themeColor="text1"/>
          <w:sz w:val="26"/>
          <w:szCs w:val="26"/>
        </w:rPr>
        <w:t>. Тому</w:t>
      </w:r>
      <w:r w:rsidR="00517B46" w:rsidRPr="00D23C96">
        <w:rPr>
          <w:rFonts w:ascii="Times New Roman" w:hAnsi="Times New Roman"/>
          <w:color w:val="000000" w:themeColor="text1"/>
          <w:sz w:val="26"/>
          <w:szCs w:val="26"/>
        </w:rPr>
        <w:t>, зокрема,</w:t>
      </w:r>
      <w:r w:rsidRPr="00D23C96">
        <w:rPr>
          <w:rFonts w:ascii="Times New Roman" w:hAnsi="Times New Roman"/>
          <w:color w:val="000000" w:themeColor="text1"/>
          <w:sz w:val="26"/>
          <w:szCs w:val="26"/>
        </w:rPr>
        <w:t xml:space="preserve"> </w:t>
      </w:r>
      <w:r w:rsidR="006F0853" w:rsidRPr="00D23C96">
        <w:rPr>
          <w:rFonts w:ascii="Times New Roman" w:hAnsi="Times New Roman"/>
          <w:color w:val="000000" w:themeColor="text1"/>
          <w:sz w:val="26"/>
          <w:szCs w:val="26"/>
        </w:rPr>
        <w:t>відповідним органом Державної фіскальної служби України</w:t>
      </w:r>
      <w:r w:rsidRPr="00D23C96">
        <w:rPr>
          <w:rFonts w:ascii="Times New Roman" w:hAnsi="Times New Roman"/>
          <w:color w:val="000000" w:themeColor="text1"/>
          <w:sz w:val="26"/>
          <w:szCs w:val="26"/>
        </w:rPr>
        <w:t xml:space="preserve"> не перевірялись усі обставини, які є предметом дослідження під час кваліфікаційного оцінювання судді на відповідність займаній посаді.</w:t>
      </w:r>
    </w:p>
    <w:p w14:paraId="13BE8ADC" w14:textId="6C4E587E" w:rsidR="000F3AB9" w:rsidRPr="00D23C96" w:rsidRDefault="000F3AB9"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 xml:space="preserve">Комісія </w:t>
      </w:r>
      <w:r w:rsidR="005F4496" w:rsidRPr="00D23C96">
        <w:rPr>
          <w:rFonts w:ascii="Times New Roman" w:hAnsi="Times New Roman"/>
          <w:color w:val="000000" w:themeColor="text1"/>
          <w:sz w:val="26"/>
          <w:szCs w:val="26"/>
        </w:rPr>
        <w:t xml:space="preserve">також </w:t>
      </w:r>
      <w:r w:rsidRPr="00D23C96">
        <w:rPr>
          <w:rFonts w:ascii="Times New Roman" w:hAnsi="Times New Roman"/>
          <w:color w:val="000000" w:themeColor="text1"/>
          <w:sz w:val="26"/>
          <w:szCs w:val="26"/>
        </w:rPr>
        <w:t xml:space="preserve">критично оцінює посилання </w:t>
      </w:r>
      <w:proofErr w:type="spellStart"/>
      <w:r w:rsidRPr="00D23C96">
        <w:rPr>
          <w:rFonts w:ascii="Times New Roman" w:hAnsi="Times New Roman"/>
          <w:color w:val="000000" w:themeColor="text1"/>
          <w:sz w:val="26"/>
          <w:szCs w:val="26"/>
        </w:rPr>
        <w:t>Маруліної</w:t>
      </w:r>
      <w:proofErr w:type="spellEnd"/>
      <w:r w:rsidRPr="00D23C96">
        <w:rPr>
          <w:rFonts w:ascii="Times New Roman" w:hAnsi="Times New Roman"/>
          <w:color w:val="000000" w:themeColor="text1"/>
          <w:sz w:val="26"/>
          <w:szCs w:val="26"/>
        </w:rPr>
        <w:t> Л.О. на те, що оцінка питань правильності та повноти декларування не може оцінюватися Вищою кваліфікаційною комісією суддів України, адже віднесен</w:t>
      </w:r>
      <w:r w:rsidR="00AD5DB0" w:rsidRPr="00D23C96">
        <w:rPr>
          <w:rFonts w:ascii="Times New Roman" w:hAnsi="Times New Roman"/>
          <w:color w:val="000000" w:themeColor="text1"/>
          <w:sz w:val="26"/>
          <w:szCs w:val="26"/>
        </w:rPr>
        <w:t>а</w:t>
      </w:r>
      <w:r w:rsidRPr="00D23C96">
        <w:rPr>
          <w:rFonts w:ascii="Times New Roman" w:hAnsi="Times New Roman"/>
          <w:color w:val="000000" w:themeColor="text1"/>
          <w:sz w:val="26"/>
          <w:szCs w:val="26"/>
        </w:rPr>
        <w:t xml:space="preserve"> до виключної компетенції Національного агентства з питань запобігання корупції. </w:t>
      </w:r>
    </w:p>
    <w:p w14:paraId="1B5848D1" w14:textId="77777777" w:rsidR="000F3AB9" w:rsidRPr="00D23C96" w:rsidRDefault="000F3AB9"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При цьому Комісія зауважує, що одним з критеріїв, на відповідність якому перевіряється суддя під час кваліфікаційного оцінювання судді, є доброчесність.</w:t>
      </w:r>
    </w:p>
    <w:p w14:paraId="5B06C9DA" w14:textId="644335BB" w:rsidR="000F3AB9" w:rsidRPr="00D23C96" w:rsidRDefault="000F3AB9"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 xml:space="preserve">Під час оцінки відповідності судді критерію доброчесності за показниками, визначеними пунктом 9 глави 2 розділу ІІ Положення, у Комісії виник сумнів щодо </w:t>
      </w:r>
      <w:r w:rsidR="00FC6F98" w:rsidRPr="00D23C96">
        <w:rPr>
          <w:rFonts w:ascii="Times New Roman" w:hAnsi="Times New Roman"/>
          <w:color w:val="000000" w:themeColor="text1"/>
          <w:sz w:val="26"/>
          <w:szCs w:val="26"/>
        </w:rPr>
        <w:t xml:space="preserve">прозорості демонстрації нею перед суспільством всіх активів, а також </w:t>
      </w:r>
      <w:r w:rsidRPr="00D23C96">
        <w:rPr>
          <w:rFonts w:ascii="Times New Roman" w:hAnsi="Times New Roman"/>
          <w:color w:val="000000" w:themeColor="text1"/>
          <w:sz w:val="26"/>
          <w:szCs w:val="26"/>
        </w:rPr>
        <w:t xml:space="preserve">законності джерел походження коштів, необхідних для придбання майна, про яке зазначено </w:t>
      </w:r>
      <w:r w:rsidR="00327645" w:rsidRPr="00D23C96">
        <w:rPr>
          <w:rFonts w:ascii="Times New Roman" w:hAnsi="Times New Roman"/>
          <w:color w:val="000000" w:themeColor="text1"/>
          <w:sz w:val="26"/>
          <w:szCs w:val="26"/>
        </w:rPr>
        <w:t>у висновку ГРД та цьому</w:t>
      </w:r>
      <w:r w:rsidRPr="00D23C96">
        <w:rPr>
          <w:rFonts w:ascii="Times New Roman" w:hAnsi="Times New Roman"/>
          <w:color w:val="000000" w:themeColor="text1"/>
          <w:sz w:val="26"/>
          <w:szCs w:val="26"/>
        </w:rPr>
        <w:t xml:space="preserve"> рішенні. </w:t>
      </w:r>
      <w:proofErr w:type="spellStart"/>
      <w:r w:rsidRPr="00D23C96">
        <w:rPr>
          <w:rFonts w:ascii="Times New Roman" w:hAnsi="Times New Roman"/>
          <w:color w:val="000000" w:themeColor="text1"/>
          <w:sz w:val="26"/>
          <w:szCs w:val="26"/>
        </w:rPr>
        <w:t>Маруліна</w:t>
      </w:r>
      <w:proofErr w:type="spellEnd"/>
      <w:r w:rsidRPr="00D23C96">
        <w:rPr>
          <w:rFonts w:ascii="Times New Roman" w:hAnsi="Times New Roman"/>
          <w:color w:val="000000" w:themeColor="text1"/>
          <w:sz w:val="26"/>
          <w:szCs w:val="26"/>
        </w:rPr>
        <w:t> Л.О. не змогла спростувати цього сумніву членів Комісії, а отже Комісія не лише має право, але й зобов’язана надати оцінку фактам, які можуть свідчити про відповідність або невідповідність судді, зокрема, критерію доброчесності за визначеними в Положенні показниками, використавши наявні у неї відомості, отримані в порядку, встановленому законодавством.</w:t>
      </w:r>
    </w:p>
    <w:p w14:paraId="7B7DC3D9" w14:textId="77777777" w:rsidR="009B21F4" w:rsidRPr="00D23C96" w:rsidRDefault="000F3AB9"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 xml:space="preserve">Водночас Комісія не вирішувала питання вини особи у вчиненні, зокрема, корупційних правопорушень, не вчиняла дій, віднесених до виключної компетенції інших органів, у тому числі НАЗК, з контролю та перевірки декларацій, а діяла суто у </w:t>
      </w:r>
      <w:r w:rsidRPr="00D23C96">
        <w:rPr>
          <w:rFonts w:ascii="Times New Roman" w:hAnsi="Times New Roman"/>
          <w:color w:val="000000" w:themeColor="text1"/>
          <w:sz w:val="26"/>
          <w:szCs w:val="26"/>
        </w:rPr>
        <w:lastRenderedPageBreak/>
        <w:t>межах своїх повноважень – в площині оцінки відповідності судді критерію доброчесності під час кваліфікаційного оцінювання, що реалізовано у відповідній кількості балів та їх обґрунтуванні (підхід Комісії узгоджується із висновком Великої палати Верховного Суду, викладеному у постанові від 26 листопада 2019 року в справі № 9901/729/18).</w:t>
      </w:r>
    </w:p>
    <w:p w14:paraId="24A0CA95" w14:textId="3D84B787" w:rsidR="009B21F4" w:rsidRPr="00D23C96" w:rsidRDefault="009B21F4"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eastAsia="Times New Roman" w:hAnsi="Times New Roman"/>
          <w:color w:val="000000" w:themeColor="text1"/>
          <w:sz w:val="26"/>
          <w:szCs w:val="26"/>
        </w:rPr>
        <w:t xml:space="preserve">Так, потягом 2014–2020 років </w:t>
      </w:r>
      <w:proofErr w:type="spellStart"/>
      <w:r w:rsidRPr="00D23C96">
        <w:rPr>
          <w:rFonts w:ascii="Times New Roman" w:eastAsia="Times New Roman" w:hAnsi="Times New Roman"/>
          <w:color w:val="000000" w:themeColor="text1"/>
          <w:sz w:val="26"/>
          <w:szCs w:val="26"/>
        </w:rPr>
        <w:t>Маруліна</w:t>
      </w:r>
      <w:proofErr w:type="spellEnd"/>
      <w:r w:rsidRPr="00D23C96">
        <w:rPr>
          <w:rFonts w:ascii="Times New Roman" w:eastAsia="Times New Roman" w:hAnsi="Times New Roman"/>
          <w:color w:val="000000" w:themeColor="text1"/>
          <w:sz w:val="26"/>
          <w:szCs w:val="26"/>
        </w:rPr>
        <w:t xml:space="preserve"> Л.О. неодноразово зверталась до поліції стосовно подій, що відбулися за участю автомобіля «MAZDA CX7»: </w:t>
      </w:r>
    </w:p>
    <w:p w14:paraId="1959F764" w14:textId="77777777" w:rsidR="009B21F4" w:rsidRPr="00D23C96" w:rsidRDefault="009B21F4" w:rsidP="004755AF">
      <w:pPr>
        <w:pStyle w:val="a5"/>
        <w:numPr>
          <w:ilvl w:val="0"/>
          <w:numId w:val="15"/>
        </w:numPr>
        <w:tabs>
          <w:tab w:val="left" w:pos="1134"/>
        </w:tabs>
        <w:spacing w:after="160" w:line="300" w:lineRule="exact"/>
        <w:ind w:left="0" w:firstLine="709"/>
        <w:jc w:val="both"/>
        <w:rPr>
          <w:rFonts w:ascii="Times New Roman" w:eastAsia="Times New Roman" w:hAnsi="Times New Roman"/>
          <w:color w:val="000000" w:themeColor="text1"/>
          <w:sz w:val="26"/>
          <w:szCs w:val="26"/>
        </w:rPr>
      </w:pPr>
      <w:r w:rsidRPr="00D23C96">
        <w:rPr>
          <w:rFonts w:ascii="Times New Roman" w:eastAsia="Times New Roman" w:hAnsi="Times New Roman"/>
          <w:color w:val="000000" w:themeColor="text1"/>
          <w:sz w:val="26"/>
          <w:szCs w:val="26"/>
        </w:rPr>
        <w:t>у 2014 році – 2 дорожньо-транспортні пригоди без травмованих;</w:t>
      </w:r>
    </w:p>
    <w:p w14:paraId="31866734" w14:textId="77777777" w:rsidR="009B21F4" w:rsidRPr="00D23C96" w:rsidRDefault="009B21F4" w:rsidP="004755AF">
      <w:pPr>
        <w:pStyle w:val="a5"/>
        <w:numPr>
          <w:ilvl w:val="0"/>
          <w:numId w:val="15"/>
        </w:numPr>
        <w:tabs>
          <w:tab w:val="left" w:pos="1134"/>
        </w:tabs>
        <w:spacing w:after="160" w:line="300" w:lineRule="exact"/>
        <w:ind w:left="0" w:firstLine="709"/>
        <w:jc w:val="both"/>
        <w:rPr>
          <w:rFonts w:ascii="Times New Roman" w:eastAsia="Times New Roman" w:hAnsi="Times New Roman"/>
          <w:color w:val="000000" w:themeColor="text1"/>
          <w:sz w:val="26"/>
          <w:szCs w:val="26"/>
        </w:rPr>
      </w:pPr>
      <w:r w:rsidRPr="00D23C96">
        <w:rPr>
          <w:rFonts w:ascii="Times New Roman" w:eastAsia="Times New Roman" w:hAnsi="Times New Roman"/>
          <w:color w:val="000000" w:themeColor="text1"/>
          <w:sz w:val="26"/>
          <w:szCs w:val="26"/>
        </w:rPr>
        <w:t>у 2015 році – одна ДТП;</w:t>
      </w:r>
    </w:p>
    <w:p w14:paraId="1C5E1EE5" w14:textId="478E19F3" w:rsidR="000F3AB9" w:rsidRPr="00D23C96" w:rsidRDefault="009B21F4" w:rsidP="004755AF">
      <w:pPr>
        <w:pStyle w:val="a5"/>
        <w:numPr>
          <w:ilvl w:val="0"/>
          <w:numId w:val="15"/>
        </w:numPr>
        <w:tabs>
          <w:tab w:val="left" w:pos="1134"/>
        </w:tabs>
        <w:spacing w:after="160" w:line="300" w:lineRule="exact"/>
        <w:ind w:left="0" w:firstLine="709"/>
        <w:jc w:val="both"/>
        <w:rPr>
          <w:rFonts w:ascii="Times New Roman" w:eastAsia="Times New Roman" w:hAnsi="Times New Roman"/>
          <w:color w:val="000000" w:themeColor="text1"/>
          <w:sz w:val="26"/>
          <w:szCs w:val="26"/>
        </w:rPr>
      </w:pPr>
      <w:r w:rsidRPr="00D23C96">
        <w:rPr>
          <w:rFonts w:ascii="Times New Roman" w:eastAsia="Times New Roman" w:hAnsi="Times New Roman"/>
          <w:color w:val="000000" w:themeColor="text1"/>
          <w:sz w:val="26"/>
          <w:szCs w:val="26"/>
        </w:rPr>
        <w:t>у 2018 році звернення щодо крадіжки номерних знаків, місце події – вулиця, на якій проживає суддя.</w:t>
      </w:r>
      <w:r w:rsidR="00B13FD4" w:rsidRPr="00D23C96">
        <w:rPr>
          <w:rFonts w:ascii="Times New Roman" w:hAnsi="Times New Roman"/>
          <w:color w:val="000000" w:themeColor="text1"/>
          <w:sz w:val="26"/>
          <w:szCs w:val="26"/>
        </w:rPr>
        <w:t xml:space="preserve"> </w:t>
      </w:r>
    </w:p>
    <w:p w14:paraId="623775BB" w14:textId="5A7712A6" w:rsidR="009B21F4" w:rsidRPr="00D23C96" w:rsidRDefault="009B21F4"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eastAsia="Times New Roman" w:hAnsi="Times New Roman"/>
          <w:color w:val="000000" w:themeColor="text1"/>
          <w:sz w:val="26"/>
          <w:szCs w:val="26"/>
        </w:rPr>
        <w:t>У 2013 році на суддю накладено штраф за керування автомобілем «MAZDA CX7» без поліса обов’язкового страхування, а у 2014 році – за перевищення швидкості.</w:t>
      </w:r>
    </w:p>
    <w:p w14:paraId="25136138" w14:textId="04C5BA05" w:rsidR="009B21F4" w:rsidRPr="00D23C96" w:rsidRDefault="009B21F4"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eastAsia="Times New Roman" w:hAnsi="Times New Roman"/>
          <w:color w:val="000000" w:themeColor="text1"/>
          <w:sz w:val="26"/>
          <w:szCs w:val="26"/>
        </w:rPr>
        <w:t xml:space="preserve">Відповідно до інформації, наданої Моторним (транспортним) страховим бюро України, </w:t>
      </w:r>
      <w:proofErr w:type="spellStart"/>
      <w:r w:rsidRPr="00D23C96">
        <w:rPr>
          <w:rFonts w:ascii="Times New Roman" w:eastAsia="Times New Roman" w:hAnsi="Times New Roman"/>
          <w:color w:val="000000" w:themeColor="text1"/>
          <w:sz w:val="26"/>
          <w:szCs w:val="26"/>
        </w:rPr>
        <w:t>Маруліною</w:t>
      </w:r>
      <w:proofErr w:type="spellEnd"/>
      <w:r w:rsidRPr="00D23C96">
        <w:rPr>
          <w:rFonts w:ascii="Times New Roman" w:eastAsia="Times New Roman" w:hAnsi="Times New Roman"/>
          <w:color w:val="000000" w:themeColor="text1"/>
          <w:sz w:val="26"/>
          <w:szCs w:val="26"/>
        </w:rPr>
        <w:t> Л.О. щорічно</w:t>
      </w:r>
      <w:r w:rsidR="00E8636C" w:rsidRPr="00D23C96">
        <w:rPr>
          <w:rFonts w:ascii="Times New Roman" w:eastAsia="Times New Roman" w:hAnsi="Times New Roman"/>
          <w:color w:val="000000" w:themeColor="text1"/>
          <w:sz w:val="26"/>
          <w:szCs w:val="26"/>
        </w:rPr>
        <w:t>,</w:t>
      </w:r>
      <w:r w:rsidRPr="00D23C96">
        <w:rPr>
          <w:rFonts w:ascii="Times New Roman" w:eastAsia="Times New Roman" w:hAnsi="Times New Roman"/>
          <w:color w:val="000000" w:themeColor="text1"/>
          <w:sz w:val="26"/>
          <w:szCs w:val="26"/>
        </w:rPr>
        <w:t xml:space="preserve"> починаючи з 02 лютого 2015 року до 23 січня 2020 року</w:t>
      </w:r>
      <w:r w:rsidR="00E8636C" w:rsidRPr="00D23C96">
        <w:rPr>
          <w:rFonts w:ascii="Times New Roman" w:eastAsia="Times New Roman" w:hAnsi="Times New Roman"/>
          <w:color w:val="000000" w:themeColor="text1"/>
          <w:sz w:val="26"/>
          <w:szCs w:val="26"/>
        </w:rPr>
        <w:t>,</w:t>
      </w:r>
      <w:r w:rsidRPr="00D23C96">
        <w:rPr>
          <w:rFonts w:ascii="Times New Roman" w:eastAsia="Times New Roman" w:hAnsi="Times New Roman"/>
          <w:color w:val="000000" w:themeColor="text1"/>
          <w:sz w:val="26"/>
          <w:szCs w:val="26"/>
        </w:rPr>
        <w:t xml:space="preserve"> укладались договори внутрішнього страхування терміном дії на один рік щодо автомобіля «MAZDA CX7».</w:t>
      </w:r>
    </w:p>
    <w:p w14:paraId="3C79633A" w14:textId="410C5C0D" w:rsidR="009B21F4" w:rsidRPr="00D23C96" w:rsidRDefault="009B21F4"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eastAsia="Times New Roman" w:hAnsi="Times New Roman"/>
          <w:color w:val="000000" w:themeColor="text1"/>
          <w:sz w:val="26"/>
          <w:szCs w:val="26"/>
        </w:rPr>
        <w:t xml:space="preserve">Згідно з даними, отриманими від Національної поліції України, </w:t>
      </w:r>
      <w:proofErr w:type="spellStart"/>
      <w:r w:rsidRPr="00D23C96">
        <w:rPr>
          <w:rFonts w:ascii="Times New Roman" w:eastAsia="Times New Roman" w:hAnsi="Times New Roman"/>
          <w:color w:val="000000" w:themeColor="text1"/>
          <w:sz w:val="26"/>
          <w:szCs w:val="26"/>
        </w:rPr>
        <w:t>Маруліну</w:t>
      </w:r>
      <w:proofErr w:type="spellEnd"/>
      <w:r w:rsidRPr="00D23C96">
        <w:rPr>
          <w:rFonts w:ascii="Times New Roman" w:eastAsia="Times New Roman" w:hAnsi="Times New Roman"/>
          <w:color w:val="000000" w:themeColor="text1"/>
          <w:sz w:val="26"/>
          <w:szCs w:val="26"/>
        </w:rPr>
        <w:t xml:space="preserve"> Л.О. протягом 2023 року тричі було оштрафовано за порушення правил дорожнього руху під час керування автомобілем «LEXUS RX», </w:t>
      </w:r>
      <w:r w:rsidR="00DB3AB3" w:rsidRPr="00D23C96">
        <w:rPr>
          <w:rFonts w:ascii="Times New Roman" w:eastAsia="Times New Roman" w:hAnsi="Times New Roman"/>
          <w:color w:val="000000" w:themeColor="text1"/>
          <w:sz w:val="26"/>
          <w:szCs w:val="26"/>
        </w:rPr>
        <w:t>який з 31 травня 2020 року</w:t>
      </w:r>
      <w:r w:rsidRPr="00D23C96">
        <w:rPr>
          <w:rFonts w:ascii="Times New Roman" w:eastAsia="Times New Roman" w:hAnsi="Times New Roman"/>
          <w:color w:val="000000" w:themeColor="text1"/>
          <w:sz w:val="26"/>
          <w:szCs w:val="26"/>
        </w:rPr>
        <w:t xml:space="preserve"> належав її племіннику, а згодом сестрі.</w:t>
      </w:r>
      <w:r w:rsidR="00DB3AB3" w:rsidRPr="00D23C96">
        <w:rPr>
          <w:rFonts w:ascii="Times New Roman" w:eastAsia="Times New Roman" w:hAnsi="Times New Roman"/>
          <w:color w:val="000000" w:themeColor="text1"/>
          <w:sz w:val="26"/>
          <w:szCs w:val="26"/>
        </w:rPr>
        <w:t xml:space="preserve"> Крім того, 06 червня 2020 року щодо судді було складено протокол про адміністративне правопорушення за статтею 130 КУпАП, під час керування зазначеним автомобілем «LEXUS RX». </w:t>
      </w:r>
    </w:p>
    <w:p w14:paraId="781E04D4" w14:textId="54964145" w:rsidR="00591C98" w:rsidRPr="00D23C96" w:rsidRDefault="00FC6F98"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За таких обставин пояснення судді про поодинокі випадки користування нею вказаними автомобілями не є переконливими.</w:t>
      </w:r>
    </w:p>
    <w:p w14:paraId="77B8E07F" w14:textId="5D4322F4" w:rsidR="00FE68A4" w:rsidRPr="00D23C96" w:rsidRDefault="009B270F"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 xml:space="preserve">Оскільки Комісія має підстави вважати, що, зокрема, автомобілем </w:t>
      </w:r>
      <w:r w:rsidRPr="00D23C96">
        <w:rPr>
          <w:rFonts w:ascii="Times New Roman" w:eastAsia="Times New Roman" w:hAnsi="Times New Roman"/>
          <w:color w:val="000000" w:themeColor="text1"/>
          <w:sz w:val="26"/>
          <w:szCs w:val="26"/>
        </w:rPr>
        <w:t xml:space="preserve">«LEXUS RX» користувалася </w:t>
      </w:r>
      <w:proofErr w:type="spellStart"/>
      <w:r w:rsidRPr="00D23C96">
        <w:rPr>
          <w:rFonts w:ascii="Times New Roman" w:eastAsia="Times New Roman" w:hAnsi="Times New Roman"/>
          <w:color w:val="000000" w:themeColor="text1"/>
          <w:sz w:val="26"/>
          <w:szCs w:val="26"/>
        </w:rPr>
        <w:t>Маруліна</w:t>
      </w:r>
      <w:proofErr w:type="spellEnd"/>
      <w:r w:rsidRPr="00D23C96">
        <w:rPr>
          <w:rFonts w:ascii="Times New Roman" w:eastAsia="Times New Roman" w:hAnsi="Times New Roman"/>
          <w:color w:val="000000" w:themeColor="text1"/>
          <w:sz w:val="26"/>
          <w:szCs w:val="26"/>
        </w:rPr>
        <w:t xml:space="preserve"> Л.О., </w:t>
      </w:r>
      <w:r w:rsidR="00591C98" w:rsidRPr="00D23C96">
        <w:rPr>
          <w:rFonts w:ascii="Times New Roman" w:eastAsia="Times New Roman" w:hAnsi="Times New Roman"/>
          <w:color w:val="000000" w:themeColor="text1"/>
          <w:sz w:val="26"/>
          <w:szCs w:val="26"/>
        </w:rPr>
        <w:t xml:space="preserve">її твердження, що </w:t>
      </w:r>
      <w:r w:rsidR="00591C98" w:rsidRPr="00D23C96">
        <w:rPr>
          <w:rFonts w:ascii="Times New Roman" w:hAnsi="Times New Roman"/>
          <w:color w:val="000000" w:themeColor="text1"/>
          <w:sz w:val="26"/>
          <w:szCs w:val="26"/>
        </w:rPr>
        <w:t>можливість придбання майна сестрою та племінниками не є поведінкою судді та має перевірятися відповідними уповноваженими органами, розцінюється Комісією як необґрунтоване.</w:t>
      </w:r>
    </w:p>
    <w:p w14:paraId="73A0E30C" w14:textId="53A47FA8" w:rsidR="004D35E9" w:rsidRPr="00D23C96" w:rsidRDefault="004D35E9"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 xml:space="preserve">При дослідженні цього питання Комісія не втручається в особисте право родичів судді фінансово підтримувати один одного, у тому числі надавати матеріальну допомогу для задоволення потреб побутового характеру, розмір якої відповідає загальноприйнятим у суспільстві уявленням про </w:t>
      </w:r>
      <w:r w:rsidR="00E64F21" w:rsidRPr="00D23C96">
        <w:rPr>
          <w:rFonts w:ascii="Times New Roman" w:hAnsi="Times New Roman"/>
          <w:color w:val="000000" w:themeColor="text1"/>
          <w:sz w:val="26"/>
          <w:szCs w:val="26"/>
        </w:rPr>
        <w:t>род</w:t>
      </w:r>
      <w:r w:rsidRPr="00D23C96">
        <w:rPr>
          <w:rFonts w:ascii="Times New Roman" w:hAnsi="Times New Roman"/>
          <w:color w:val="000000" w:themeColor="text1"/>
          <w:sz w:val="26"/>
          <w:szCs w:val="26"/>
        </w:rPr>
        <w:t xml:space="preserve">инність. Однак, коли йдеться про фінансову допомогу для придбання транспортних засобів та об’єктів нерухомості, то очевидним є те, що розмір такої допомоги є суттєвим та істотно впливає на майновий стан, ураховуючи що користувачем певних об’єктів майна була суддя. У такому разі </w:t>
      </w:r>
      <w:proofErr w:type="spellStart"/>
      <w:r w:rsidRPr="00D23C96">
        <w:rPr>
          <w:rFonts w:ascii="Times New Roman" w:hAnsi="Times New Roman"/>
          <w:color w:val="000000" w:themeColor="text1"/>
          <w:sz w:val="26"/>
          <w:szCs w:val="26"/>
        </w:rPr>
        <w:t>Маруліна</w:t>
      </w:r>
      <w:proofErr w:type="spellEnd"/>
      <w:r w:rsidRPr="00D23C96">
        <w:rPr>
          <w:rFonts w:ascii="Times New Roman" w:hAnsi="Times New Roman"/>
          <w:color w:val="000000" w:themeColor="text1"/>
          <w:sz w:val="26"/>
          <w:szCs w:val="26"/>
        </w:rPr>
        <w:t> Л.О. не звільняється від обов’язку пояснити та підтвердити відповідними доказами законність джерел походження цього майна.</w:t>
      </w:r>
    </w:p>
    <w:p w14:paraId="68C22BE4" w14:textId="6FB6369B" w:rsidR="0005413F" w:rsidRPr="00D23C96" w:rsidRDefault="0005413F"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У письмових поясненнях від 16 січня 2025 року суддя зазначила, що дочка сестри підтримувала свою мат</w:t>
      </w:r>
      <w:r w:rsidR="00BC52FF" w:rsidRPr="00D23C96">
        <w:rPr>
          <w:rFonts w:ascii="Times New Roman" w:hAnsi="Times New Roman"/>
          <w:color w:val="000000" w:themeColor="text1"/>
          <w:sz w:val="26"/>
          <w:szCs w:val="26"/>
        </w:rPr>
        <w:t xml:space="preserve">ір, </w:t>
      </w:r>
      <w:r w:rsidR="00E8636C" w:rsidRPr="00D23C96">
        <w:rPr>
          <w:rFonts w:ascii="Times New Roman" w:hAnsi="Times New Roman"/>
          <w:color w:val="000000" w:themeColor="text1"/>
          <w:sz w:val="26"/>
          <w:szCs w:val="26"/>
        </w:rPr>
        <w:t>зокрема</w:t>
      </w:r>
      <w:r w:rsidR="00BC52FF" w:rsidRPr="00D23C96">
        <w:rPr>
          <w:rFonts w:ascii="Times New Roman" w:hAnsi="Times New Roman"/>
          <w:color w:val="000000" w:themeColor="text1"/>
          <w:sz w:val="26"/>
          <w:szCs w:val="26"/>
        </w:rPr>
        <w:t xml:space="preserve">, здійснюючи грошові перекази на банківську картку, втім у зв’язку з ліквідацією банку надати виписки неможливо. Сестрою скеровано запит до Фонду гарантування вкладів фізичних осіб, але відповіді не отримано. Станом на 25 вересня 2025 року </w:t>
      </w:r>
      <w:proofErr w:type="spellStart"/>
      <w:r w:rsidR="00BC52FF" w:rsidRPr="00D23C96">
        <w:rPr>
          <w:rFonts w:ascii="Times New Roman" w:hAnsi="Times New Roman"/>
          <w:color w:val="000000" w:themeColor="text1"/>
          <w:sz w:val="26"/>
          <w:szCs w:val="26"/>
        </w:rPr>
        <w:t>Маруліна</w:t>
      </w:r>
      <w:proofErr w:type="spellEnd"/>
      <w:r w:rsidR="00BC52FF" w:rsidRPr="00D23C96">
        <w:rPr>
          <w:rFonts w:ascii="Times New Roman" w:hAnsi="Times New Roman"/>
          <w:color w:val="000000" w:themeColor="text1"/>
          <w:sz w:val="26"/>
          <w:szCs w:val="26"/>
        </w:rPr>
        <w:t xml:space="preserve"> Л.О. не направляла до Комісії </w:t>
      </w:r>
      <w:r w:rsidR="00E8636C" w:rsidRPr="00D23C96">
        <w:rPr>
          <w:rFonts w:ascii="Times New Roman" w:hAnsi="Times New Roman"/>
          <w:color w:val="000000" w:themeColor="text1"/>
          <w:sz w:val="26"/>
          <w:szCs w:val="26"/>
        </w:rPr>
        <w:t>жодних</w:t>
      </w:r>
      <w:r w:rsidR="00BC52FF" w:rsidRPr="00D23C96">
        <w:rPr>
          <w:rFonts w:ascii="Times New Roman" w:hAnsi="Times New Roman"/>
          <w:color w:val="000000" w:themeColor="text1"/>
          <w:sz w:val="26"/>
          <w:szCs w:val="26"/>
        </w:rPr>
        <w:t xml:space="preserve"> відомостей, про які зазначено вище. Отже, будь-які докази отримання сестрою судді коштів від своєї дочки в Комісії відсутні.</w:t>
      </w:r>
    </w:p>
    <w:p w14:paraId="43E3ECF2" w14:textId="20F77455" w:rsidR="003F2B6B" w:rsidRPr="00D23C96" w:rsidRDefault="003F2B6B"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 xml:space="preserve">Згідно </w:t>
      </w:r>
      <w:r w:rsidR="00666EA8" w:rsidRPr="00D23C96">
        <w:rPr>
          <w:rFonts w:ascii="Times New Roman" w:hAnsi="Times New Roman"/>
          <w:color w:val="000000" w:themeColor="text1"/>
          <w:sz w:val="26"/>
          <w:szCs w:val="26"/>
        </w:rPr>
        <w:t xml:space="preserve">з </w:t>
      </w:r>
      <w:r w:rsidRPr="00D23C96">
        <w:rPr>
          <w:rFonts w:ascii="Times New Roman" w:hAnsi="Times New Roman"/>
          <w:color w:val="000000" w:themeColor="text1"/>
          <w:sz w:val="26"/>
          <w:szCs w:val="26"/>
        </w:rPr>
        <w:t>пояснен</w:t>
      </w:r>
      <w:r w:rsidR="00666EA8" w:rsidRPr="00D23C96">
        <w:rPr>
          <w:rFonts w:ascii="Times New Roman" w:hAnsi="Times New Roman"/>
          <w:color w:val="000000" w:themeColor="text1"/>
          <w:sz w:val="26"/>
          <w:szCs w:val="26"/>
        </w:rPr>
        <w:t>нями</w:t>
      </w:r>
      <w:r w:rsidRPr="00D23C96">
        <w:rPr>
          <w:rFonts w:ascii="Times New Roman" w:hAnsi="Times New Roman"/>
          <w:color w:val="000000" w:themeColor="text1"/>
          <w:sz w:val="26"/>
          <w:szCs w:val="26"/>
        </w:rPr>
        <w:t xml:space="preserve"> </w:t>
      </w:r>
      <w:proofErr w:type="spellStart"/>
      <w:r w:rsidRPr="00D23C96">
        <w:rPr>
          <w:rFonts w:ascii="Times New Roman" w:hAnsi="Times New Roman"/>
          <w:color w:val="000000" w:themeColor="text1"/>
          <w:sz w:val="26"/>
          <w:szCs w:val="26"/>
        </w:rPr>
        <w:t>Маруліної</w:t>
      </w:r>
      <w:proofErr w:type="spellEnd"/>
      <w:r w:rsidRPr="00D23C96">
        <w:rPr>
          <w:rFonts w:ascii="Times New Roman" w:hAnsi="Times New Roman"/>
          <w:color w:val="000000" w:themeColor="text1"/>
          <w:sz w:val="26"/>
          <w:szCs w:val="26"/>
        </w:rPr>
        <w:t> Л.О. племінником протягом 2017–2021 років отримано 327</w:t>
      </w:r>
      <w:r w:rsidR="004755AF" w:rsidRPr="00D23C96">
        <w:rPr>
          <w:rFonts w:ascii="Times New Roman" w:hAnsi="Times New Roman"/>
          <w:color w:val="000000" w:themeColor="text1"/>
          <w:sz w:val="26"/>
          <w:szCs w:val="26"/>
        </w:rPr>
        <w:t> </w:t>
      </w:r>
      <w:r w:rsidRPr="00D23C96">
        <w:rPr>
          <w:rFonts w:ascii="Times New Roman" w:hAnsi="Times New Roman"/>
          <w:color w:val="000000" w:themeColor="text1"/>
          <w:sz w:val="26"/>
          <w:szCs w:val="26"/>
        </w:rPr>
        <w:t>777</w:t>
      </w:r>
      <w:r w:rsidR="004755AF" w:rsidRPr="00D23C96">
        <w:rPr>
          <w:rFonts w:ascii="Times New Roman" w:hAnsi="Times New Roman"/>
          <w:color w:val="000000" w:themeColor="text1"/>
          <w:sz w:val="26"/>
          <w:szCs w:val="26"/>
        </w:rPr>
        <w:t>,</w:t>
      </w:r>
      <w:r w:rsidRPr="00D23C96">
        <w:rPr>
          <w:rFonts w:ascii="Times New Roman" w:hAnsi="Times New Roman"/>
          <w:color w:val="000000" w:themeColor="text1"/>
          <w:sz w:val="26"/>
          <w:szCs w:val="26"/>
        </w:rPr>
        <w:t xml:space="preserve">24 грн та 30 830,07 євро, а також протягом 2021–2024 років </w:t>
      </w:r>
      <w:r w:rsidR="005C0931" w:rsidRPr="00D23C96">
        <w:rPr>
          <w:rFonts w:ascii="Times New Roman" w:hAnsi="Times New Roman"/>
          <w:color w:val="000000" w:themeColor="text1"/>
          <w:sz w:val="26"/>
          <w:szCs w:val="26"/>
        </w:rPr>
        <w:t>–</w:t>
      </w:r>
      <w:r w:rsidRPr="00D23C96">
        <w:rPr>
          <w:rFonts w:ascii="Times New Roman" w:hAnsi="Times New Roman"/>
          <w:color w:val="000000" w:themeColor="text1"/>
          <w:sz w:val="26"/>
          <w:szCs w:val="26"/>
        </w:rPr>
        <w:t xml:space="preserve"> 794</w:t>
      </w:r>
      <w:r w:rsidR="004755AF" w:rsidRPr="00D23C96">
        <w:rPr>
          <w:rFonts w:ascii="Times New Roman" w:hAnsi="Times New Roman"/>
          <w:color w:val="000000" w:themeColor="text1"/>
          <w:sz w:val="26"/>
          <w:szCs w:val="26"/>
        </w:rPr>
        <w:t> </w:t>
      </w:r>
      <w:r w:rsidRPr="00D23C96">
        <w:rPr>
          <w:rFonts w:ascii="Times New Roman" w:hAnsi="Times New Roman"/>
          <w:color w:val="000000" w:themeColor="text1"/>
          <w:sz w:val="26"/>
          <w:szCs w:val="26"/>
        </w:rPr>
        <w:t>485</w:t>
      </w:r>
      <w:r w:rsidR="004755AF" w:rsidRPr="00D23C96">
        <w:rPr>
          <w:rFonts w:ascii="Times New Roman" w:hAnsi="Times New Roman"/>
          <w:color w:val="000000" w:themeColor="text1"/>
          <w:sz w:val="26"/>
          <w:szCs w:val="26"/>
        </w:rPr>
        <w:t>,</w:t>
      </w:r>
      <w:r w:rsidRPr="00D23C96">
        <w:rPr>
          <w:rFonts w:ascii="Times New Roman" w:hAnsi="Times New Roman"/>
          <w:color w:val="000000" w:themeColor="text1"/>
          <w:sz w:val="26"/>
          <w:szCs w:val="26"/>
        </w:rPr>
        <w:t xml:space="preserve">08 грн від його сестри, яка є громадянкою іншої держави. Також </w:t>
      </w:r>
      <w:r w:rsidRPr="00D23C96">
        <w:rPr>
          <w:rFonts w:ascii="Times New Roman" w:hAnsi="Times New Roman"/>
          <w:color w:val="000000" w:themeColor="text1"/>
          <w:sz w:val="26"/>
          <w:szCs w:val="26"/>
        </w:rPr>
        <w:lastRenderedPageBreak/>
        <w:t xml:space="preserve">згідно з даними Державної податкової служби він отримав 1 600 грн стипендії та 17 603 грн страхових виплат. </w:t>
      </w:r>
      <w:r w:rsidR="009D0F66" w:rsidRPr="00D23C96">
        <w:rPr>
          <w:rFonts w:ascii="Times New Roman" w:hAnsi="Times New Roman"/>
          <w:color w:val="000000" w:themeColor="text1"/>
          <w:sz w:val="26"/>
          <w:szCs w:val="26"/>
        </w:rPr>
        <w:t>Суддя зазначила, що племінник отримував від сестри ще й готівкові кошти</w:t>
      </w:r>
      <w:r w:rsidR="00413669" w:rsidRPr="00D23C96">
        <w:rPr>
          <w:rFonts w:ascii="Times New Roman" w:hAnsi="Times New Roman"/>
          <w:color w:val="000000" w:themeColor="text1"/>
          <w:sz w:val="26"/>
          <w:szCs w:val="26"/>
        </w:rPr>
        <w:t>, а також грошові перекази, втім будь-які підтвердні документи щодо цього в розпорядженні Комісії відсутні.</w:t>
      </w:r>
    </w:p>
    <w:p w14:paraId="192BE459" w14:textId="43BF6C1B" w:rsidR="003F2B6B" w:rsidRPr="008A21F9" w:rsidRDefault="007E1B34"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 xml:space="preserve">Відповідно до даних Державного реєстру речових прав на нерухоме майно </w:t>
      </w:r>
      <w:r w:rsidR="008A21F9">
        <w:rPr>
          <w:rFonts w:ascii="Times New Roman" w:hAnsi="Times New Roman"/>
          <w:color w:val="000000" w:themeColor="text1"/>
          <w:sz w:val="26"/>
          <w:szCs w:val="26"/>
        </w:rPr>
        <w:t>ОСОБА_13</w:t>
      </w:r>
      <w:r w:rsidRPr="008A21F9">
        <w:rPr>
          <w:rFonts w:ascii="Times New Roman" w:hAnsi="Times New Roman"/>
          <w:color w:val="000000" w:themeColor="text1"/>
          <w:sz w:val="26"/>
          <w:szCs w:val="26"/>
        </w:rPr>
        <w:t xml:space="preserve"> </w:t>
      </w:r>
      <w:r w:rsidR="00965BA4" w:rsidRPr="008A21F9">
        <w:rPr>
          <w:rFonts w:ascii="Times New Roman" w:hAnsi="Times New Roman"/>
          <w:color w:val="000000" w:themeColor="text1"/>
          <w:sz w:val="26"/>
          <w:szCs w:val="26"/>
        </w:rPr>
        <w:t xml:space="preserve">05 червня </w:t>
      </w:r>
      <w:r w:rsidR="004A7072" w:rsidRPr="008A21F9">
        <w:rPr>
          <w:rFonts w:ascii="Times New Roman" w:hAnsi="Times New Roman"/>
          <w:color w:val="000000" w:themeColor="text1"/>
          <w:sz w:val="26"/>
          <w:szCs w:val="26"/>
        </w:rPr>
        <w:t>2019 ро</w:t>
      </w:r>
      <w:r w:rsidR="00965BA4" w:rsidRPr="008A21F9">
        <w:rPr>
          <w:rFonts w:ascii="Times New Roman" w:hAnsi="Times New Roman"/>
          <w:color w:val="000000" w:themeColor="text1"/>
          <w:sz w:val="26"/>
          <w:szCs w:val="26"/>
        </w:rPr>
        <w:t>ку</w:t>
      </w:r>
      <w:r w:rsidR="004A7072" w:rsidRPr="008A21F9">
        <w:rPr>
          <w:rFonts w:ascii="Times New Roman" w:hAnsi="Times New Roman"/>
          <w:color w:val="000000" w:themeColor="text1"/>
          <w:sz w:val="26"/>
          <w:szCs w:val="26"/>
        </w:rPr>
        <w:t xml:space="preserve"> </w:t>
      </w:r>
      <w:r w:rsidRPr="008A21F9">
        <w:rPr>
          <w:rFonts w:ascii="Times New Roman" w:hAnsi="Times New Roman"/>
          <w:color w:val="000000" w:themeColor="text1"/>
          <w:sz w:val="26"/>
          <w:szCs w:val="26"/>
        </w:rPr>
        <w:t>набув у власність на підставі договору про участь у Фонді фінансування будівництва від 14 вересня 2017 року трикімнатну квартиру загальною площею 75,9 м</w:t>
      </w:r>
      <w:r w:rsidRPr="008A21F9">
        <w:rPr>
          <w:rFonts w:ascii="Times New Roman" w:hAnsi="Times New Roman"/>
          <w:color w:val="000000" w:themeColor="text1"/>
          <w:sz w:val="26"/>
          <w:szCs w:val="26"/>
          <w:vertAlign w:val="superscript"/>
        </w:rPr>
        <w:t>2</w:t>
      </w:r>
      <w:r w:rsidR="000D42EE" w:rsidRPr="008A21F9">
        <w:rPr>
          <w:rFonts w:ascii="Times New Roman" w:hAnsi="Times New Roman"/>
          <w:color w:val="000000" w:themeColor="text1"/>
          <w:sz w:val="26"/>
          <w:szCs w:val="26"/>
        </w:rPr>
        <w:t>. Вартість, зазначена у договорі, становила 1 232 744 грн.</w:t>
      </w:r>
    </w:p>
    <w:p w14:paraId="7033AE5E" w14:textId="05965CC5" w:rsidR="00FE3A6B" w:rsidRPr="00D23C96" w:rsidRDefault="00FE3A6B"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8A21F9">
        <w:rPr>
          <w:rFonts w:ascii="Times New Roman" w:hAnsi="Times New Roman"/>
          <w:color w:val="000000" w:themeColor="text1"/>
          <w:sz w:val="26"/>
          <w:szCs w:val="26"/>
        </w:rPr>
        <w:t xml:space="preserve">В розпорядженні Комісії відсутня інформація щодо порядку здійснення </w:t>
      </w:r>
      <w:r w:rsidR="008A21F9">
        <w:rPr>
          <w:rFonts w:ascii="Times New Roman" w:hAnsi="Times New Roman"/>
          <w:color w:val="000000" w:themeColor="text1"/>
          <w:sz w:val="26"/>
          <w:szCs w:val="26"/>
        </w:rPr>
        <w:t>ОСОБА_13</w:t>
      </w:r>
      <w:r w:rsidRPr="00D23C96">
        <w:rPr>
          <w:rFonts w:ascii="Times New Roman" w:hAnsi="Times New Roman"/>
          <w:color w:val="000000" w:themeColor="text1"/>
          <w:sz w:val="26"/>
          <w:szCs w:val="26"/>
        </w:rPr>
        <w:t xml:space="preserve"> виплат за договором про участь у Фонді фінансування будівництва. Однак ураховуючи, що вказаний договір було укладено у вересні 2017 року, реєстрація права власності відбулась у червні 2019 року, а в Державному реєстрі </w:t>
      </w:r>
      <w:proofErr w:type="spellStart"/>
      <w:r w:rsidRPr="00D23C96">
        <w:rPr>
          <w:rFonts w:ascii="Times New Roman" w:hAnsi="Times New Roman"/>
          <w:color w:val="000000" w:themeColor="text1"/>
          <w:sz w:val="26"/>
          <w:szCs w:val="26"/>
        </w:rPr>
        <w:t>іпотек</w:t>
      </w:r>
      <w:proofErr w:type="spellEnd"/>
      <w:r w:rsidRPr="00D23C96">
        <w:rPr>
          <w:rFonts w:ascii="Times New Roman" w:hAnsi="Times New Roman"/>
          <w:color w:val="000000" w:themeColor="text1"/>
          <w:sz w:val="26"/>
          <w:szCs w:val="26"/>
        </w:rPr>
        <w:t xml:space="preserve"> відсутні відомості щодо цього об’єкта нерухомості, розрахунок за квартиру мав бути проведений протягом зазначеного часового проміжку.</w:t>
      </w:r>
    </w:p>
    <w:p w14:paraId="57663411" w14:textId="5C59C285" w:rsidR="00333A74" w:rsidRPr="008A21F9" w:rsidRDefault="009D0F66"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Згідно з даними Головного сервісного центру МВС України а</w:t>
      </w:r>
      <w:r w:rsidR="006C169D" w:rsidRPr="00D23C96">
        <w:rPr>
          <w:rFonts w:ascii="Times New Roman" w:hAnsi="Times New Roman"/>
          <w:color w:val="000000" w:themeColor="text1"/>
          <w:sz w:val="26"/>
          <w:szCs w:val="26"/>
        </w:rPr>
        <w:t xml:space="preserve">втомобіль </w:t>
      </w:r>
      <w:r w:rsidR="006C169D" w:rsidRPr="00D23C96">
        <w:rPr>
          <w:rFonts w:ascii="Times New Roman" w:eastAsia="Times New Roman" w:hAnsi="Times New Roman"/>
          <w:color w:val="000000" w:themeColor="text1"/>
          <w:sz w:val="26"/>
          <w:szCs w:val="26"/>
        </w:rPr>
        <w:t xml:space="preserve">«LEXUS RX» було придбано </w:t>
      </w:r>
      <w:r w:rsidR="008A21F9">
        <w:rPr>
          <w:rFonts w:ascii="Times New Roman" w:hAnsi="Times New Roman"/>
          <w:color w:val="000000" w:themeColor="text1"/>
          <w:sz w:val="26"/>
          <w:szCs w:val="26"/>
        </w:rPr>
        <w:t>ОСОБА_13</w:t>
      </w:r>
      <w:r w:rsidRPr="008A21F9">
        <w:rPr>
          <w:rFonts w:ascii="Times New Roman" w:eastAsia="Times New Roman" w:hAnsi="Times New Roman"/>
          <w:color w:val="000000" w:themeColor="text1"/>
          <w:sz w:val="26"/>
          <w:szCs w:val="26"/>
        </w:rPr>
        <w:t xml:space="preserve"> </w:t>
      </w:r>
      <w:r w:rsidR="006C169D" w:rsidRPr="008A21F9">
        <w:rPr>
          <w:rFonts w:ascii="Times New Roman" w:eastAsia="Times New Roman" w:hAnsi="Times New Roman"/>
          <w:color w:val="000000" w:themeColor="text1"/>
          <w:sz w:val="26"/>
          <w:szCs w:val="26"/>
        </w:rPr>
        <w:t>20 травня 2020 року за ціною 10 000 грн. Водночас, під час первинної реєстрації транспортного засобу привезеного з-за кордону по посвідченню митниці, що відбулася раніше того ж дня, вартість автомобіля було зазначено в сумі 288 813 грн.</w:t>
      </w:r>
      <w:r w:rsidR="00817437" w:rsidRPr="008A21F9">
        <w:rPr>
          <w:rFonts w:ascii="Times New Roman" w:eastAsia="Times New Roman" w:hAnsi="Times New Roman"/>
          <w:color w:val="000000" w:themeColor="text1"/>
          <w:sz w:val="26"/>
          <w:szCs w:val="26"/>
        </w:rPr>
        <w:t xml:space="preserve"> </w:t>
      </w:r>
      <w:r w:rsidR="00DF3114" w:rsidRPr="008A21F9">
        <w:rPr>
          <w:rFonts w:ascii="Times New Roman" w:eastAsia="Times New Roman" w:hAnsi="Times New Roman"/>
          <w:color w:val="000000" w:themeColor="text1"/>
          <w:sz w:val="26"/>
          <w:szCs w:val="26"/>
        </w:rPr>
        <w:t xml:space="preserve">При відчуженні вказаного автомобіля на користь своєї матері 14 травня 2024 року, </w:t>
      </w:r>
      <w:r w:rsidR="008A21F9">
        <w:rPr>
          <w:rFonts w:ascii="Times New Roman" w:hAnsi="Times New Roman"/>
          <w:color w:val="000000" w:themeColor="text1"/>
          <w:sz w:val="26"/>
          <w:szCs w:val="26"/>
        </w:rPr>
        <w:t>ОСОБА_13</w:t>
      </w:r>
      <w:r w:rsidR="00DF3114" w:rsidRPr="008A21F9">
        <w:rPr>
          <w:rFonts w:ascii="Times New Roman" w:eastAsia="Times New Roman" w:hAnsi="Times New Roman"/>
          <w:color w:val="000000" w:themeColor="text1"/>
          <w:sz w:val="26"/>
          <w:szCs w:val="26"/>
        </w:rPr>
        <w:t xml:space="preserve"> зазначено його ціну в </w:t>
      </w:r>
      <w:r w:rsidR="00333A74" w:rsidRPr="008A21F9">
        <w:rPr>
          <w:rFonts w:ascii="Times New Roman" w:eastAsia="Times New Roman" w:hAnsi="Times New Roman"/>
          <w:color w:val="000000" w:themeColor="text1"/>
          <w:sz w:val="26"/>
          <w:szCs w:val="26"/>
        </w:rPr>
        <w:t>розмірі</w:t>
      </w:r>
      <w:r w:rsidR="00DF3114" w:rsidRPr="008A21F9">
        <w:rPr>
          <w:rFonts w:ascii="Times New Roman" w:eastAsia="Times New Roman" w:hAnsi="Times New Roman"/>
          <w:color w:val="000000" w:themeColor="text1"/>
          <w:sz w:val="26"/>
          <w:szCs w:val="26"/>
        </w:rPr>
        <w:t xml:space="preserve"> 330 000 грн. </w:t>
      </w:r>
    </w:p>
    <w:p w14:paraId="6B7030F9" w14:textId="5AA879FC" w:rsidR="00E90436" w:rsidRPr="008A21F9" w:rsidRDefault="00817437"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8A21F9">
        <w:rPr>
          <w:rFonts w:ascii="Times New Roman" w:eastAsia="Times New Roman" w:hAnsi="Times New Roman"/>
          <w:color w:val="000000" w:themeColor="text1"/>
          <w:sz w:val="26"/>
          <w:szCs w:val="26"/>
        </w:rPr>
        <w:t xml:space="preserve">За таких обставин Комісія </w:t>
      </w:r>
      <w:r w:rsidR="00333A74" w:rsidRPr="008A21F9">
        <w:rPr>
          <w:rFonts w:ascii="Times New Roman" w:eastAsia="Times New Roman" w:hAnsi="Times New Roman"/>
          <w:color w:val="000000" w:themeColor="text1"/>
          <w:sz w:val="26"/>
          <w:szCs w:val="26"/>
        </w:rPr>
        <w:t>вважає обґрунтованою</w:t>
      </w:r>
      <w:r w:rsidRPr="008A21F9">
        <w:rPr>
          <w:rFonts w:ascii="Times New Roman" w:eastAsia="Times New Roman" w:hAnsi="Times New Roman"/>
          <w:color w:val="000000" w:themeColor="text1"/>
          <w:sz w:val="26"/>
          <w:szCs w:val="26"/>
        </w:rPr>
        <w:t xml:space="preserve"> </w:t>
      </w:r>
      <w:r w:rsidR="00333A74" w:rsidRPr="008A21F9">
        <w:rPr>
          <w:rFonts w:ascii="Times New Roman" w:eastAsia="Times New Roman" w:hAnsi="Times New Roman"/>
          <w:color w:val="000000" w:themeColor="text1"/>
          <w:sz w:val="26"/>
          <w:szCs w:val="26"/>
        </w:rPr>
        <w:t xml:space="preserve">вартість станом на дату придбання автомобіля 20 травня 2020 року в розмірі </w:t>
      </w:r>
      <w:r w:rsidR="00DF3114" w:rsidRPr="008A21F9">
        <w:rPr>
          <w:rFonts w:ascii="Times New Roman" w:eastAsia="Times New Roman" w:hAnsi="Times New Roman"/>
          <w:color w:val="000000" w:themeColor="text1"/>
          <w:sz w:val="26"/>
          <w:szCs w:val="26"/>
        </w:rPr>
        <w:t>288 813 грн</w:t>
      </w:r>
      <w:r w:rsidR="00333A74" w:rsidRPr="008A21F9">
        <w:rPr>
          <w:rFonts w:ascii="Times New Roman" w:eastAsia="Times New Roman" w:hAnsi="Times New Roman"/>
          <w:color w:val="000000" w:themeColor="text1"/>
          <w:sz w:val="26"/>
          <w:szCs w:val="26"/>
        </w:rPr>
        <w:t>.</w:t>
      </w:r>
    </w:p>
    <w:p w14:paraId="07026A57" w14:textId="7D50763E" w:rsidR="00EF2438" w:rsidRPr="00D23C96" w:rsidRDefault="00EF2438"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8A21F9">
        <w:rPr>
          <w:rFonts w:ascii="Times New Roman" w:hAnsi="Times New Roman"/>
          <w:color w:val="000000" w:themeColor="text1"/>
          <w:sz w:val="26"/>
          <w:szCs w:val="26"/>
        </w:rPr>
        <w:t xml:space="preserve">Оцінюючи питання про достатність у племінника судді </w:t>
      </w:r>
      <w:r w:rsidR="008A21F9">
        <w:rPr>
          <w:rFonts w:ascii="Times New Roman" w:hAnsi="Times New Roman"/>
          <w:color w:val="000000" w:themeColor="text1"/>
          <w:sz w:val="26"/>
          <w:szCs w:val="26"/>
        </w:rPr>
        <w:t>ОСОБА_13</w:t>
      </w:r>
      <w:r w:rsidR="00771143">
        <w:rPr>
          <w:rFonts w:ascii="Times New Roman" w:hAnsi="Times New Roman"/>
          <w:color w:val="000000" w:themeColor="text1"/>
          <w:sz w:val="26"/>
          <w:szCs w:val="26"/>
        </w:rPr>
        <w:t xml:space="preserve"> </w:t>
      </w:r>
      <w:r w:rsidRPr="00D23C96">
        <w:rPr>
          <w:rFonts w:ascii="Times New Roman" w:hAnsi="Times New Roman"/>
          <w:color w:val="000000" w:themeColor="text1"/>
          <w:sz w:val="26"/>
          <w:szCs w:val="26"/>
        </w:rPr>
        <w:t xml:space="preserve">доходів для придбання автомобілів та квартири </w:t>
      </w:r>
      <w:r w:rsidR="00E8636C" w:rsidRPr="00D23C96">
        <w:rPr>
          <w:rFonts w:ascii="Times New Roman" w:hAnsi="Times New Roman"/>
          <w:color w:val="000000" w:themeColor="text1"/>
          <w:sz w:val="26"/>
          <w:szCs w:val="26"/>
        </w:rPr>
        <w:t>протягом 2017–202</w:t>
      </w:r>
      <w:r w:rsidR="005C31EE" w:rsidRPr="00D23C96">
        <w:rPr>
          <w:rFonts w:ascii="Times New Roman" w:hAnsi="Times New Roman"/>
          <w:color w:val="000000" w:themeColor="text1"/>
          <w:sz w:val="26"/>
          <w:szCs w:val="26"/>
        </w:rPr>
        <w:t>1</w:t>
      </w:r>
      <w:r w:rsidR="00E8636C" w:rsidRPr="00D23C96">
        <w:rPr>
          <w:rFonts w:ascii="Times New Roman" w:hAnsi="Times New Roman"/>
          <w:color w:val="000000" w:themeColor="text1"/>
          <w:sz w:val="26"/>
          <w:szCs w:val="26"/>
        </w:rPr>
        <w:t xml:space="preserve"> років </w:t>
      </w:r>
      <w:r w:rsidRPr="00D23C96">
        <w:rPr>
          <w:rFonts w:ascii="Times New Roman" w:hAnsi="Times New Roman"/>
          <w:color w:val="000000" w:themeColor="text1"/>
          <w:sz w:val="26"/>
          <w:szCs w:val="26"/>
        </w:rPr>
        <w:t xml:space="preserve">виключно з точки зору математичного аналізу доходів, отриманих ним, безвідносно до здійснених у цей період витрат Комісія зауважує про їх недостатність. </w:t>
      </w:r>
    </w:p>
    <w:p w14:paraId="0E5C53AA" w14:textId="6919DFFD" w:rsidR="00EF2438" w:rsidRPr="00D23C96" w:rsidRDefault="00393F8C"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О</w:t>
      </w:r>
      <w:r w:rsidR="00182053" w:rsidRPr="00D23C96">
        <w:rPr>
          <w:rFonts w:ascii="Times New Roman" w:hAnsi="Times New Roman"/>
          <w:color w:val="000000" w:themeColor="text1"/>
          <w:sz w:val="26"/>
          <w:szCs w:val="26"/>
        </w:rPr>
        <w:t>днією з цілей</w:t>
      </w:r>
      <w:r w:rsidR="00E8636C" w:rsidRPr="00D23C96">
        <w:rPr>
          <w:rFonts w:ascii="Times New Roman" w:hAnsi="Times New Roman"/>
          <w:color w:val="000000" w:themeColor="text1"/>
          <w:sz w:val="26"/>
          <w:szCs w:val="26"/>
        </w:rPr>
        <w:t xml:space="preserve"> декларування є прозора демонстрація перед суспільством всіх активів, щодо яких у суб’єкта декларування наявні суб’єктивні</w:t>
      </w:r>
      <w:r w:rsidR="00182053" w:rsidRPr="00D23C96">
        <w:rPr>
          <w:rFonts w:ascii="Times New Roman" w:hAnsi="Times New Roman"/>
          <w:color w:val="000000" w:themeColor="text1"/>
          <w:sz w:val="26"/>
          <w:szCs w:val="26"/>
        </w:rPr>
        <w:t xml:space="preserve"> цивільні права. Уповноважений орган, зокрема НАЗК, п</w:t>
      </w:r>
      <w:r w:rsidR="00D959D2" w:rsidRPr="00D23C96">
        <w:rPr>
          <w:rFonts w:ascii="Times New Roman" w:hAnsi="Times New Roman"/>
          <w:color w:val="000000" w:themeColor="text1"/>
          <w:sz w:val="26"/>
          <w:szCs w:val="26"/>
        </w:rPr>
        <w:t>е</w:t>
      </w:r>
      <w:r w:rsidR="00182053" w:rsidRPr="00D23C96">
        <w:rPr>
          <w:rFonts w:ascii="Times New Roman" w:hAnsi="Times New Roman"/>
          <w:color w:val="000000" w:themeColor="text1"/>
          <w:sz w:val="26"/>
          <w:szCs w:val="26"/>
        </w:rPr>
        <w:t xml:space="preserve">ревіряє </w:t>
      </w:r>
      <w:r w:rsidR="00D959D2" w:rsidRPr="00D23C96">
        <w:rPr>
          <w:rFonts w:ascii="Times New Roman" w:hAnsi="Times New Roman"/>
          <w:color w:val="000000" w:themeColor="text1"/>
          <w:sz w:val="26"/>
          <w:szCs w:val="26"/>
          <w:shd w:val="clear" w:color="auto" w:fill="FFFFFF"/>
        </w:rPr>
        <w:t>достовірність задекларованих відомостей, їх повноту, точність оцінки задекларованих активів, а також законність джерел їх походження.</w:t>
      </w:r>
    </w:p>
    <w:p w14:paraId="054F857D" w14:textId="2CB2A07B" w:rsidR="00E00B8B" w:rsidRPr="00D23C96" w:rsidRDefault="00BF4F0F"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Запровадження у 2011 році о</w:t>
      </w:r>
      <w:r w:rsidR="00E00B8B" w:rsidRPr="00D23C96">
        <w:rPr>
          <w:rFonts w:ascii="Times New Roman" w:hAnsi="Times New Roman"/>
          <w:color w:val="000000" w:themeColor="text1"/>
          <w:sz w:val="26"/>
          <w:szCs w:val="26"/>
        </w:rPr>
        <w:t>бов’яз</w:t>
      </w:r>
      <w:r w:rsidRPr="00D23C96">
        <w:rPr>
          <w:rFonts w:ascii="Times New Roman" w:hAnsi="Times New Roman"/>
          <w:color w:val="000000" w:themeColor="text1"/>
          <w:sz w:val="26"/>
          <w:szCs w:val="26"/>
        </w:rPr>
        <w:t>ку</w:t>
      </w:r>
      <w:r w:rsidR="00E00B8B" w:rsidRPr="00D23C96">
        <w:rPr>
          <w:rFonts w:ascii="Times New Roman" w:hAnsi="Times New Roman"/>
          <w:color w:val="000000" w:themeColor="text1"/>
          <w:sz w:val="26"/>
          <w:szCs w:val="26"/>
        </w:rPr>
        <w:t xml:space="preserve"> </w:t>
      </w:r>
      <w:r w:rsidRPr="00D23C96">
        <w:rPr>
          <w:rFonts w:ascii="Times New Roman" w:hAnsi="Times New Roman"/>
          <w:color w:val="000000" w:themeColor="text1"/>
          <w:sz w:val="26"/>
          <w:szCs w:val="26"/>
        </w:rPr>
        <w:t>подання особами, які уповноважені на виконання функцій держави, не тільки відомостей про майно, доходи, зобов</w:t>
      </w:r>
      <w:r w:rsidR="00D22961" w:rsidRPr="00D23C96">
        <w:rPr>
          <w:rFonts w:ascii="Times New Roman" w:hAnsi="Times New Roman"/>
          <w:color w:val="000000" w:themeColor="text1"/>
          <w:sz w:val="26"/>
          <w:szCs w:val="26"/>
        </w:rPr>
        <w:t>’</w:t>
      </w:r>
      <w:r w:rsidRPr="00D23C96">
        <w:rPr>
          <w:rFonts w:ascii="Times New Roman" w:hAnsi="Times New Roman"/>
          <w:color w:val="000000" w:themeColor="text1"/>
          <w:sz w:val="26"/>
          <w:szCs w:val="26"/>
        </w:rPr>
        <w:t>язання фінансового характеру, а і</w:t>
      </w:r>
      <w:r w:rsidRPr="00D23C96">
        <w:rPr>
          <w:rFonts w:ascii="Times New Roman" w:hAnsi="Times New Roman"/>
          <w:b/>
          <w:color w:val="000000" w:themeColor="text1"/>
          <w:sz w:val="26"/>
          <w:szCs w:val="26"/>
        </w:rPr>
        <w:t xml:space="preserve"> </w:t>
      </w:r>
      <w:r w:rsidRPr="00D23C96">
        <w:rPr>
          <w:rFonts w:ascii="Times New Roman" w:hAnsi="Times New Roman"/>
          <w:color w:val="000000" w:themeColor="text1"/>
          <w:sz w:val="26"/>
          <w:szCs w:val="26"/>
        </w:rPr>
        <w:t>про проведені витрати, мало на меті забезпечення контролю за тим, чи мають посадовці реальні джерела доходів та можливість на законних підставах купувати майно і утримувати його. Перевищення витратами доходів дає підстави для прискіпливої уваги до такого посадовця з боку правоохоронних органів.</w:t>
      </w:r>
    </w:p>
    <w:p w14:paraId="5BC360CE" w14:textId="0216ACB9" w:rsidR="003F3800" w:rsidRPr="00D23C96" w:rsidRDefault="00EC1AC0"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 xml:space="preserve">Оформлення права власності </w:t>
      </w:r>
      <w:r w:rsidR="003F6A88" w:rsidRPr="00D23C96">
        <w:rPr>
          <w:rFonts w:ascii="Times New Roman" w:hAnsi="Times New Roman"/>
          <w:color w:val="000000" w:themeColor="text1"/>
          <w:sz w:val="26"/>
          <w:szCs w:val="26"/>
        </w:rPr>
        <w:t xml:space="preserve">на об’єкти декларування </w:t>
      </w:r>
      <w:r w:rsidRPr="00D23C96">
        <w:rPr>
          <w:rFonts w:ascii="Times New Roman" w:hAnsi="Times New Roman"/>
          <w:color w:val="000000" w:themeColor="text1"/>
          <w:sz w:val="26"/>
          <w:szCs w:val="26"/>
        </w:rPr>
        <w:t>на осіб, щодо майнового стану яких відповідно до антикорупційного законодавства України не встановлено обов’язку вносити відомості до</w:t>
      </w:r>
      <w:r w:rsidR="00F91FA8" w:rsidRPr="00D23C96">
        <w:rPr>
          <w:rFonts w:ascii="Times New Roman" w:hAnsi="Times New Roman"/>
          <w:color w:val="000000" w:themeColor="text1"/>
          <w:sz w:val="26"/>
          <w:szCs w:val="26"/>
        </w:rPr>
        <w:t xml:space="preserve"> декларації, може бути одним із способів уникнення </w:t>
      </w:r>
      <w:r w:rsidR="000F0A0B" w:rsidRPr="00D23C96">
        <w:rPr>
          <w:rFonts w:ascii="Times New Roman" w:hAnsi="Times New Roman"/>
          <w:color w:val="000000" w:themeColor="text1"/>
          <w:sz w:val="26"/>
          <w:szCs w:val="26"/>
        </w:rPr>
        <w:t xml:space="preserve">перевірок </w:t>
      </w:r>
      <w:r w:rsidR="00A0219A" w:rsidRPr="00D23C96">
        <w:rPr>
          <w:rFonts w:ascii="Times New Roman" w:hAnsi="Times New Roman"/>
          <w:color w:val="000000" w:themeColor="text1"/>
          <w:sz w:val="26"/>
          <w:szCs w:val="26"/>
        </w:rPr>
        <w:t xml:space="preserve">реального </w:t>
      </w:r>
      <w:r w:rsidR="000F0A0B" w:rsidRPr="00D23C96">
        <w:rPr>
          <w:rFonts w:ascii="Times New Roman" w:hAnsi="Times New Roman"/>
          <w:color w:val="000000" w:themeColor="text1"/>
          <w:sz w:val="26"/>
          <w:szCs w:val="26"/>
        </w:rPr>
        <w:t xml:space="preserve">майнового стану </w:t>
      </w:r>
      <w:r w:rsidR="00A0219A" w:rsidRPr="00D23C96">
        <w:rPr>
          <w:rFonts w:ascii="Times New Roman" w:hAnsi="Times New Roman"/>
          <w:color w:val="000000" w:themeColor="text1"/>
          <w:sz w:val="26"/>
          <w:szCs w:val="26"/>
        </w:rPr>
        <w:t xml:space="preserve">та способу життя </w:t>
      </w:r>
      <w:r w:rsidR="000F0A0B" w:rsidRPr="00D23C96">
        <w:rPr>
          <w:rFonts w:ascii="Times New Roman" w:hAnsi="Times New Roman"/>
          <w:color w:val="000000" w:themeColor="text1"/>
          <w:sz w:val="26"/>
          <w:szCs w:val="26"/>
        </w:rPr>
        <w:t>посадовця з боку уповноваженого органу.</w:t>
      </w:r>
      <w:r w:rsidR="00A0219A" w:rsidRPr="00D23C96">
        <w:rPr>
          <w:rFonts w:ascii="Times New Roman" w:hAnsi="Times New Roman"/>
          <w:color w:val="000000" w:themeColor="text1"/>
          <w:sz w:val="26"/>
          <w:szCs w:val="26"/>
        </w:rPr>
        <w:t xml:space="preserve"> Так само й </w:t>
      </w:r>
      <w:proofErr w:type="spellStart"/>
      <w:r w:rsidR="00A0219A" w:rsidRPr="00D23C96">
        <w:rPr>
          <w:rFonts w:ascii="Times New Roman" w:hAnsi="Times New Roman"/>
          <w:color w:val="000000" w:themeColor="text1"/>
          <w:sz w:val="26"/>
          <w:szCs w:val="26"/>
        </w:rPr>
        <w:t>незазначення</w:t>
      </w:r>
      <w:proofErr w:type="spellEnd"/>
      <w:r w:rsidR="00A0219A" w:rsidRPr="00D23C96">
        <w:rPr>
          <w:rFonts w:ascii="Times New Roman" w:hAnsi="Times New Roman"/>
          <w:color w:val="000000" w:themeColor="text1"/>
          <w:sz w:val="26"/>
          <w:szCs w:val="26"/>
        </w:rPr>
        <w:t xml:space="preserve"> в декларації майна, яке належить декларанту на праві користування, </w:t>
      </w:r>
      <w:r w:rsidR="004B4612" w:rsidRPr="00D23C96">
        <w:rPr>
          <w:rFonts w:ascii="Times New Roman" w:hAnsi="Times New Roman"/>
          <w:color w:val="000000" w:themeColor="text1"/>
          <w:sz w:val="26"/>
          <w:szCs w:val="26"/>
        </w:rPr>
        <w:t xml:space="preserve">може створювати перешкоди для оцінки дійсного майнового стану такої особи. </w:t>
      </w:r>
    </w:p>
    <w:p w14:paraId="3FF9BD65" w14:textId="143A4F6D" w:rsidR="00FC6F98" w:rsidRPr="00D23C96" w:rsidRDefault="00FE68A4"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Ураховуючи викладене, Комісія констатує відсутність переконливої інформації про джерела походження ліквідного майна, отриманих благ племінник</w:t>
      </w:r>
      <w:r w:rsidR="008B04D5" w:rsidRPr="00D23C96">
        <w:rPr>
          <w:rFonts w:ascii="Times New Roman" w:hAnsi="Times New Roman"/>
          <w:color w:val="000000" w:themeColor="text1"/>
          <w:sz w:val="26"/>
          <w:szCs w:val="26"/>
        </w:rPr>
        <w:t>ів та сестри</w:t>
      </w:r>
      <w:r w:rsidRPr="00D23C96">
        <w:rPr>
          <w:rFonts w:ascii="Times New Roman" w:hAnsi="Times New Roman"/>
          <w:color w:val="000000" w:themeColor="text1"/>
          <w:sz w:val="26"/>
          <w:szCs w:val="26"/>
        </w:rPr>
        <w:t xml:space="preserve"> судді (яким, зокрема, користувалась </w:t>
      </w:r>
      <w:proofErr w:type="spellStart"/>
      <w:r w:rsidRPr="00D23C96">
        <w:rPr>
          <w:rFonts w:ascii="Times New Roman" w:hAnsi="Times New Roman"/>
          <w:color w:val="000000" w:themeColor="text1"/>
          <w:sz w:val="26"/>
          <w:szCs w:val="26"/>
        </w:rPr>
        <w:t>Маруліна</w:t>
      </w:r>
      <w:proofErr w:type="spellEnd"/>
      <w:r w:rsidRPr="00D23C96">
        <w:rPr>
          <w:rFonts w:ascii="Times New Roman" w:hAnsi="Times New Roman"/>
          <w:color w:val="000000" w:themeColor="text1"/>
          <w:sz w:val="26"/>
          <w:szCs w:val="26"/>
        </w:rPr>
        <w:t> Л.О.) і/або легальн</w:t>
      </w:r>
      <w:r w:rsidR="008B04D5" w:rsidRPr="00D23C96">
        <w:rPr>
          <w:rFonts w:ascii="Times New Roman" w:hAnsi="Times New Roman"/>
          <w:color w:val="000000" w:themeColor="text1"/>
          <w:sz w:val="26"/>
          <w:szCs w:val="26"/>
        </w:rPr>
        <w:t>ості</w:t>
      </w:r>
      <w:r w:rsidRPr="00D23C96">
        <w:rPr>
          <w:rFonts w:ascii="Times New Roman" w:hAnsi="Times New Roman"/>
          <w:color w:val="000000" w:themeColor="text1"/>
          <w:sz w:val="26"/>
          <w:szCs w:val="26"/>
        </w:rPr>
        <w:t xml:space="preserve"> доход</w:t>
      </w:r>
      <w:r w:rsidR="008B04D5" w:rsidRPr="00D23C96">
        <w:rPr>
          <w:rFonts w:ascii="Times New Roman" w:hAnsi="Times New Roman"/>
          <w:color w:val="000000" w:themeColor="text1"/>
          <w:sz w:val="26"/>
          <w:szCs w:val="26"/>
        </w:rPr>
        <w:t>ів, що стало підставою для надання висновку ГРД.</w:t>
      </w:r>
      <w:r w:rsidR="00820CC5" w:rsidRPr="00D23C96">
        <w:rPr>
          <w:rFonts w:ascii="Times New Roman" w:hAnsi="Times New Roman"/>
          <w:color w:val="000000" w:themeColor="text1"/>
          <w:sz w:val="26"/>
          <w:szCs w:val="26"/>
        </w:rPr>
        <w:t xml:space="preserve"> Надані суддею пояснення не спростували обґрунтованих сумнівів з викладеного питання, що враховано Комісією </w:t>
      </w:r>
      <w:r w:rsidR="00820CC5" w:rsidRPr="00D23C96">
        <w:rPr>
          <w:rFonts w:ascii="Times New Roman" w:hAnsi="Times New Roman"/>
          <w:color w:val="000000" w:themeColor="text1"/>
          <w:sz w:val="26"/>
          <w:szCs w:val="26"/>
        </w:rPr>
        <w:lastRenderedPageBreak/>
        <w:t xml:space="preserve">шляхом зменшення кількості балів, визначених за результатами кваліфікаційного оцінювання </w:t>
      </w:r>
      <w:proofErr w:type="spellStart"/>
      <w:r w:rsidR="00820CC5" w:rsidRPr="00D23C96">
        <w:rPr>
          <w:rFonts w:ascii="Times New Roman" w:hAnsi="Times New Roman"/>
          <w:color w:val="000000" w:themeColor="text1"/>
          <w:sz w:val="26"/>
          <w:szCs w:val="26"/>
        </w:rPr>
        <w:t>Маруліної</w:t>
      </w:r>
      <w:proofErr w:type="spellEnd"/>
      <w:r w:rsidR="00820CC5" w:rsidRPr="00D23C96">
        <w:rPr>
          <w:rFonts w:ascii="Times New Roman" w:hAnsi="Times New Roman"/>
          <w:color w:val="000000" w:themeColor="text1"/>
          <w:sz w:val="26"/>
          <w:szCs w:val="26"/>
        </w:rPr>
        <w:t> Л.О. за критеріями професійної етики та доброчесності.</w:t>
      </w:r>
    </w:p>
    <w:p w14:paraId="7C064C0B" w14:textId="1871D650" w:rsidR="00C500E1" w:rsidRPr="00D23C96" w:rsidRDefault="009625D7"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Стосовно допущення дій, обумовлених корпоративною солідарністю</w:t>
      </w:r>
      <w:r w:rsidR="0033373C" w:rsidRPr="00D23C96">
        <w:rPr>
          <w:rFonts w:ascii="Times New Roman" w:hAnsi="Times New Roman"/>
          <w:color w:val="000000" w:themeColor="text1"/>
          <w:sz w:val="26"/>
          <w:szCs w:val="26"/>
        </w:rPr>
        <w:t xml:space="preserve"> суддя надала такі письмові пояснення.</w:t>
      </w:r>
    </w:p>
    <w:p w14:paraId="278FE0A2" w14:textId="7537B3E6" w:rsidR="0033373C" w:rsidRPr="00D23C96" w:rsidRDefault="0033373C"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 xml:space="preserve">У висновку ГРД вказано, що </w:t>
      </w:r>
      <w:proofErr w:type="spellStart"/>
      <w:r w:rsidRPr="00D23C96">
        <w:rPr>
          <w:rFonts w:ascii="Times New Roman" w:hAnsi="Times New Roman"/>
          <w:color w:val="000000" w:themeColor="text1"/>
          <w:sz w:val="26"/>
          <w:szCs w:val="26"/>
        </w:rPr>
        <w:t>Маруліна</w:t>
      </w:r>
      <w:proofErr w:type="spellEnd"/>
      <w:r w:rsidRPr="00D23C96">
        <w:rPr>
          <w:rFonts w:ascii="Times New Roman" w:hAnsi="Times New Roman"/>
          <w:color w:val="000000" w:themeColor="text1"/>
          <w:sz w:val="26"/>
          <w:szCs w:val="26"/>
        </w:rPr>
        <w:t> Л.О., коли їй дозволялось це робити, відмовилася пояснити, ухилялась від відповіді, щоб спростувати інформацію, яка стосується її, має значний суспільний інтерес та істотно впливає на авторитет правосуддя, або вчиняла інші схожі дії, які негативно впливають на авторитет правосуддя, та аналогічно не доклала зусиль для усунення негативних наслідків цих дій.</w:t>
      </w:r>
    </w:p>
    <w:p w14:paraId="74FD72D7" w14:textId="00722ADC" w:rsidR="0033373C" w:rsidRPr="00D23C96" w:rsidRDefault="0033373C"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 xml:space="preserve">Також ГРД зазначила, що суддя не реагувала на відомі їй випадки недоброчесної або неетичної поведінки </w:t>
      </w:r>
      <w:r w:rsidR="001741B2" w:rsidRPr="00D23C96">
        <w:rPr>
          <w:rFonts w:ascii="Times New Roman" w:hAnsi="Times New Roman"/>
          <w:color w:val="000000" w:themeColor="text1"/>
          <w:sz w:val="26"/>
          <w:szCs w:val="26"/>
        </w:rPr>
        <w:t>колег, покривала таку поведінку або відомі їй факти протиправної діяльності суддів, працівників суду, адвокатів, працівників органів правопорядку, нехтуючи відповідальністю не лише за свою поведінку, а за діяльність системи правосуддя загалом.</w:t>
      </w:r>
    </w:p>
    <w:p w14:paraId="36E2F2B8" w14:textId="54A20DCD" w:rsidR="001741B2" w:rsidRPr="00D23C96" w:rsidRDefault="001741B2"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 xml:space="preserve">Водночас, вказала </w:t>
      </w:r>
      <w:proofErr w:type="spellStart"/>
      <w:r w:rsidRPr="00D23C96">
        <w:rPr>
          <w:rFonts w:ascii="Times New Roman" w:hAnsi="Times New Roman"/>
          <w:color w:val="000000" w:themeColor="text1"/>
          <w:sz w:val="26"/>
          <w:szCs w:val="26"/>
        </w:rPr>
        <w:t>Маруліна</w:t>
      </w:r>
      <w:proofErr w:type="spellEnd"/>
      <w:r w:rsidRPr="00D23C96">
        <w:rPr>
          <w:rFonts w:ascii="Times New Roman" w:hAnsi="Times New Roman"/>
          <w:color w:val="000000" w:themeColor="text1"/>
          <w:sz w:val="26"/>
          <w:szCs w:val="26"/>
        </w:rPr>
        <w:t> Л.О., для неї не є зрозумілим, що і коли було дозволено судді, що саме суддя відмовилася пояснити і кому їй це було пояснювати, враховуючи що розслідування НАБУ, про яке йдеться у висновку ГРД, не стосувалося її особисто, а про дії інших суддів, які могли б істотно впливати на авторитет правосуддя, їй відомо не було. Суддя зазначила, що не є фігурантом указаного кримінального провадження в жодному процесуальному статусі, передбаченому Кримінальним процесуальним кодексом України. Якби вона і могла надавати якість коментарі, якщо ця ситуація є предметом кримінального провадження, то тільки органам досудового розслідування або суду в порядку</w:t>
      </w:r>
      <w:r w:rsidR="00E071C9" w:rsidRPr="00D23C96">
        <w:rPr>
          <w:rFonts w:ascii="Times New Roman" w:hAnsi="Times New Roman"/>
          <w:color w:val="000000" w:themeColor="text1"/>
          <w:sz w:val="26"/>
          <w:szCs w:val="26"/>
        </w:rPr>
        <w:t xml:space="preserve">, визначеному Кримінальним процесуальним кодексом України. Соціальні мережі </w:t>
      </w:r>
      <w:proofErr w:type="spellStart"/>
      <w:r w:rsidR="00E071C9" w:rsidRPr="00D23C96">
        <w:rPr>
          <w:rFonts w:ascii="Times New Roman" w:hAnsi="Times New Roman"/>
          <w:color w:val="000000" w:themeColor="text1"/>
          <w:sz w:val="26"/>
          <w:szCs w:val="26"/>
        </w:rPr>
        <w:t>Маруліна</w:t>
      </w:r>
      <w:proofErr w:type="spellEnd"/>
      <w:r w:rsidR="00E071C9" w:rsidRPr="00D23C96">
        <w:rPr>
          <w:rFonts w:ascii="Times New Roman" w:hAnsi="Times New Roman"/>
          <w:color w:val="000000" w:themeColor="text1"/>
          <w:sz w:val="26"/>
          <w:szCs w:val="26"/>
        </w:rPr>
        <w:t> Л.О. не веде, оскільки не бачить в цьому потреби.</w:t>
      </w:r>
    </w:p>
    <w:p w14:paraId="67F85BA5" w14:textId="4D2B8EEF" w:rsidR="00E071C9" w:rsidRPr="00D23C96" w:rsidRDefault="00E071C9"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 xml:space="preserve">Стосовно </w:t>
      </w:r>
      <w:r w:rsidR="00264F73" w:rsidRPr="00D23C96">
        <w:rPr>
          <w:rFonts w:ascii="Times New Roman" w:hAnsi="Times New Roman"/>
          <w:color w:val="000000" w:themeColor="text1"/>
          <w:sz w:val="26"/>
          <w:szCs w:val="26"/>
        </w:rPr>
        <w:t xml:space="preserve">опублікованих на офіційному </w:t>
      </w:r>
      <w:proofErr w:type="spellStart"/>
      <w:r w:rsidR="00264F73" w:rsidRPr="00D23C96">
        <w:rPr>
          <w:rFonts w:ascii="Times New Roman" w:hAnsi="Times New Roman"/>
          <w:color w:val="000000" w:themeColor="text1"/>
          <w:sz w:val="26"/>
          <w:szCs w:val="26"/>
        </w:rPr>
        <w:t>вебсайті</w:t>
      </w:r>
      <w:proofErr w:type="spellEnd"/>
      <w:r w:rsidR="00264F73" w:rsidRPr="00D23C96">
        <w:rPr>
          <w:rFonts w:ascii="Times New Roman" w:hAnsi="Times New Roman"/>
          <w:color w:val="000000" w:themeColor="text1"/>
          <w:sz w:val="26"/>
          <w:szCs w:val="26"/>
        </w:rPr>
        <w:t xml:space="preserve"> НАБУ фрагментів записів з кабінету голови Окружного адміністративного суду міста Києва, отриманих під час проведення негласних слідчих (розшукових) дій в межах розслідування можливого вчинення кримінальних правопорушень головою та окремими суддями цього суду, а також заяви, опублікованої на сайті зазначеного суду, </w:t>
      </w:r>
      <w:proofErr w:type="spellStart"/>
      <w:r w:rsidR="00264F73" w:rsidRPr="00D23C96">
        <w:rPr>
          <w:rFonts w:ascii="Times New Roman" w:hAnsi="Times New Roman"/>
          <w:color w:val="000000" w:themeColor="text1"/>
          <w:sz w:val="26"/>
          <w:szCs w:val="26"/>
        </w:rPr>
        <w:t>Маруліна</w:t>
      </w:r>
      <w:proofErr w:type="spellEnd"/>
      <w:r w:rsidR="00264F73" w:rsidRPr="00D23C96">
        <w:rPr>
          <w:rFonts w:ascii="Times New Roman" w:hAnsi="Times New Roman"/>
          <w:color w:val="000000" w:themeColor="text1"/>
          <w:sz w:val="26"/>
          <w:szCs w:val="26"/>
        </w:rPr>
        <w:t> Л.О. надала такі письмові пояснення.</w:t>
      </w:r>
    </w:p>
    <w:p w14:paraId="59F8C943" w14:textId="1FEBDBE7" w:rsidR="0037443F" w:rsidRPr="00D23C96" w:rsidRDefault="00264F73"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Статтею 130</w:t>
      </w:r>
      <w:r w:rsidRPr="00D23C96">
        <w:rPr>
          <w:rFonts w:ascii="Times New Roman" w:hAnsi="Times New Roman"/>
          <w:color w:val="000000" w:themeColor="text1"/>
          <w:sz w:val="26"/>
          <w:szCs w:val="26"/>
          <w:vertAlign w:val="superscript"/>
        </w:rPr>
        <w:t>1</w:t>
      </w:r>
      <w:r w:rsidRPr="00D23C96">
        <w:rPr>
          <w:rFonts w:ascii="Times New Roman" w:hAnsi="Times New Roman"/>
          <w:color w:val="000000" w:themeColor="text1"/>
          <w:sz w:val="26"/>
          <w:szCs w:val="26"/>
        </w:rPr>
        <w:t xml:space="preserve"> Конституції України </w:t>
      </w:r>
      <w:r w:rsidR="00876EB5" w:rsidRPr="00D23C96">
        <w:rPr>
          <w:rFonts w:ascii="Times New Roman" w:hAnsi="Times New Roman"/>
          <w:color w:val="000000" w:themeColor="text1"/>
          <w:sz w:val="26"/>
          <w:szCs w:val="26"/>
        </w:rPr>
        <w:t>встановлено, що для захисту професійних інтересів суддів та вирішення питань внутрішньої діяльності судів відповідно до закону діє суддівське самоврядування. Частинами першою-третьою статті 126 Закону визначено, що для захисту професійних інтересів суддів та вирішення питань внутрішньої діяльності судів в Україні діє суддівське самоврядування – самостійне колективне вирішення визначених питань суддями. Суддівське самоврядування є однією з гарантій забезпечення незалежності суддів. Діяльність органів суддівського самоврядування має сприяти створенню належних</w:t>
      </w:r>
      <w:r w:rsidR="0037443F" w:rsidRPr="00D23C96">
        <w:rPr>
          <w:rFonts w:ascii="Times New Roman" w:hAnsi="Times New Roman"/>
          <w:color w:val="000000" w:themeColor="text1"/>
          <w:sz w:val="26"/>
          <w:szCs w:val="26"/>
        </w:rPr>
        <w:t xml:space="preserve"> організаційних та інших умов для забезпечення нормальної діяльності судів і суддів, утверджувати незалежність суду, забезпечувати захист суддів від втручання в їхню діяльність, а також підвищувати рівень роботи з кадрами у системі судів.</w:t>
      </w:r>
    </w:p>
    <w:p w14:paraId="4CFC61A3" w14:textId="7464789E" w:rsidR="0037443F" w:rsidRPr="00D23C96" w:rsidRDefault="0037443F"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До питань внутрішньої діяльності судів належить питання організаційного забезпечення судів та діяльності суддів, соціальний захист суддів та їхніх сімей, а також інші питання, що безпосередньо не пов’язані зі здійсненням правосуддя. Частиною першою статті 127 Закону передбачено, що організаційними формами суддівського самоврядування є збори суддів, Рада суддів України, з’їзд суддів України.</w:t>
      </w:r>
    </w:p>
    <w:p w14:paraId="7A80445A" w14:textId="362D91AE" w:rsidR="0037443F" w:rsidRPr="00D23C96" w:rsidRDefault="0037443F"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lastRenderedPageBreak/>
        <w:t>Абзацом першим частини першої статті 128 Закону встановлено, що збори суддів – зібрання суддів відповідного суду, на якому вони обговорюють питання внутрішньої діяльності цього суду та приймають колективні рішення з обговорюваних питань.</w:t>
      </w:r>
      <w:r w:rsidR="00395888" w:rsidRPr="00D23C96">
        <w:rPr>
          <w:rFonts w:ascii="Times New Roman" w:hAnsi="Times New Roman"/>
          <w:color w:val="000000" w:themeColor="text1"/>
          <w:sz w:val="26"/>
          <w:szCs w:val="26"/>
        </w:rPr>
        <w:t xml:space="preserve"> Збори суддів приймають рішення більшістю голосів суддів, присутніх на зборах, відкритим голосуванням, якщо не буде прийнято рішення про проведення таємного голосування.</w:t>
      </w:r>
    </w:p>
    <w:p w14:paraId="0D3AA3CB" w14:textId="2CD6AD0D" w:rsidR="00395888" w:rsidRPr="00D23C96" w:rsidRDefault="00395888"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proofErr w:type="spellStart"/>
      <w:r w:rsidRPr="00D23C96">
        <w:rPr>
          <w:rFonts w:ascii="Times New Roman" w:hAnsi="Times New Roman"/>
          <w:color w:val="000000" w:themeColor="text1"/>
          <w:sz w:val="26"/>
          <w:szCs w:val="26"/>
        </w:rPr>
        <w:t>Маруліна</w:t>
      </w:r>
      <w:proofErr w:type="spellEnd"/>
      <w:r w:rsidRPr="00D23C96">
        <w:rPr>
          <w:rFonts w:ascii="Times New Roman" w:hAnsi="Times New Roman"/>
          <w:color w:val="000000" w:themeColor="text1"/>
          <w:sz w:val="26"/>
          <w:szCs w:val="26"/>
        </w:rPr>
        <w:t> Л.О. вказала, що наскільки вона пригадує той день, з якогось телевізійного каналу її колегам стало відомо, що НАБУ анонсувало брифінг або щось подібне про розслідування стосовно суддів Окружного адміністративного суду міста Києва та відкриття якихось протиправних дій, вчинених ними.</w:t>
      </w:r>
    </w:p>
    <w:p w14:paraId="42B9A5A4" w14:textId="78B6D9DD" w:rsidR="00395888" w:rsidRPr="00D23C96" w:rsidRDefault="00395888"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 xml:space="preserve">У зв’язку з викладеним було оголошено збори суддів, оскільки така форма повідомлення у засобах масової інформації стосовно суддів про начебто вчинення ними якихось злочинів була розцінена як </w:t>
      </w:r>
      <w:proofErr w:type="spellStart"/>
      <w:r w:rsidRPr="00D23C96">
        <w:rPr>
          <w:rFonts w:ascii="Times New Roman" w:hAnsi="Times New Roman"/>
          <w:color w:val="000000" w:themeColor="text1"/>
          <w:sz w:val="26"/>
          <w:szCs w:val="26"/>
        </w:rPr>
        <w:t>Маруліною</w:t>
      </w:r>
      <w:proofErr w:type="spellEnd"/>
      <w:r w:rsidRPr="00D23C96">
        <w:rPr>
          <w:rFonts w:ascii="Times New Roman" w:hAnsi="Times New Roman"/>
          <w:color w:val="000000" w:themeColor="text1"/>
          <w:sz w:val="26"/>
          <w:szCs w:val="26"/>
        </w:rPr>
        <w:t> Л.О., так і суддівським корпусом, як неповага органів досудового розслідування до всієї судової гілки влади та її дискредитація на державному рівні.</w:t>
      </w:r>
      <w:r w:rsidR="00DD1015" w:rsidRPr="00D23C96">
        <w:rPr>
          <w:rFonts w:ascii="Times New Roman" w:hAnsi="Times New Roman"/>
          <w:color w:val="000000" w:themeColor="text1"/>
          <w:sz w:val="26"/>
          <w:szCs w:val="26"/>
        </w:rPr>
        <w:t xml:space="preserve"> Статтею 129 Конституції України встановлено, що за неповагу до суду чи судді винні особи притягуються до юридичної відповідальності.</w:t>
      </w:r>
    </w:p>
    <w:p w14:paraId="4F12E4C7" w14:textId="3C4F375F" w:rsidR="00DD1015" w:rsidRPr="00D23C96" w:rsidRDefault="00DD1015"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 xml:space="preserve">Так, зборами суддів </w:t>
      </w:r>
      <w:r w:rsidR="007F5012" w:rsidRPr="00D23C96">
        <w:rPr>
          <w:rFonts w:ascii="Times New Roman" w:hAnsi="Times New Roman"/>
          <w:color w:val="000000" w:themeColor="text1"/>
          <w:sz w:val="26"/>
          <w:szCs w:val="26"/>
        </w:rPr>
        <w:t xml:space="preserve">Окружного адміністративного суду міста Києва </w:t>
      </w:r>
      <w:r w:rsidRPr="00D23C96">
        <w:rPr>
          <w:rFonts w:ascii="Times New Roman" w:hAnsi="Times New Roman"/>
          <w:color w:val="000000" w:themeColor="text1"/>
          <w:sz w:val="26"/>
          <w:szCs w:val="26"/>
        </w:rPr>
        <w:t>21 липня 2020 року більшістю голосів прийнято колективне рішення про звернення до Президента України. Таким чином, зазначила суддя у поясненнях, збори суддів Окружного адміністративного суду міста Києва скористалися своїм конституційним правом щодо прийняття відповідного рішення.</w:t>
      </w:r>
    </w:p>
    <w:p w14:paraId="58893D95" w14:textId="3532B394" w:rsidR="007F5012" w:rsidRPr="00D23C96" w:rsidRDefault="007F5012"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Зміст звернення суддів до Президента України взагалі не містить жодних посилань на опубліковані НАБУ матеріали та на те, що воно приурочене саме цим матеріалам НАБУ. У зверненні суддями висловлено підтримку Президенту та його на той час плану проведення судової реформи.</w:t>
      </w:r>
      <w:r w:rsidR="00BB5F55" w:rsidRPr="00D23C96">
        <w:rPr>
          <w:rFonts w:ascii="Times New Roman" w:hAnsi="Times New Roman"/>
          <w:color w:val="000000" w:themeColor="text1"/>
          <w:sz w:val="26"/>
          <w:szCs w:val="26"/>
        </w:rPr>
        <w:t xml:space="preserve"> Однак ГРД пов’язує зазначене звернення з реакцією суддів саме на матеріали, опубліковані НАБУ і мережі «Інтернет» 21 липня 2020 року, 26 липня 2020 року та 01 вересня 2020 року, що не відповідає дійсним обставинам.</w:t>
      </w:r>
    </w:p>
    <w:p w14:paraId="5E615B4D" w14:textId="0D347273" w:rsidR="00EF7F95" w:rsidRPr="00D23C96" w:rsidRDefault="00BB5F55"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 xml:space="preserve">З огляду на викладене вище </w:t>
      </w:r>
      <w:proofErr w:type="spellStart"/>
      <w:r w:rsidRPr="00D23C96">
        <w:rPr>
          <w:rFonts w:ascii="Times New Roman" w:hAnsi="Times New Roman"/>
          <w:color w:val="000000" w:themeColor="text1"/>
          <w:sz w:val="26"/>
          <w:szCs w:val="26"/>
        </w:rPr>
        <w:t>Маруліна</w:t>
      </w:r>
      <w:proofErr w:type="spellEnd"/>
      <w:r w:rsidRPr="00D23C96">
        <w:rPr>
          <w:rFonts w:ascii="Times New Roman" w:hAnsi="Times New Roman"/>
          <w:color w:val="000000" w:themeColor="text1"/>
          <w:sz w:val="26"/>
          <w:szCs w:val="26"/>
        </w:rPr>
        <w:t> Л.О. доходить висновку, що ГРД шляхом маніпуляцій та власного розуміння діючого законодавства намагається нав’язати суспільству хибне його розуміння. Крім того, Пленум Верховного Суду в постанові «Про деякі аспекти незалежності та підзвітності судової гілки влади» від 19 вересня 2020 року № 13 зазначив, що правову оцінку цим записам може бути надано тільки в процесуальний спосіб під час розгляду кримінального провадження по суті в разі надходження його до суду. ГРД про це не зазначено, що свідчить</w:t>
      </w:r>
      <w:r w:rsidR="00DA2B3E" w:rsidRPr="00D23C96">
        <w:rPr>
          <w:rFonts w:ascii="Times New Roman" w:hAnsi="Times New Roman"/>
          <w:color w:val="000000" w:themeColor="text1"/>
          <w:sz w:val="26"/>
          <w:szCs w:val="26"/>
        </w:rPr>
        <w:t>, на думку судді,</w:t>
      </w:r>
      <w:r w:rsidRPr="00D23C96">
        <w:rPr>
          <w:rFonts w:ascii="Times New Roman" w:hAnsi="Times New Roman"/>
          <w:color w:val="000000" w:themeColor="text1"/>
          <w:sz w:val="26"/>
          <w:szCs w:val="26"/>
        </w:rPr>
        <w:t xml:space="preserve"> про надання неповної інформації</w:t>
      </w:r>
      <w:r w:rsidR="00DA2B3E" w:rsidRPr="00D23C96">
        <w:rPr>
          <w:rFonts w:ascii="Times New Roman" w:hAnsi="Times New Roman"/>
          <w:color w:val="000000" w:themeColor="text1"/>
          <w:sz w:val="26"/>
          <w:szCs w:val="26"/>
        </w:rPr>
        <w:t xml:space="preserve"> звичайній розсудливій людині задля формування негативного сприйняття суддів Окружного адміністративного суду міста Києва.</w:t>
      </w:r>
    </w:p>
    <w:p w14:paraId="301753EF" w14:textId="1B90D978" w:rsidR="00DA2B3E" w:rsidRPr="00D23C96" w:rsidRDefault="00DA2B3E"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 xml:space="preserve">Оскільки мова йде про досудове розслідування та кримінальне провадження суддя як правник має розуміння, що згідно зі статтею 62 Конституції України особа вважається невинуватою у вчиненні злочину і не може бути піддана кримінальному покаранню, доки її вину не буде доведено в законному порядку і встановлено обвинувальним </w:t>
      </w:r>
      <w:proofErr w:type="spellStart"/>
      <w:r w:rsidRPr="00D23C96">
        <w:rPr>
          <w:rFonts w:ascii="Times New Roman" w:hAnsi="Times New Roman"/>
          <w:color w:val="000000" w:themeColor="text1"/>
          <w:sz w:val="26"/>
          <w:szCs w:val="26"/>
        </w:rPr>
        <w:t>вироком</w:t>
      </w:r>
      <w:proofErr w:type="spellEnd"/>
      <w:r w:rsidRPr="00D23C96">
        <w:rPr>
          <w:rFonts w:ascii="Times New Roman" w:hAnsi="Times New Roman"/>
          <w:color w:val="000000" w:themeColor="text1"/>
          <w:sz w:val="26"/>
          <w:szCs w:val="26"/>
        </w:rPr>
        <w:t xml:space="preserve"> суду.</w:t>
      </w:r>
      <w:r w:rsidR="00182D4E" w:rsidRPr="00D23C96">
        <w:rPr>
          <w:rFonts w:ascii="Times New Roman" w:hAnsi="Times New Roman"/>
          <w:color w:val="000000" w:themeColor="text1"/>
          <w:sz w:val="26"/>
          <w:szCs w:val="26"/>
        </w:rPr>
        <w:t xml:space="preserve"> Ніхто не зобов’язаний доводити свою невинуватість у вчиненні злочину. Обвинувачення не може ґрунтуватися на доказах, одержаних незаконним шляхом, а також на припущеннях. Усі сумніви щодо доведеності вини особи </w:t>
      </w:r>
      <w:proofErr w:type="spellStart"/>
      <w:r w:rsidR="00182D4E" w:rsidRPr="00D23C96">
        <w:rPr>
          <w:rFonts w:ascii="Times New Roman" w:hAnsi="Times New Roman"/>
          <w:color w:val="000000" w:themeColor="text1"/>
          <w:sz w:val="26"/>
          <w:szCs w:val="26"/>
        </w:rPr>
        <w:t>тлумачаться</w:t>
      </w:r>
      <w:proofErr w:type="spellEnd"/>
      <w:r w:rsidR="00182D4E" w:rsidRPr="00D23C96">
        <w:rPr>
          <w:rFonts w:ascii="Times New Roman" w:hAnsi="Times New Roman"/>
          <w:color w:val="000000" w:themeColor="text1"/>
          <w:sz w:val="26"/>
          <w:szCs w:val="26"/>
        </w:rPr>
        <w:t xml:space="preserve"> на її користь.</w:t>
      </w:r>
      <w:r w:rsidR="009B60E6" w:rsidRPr="00D23C96">
        <w:rPr>
          <w:rFonts w:ascii="Times New Roman" w:hAnsi="Times New Roman"/>
          <w:color w:val="000000" w:themeColor="text1"/>
          <w:sz w:val="26"/>
          <w:szCs w:val="26"/>
        </w:rPr>
        <w:t xml:space="preserve"> Також </w:t>
      </w:r>
      <w:proofErr w:type="spellStart"/>
      <w:r w:rsidR="009B60E6" w:rsidRPr="00D23C96">
        <w:rPr>
          <w:rFonts w:ascii="Times New Roman" w:hAnsi="Times New Roman"/>
          <w:color w:val="000000" w:themeColor="text1"/>
          <w:sz w:val="26"/>
          <w:szCs w:val="26"/>
        </w:rPr>
        <w:t>Маруліна</w:t>
      </w:r>
      <w:proofErr w:type="spellEnd"/>
      <w:r w:rsidR="009B60E6" w:rsidRPr="00D23C96">
        <w:rPr>
          <w:rFonts w:ascii="Times New Roman" w:hAnsi="Times New Roman"/>
          <w:color w:val="000000" w:themeColor="text1"/>
          <w:sz w:val="26"/>
          <w:szCs w:val="26"/>
        </w:rPr>
        <w:t> Л.О. вказала, що будь-який коментар до завершення кримінального провадження у суді та ухвалення компетентним судом у цій справі судового рішення буде ґрунтуватися саме на припущеннях, що не є дозволеним в першу чергу Конституцією України.</w:t>
      </w:r>
    </w:p>
    <w:p w14:paraId="1EF3851F" w14:textId="0F23C332" w:rsidR="00A962C6" w:rsidRPr="00D23C96" w:rsidRDefault="006C055D"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lastRenderedPageBreak/>
        <w:t xml:space="preserve">Суддя послалась на «Інформацію щодо рішень ВРП стосовно суддів ОАСК», опубліковану на офіційному </w:t>
      </w:r>
      <w:proofErr w:type="spellStart"/>
      <w:r w:rsidRPr="00D23C96">
        <w:rPr>
          <w:rFonts w:ascii="Times New Roman" w:hAnsi="Times New Roman"/>
          <w:color w:val="000000" w:themeColor="text1"/>
          <w:sz w:val="26"/>
          <w:szCs w:val="26"/>
        </w:rPr>
        <w:t>вебсайті</w:t>
      </w:r>
      <w:proofErr w:type="spellEnd"/>
      <w:r w:rsidRPr="00D23C96">
        <w:rPr>
          <w:rFonts w:ascii="Times New Roman" w:hAnsi="Times New Roman"/>
          <w:color w:val="000000" w:themeColor="text1"/>
          <w:sz w:val="26"/>
          <w:szCs w:val="26"/>
        </w:rPr>
        <w:t xml:space="preserve"> Вищої ради правосуддя 09 вересня 2020 року, у якій наголошено на наступному:</w:t>
      </w:r>
    </w:p>
    <w:p w14:paraId="6A040770" w14:textId="34B98E7B" w:rsidR="006C055D" w:rsidRPr="00D23C96" w:rsidRDefault="006C055D" w:rsidP="004755AF">
      <w:pPr>
        <w:pStyle w:val="a5"/>
        <w:numPr>
          <w:ilvl w:val="0"/>
          <w:numId w:val="12"/>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shd w:val="clear" w:color="auto" w:fill="FFFFFF"/>
        </w:rPr>
        <w:t>підставою для повернення клопотань без розгляду та відмови у задоволенні клопотань слугували численні та грубі порушення процесуальних норм у процедурі вручення підозр, необґрунтованість доказів та недоведеність ризиків перешкоджання кримінальному провадженню з боку суддів;</w:t>
      </w:r>
    </w:p>
    <w:p w14:paraId="4D9BE484" w14:textId="4377BC4D" w:rsidR="006C055D" w:rsidRPr="00D23C96" w:rsidRDefault="006C055D" w:rsidP="004755AF">
      <w:pPr>
        <w:pStyle w:val="a5"/>
        <w:numPr>
          <w:ilvl w:val="0"/>
          <w:numId w:val="12"/>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shd w:val="clear" w:color="auto" w:fill="FFFFFF"/>
        </w:rPr>
        <w:t>у демократичній правовій державі є неприйнятним поширення інформації, що порушує презумпцію невинуватості та має ознаки інформаційної кампанії, спрямованої на підрив авторитету судової влади;</w:t>
      </w:r>
    </w:p>
    <w:p w14:paraId="637FB159" w14:textId="16282C35" w:rsidR="006C055D" w:rsidRPr="00D23C96" w:rsidRDefault="006C055D" w:rsidP="004755AF">
      <w:pPr>
        <w:pStyle w:val="a5"/>
        <w:numPr>
          <w:ilvl w:val="0"/>
          <w:numId w:val="12"/>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shd w:val="clear" w:color="auto" w:fill="FFFFFF"/>
        </w:rPr>
        <w:t>органи державної влади, їх посадові особи повинні утримуватися від інформаційних та політичних кампаній, заяв та дій, що можуть вплинути на незалежність судової влади та підірвати авторитет правосуддя.</w:t>
      </w:r>
    </w:p>
    <w:p w14:paraId="19F54236" w14:textId="5371870A" w:rsidR="006C055D" w:rsidRPr="00D23C96" w:rsidRDefault="006C055D"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 xml:space="preserve">На підставі викладеного </w:t>
      </w:r>
      <w:proofErr w:type="spellStart"/>
      <w:r w:rsidRPr="00D23C96">
        <w:rPr>
          <w:rFonts w:ascii="Times New Roman" w:hAnsi="Times New Roman"/>
          <w:color w:val="000000" w:themeColor="text1"/>
          <w:sz w:val="26"/>
          <w:szCs w:val="26"/>
        </w:rPr>
        <w:t>Маруліна</w:t>
      </w:r>
      <w:proofErr w:type="spellEnd"/>
      <w:r w:rsidRPr="00D23C96">
        <w:rPr>
          <w:rFonts w:ascii="Times New Roman" w:hAnsi="Times New Roman"/>
          <w:color w:val="000000" w:themeColor="text1"/>
          <w:sz w:val="26"/>
          <w:szCs w:val="26"/>
        </w:rPr>
        <w:t> Л.О. доходить висновку, що Вищою радою правосуддя надано оцінку діям працівників НАБУ, що оприлюднення інформації, записів та уривків розмов, які є обставинами  досудового слідства та викладом змісту інформації кримінального провадження, у такій спосіб має метою формування суспільної думки на підтримку позиції про те, що в діях окремих суддів Окружного адміністративного суду міста Києва має місце злочинне діяння як доведений факт, що є порушенням принципу презумпції невинуватості.</w:t>
      </w:r>
    </w:p>
    <w:p w14:paraId="6B9A562F" w14:textId="4CD88728" w:rsidR="006C055D" w:rsidRPr="00D23C96" w:rsidRDefault="00031463"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 xml:space="preserve">Оскільки наразі </w:t>
      </w:r>
      <w:proofErr w:type="spellStart"/>
      <w:r w:rsidRPr="00D23C96">
        <w:rPr>
          <w:rFonts w:ascii="Times New Roman" w:hAnsi="Times New Roman"/>
          <w:color w:val="000000" w:themeColor="text1"/>
          <w:sz w:val="26"/>
          <w:szCs w:val="26"/>
        </w:rPr>
        <w:t>вироку</w:t>
      </w:r>
      <w:proofErr w:type="spellEnd"/>
      <w:r w:rsidRPr="00D23C96">
        <w:rPr>
          <w:rFonts w:ascii="Times New Roman" w:hAnsi="Times New Roman"/>
          <w:color w:val="000000" w:themeColor="text1"/>
          <w:sz w:val="26"/>
          <w:szCs w:val="26"/>
        </w:rPr>
        <w:t xml:space="preserve"> суду за результатами цього кримінального провадження не постановлено, </w:t>
      </w:r>
      <w:proofErr w:type="spellStart"/>
      <w:r w:rsidRPr="00D23C96">
        <w:rPr>
          <w:rFonts w:ascii="Times New Roman" w:hAnsi="Times New Roman"/>
          <w:color w:val="000000" w:themeColor="text1"/>
          <w:sz w:val="26"/>
          <w:szCs w:val="26"/>
        </w:rPr>
        <w:t>Маруліна</w:t>
      </w:r>
      <w:proofErr w:type="spellEnd"/>
      <w:r w:rsidRPr="00D23C96">
        <w:rPr>
          <w:rFonts w:ascii="Times New Roman" w:hAnsi="Times New Roman"/>
          <w:color w:val="000000" w:themeColor="text1"/>
          <w:sz w:val="26"/>
          <w:szCs w:val="26"/>
        </w:rPr>
        <w:t> Л.О. вважає, що коментувати та висловлювати свої міркування з приводу цієї ситуації, можливо зафіксованої на плівках, опублікованих органом досудового розслідування</w:t>
      </w:r>
      <w:r w:rsidR="00042CD7" w:rsidRPr="00D23C96">
        <w:rPr>
          <w:rFonts w:ascii="Times New Roman" w:hAnsi="Times New Roman"/>
          <w:color w:val="000000" w:themeColor="text1"/>
          <w:sz w:val="26"/>
          <w:szCs w:val="26"/>
        </w:rPr>
        <w:t>, не є етичним ані як особою, яка перебуває в статусі судді, ані як розсудливим спостерігачем. Це є її позицією як свідомого громадянина України.</w:t>
      </w:r>
    </w:p>
    <w:p w14:paraId="29C5FA4D" w14:textId="6D94DBCC" w:rsidR="00042CD7" w:rsidRPr="00D23C96" w:rsidRDefault="00042CD7"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Відповідно до частини другої статті 2 Кодексу суддівської етики суддя не може робити публічних заяв та/або коментарів, які компрометують звання судді або підривають авторитет правосуддя.</w:t>
      </w:r>
      <w:r w:rsidR="00550F70" w:rsidRPr="00D23C96">
        <w:rPr>
          <w:rFonts w:ascii="Times New Roman" w:hAnsi="Times New Roman"/>
          <w:color w:val="000000" w:themeColor="text1"/>
          <w:sz w:val="26"/>
          <w:szCs w:val="26"/>
        </w:rPr>
        <w:t xml:space="preserve"> </w:t>
      </w:r>
      <w:r w:rsidR="006D3980" w:rsidRPr="00D23C96">
        <w:rPr>
          <w:rFonts w:ascii="Times New Roman" w:hAnsi="Times New Roman"/>
          <w:color w:val="000000" w:themeColor="text1"/>
          <w:sz w:val="26"/>
          <w:szCs w:val="26"/>
        </w:rPr>
        <w:t>Частиною третьою статті 21 Кодексу суддівської етики встановлено, що суддя може розміщувати, коментувати лише ту інформацію, використання якої не завдає шкоди авторитету судді та судової влади.</w:t>
      </w:r>
    </w:p>
    <w:p w14:paraId="7E891FC6" w14:textId="0518BA2E" w:rsidR="006D3980" w:rsidRPr="00D23C96" w:rsidRDefault="006D3980"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 xml:space="preserve">Ураховуючи зазначене, в </w:t>
      </w:r>
      <w:proofErr w:type="spellStart"/>
      <w:r w:rsidRPr="00D23C96">
        <w:rPr>
          <w:rFonts w:ascii="Times New Roman" w:hAnsi="Times New Roman"/>
          <w:color w:val="000000" w:themeColor="text1"/>
          <w:sz w:val="26"/>
          <w:szCs w:val="26"/>
        </w:rPr>
        <w:t>Маруліної</w:t>
      </w:r>
      <w:proofErr w:type="spellEnd"/>
      <w:r w:rsidRPr="00D23C96">
        <w:rPr>
          <w:rFonts w:ascii="Times New Roman" w:hAnsi="Times New Roman"/>
          <w:color w:val="000000" w:themeColor="text1"/>
          <w:sz w:val="26"/>
          <w:szCs w:val="26"/>
        </w:rPr>
        <w:t> ЛО. склалося враження, що фактично примушування судді до надання коментаря з порушеної ГРД у висновку ситуації є провокацією з метою викривлення її особистої оцінки ситуації, що стосується цього кримінального провадження, про яку ГРД не відомо.</w:t>
      </w:r>
    </w:p>
    <w:p w14:paraId="20AB35E1" w14:textId="09A555DC" w:rsidR="006D3980" w:rsidRPr="00D23C96" w:rsidRDefault="006D3980"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Суддя зазначила, що про жодні ситуації можливих порушень іншими суддями або вчинення ними дій, які істотно впливали на авторитет правосуддя, їй не відомо. Таким чином, на її думку, твердження ГРД у цьому пункті висновку є безпідставним, надуманим, маніпулятивним (для звичайної розсудливої людини), несе загрозу незалежності судової влади, перебирає на себе повноваження слідчих органів, примушує суддів порушувати діюче законодавство, а відтак не заслуговує на сприйняття.</w:t>
      </w:r>
    </w:p>
    <w:p w14:paraId="26DB90F8" w14:textId="3BEA4F8F" w:rsidR="006D3980" w:rsidRPr="00D23C96" w:rsidRDefault="006D3980"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 xml:space="preserve">Стосовно </w:t>
      </w:r>
      <w:proofErr w:type="spellStart"/>
      <w:r w:rsidR="00FD0879" w:rsidRPr="00D23C96">
        <w:rPr>
          <w:rFonts w:ascii="Times New Roman" w:hAnsi="Times New Roman"/>
          <w:color w:val="000000" w:themeColor="text1"/>
          <w:sz w:val="26"/>
          <w:szCs w:val="26"/>
        </w:rPr>
        <w:t>неяівки</w:t>
      </w:r>
      <w:proofErr w:type="spellEnd"/>
      <w:r w:rsidR="00FD0879" w:rsidRPr="00D23C96">
        <w:rPr>
          <w:rFonts w:ascii="Times New Roman" w:hAnsi="Times New Roman"/>
          <w:color w:val="000000" w:themeColor="text1"/>
          <w:sz w:val="26"/>
          <w:szCs w:val="26"/>
        </w:rPr>
        <w:t xml:space="preserve"> на іспит </w:t>
      </w:r>
      <w:r w:rsidR="00E42E29" w:rsidRPr="00D23C96">
        <w:rPr>
          <w:rFonts w:ascii="Times New Roman" w:hAnsi="Times New Roman"/>
          <w:color w:val="000000" w:themeColor="text1"/>
          <w:sz w:val="26"/>
          <w:szCs w:val="26"/>
        </w:rPr>
        <w:t>разом з іншими суддями Окружного адміністративного суду міста Києва через тимчасову непрацездатність, що могло бути результатом узгоджених дій з метою зриву кваліфікаційного оцінювання, суддя пояснила таке.</w:t>
      </w:r>
    </w:p>
    <w:p w14:paraId="3942AA4C" w14:textId="4232CC37" w:rsidR="00E42E29" w:rsidRPr="00D23C96" w:rsidRDefault="00E42E29"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 xml:space="preserve">Рішенням Комісії від 26 березня 2019 року № 39/зп-19 суддям Окружного адміністративного суду міста Києва, у тому числі </w:t>
      </w:r>
      <w:proofErr w:type="spellStart"/>
      <w:r w:rsidRPr="00D23C96">
        <w:rPr>
          <w:rFonts w:ascii="Times New Roman" w:hAnsi="Times New Roman"/>
          <w:color w:val="000000" w:themeColor="text1"/>
          <w:sz w:val="26"/>
          <w:szCs w:val="26"/>
        </w:rPr>
        <w:t>Маруліній</w:t>
      </w:r>
      <w:proofErr w:type="spellEnd"/>
      <w:r w:rsidRPr="00D23C96">
        <w:rPr>
          <w:rFonts w:ascii="Times New Roman" w:hAnsi="Times New Roman"/>
          <w:color w:val="000000" w:themeColor="text1"/>
          <w:sz w:val="26"/>
          <w:szCs w:val="26"/>
        </w:rPr>
        <w:t> Л.О., призначено іспит в межах кваліфікаційного оцінювання суддів на відповідність займаній посаді.</w:t>
      </w:r>
    </w:p>
    <w:p w14:paraId="31D13252" w14:textId="6309683F" w:rsidR="00E42E29" w:rsidRPr="00D23C96" w:rsidRDefault="00E42E29"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lastRenderedPageBreak/>
        <w:t>Відповідно до картки обліку вхідних документів Окружного адміністративного суду міста Києва повідомлення Комісії щодо визначення 17 квітня 2019 року датою проведення тестів та виконання практичного завдання надійшло до вказаного суду 10 квітня 2019 року.</w:t>
      </w:r>
    </w:p>
    <w:p w14:paraId="7AF12A40" w14:textId="1F8F030A" w:rsidR="00E42E29" w:rsidRPr="00D23C96" w:rsidRDefault="00E42E29"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 xml:space="preserve">Згідно з даними листка непрацездатності серії </w:t>
      </w:r>
      <w:r w:rsidR="00FF3CA4">
        <w:rPr>
          <w:rFonts w:ascii="Times New Roman" w:hAnsi="Times New Roman"/>
          <w:color w:val="000000" w:themeColor="text1"/>
          <w:sz w:val="26"/>
          <w:szCs w:val="26"/>
        </w:rPr>
        <w:t>_____</w:t>
      </w:r>
      <w:r w:rsidRPr="00FF3CA4">
        <w:rPr>
          <w:rFonts w:ascii="Times New Roman" w:hAnsi="Times New Roman"/>
          <w:color w:val="000000" w:themeColor="text1"/>
          <w:sz w:val="26"/>
          <w:szCs w:val="26"/>
        </w:rPr>
        <w:t xml:space="preserve"> № </w:t>
      </w:r>
      <w:r w:rsidR="00FF3CA4">
        <w:rPr>
          <w:rFonts w:ascii="Times New Roman" w:hAnsi="Times New Roman"/>
          <w:color w:val="000000" w:themeColor="text1"/>
          <w:sz w:val="26"/>
          <w:szCs w:val="26"/>
        </w:rPr>
        <w:t>______</w:t>
      </w:r>
      <w:r w:rsidRPr="00FF3CA4">
        <w:rPr>
          <w:rFonts w:ascii="Times New Roman" w:hAnsi="Times New Roman"/>
          <w:color w:val="000000" w:themeColor="text1"/>
          <w:sz w:val="26"/>
          <w:szCs w:val="26"/>
        </w:rPr>
        <w:t xml:space="preserve"> </w:t>
      </w:r>
      <w:proofErr w:type="spellStart"/>
      <w:r w:rsidRPr="00FF3CA4">
        <w:rPr>
          <w:rFonts w:ascii="Times New Roman" w:hAnsi="Times New Roman"/>
          <w:color w:val="000000" w:themeColor="text1"/>
          <w:sz w:val="26"/>
          <w:szCs w:val="26"/>
        </w:rPr>
        <w:t>Маруліна</w:t>
      </w:r>
      <w:proofErr w:type="spellEnd"/>
      <w:r w:rsidRPr="00FF3CA4">
        <w:rPr>
          <w:rFonts w:ascii="Times New Roman" w:hAnsi="Times New Roman"/>
          <w:color w:val="000000" w:themeColor="text1"/>
          <w:sz w:val="26"/>
          <w:szCs w:val="26"/>
        </w:rPr>
        <w:t> Л.О. перебувала на стаціонарному лікуванні з 10 квітня до 19 квітня</w:t>
      </w:r>
      <w:r w:rsidRPr="00D23C96">
        <w:rPr>
          <w:rFonts w:ascii="Times New Roman" w:hAnsi="Times New Roman"/>
          <w:color w:val="000000" w:themeColor="text1"/>
          <w:sz w:val="26"/>
          <w:szCs w:val="26"/>
        </w:rPr>
        <w:t xml:space="preserve"> 2019 року включно. Копію </w:t>
      </w:r>
      <w:r w:rsidR="005C4FC8" w:rsidRPr="00D23C96">
        <w:rPr>
          <w:rFonts w:ascii="Times New Roman" w:hAnsi="Times New Roman"/>
          <w:color w:val="000000" w:themeColor="text1"/>
          <w:sz w:val="26"/>
          <w:szCs w:val="26"/>
        </w:rPr>
        <w:t xml:space="preserve">зазначеного </w:t>
      </w:r>
      <w:r w:rsidRPr="00D23C96">
        <w:rPr>
          <w:rFonts w:ascii="Times New Roman" w:hAnsi="Times New Roman"/>
          <w:color w:val="000000" w:themeColor="text1"/>
          <w:sz w:val="26"/>
          <w:szCs w:val="26"/>
        </w:rPr>
        <w:t>листа непрацездатності</w:t>
      </w:r>
      <w:r w:rsidR="005C4FC8" w:rsidRPr="00D23C96">
        <w:rPr>
          <w:rFonts w:ascii="Times New Roman" w:hAnsi="Times New Roman"/>
          <w:color w:val="000000" w:themeColor="text1"/>
          <w:sz w:val="26"/>
          <w:szCs w:val="26"/>
        </w:rPr>
        <w:t xml:space="preserve"> суддею 26 квітня 2019 року направлено до Комісії із проханням встановити строки кваліфікаційного оцінювання стосовно неї.</w:t>
      </w:r>
    </w:p>
    <w:p w14:paraId="4EE5A7AF" w14:textId="2D29232F" w:rsidR="005C4FC8" w:rsidRPr="00D23C96" w:rsidRDefault="005C4FC8"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Рішенням Комісії від 08 травня 2019 року № </w:t>
      </w:r>
      <w:r w:rsidR="00DD6649" w:rsidRPr="00D23C96">
        <w:rPr>
          <w:rFonts w:ascii="Times New Roman" w:hAnsi="Times New Roman"/>
          <w:color w:val="000000" w:themeColor="text1"/>
          <w:sz w:val="26"/>
          <w:szCs w:val="26"/>
        </w:rPr>
        <w:t xml:space="preserve">67/зп-19 визнано поважними причини неявки 17 квітня 2019 року суддів Окружного адміністративного суду міста Києва, у тому числі </w:t>
      </w:r>
      <w:proofErr w:type="spellStart"/>
      <w:r w:rsidR="00DD6649" w:rsidRPr="00D23C96">
        <w:rPr>
          <w:rFonts w:ascii="Times New Roman" w:hAnsi="Times New Roman"/>
          <w:color w:val="000000" w:themeColor="text1"/>
          <w:sz w:val="26"/>
          <w:szCs w:val="26"/>
        </w:rPr>
        <w:t>Маруліній</w:t>
      </w:r>
      <w:proofErr w:type="spellEnd"/>
      <w:r w:rsidR="00DD6649" w:rsidRPr="00D23C96">
        <w:rPr>
          <w:rFonts w:ascii="Times New Roman" w:hAnsi="Times New Roman"/>
          <w:color w:val="000000" w:themeColor="text1"/>
          <w:sz w:val="26"/>
          <w:szCs w:val="26"/>
        </w:rPr>
        <w:t> Л.О., для складення іспиту в межах процедури кваліфікаційного оцінювання на відповідність займаній посаді та призначено складення іспиту 21</w:t>
      </w:r>
      <w:r w:rsidR="004C21D2" w:rsidRPr="00D23C96">
        <w:rPr>
          <w:rFonts w:ascii="Times New Roman" w:hAnsi="Times New Roman"/>
          <w:color w:val="000000" w:themeColor="text1"/>
          <w:sz w:val="26"/>
          <w:szCs w:val="26"/>
        </w:rPr>
        <w:t xml:space="preserve"> травня </w:t>
      </w:r>
      <w:r w:rsidR="00DD6649" w:rsidRPr="00D23C96">
        <w:rPr>
          <w:rFonts w:ascii="Times New Roman" w:hAnsi="Times New Roman"/>
          <w:color w:val="000000" w:themeColor="text1"/>
          <w:sz w:val="26"/>
          <w:szCs w:val="26"/>
        </w:rPr>
        <w:t>2019 року.</w:t>
      </w:r>
      <w:r w:rsidR="004C21D2" w:rsidRPr="00D23C96">
        <w:rPr>
          <w:rFonts w:ascii="Times New Roman" w:hAnsi="Times New Roman"/>
          <w:color w:val="000000" w:themeColor="text1"/>
          <w:sz w:val="26"/>
          <w:szCs w:val="26"/>
        </w:rPr>
        <w:t xml:space="preserve"> </w:t>
      </w:r>
    </w:p>
    <w:p w14:paraId="567D9816" w14:textId="77777777" w:rsidR="005153A7" w:rsidRPr="00D23C96" w:rsidRDefault="004C21D2"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Суддею складено вказаний іспит 21 травня 2019 року</w:t>
      </w:r>
      <w:r w:rsidR="00011BC8" w:rsidRPr="00D23C96">
        <w:rPr>
          <w:rFonts w:ascii="Times New Roman" w:hAnsi="Times New Roman"/>
          <w:color w:val="000000" w:themeColor="text1"/>
          <w:sz w:val="26"/>
          <w:szCs w:val="26"/>
        </w:rPr>
        <w:t>. Крім того,</w:t>
      </w:r>
      <w:r w:rsidRPr="00D23C96">
        <w:rPr>
          <w:rFonts w:ascii="Times New Roman" w:hAnsi="Times New Roman"/>
          <w:color w:val="000000" w:themeColor="text1"/>
          <w:sz w:val="26"/>
          <w:szCs w:val="26"/>
        </w:rPr>
        <w:t xml:space="preserve"> 29</w:t>
      </w:r>
      <w:r w:rsidR="00011BC8" w:rsidRPr="00D23C96">
        <w:rPr>
          <w:rFonts w:ascii="Times New Roman" w:hAnsi="Times New Roman"/>
          <w:color w:val="000000" w:themeColor="text1"/>
          <w:sz w:val="26"/>
          <w:szCs w:val="26"/>
        </w:rPr>
        <w:t xml:space="preserve"> січня 2019 року нею пройдено тест загальних інтелектуальних здібностей, а 16 лютого 2019 року – співбесіду з психологом, що, на думку </w:t>
      </w:r>
      <w:proofErr w:type="spellStart"/>
      <w:r w:rsidR="00011BC8" w:rsidRPr="00D23C96">
        <w:rPr>
          <w:rFonts w:ascii="Times New Roman" w:hAnsi="Times New Roman"/>
          <w:color w:val="000000" w:themeColor="text1"/>
          <w:sz w:val="26"/>
          <w:szCs w:val="26"/>
        </w:rPr>
        <w:t>Маруліної</w:t>
      </w:r>
      <w:proofErr w:type="spellEnd"/>
      <w:r w:rsidR="00011BC8" w:rsidRPr="00D23C96">
        <w:rPr>
          <w:rFonts w:ascii="Times New Roman" w:hAnsi="Times New Roman"/>
          <w:color w:val="000000" w:themeColor="text1"/>
          <w:sz w:val="26"/>
          <w:szCs w:val="26"/>
        </w:rPr>
        <w:t xml:space="preserve"> Л.О. підтверджує її </w:t>
      </w:r>
      <w:r w:rsidR="0025278A" w:rsidRPr="00D23C96">
        <w:rPr>
          <w:rFonts w:ascii="Times New Roman" w:hAnsi="Times New Roman"/>
          <w:color w:val="000000" w:themeColor="text1"/>
          <w:sz w:val="26"/>
          <w:szCs w:val="26"/>
        </w:rPr>
        <w:t>намір пройти процедуру кваліфікаційного оцінювання на відповідність займаній посаді.</w:t>
      </w:r>
    </w:p>
    <w:p w14:paraId="1F525F40" w14:textId="47DB2011" w:rsidR="005153A7" w:rsidRPr="00D23C96" w:rsidRDefault="005153A7"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 xml:space="preserve">Проте ГРД, посилаючись на оприлюднені записи з кабінету голови Окружного адміністративного суду міста Києва, отримані шляхом проведення негласних слідчих (розшукових) дій, робить висновок, що така неявка була узгоджена серед суддів за рекомендацією </w:t>
      </w:r>
      <w:r w:rsidR="00FF3CA4">
        <w:rPr>
          <w:rFonts w:ascii="Times New Roman" w:hAnsi="Times New Roman"/>
          <w:color w:val="000000" w:themeColor="text1"/>
          <w:sz w:val="26"/>
          <w:szCs w:val="26"/>
        </w:rPr>
        <w:t>ОСОБА_14</w:t>
      </w:r>
      <w:r w:rsidRPr="00D23C96">
        <w:rPr>
          <w:rFonts w:ascii="Times New Roman" w:hAnsi="Times New Roman"/>
          <w:color w:val="000000" w:themeColor="text1"/>
          <w:sz w:val="26"/>
          <w:szCs w:val="26"/>
        </w:rPr>
        <w:t xml:space="preserve"> з метою зриву кваліфікаційного оцінювання суддів цього суду. Суддя зауважила, що ГРД не надано жодних доказів, що конкретно судді </w:t>
      </w:r>
      <w:proofErr w:type="spellStart"/>
      <w:r w:rsidRPr="00D23C96">
        <w:rPr>
          <w:rFonts w:ascii="Times New Roman" w:hAnsi="Times New Roman"/>
          <w:color w:val="000000" w:themeColor="text1"/>
          <w:sz w:val="26"/>
          <w:szCs w:val="26"/>
        </w:rPr>
        <w:t>Маруліній</w:t>
      </w:r>
      <w:proofErr w:type="spellEnd"/>
      <w:r w:rsidRPr="00D23C96">
        <w:rPr>
          <w:rFonts w:ascii="Times New Roman" w:hAnsi="Times New Roman"/>
          <w:color w:val="000000" w:themeColor="text1"/>
          <w:sz w:val="26"/>
          <w:szCs w:val="26"/>
        </w:rPr>
        <w:t> Л.О. було запропоновано не з’являтись на кваліфікаційний іспит 17 квітня 2019 року. Це також не підтверджується вказаними вище записами або матеріалами кримінальної справи.</w:t>
      </w:r>
    </w:p>
    <w:p w14:paraId="3291FA9F" w14:textId="35605492" w:rsidR="00F05D1A" w:rsidRPr="00D23C96" w:rsidRDefault="00F05D1A"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proofErr w:type="spellStart"/>
      <w:r w:rsidRPr="00D23C96">
        <w:rPr>
          <w:rFonts w:ascii="Times New Roman" w:hAnsi="Times New Roman"/>
          <w:color w:val="000000" w:themeColor="text1"/>
          <w:sz w:val="26"/>
          <w:szCs w:val="26"/>
        </w:rPr>
        <w:t>Маруліна</w:t>
      </w:r>
      <w:proofErr w:type="spellEnd"/>
      <w:r w:rsidRPr="00D23C96">
        <w:rPr>
          <w:rFonts w:ascii="Times New Roman" w:hAnsi="Times New Roman"/>
          <w:color w:val="000000" w:themeColor="text1"/>
          <w:sz w:val="26"/>
          <w:szCs w:val="26"/>
        </w:rPr>
        <w:t xml:space="preserve"> Л.О. зазначила, що неврахування </w:t>
      </w:r>
      <w:r w:rsidR="00452C43" w:rsidRPr="00D23C96">
        <w:rPr>
          <w:rFonts w:ascii="Times New Roman" w:hAnsi="Times New Roman"/>
          <w:color w:val="000000" w:themeColor="text1"/>
          <w:sz w:val="26"/>
          <w:szCs w:val="26"/>
        </w:rPr>
        <w:t xml:space="preserve">ГРД </w:t>
      </w:r>
      <w:r w:rsidRPr="00D23C96">
        <w:rPr>
          <w:rFonts w:ascii="Times New Roman" w:hAnsi="Times New Roman"/>
          <w:color w:val="000000" w:themeColor="text1"/>
          <w:sz w:val="26"/>
          <w:szCs w:val="26"/>
        </w:rPr>
        <w:t xml:space="preserve">рішення Комісії, яким було визнано причини неявки на іспит поважними, а також того факту, що суддя з’явилась на іспит </w:t>
      </w:r>
      <w:r w:rsidR="00452C43" w:rsidRPr="00D23C96">
        <w:rPr>
          <w:rFonts w:ascii="Times New Roman" w:hAnsi="Times New Roman"/>
          <w:color w:val="000000" w:themeColor="text1"/>
          <w:sz w:val="26"/>
          <w:szCs w:val="26"/>
        </w:rPr>
        <w:t>21 травня 2019 року, на думку звичайної розсудливої людини, може бути упередженим ставленням до суддів Окружного адміністративного суду міста Києва.</w:t>
      </w:r>
    </w:p>
    <w:p w14:paraId="4B992C12" w14:textId="18C570EF" w:rsidR="00E840EE" w:rsidRPr="00D23C96" w:rsidRDefault="00E840EE"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Стосовно інформації</w:t>
      </w:r>
      <w:r w:rsidR="00DE7D0D" w:rsidRPr="00D23C96">
        <w:rPr>
          <w:rFonts w:ascii="Times New Roman" w:hAnsi="Times New Roman"/>
          <w:color w:val="000000" w:themeColor="text1"/>
          <w:sz w:val="26"/>
          <w:szCs w:val="26"/>
        </w:rPr>
        <w:t>, що надійшла до Комісії</w:t>
      </w:r>
      <w:r w:rsidR="00975007" w:rsidRPr="00D23C96">
        <w:rPr>
          <w:rFonts w:ascii="Times New Roman" w:hAnsi="Times New Roman"/>
          <w:color w:val="000000" w:themeColor="text1"/>
          <w:sz w:val="26"/>
          <w:szCs w:val="26"/>
        </w:rPr>
        <w:t xml:space="preserve"> </w:t>
      </w:r>
      <w:r w:rsidR="00F473BF" w:rsidRPr="00D23C96">
        <w:rPr>
          <w:rFonts w:ascii="Times New Roman" w:hAnsi="Times New Roman"/>
          <w:color w:val="000000" w:themeColor="text1"/>
          <w:sz w:val="26"/>
          <w:szCs w:val="26"/>
        </w:rPr>
        <w:t xml:space="preserve">від НАБУ </w:t>
      </w:r>
      <w:r w:rsidR="00975007" w:rsidRPr="00D23C96">
        <w:rPr>
          <w:rFonts w:ascii="Times New Roman" w:hAnsi="Times New Roman"/>
          <w:color w:val="000000" w:themeColor="text1"/>
          <w:sz w:val="26"/>
          <w:szCs w:val="26"/>
        </w:rPr>
        <w:t>21 січня 2025 року, про яку зазначено у пункті 16 цього рішення</w:t>
      </w:r>
      <w:r w:rsidR="0087198D" w:rsidRPr="00D23C96">
        <w:rPr>
          <w:rFonts w:ascii="Times New Roman" w:hAnsi="Times New Roman"/>
          <w:color w:val="000000" w:themeColor="text1"/>
          <w:sz w:val="26"/>
          <w:szCs w:val="26"/>
        </w:rPr>
        <w:t>.</w:t>
      </w:r>
    </w:p>
    <w:p w14:paraId="33B5AEB9" w14:textId="1345BF20" w:rsidR="0087198D" w:rsidRPr="00D23C96" w:rsidRDefault="005D1728"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 xml:space="preserve">У вказаному листі </w:t>
      </w:r>
      <w:r w:rsidR="00F473BF" w:rsidRPr="00D23C96">
        <w:rPr>
          <w:rFonts w:ascii="Times New Roman" w:hAnsi="Times New Roman"/>
          <w:color w:val="000000" w:themeColor="text1"/>
          <w:sz w:val="26"/>
          <w:szCs w:val="26"/>
        </w:rPr>
        <w:t xml:space="preserve">повідомлено членів колегії, що листом НАБУ від 07 червня 2024 року № 512-317/16293 з додатком (компакт-диск) надано Комісії  оновлену актуальну інформацію, в тому числі стосовно судді Окружного адміністративного суду міста Києва </w:t>
      </w:r>
      <w:proofErr w:type="spellStart"/>
      <w:r w:rsidR="00F473BF" w:rsidRPr="00D23C96">
        <w:rPr>
          <w:rFonts w:ascii="Times New Roman" w:hAnsi="Times New Roman"/>
          <w:color w:val="000000" w:themeColor="text1"/>
          <w:sz w:val="26"/>
          <w:szCs w:val="26"/>
        </w:rPr>
        <w:t>Маруліної</w:t>
      </w:r>
      <w:proofErr w:type="spellEnd"/>
      <w:r w:rsidR="00F473BF" w:rsidRPr="00D23C96">
        <w:rPr>
          <w:rFonts w:ascii="Times New Roman" w:hAnsi="Times New Roman"/>
          <w:color w:val="000000" w:themeColor="text1"/>
          <w:sz w:val="26"/>
          <w:szCs w:val="26"/>
        </w:rPr>
        <w:t xml:space="preserve"> Л.О., сформовану за результатами проведення інформаційно-аналітичної роботи відповідним аналітичним підрозділом НАБУ. Разом з тим, у зв’язку з надходженням від Комісії низки запитів стосовно надання інформації та копій документів стосовно суддів Окружного адміністративного суду міста Києва, листами НАБУ від 22 листопада 2023 року та від 09 січня 2024 року з додатками направлено для використання всіма членами Комісії запитувану інформацію, яка стосується більшості суддів указаного суду, та може свідчити про їх </w:t>
      </w:r>
      <w:proofErr w:type="spellStart"/>
      <w:r w:rsidR="00F473BF" w:rsidRPr="00D23C96">
        <w:rPr>
          <w:rFonts w:ascii="Times New Roman" w:hAnsi="Times New Roman"/>
          <w:color w:val="000000" w:themeColor="text1"/>
          <w:sz w:val="26"/>
          <w:szCs w:val="26"/>
        </w:rPr>
        <w:t>недоброчесність</w:t>
      </w:r>
      <w:proofErr w:type="spellEnd"/>
      <w:r w:rsidR="00F473BF" w:rsidRPr="00D23C96">
        <w:rPr>
          <w:rFonts w:ascii="Times New Roman" w:hAnsi="Times New Roman"/>
          <w:color w:val="000000" w:themeColor="text1"/>
          <w:sz w:val="26"/>
          <w:szCs w:val="26"/>
        </w:rPr>
        <w:t xml:space="preserve">. </w:t>
      </w:r>
    </w:p>
    <w:p w14:paraId="75C1EE29" w14:textId="5259062D" w:rsidR="00F473BF" w:rsidRPr="00D23C96" w:rsidRDefault="00F473BF"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 xml:space="preserve">Окремо НАБУ звернуло увагу, що в додатках до листа від 09 січня 2024 року наявні сім роздрукованих томів завірених копій матеріалів кримінальних проваджень, зокрема матеріалів негласних слідчих (розшукових) дій, копії експертиз звукозапису тощо, а також карта пам’яті 32 </w:t>
      </w:r>
      <w:proofErr w:type="spellStart"/>
      <w:r w:rsidRPr="00D23C96">
        <w:rPr>
          <w:rFonts w:ascii="Times New Roman" w:hAnsi="Times New Roman"/>
          <w:color w:val="000000" w:themeColor="text1"/>
          <w:sz w:val="26"/>
          <w:szCs w:val="26"/>
        </w:rPr>
        <w:t>gb</w:t>
      </w:r>
      <w:proofErr w:type="spellEnd"/>
      <w:r w:rsidRPr="00D23C96">
        <w:rPr>
          <w:rFonts w:ascii="Times New Roman" w:hAnsi="Times New Roman"/>
          <w:color w:val="000000" w:themeColor="text1"/>
          <w:sz w:val="26"/>
          <w:szCs w:val="26"/>
        </w:rPr>
        <w:t xml:space="preserve"> з наявними сканованими копіями матеріалів досудового розслідування у кримінальному провадженні </w:t>
      </w:r>
      <w:r w:rsidR="00257894">
        <w:rPr>
          <w:rFonts w:ascii="Times New Roman" w:hAnsi="Times New Roman"/>
          <w:color w:val="000000" w:themeColor="text1"/>
          <w:sz w:val="26"/>
          <w:szCs w:val="26"/>
        </w:rPr>
        <w:t>НОМЕР_1</w:t>
      </w:r>
      <w:r w:rsidRPr="00D23C96">
        <w:rPr>
          <w:rFonts w:ascii="Times New Roman" w:hAnsi="Times New Roman"/>
          <w:color w:val="000000" w:themeColor="text1"/>
          <w:sz w:val="26"/>
          <w:szCs w:val="26"/>
        </w:rPr>
        <w:t xml:space="preserve"> від </w:t>
      </w:r>
      <w:r w:rsidRPr="00D23C96">
        <w:rPr>
          <w:rFonts w:ascii="Times New Roman" w:hAnsi="Times New Roman"/>
          <w:color w:val="000000" w:themeColor="text1"/>
          <w:sz w:val="26"/>
          <w:szCs w:val="26"/>
        </w:rPr>
        <w:lastRenderedPageBreak/>
        <w:t xml:space="preserve">21 червня 2019 року в 220 томах. Серед </w:t>
      </w:r>
      <w:proofErr w:type="spellStart"/>
      <w:r w:rsidRPr="00D23C96">
        <w:rPr>
          <w:rFonts w:ascii="Times New Roman" w:hAnsi="Times New Roman"/>
          <w:color w:val="000000" w:themeColor="text1"/>
          <w:sz w:val="26"/>
          <w:szCs w:val="26"/>
        </w:rPr>
        <w:t>циз</w:t>
      </w:r>
      <w:proofErr w:type="spellEnd"/>
      <w:r w:rsidRPr="00D23C96">
        <w:rPr>
          <w:rFonts w:ascii="Times New Roman" w:hAnsi="Times New Roman"/>
          <w:color w:val="000000" w:themeColor="text1"/>
          <w:sz w:val="26"/>
          <w:szCs w:val="26"/>
        </w:rPr>
        <w:t xml:space="preserve"> матеріалів є окремі документи, які стосуються судді </w:t>
      </w:r>
      <w:proofErr w:type="spellStart"/>
      <w:r w:rsidRPr="00D23C96">
        <w:rPr>
          <w:rFonts w:ascii="Times New Roman" w:hAnsi="Times New Roman"/>
          <w:color w:val="000000" w:themeColor="text1"/>
          <w:sz w:val="26"/>
          <w:szCs w:val="26"/>
        </w:rPr>
        <w:t>Маруліної</w:t>
      </w:r>
      <w:proofErr w:type="spellEnd"/>
      <w:r w:rsidRPr="00D23C96">
        <w:rPr>
          <w:rFonts w:ascii="Times New Roman" w:hAnsi="Times New Roman"/>
          <w:color w:val="000000" w:themeColor="text1"/>
          <w:sz w:val="26"/>
          <w:szCs w:val="26"/>
        </w:rPr>
        <w:t> Л.О., а тому підлягають дослідженню в межах процедури кваліфікаційного оцінювання судді на відповідність займаній посаді.</w:t>
      </w:r>
    </w:p>
    <w:p w14:paraId="03DAB880" w14:textId="023C0393" w:rsidR="00240239" w:rsidRPr="00D23C96" w:rsidRDefault="00240239"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 xml:space="preserve">У зв’язку зі значним обсягом інформації та з метою швидшого її опрацювання членом Комісії-доповідачем скеровано запит до НАБУ із проханням повідомити номери аркушів справи, що місять документи, які стосуються судді </w:t>
      </w:r>
      <w:proofErr w:type="spellStart"/>
      <w:r w:rsidRPr="00D23C96">
        <w:rPr>
          <w:rFonts w:ascii="Times New Roman" w:hAnsi="Times New Roman"/>
          <w:color w:val="000000" w:themeColor="text1"/>
          <w:sz w:val="26"/>
          <w:szCs w:val="26"/>
        </w:rPr>
        <w:t>Маруліної</w:t>
      </w:r>
      <w:proofErr w:type="spellEnd"/>
      <w:r w:rsidRPr="00D23C96">
        <w:rPr>
          <w:rFonts w:ascii="Times New Roman" w:hAnsi="Times New Roman"/>
          <w:color w:val="000000" w:themeColor="text1"/>
          <w:sz w:val="26"/>
          <w:szCs w:val="26"/>
        </w:rPr>
        <w:t> Л.О. Також направлено запит щодо надання письмового дозволу на доступ до указаної інформації членам ГРД.</w:t>
      </w:r>
    </w:p>
    <w:p w14:paraId="5361D2C7" w14:textId="5D4993E3" w:rsidR="00586456" w:rsidRPr="00D23C96" w:rsidRDefault="009A3D70"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 xml:space="preserve">Суддю </w:t>
      </w:r>
      <w:proofErr w:type="spellStart"/>
      <w:r w:rsidRPr="00D23C96">
        <w:rPr>
          <w:rFonts w:ascii="Times New Roman" w:hAnsi="Times New Roman"/>
          <w:color w:val="000000" w:themeColor="text1"/>
          <w:sz w:val="26"/>
          <w:szCs w:val="26"/>
        </w:rPr>
        <w:t>Маруліну</w:t>
      </w:r>
      <w:proofErr w:type="spellEnd"/>
      <w:r w:rsidRPr="00D23C96">
        <w:rPr>
          <w:rFonts w:ascii="Times New Roman" w:hAnsi="Times New Roman"/>
          <w:color w:val="000000" w:themeColor="text1"/>
          <w:sz w:val="26"/>
          <w:szCs w:val="26"/>
        </w:rPr>
        <w:t> Л.О. листом від 31 січня 2025</w:t>
      </w:r>
      <w:r w:rsidR="000C19B7" w:rsidRPr="00D23C96">
        <w:rPr>
          <w:rFonts w:ascii="Times New Roman" w:hAnsi="Times New Roman"/>
          <w:color w:val="000000" w:themeColor="text1"/>
          <w:sz w:val="26"/>
          <w:szCs w:val="26"/>
        </w:rPr>
        <w:t> року повідомлено про можливість ознайомлення з вказаною інформацією у приміщенні Комісії.</w:t>
      </w:r>
    </w:p>
    <w:p w14:paraId="49D5C575" w14:textId="2C5EC464" w:rsidR="005F380F" w:rsidRPr="00D23C96" w:rsidRDefault="005F380F"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Листом НАБУ від 03 лютого 2025 року надано дозвіл членам ГРД на ознайомлення та використання матеріалів, про які йшлося вище. Комісією доведено до відома ГРД про можливість отримання матеріалів у відповідності до вимог Порядку забезпечення повного доступу до матеріалів суддівського досьє (досьє кандидата на посаду судді) членів Громадської ради доброчесності, Громадської ради міжнародних експертів та інших допоміжних органів Вищої кваліфікаційної комісії суддів України, затвердженого рішенням Комісії від 13 січня 2025 року № 5/зп-25.</w:t>
      </w:r>
    </w:p>
    <w:p w14:paraId="4AA109B8" w14:textId="3AB72C58" w:rsidR="00223468" w:rsidRPr="00D23C96" w:rsidRDefault="00223468"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До Комісії 18 березня 2025 року надійшов лист НАБУ від 17 березня 2025 року № 512-318/7654 із додани</w:t>
      </w:r>
      <w:r w:rsidR="00BB5CB1" w:rsidRPr="00D23C96">
        <w:rPr>
          <w:rFonts w:ascii="Times New Roman" w:hAnsi="Times New Roman"/>
          <w:color w:val="000000" w:themeColor="text1"/>
          <w:sz w:val="26"/>
          <w:szCs w:val="26"/>
        </w:rPr>
        <w:t>ми</w:t>
      </w:r>
      <w:r w:rsidRPr="00D23C96">
        <w:rPr>
          <w:rFonts w:ascii="Times New Roman" w:hAnsi="Times New Roman"/>
          <w:color w:val="000000" w:themeColor="text1"/>
          <w:sz w:val="26"/>
          <w:szCs w:val="26"/>
        </w:rPr>
        <w:t xml:space="preserve"> до нього </w:t>
      </w:r>
      <w:r w:rsidR="00BB5CB1" w:rsidRPr="00D23C96">
        <w:rPr>
          <w:rFonts w:ascii="Times New Roman" w:hAnsi="Times New Roman"/>
          <w:color w:val="000000" w:themeColor="text1"/>
          <w:sz w:val="26"/>
          <w:szCs w:val="26"/>
        </w:rPr>
        <w:t xml:space="preserve">копіями матеріалів досудового розслідування кримінальних проваджень, сформованими в одному томі (всього на 88 аркушах), які безпосередньо стосуються судді </w:t>
      </w:r>
      <w:proofErr w:type="spellStart"/>
      <w:r w:rsidR="00BB5CB1" w:rsidRPr="00D23C96">
        <w:rPr>
          <w:rFonts w:ascii="Times New Roman" w:hAnsi="Times New Roman"/>
          <w:color w:val="000000" w:themeColor="text1"/>
          <w:sz w:val="26"/>
          <w:szCs w:val="26"/>
        </w:rPr>
        <w:t>Маруліної</w:t>
      </w:r>
      <w:proofErr w:type="spellEnd"/>
      <w:r w:rsidR="00BB5CB1" w:rsidRPr="00D23C96">
        <w:rPr>
          <w:rFonts w:ascii="Times New Roman" w:hAnsi="Times New Roman"/>
          <w:color w:val="000000" w:themeColor="text1"/>
          <w:sz w:val="26"/>
          <w:szCs w:val="26"/>
        </w:rPr>
        <w:t> Л.О.</w:t>
      </w:r>
    </w:p>
    <w:p w14:paraId="202D0D9A" w14:textId="3AD6A1B7" w:rsidR="00076F7F" w:rsidRPr="00257894" w:rsidRDefault="00076F7F"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 xml:space="preserve">Суддю </w:t>
      </w:r>
      <w:proofErr w:type="spellStart"/>
      <w:r w:rsidRPr="00D23C96">
        <w:rPr>
          <w:rFonts w:ascii="Times New Roman" w:hAnsi="Times New Roman"/>
          <w:color w:val="000000" w:themeColor="text1"/>
          <w:sz w:val="26"/>
          <w:szCs w:val="26"/>
        </w:rPr>
        <w:t>Маруліну</w:t>
      </w:r>
      <w:proofErr w:type="spellEnd"/>
      <w:r w:rsidRPr="00D23C96">
        <w:rPr>
          <w:rFonts w:ascii="Times New Roman" w:hAnsi="Times New Roman"/>
          <w:color w:val="000000" w:themeColor="text1"/>
          <w:sz w:val="26"/>
          <w:szCs w:val="26"/>
        </w:rPr>
        <w:t xml:space="preserve"> Л.О. повідомлено про можливість ознайомлення з </w:t>
      </w:r>
      <w:r w:rsidRPr="00257894">
        <w:rPr>
          <w:rFonts w:ascii="Times New Roman" w:hAnsi="Times New Roman"/>
          <w:color w:val="000000" w:themeColor="text1"/>
          <w:sz w:val="26"/>
          <w:szCs w:val="26"/>
        </w:rPr>
        <w:t>матеріалами листом від 19 березня 2025 року № 31кп-2217/18. Про надходження зазначених матеріалів та можливість доступу до них також повідомлено ГРД.</w:t>
      </w:r>
    </w:p>
    <w:p w14:paraId="5706AE7D" w14:textId="07FD8AF8" w:rsidR="00C732D8" w:rsidRPr="00257894" w:rsidRDefault="00C732D8"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257894">
        <w:rPr>
          <w:rFonts w:ascii="Times New Roman" w:hAnsi="Times New Roman"/>
          <w:color w:val="000000" w:themeColor="text1"/>
          <w:sz w:val="26"/>
          <w:szCs w:val="26"/>
        </w:rPr>
        <w:t xml:space="preserve">За результатами дослідження інформації та матеріалів, отриманих від НАБУ, Комісія зауважує таке. Хоча на етапі дослідження досьє та проведення співбесіди в межах кваліфікаційного оцінювання судді на відповідність займаній посаді </w:t>
      </w:r>
      <w:r w:rsidR="000B4736" w:rsidRPr="00257894">
        <w:rPr>
          <w:rFonts w:ascii="Times New Roman" w:hAnsi="Times New Roman"/>
          <w:color w:val="000000" w:themeColor="text1"/>
          <w:sz w:val="26"/>
          <w:szCs w:val="26"/>
        </w:rPr>
        <w:t>аналізу підлягають</w:t>
      </w:r>
      <w:r w:rsidRPr="00257894">
        <w:rPr>
          <w:rFonts w:ascii="Times New Roman" w:hAnsi="Times New Roman"/>
          <w:color w:val="000000" w:themeColor="text1"/>
          <w:sz w:val="26"/>
          <w:szCs w:val="26"/>
        </w:rPr>
        <w:t xml:space="preserve"> </w:t>
      </w:r>
      <w:r w:rsidR="000B4736" w:rsidRPr="00257894">
        <w:rPr>
          <w:rFonts w:ascii="Times New Roman" w:hAnsi="Times New Roman"/>
          <w:color w:val="000000" w:themeColor="text1"/>
          <w:sz w:val="26"/>
          <w:szCs w:val="26"/>
        </w:rPr>
        <w:t>у</w:t>
      </w:r>
      <w:r w:rsidRPr="00257894">
        <w:rPr>
          <w:rFonts w:ascii="Times New Roman" w:hAnsi="Times New Roman"/>
          <w:color w:val="000000" w:themeColor="text1"/>
          <w:sz w:val="26"/>
          <w:szCs w:val="26"/>
        </w:rPr>
        <w:t xml:space="preserve">сі матеріали, що містяться в досьє судді, </w:t>
      </w:r>
      <w:r w:rsidR="000B4736" w:rsidRPr="00257894">
        <w:rPr>
          <w:rFonts w:ascii="Times New Roman" w:hAnsi="Times New Roman"/>
          <w:color w:val="000000" w:themeColor="text1"/>
          <w:sz w:val="26"/>
          <w:szCs w:val="26"/>
        </w:rPr>
        <w:t xml:space="preserve">Комісія констатує, що </w:t>
      </w:r>
      <w:r w:rsidRPr="00257894">
        <w:rPr>
          <w:rFonts w:ascii="Times New Roman" w:hAnsi="Times New Roman"/>
          <w:color w:val="000000" w:themeColor="text1"/>
          <w:sz w:val="26"/>
          <w:szCs w:val="26"/>
        </w:rPr>
        <w:t xml:space="preserve">у наданих матеріалах кримінального провадження відсутні неспростовні докази (наприклад, обвинувальний вирок, що набув законної сили), якими було б встановлено юридичне обґрунтування причетності </w:t>
      </w:r>
      <w:proofErr w:type="spellStart"/>
      <w:r w:rsidRPr="00257894">
        <w:rPr>
          <w:rFonts w:ascii="Times New Roman" w:hAnsi="Times New Roman"/>
          <w:color w:val="000000" w:themeColor="text1"/>
          <w:sz w:val="26"/>
          <w:szCs w:val="26"/>
        </w:rPr>
        <w:t>Маруліної</w:t>
      </w:r>
      <w:proofErr w:type="spellEnd"/>
      <w:r w:rsidRPr="00257894">
        <w:rPr>
          <w:rFonts w:ascii="Times New Roman" w:hAnsi="Times New Roman"/>
          <w:color w:val="000000" w:themeColor="text1"/>
          <w:sz w:val="26"/>
          <w:szCs w:val="26"/>
        </w:rPr>
        <w:t> Л.О. до обставин ймовірного злочину, який розслідує НАБУ, та у рамках роз</w:t>
      </w:r>
      <w:r w:rsidR="000B4736" w:rsidRPr="00257894">
        <w:rPr>
          <w:rFonts w:ascii="Times New Roman" w:hAnsi="Times New Roman"/>
          <w:color w:val="000000" w:themeColor="text1"/>
          <w:sz w:val="26"/>
          <w:szCs w:val="26"/>
        </w:rPr>
        <w:t>слідування якого її було допитано як свідка.</w:t>
      </w:r>
    </w:p>
    <w:p w14:paraId="24C8F276" w14:textId="56094B9B" w:rsidR="000B4736" w:rsidRPr="00D23C96" w:rsidRDefault="000B4736"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 xml:space="preserve">За таких обставин Комісія, дослідивши зазначені вище матеріали досудового розслідування, позбавлена можливості </w:t>
      </w:r>
      <w:r w:rsidR="00EF30EC" w:rsidRPr="00D23C96">
        <w:rPr>
          <w:rFonts w:ascii="Times New Roman" w:hAnsi="Times New Roman"/>
          <w:color w:val="000000" w:themeColor="text1"/>
          <w:sz w:val="26"/>
          <w:szCs w:val="26"/>
        </w:rPr>
        <w:t>на підставі неспростовних доказів стверджувати про співучасть судді в неправомірних діях в групі з іншими особами.</w:t>
      </w:r>
    </w:p>
    <w:p w14:paraId="0D6B4BCB" w14:textId="61290B92" w:rsidR="00452C43" w:rsidRPr="00D23C96" w:rsidRDefault="00452C43"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Стосовно порушення вимог щодо несумісності через отримання 28 листопада 2019 року свідоцтва про право на зайняття адвокатською діяльністю суддя надала такі письмові пояснення.</w:t>
      </w:r>
    </w:p>
    <w:p w14:paraId="7EADC257" w14:textId="72A115E1" w:rsidR="000844A3" w:rsidRPr="00D23C96" w:rsidRDefault="00ED2898"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На підставі рішення Ради адвокатів Київської області від 28 листопада 2019 року № 76 їй видано свідоцтво про право на зайняття адвокатською діяльністю серії КС № 8474/10 та відповідно до даних Єдиного реєстру адвокатів України прийнято рішення про зупинення права на зайняття адвокатською діяльністю.</w:t>
      </w:r>
    </w:p>
    <w:p w14:paraId="28D13D85" w14:textId="6D6A010E" w:rsidR="00205242" w:rsidRPr="00D23C96" w:rsidRDefault="006B7EC7"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Діючим законодавством, зокрема Конституцією України та Законом України «Про Вищу раду правосуддя», ухвалення рішень стосовно порушення суддею чи прокурором вимог щодо несумісності належить до повноважень Вищої ради правосуддя. Натомість ГРД такими повноваженнями не наділена.</w:t>
      </w:r>
    </w:p>
    <w:p w14:paraId="16B773BE" w14:textId="43D1C635" w:rsidR="006B7EC7" w:rsidRPr="00D23C96" w:rsidRDefault="006B7EC7"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lastRenderedPageBreak/>
        <w:t xml:space="preserve">Судді невідомо про прийняття Вищою радою правосуддя рішень про порушення суддею Окружного адміністративного суду міста Києва </w:t>
      </w:r>
      <w:proofErr w:type="spellStart"/>
      <w:r w:rsidRPr="00D23C96">
        <w:rPr>
          <w:rFonts w:ascii="Times New Roman" w:hAnsi="Times New Roman"/>
          <w:color w:val="000000" w:themeColor="text1"/>
          <w:sz w:val="26"/>
          <w:szCs w:val="26"/>
        </w:rPr>
        <w:t>Маруліною</w:t>
      </w:r>
      <w:proofErr w:type="spellEnd"/>
      <w:r w:rsidRPr="00D23C96">
        <w:rPr>
          <w:rFonts w:ascii="Times New Roman" w:hAnsi="Times New Roman"/>
          <w:color w:val="000000" w:themeColor="text1"/>
          <w:sz w:val="26"/>
          <w:szCs w:val="26"/>
        </w:rPr>
        <w:t xml:space="preserve"> Л.О. вимог щодо несумісності. </w:t>
      </w:r>
    </w:p>
    <w:p w14:paraId="61ADC0A9" w14:textId="23C59D4E" w:rsidR="006B7EC7" w:rsidRPr="00D23C96" w:rsidRDefault="006B7EC7"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Постанову Верховного Суду від 10 лютого 2021 року у справі № 822/1309/17 суддя вважає нерелевантною до її обставин, оскільки висловлена в ній  правова позиція не може поширюватись на осіб, які до дати її прийняття вже реалізували своє право на отримання свідоцтва про право на зайняття адвокатською діяльністю.</w:t>
      </w:r>
      <w:r w:rsidR="00CD6F7B" w:rsidRPr="00D23C96">
        <w:rPr>
          <w:rFonts w:ascii="Times New Roman" w:hAnsi="Times New Roman"/>
          <w:color w:val="000000" w:themeColor="text1"/>
          <w:sz w:val="26"/>
          <w:szCs w:val="26"/>
        </w:rPr>
        <w:t xml:space="preserve"> Після прийняття Великою палатою Верховного Суду вказаної вище постанови Вищою радою правосуддя сформовано сталу практику щодо ухвалення </w:t>
      </w:r>
      <w:r w:rsidR="006D6978" w:rsidRPr="00D23C96">
        <w:rPr>
          <w:rFonts w:ascii="Times New Roman" w:hAnsi="Times New Roman"/>
          <w:color w:val="000000" w:themeColor="text1"/>
          <w:sz w:val="26"/>
          <w:szCs w:val="26"/>
        </w:rPr>
        <w:t>рішень про порушення вимог щодо несумісності.</w:t>
      </w:r>
    </w:p>
    <w:p w14:paraId="317E28F2" w14:textId="0172DDBC" w:rsidR="00CD6F7B" w:rsidRPr="00D23C96" w:rsidRDefault="006D6978"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 xml:space="preserve">За таких обставин, вважає </w:t>
      </w:r>
      <w:proofErr w:type="spellStart"/>
      <w:r w:rsidRPr="00D23C96">
        <w:rPr>
          <w:rFonts w:ascii="Times New Roman" w:hAnsi="Times New Roman"/>
          <w:color w:val="000000" w:themeColor="text1"/>
          <w:sz w:val="26"/>
          <w:szCs w:val="26"/>
        </w:rPr>
        <w:t>Маруліна</w:t>
      </w:r>
      <w:proofErr w:type="spellEnd"/>
      <w:r w:rsidRPr="00D23C96">
        <w:rPr>
          <w:rFonts w:ascii="Times New Roman" w:hAnsi="Times New Roman"/>
          <w:color w:val="000000" w:themeColor="text1"/>
          <w:sz w:val="26"/>
          <w:szCs w:val="26"/>
        </w:rPr>
        <w:t> Л.О., твердження ГРД про порушення нею вимог щодо несумісності звичайна розсудлива людина може сприйняти як намагання отримати бажаний результат під час процедури кваліфікаційного оцінювання судді шляхом подання неперевіреної та заздалегідь неправдивої інформації членам Комісії, а також перебирання на себе повноважень Вищої ради правосуддя.</w:t>
      </w:r>
    </w:p>
    <w:p w14:paraId="3B9EEC0F" w14:textId="0AE5238F" w:rsidR="00CF0588" w:rsidRPr="00D23C96" w:rsidRDefault="00CF0588"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Стосовно допущення поведінки, яка свідчить про недотримання етичних норм суддя пояснила таке.</w:t>
      </w:r>
    </w:p>
    <w:p w14:paraId="6331DD51" w14:textId="3CFEC8E4" w:rsidR="00CF0588" w:rsidRPr="00D23C96" w:rsidRDefault="003774E5"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 xml:space="preserve">Постановою Дарницького районного суду міста Києва від 22 вересня 2020 року у справі № 753/14408/20 провадження у справі </w:t>
      </w:r>
      <w:r w:rsidR="00BD756B" w:rsidRPr="00D23C96">
        <w:rPr>
          <w:rFonts w:ascii="Times New Roman" w:hAnsi="Times New Roman"/>
          <w:color w:val="000000" w:themeColor="text1"/>
          <w:sz w:val="26"/>
          <w:szCs w:val="26"/>
        </w:rPr>
        <w:t xml:space="preserve">про притягнення до адміністративної відповідальності </w:t>
      </w:r>
      <w:proofErr w:type="spellStart"/>
      <w:r w:rsidR="00BD756B" w:rsidRPr="00D23C96">
        <w:rPr>
          <w:rFonts w:ascii="Times New Roman" w:hAnsi="Times New Roman"/>
          <w:color w:val="000000" w:themeColor="text1"/>
          <w:sz w:val="26"/>
          <w:szCs w:val="26"/>
        </w:rPr>
        <w:t>Маруліної</w:t>
      </w:r>
      <w:proofErr w:type="spellEnd"/>
      <w:r w:rsidR="00BD756B" w:rsidRPr="00D23C96">
        <w:rPr>
          <w:rFonts w:ascii="Times New Roman" w:hAnsi="Times New Roman"/>
          <w:color w:val="000000" w:themeColor="text1"/>
          <w:sz w:val="26"/>
          <w:szCs w:val="26"/>
        </w:rPr>
        <w:t> Л.О. за частиною першою статті 130 КУпАП закрито у зв’язку з відсутністю в її діях події та складу адміністративного правопорушення. Вказану постанову не оскаржено і вона набрала законної сили.</w:t>
      </w:r>
    </w:p>
    <w:p w14:paraId="156DA819" w14:textId="6D8E2B53" w:rsidR="00BD756B" w:rsidRPr="00D23C96" w:rsidRDefault="00BD756B"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Несанкціоноване втручання в роботу Єдиної судової інформаційно-телекомунікаційної системи та в автоматизований розподіл справ, зокрема, в суді тягне за собою відповідальність установлену законом. Відповідно до статті 376</w:t>
      </w:r>
      <w:r w:rsidRPr="00D23C96">
        <w:rPr>
          <w:rFonts w:ascii="Times New Roman" w:hAnsi="Times New Roman"/>
          <w:color w:val="000000" w:themeColor="text1"/>
          <w:sz w:val="26"/>
          <w:szCs w:val="26"/>
          <w:vertAlign w:val="superscript"/>
        </w:rPr>
        <w:t>1</w:t>
      </w:r>
      <w:r w:rsidRPr="00D23C96">
        <w:rPr>
          <w:rFonts w:ascii="Times New Roman" w:hAnsi="Times New Roman"/>
          <w:color w:val="000000" w:themeColor="text1"/>
          <w:sz w:val="26"/>
          <w:szCs w:val="26"/>
        </w:rPr>
        <w:t xml:space="preserve"> Кримінального кодексу України за умисне внесення неправдивих відомостей чи несвоєчасне внесення відомостей до Єдиної судової інформаційно-телекомунікаційної системи, іншої автоматизованої системи, що функціонує в суді, Вищій раді правосуддя, Вищій кваліфікаційній комісії суддів України, Державній судовій адміністрації України, їх органах, несанкціоновані дії з інформацією, що міститься в таких системах, чи інше втручання в роботу таких систем, вчинене службовою особою, яка має право доступу до цієї системи, або іншою особою шляхом несанкціонованого доступу до таких систем, передбачено кримінальну відповідальність.</w:t>
      </w:r>
    </w:p>
    <w:p w14:paraId="271D9932" w14:textId="0D253660" w:rsidR="00032219" w:rsidRPr="00D23C96" w:rsidRDefault="00DD4CFB"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 xml:space="preserve">Суддя зауважила, що </w:t>
      </w:r>
      <w:r w:rsidR="00F02D18" w:rsidRPr="00D23C96">
        <w:rPr>
          <w:rFonts w:ascii="Times New Roman" w:hAnsi="Times New Roman"/>
          <w:color w:val="000000" w:themeColor="text1"/>
          <w:sz w:val="26"/>
          <w:szCs w:val="26"/>
        </w:rPr>
        <w:t xml:space="preserve">хоча </w:t>
      </w:r>
      <w:r w:rsidRPr="00D23C96">
        <w:rPr>
          <w:rFonts w:ascii="Times New Roman" w:hAnsi="Times New Roman"/>
          <w:color w:val="000000" w:themeColor="text1"/>
          <w:sz w:val="26"/>
          <w:szCs w:val="26"/>
        </w:rPr>
        <w:t>ГРД</w:t>
      </w:r>
      <w:r w:rsidR="00F02D18" w:rsidRPr="00D23C96">
        <w:rPr>
          <w:rFonts w:ascii="Times New Roman" w:hAnsi="Times New Roman"/>
          <w:color w:val="000000" w:themeColor="text1"/>
          <w:sz w:val="26"/>
          <w:szCs w:val="26"/>
        </w:rPr>
        <w:t xml:space="preserve"> стверджує, що за обставинами ймовірного втручання в систему </w:t>
      </w:r>
      <w:proofErr w:type="spellStart"/>
      <w:r w:rsidR="00F02D18" w:rsidRPr="00D23C96">
        <w:rPr>
          <w:rFonts w:ascii="Times New Roman" w:hAnsi="Times New Roman"/>
          <w:color w:val="000000" w:themeColor="text1"/>
          <w:sz w:val="26"/>
          <w:szCs w:val="26"/>
        </w:rPr>
        <w:t>авторозподілу</w:t>
      </w:r>
      <w:proofErr w:type="spellEnd"/>
      <w:r w:rsidR="00F02D18" w:rsidRPr="00D23C96">
        <w:rPr>
          <w:rFonts w:ascii="Times New Roman" w:hAnsi="Times New Roman"/>
          <w:color w:val="000000" w:themeColor="text1"/>
          <w:sz w:val="26"/>
          <w:szCs w:val="26"/>
        </w:rPr>
        <w:t xml:space="preserve"> суду розпочато кримінальне провадження, нею</w:t>
      </w:r>
      <w:r w:rsidRPr="00D23C96">
        <w:rPr>
          <w:rFonts w:ascii="Times New Roman" w:hAnsi="Times New Roman"/>
          <w:color w:val="000000" w:themeColor="text1"/>
          <w:sz w:val="26"/>
          <w:szCs w:val="26"/>
        </w:rPr>
        <w:t xml:space="preserve"> не </w:t>
      </w:r>
      <w:r w:rsidR="00F02D18" w:rsidRPr="00D23C96">
        <w:rPr>
          <w:rFonts w:ascii="Times New Roman" w:hAnsi="Times New Roman"/>
          <w:color w:val="000000" w:themeColor="text1"/>
          <w:sz w:val="26"/>
          <w:szCs w:val="26"/>
        </w:rPr>
        <w:t xml:space="preserve">зазначено ані номеру кримінального провадження, ані інших відомостей щодо </w:t>
      </w:r>
      <w:r w:rsidR="00343948" w:rsidRPr="00D23C96">
        <w:rPr>
          <w:rFonts w:ascii="Times New Roman" w:hAnsi="Times New Roman"/>
          <w:color w:val="000000" w:themeColor="text1"/>
          <w:sz w:val="26"/>
          <w:szCs w:val="26"/>
        </w:rPr>
        <w:t>такого провадження</w:t>
      </w:r>
      <w:r w:rsidR="00F02D18" w:rsidRPr="00D23C96">
        <w:rPr>
          <w:rFonts w:ascii="Times New Roman" w:hAnsi="Times New Roman"/>
          <w:color w:val="000000" w:themeColor="text1"/>
          <w:sz w:val="26"/>
          <w:szCs w:val="26"/>
        </w:rPr>
        <w:t xml:space="preserve">. Зокрема ГРД не вказано, стосовно кого чи щодо чого відбувається розслідування, які дії вчинено слідчим, що встановлено, на якій стадії знаходиться розслідування, чи передано справу до суду тощо. Таким чином ГРД формує думку у звичайної розсудливої людини щодо причетності </w:t>
      </w:r>
      <w:proofErr w:type="spellStart"/>
      <w:r w:rsidR="00F02D18" w:rsidRPr="00D23C96">
        <w:rPr>
          <w:rFonts w:ascii="Times New Roman" w:hAnsi="Times New Roman"/>
          <w:color w:val="000000" w:themeColor="text1"/>
          <w:sz w:val="26"/>
          <w:szCs w:val="26"/>
        </w:rPr>
        <w:t>Маруліної</w:t>
      </w:r>
      <w:proofErr w:type="spellEnd"/>
      <w:r w:rsidR="00F02D18" w:rsidRPr="00D23C96">
        <w:rPr>
          <w:rFonts w:ascii="Times New Roman" w:hAnsi="Times New Roman"/>
          <w:color w:val="000000" w:themeColor="text1"/>
          <w:sz w:val="26"/>
          <w:szCs w:val="26"/>
        </w:rPr>
        <w:t xml:space="preserve"> Л.О. до втручання в систему </w:t>
      </w:r>
      <w:proofErr w:type="spellStart"/>
      <w:r w:rsidR="00F02D18" w:rsidRPr="00D23C96">
        <w:rPr>
          <w:rFonts w:ascii="Times New Roman" w:hAnsi="Times New Roman"/>
          <w:color w:val="000000" w:themeColor="text1"/>
          <w:sz w:val="26"/>
          <w:szCs w:val="26"/>
        </w:rPr>
        <w:t>авторозподілу</w:t>
      </w:r>
      <w:proofErr w:type="spellEnd"/>
      <w:r w:rsidR="00F02D18" w:rsidRPr="00D23C96">
        <w:rPr>
          <w:rFonts w:ascii="Times New Roman" w:hAnsi="Times New Roman"/>
          <w:color w:val="000000" w:themeColor="text1"/>
          <w:sz w:val="26"/>
          <w:szCs w:val="26"/>
        </w:rPr>
        <w:t xml:space="preserve"> Дарницького районного суду міста Києва. На переконання судді такі твердження ГРД є маніпулятивними, недоброчесним та вводять в оману як членів Комісії, так і будь-яку людину, яка ознайомлюється з викладеним.</w:t>
      </w:r>
    </w:p>
    <w:p w14:paraId="02210B50" w14:textId="36D5EBB2" w:rsidR="00DD4CFB" w:rsidRPr="00D23C96" w:rsidRDefault="00032219"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 xml:space="preserve">Суддя послалась на </w:t>
      </w:r>
      <w:r w:rsidR="00343948" w:rsidRPr="00D23C96">
        <w:rPr>
          <w:rFonts w:ascii="Times New Roman" w:hAnsi="Times New Roman"/>
          <w:color w:val="000000" w:themeColor="text1"/>
          <w:sz w:val="26"/>
          <w:szCs w:val="26"/>
        </w:rPr>
        <w:t xml:space="preserve">пункти 1.2.1, 2.2.1 – 2.3.2 </w:t>
      </w:r>
      <w:r w:rsidRPr="00D23C96">
        <w:rPr>
          <w:rFonts w:ascii="Times New Roman" w:hAnsi="Times New Roman"/>
          <w:color w:val="000000" w:themeColor="text1"/>
          <w:sz w:val="26"/>
          <w:szCs w:val="26"/>
        </w:rPr>
        <w:t>Положення про автоматизовану систему документообігу суду, затверджен</w:t>
      </w:r>
      <w:r w:rsidR="004D6686" w:rsidRPr="00D23C96">
        <w:rPr>
          <w:rFonts w:ascii="Times New Roman" w:hAnsi="Times New Roman"/>
          <w:color w:val="000000" w:themeColor="text1"/>
          <w:sz w:val="26"/>
          <w:szCs w:val="26"/>
        </w:rPr>
        <w:t>ого</w:t>
      </w:r>
      <w:r w:rsidRPr="00D23C96">
        <w:rPr>
          <w:rFonts w:ascii="Times New Roman" w:hAnsi="Times New Roman"/>
          <w:color w:val="000000" w:themeColor="text1"/>
          <w:sz w:val="26"/>
          <w:szCs w:val="26"/>
        </w:rPr>
        <w:t xml:space="preserve"> рішенням Ради суддів від 02 квітня 2015 року № 25, </w:t>
      </w:r>
      <w:r w:rsidR="00343948" w:rsidRPr="00D23C96">
        <w:rPr>
          <w:rFonts w:ascii="Times New Roman" w:hAnsi="Times New Roman"/>
          <w:color w:val="000000" w:themeColor="text1"/>
          <w:sz w:val="26"/>
          <w:szCs w:val="26"/>
        </w:rPr>
        <w:t xml:space="preserve">якими </w:t>
      </w:r>
      <w:r w:rsidR="004D6686" w:rsidRPr="00D23C96">
        <w:rPr>
          <w:rFonts w:ascii="Times New Roman" w:hAnsi="Times New Roman"/>
          <w:color w:val="000000" w:themeColor="text1"/>
          <w:sz w:val="26"/>
          <w:szCs w:val="26"/>
        </w:rPr>
        <w:t>встановлено</w:t>
      </w:r>
      <w:r w:rsidR="00343948" w:rsidRPr="00D23C96">
        <w:rPr>
          <w:rFonts w:ascii="Times New Roman" w:hAnsi="Times New Roman"/>
          <w:color w:val="000000" w:themeColor="text1"/>
          <w:sz w:val="26"/>
          <w:szCs w:val="26"/>
        </w:rPr>
        <w:t xml:space="preserve"> зокрема таке:</w:t>
      </w:r>
    </w:p>
    <w:p w14:paraId="548B9B63" w14:textId="39B1573A" w:rsidR="00343948" w:rsidRPr="00D23C96" w:rsidRDefault="00343948" w:rsidP="004755AF">
      <w:pPr>
        <w:pStyle w:val="a5"/>
        <w:numPr>
          <w:ilvl w:val="0"/>
          <w:numId w:val="13"/>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користувач автоматизованої системи – суддя, помічник судді, працівник апарату суду, технічний адміністратор (на підставі наказу керівника апарату суду);</w:t>
      </w:r>
    </w:p>
    <w:p w14:paraId="6ACF0FD7" w14:textId="44790A07" w:rsidR="00343948" w:rsidRPr="00D23C96" w:rsidRDefault="00343948" w:rsidP="004755AF">
      <w:pPr>
        <w:pStyle w:val="a5"/>
        <w:numPr>
          <w:ilvl w:val="0"/>
          <w:numId w:val="13"/>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lastRenderedPageBreak/>
        <w:t>вхідна кореспонденція, в тому числі процесуальні документи, приймаються і опрацьовуються користувачами автоматизованої системи, яким надано доступ до автоматизованої системи відповідно до їх функціональних обов’язків, і реєструється автоматизованій системі день її надходження;</w:t>
      </w:r>
    </w:p>
    <w:p w14:paraId="5EFC9698" w14:textId="6580E221" w:rsidR="00343948" w:rsidRPr="00D23C96" w:rsidRDefault="00343948" w:rsidP="004755AF">
      <w:pPr>
        <w:pStyle w:val="a5"/>
        <w:numPr>
          <w:ilvl w:val="0"/>
          <w:numId w:val="13"/>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розподіл судових справ здійснюється в суді в день їх реєстрації, на підставі інформації, внесеної до автоматизованої системи, уповноваженою особою апарату суду, відповідальною за здійснення автоматизованого розподілу судових справ;</w:t>
      </w:r>
    </w:p>
    <w:p w14:paraId="1C6FF2DE" w14:textId="37A7FF0F" w:rsidR="00343948" w:rsidRPr="00D23C96" w:rsidRDefault="00343948" w:rsidP="004755AF">
      <w:pPr>
        <w:pStyle w:val="a5"/>
        <w:numPr>
          <w:ilvl w:val="0"/>
          <w:numId w:val="13"/>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 xml:space="preserve">визначення судді або колегії суддів для розгляду конкретної справи здійснюється автоматизованою системою шляхом: автоматизованого розподілу судових справ під час реєстрації відповідної судової справи; пакетного автоматизованого розподілу судових спав після реєстрації певної </w:t>
      </w:r>
      <w:r w:rsidR="00D94678" w:rsidRPr="00D23C96">
        <w:rPr>
          <w:rFonts w:ascii="Times New Roman" w:hAnsi="Times New Roman"/>
          <w:color w:val="000000" w:themeColor="text1"/>
          <w:sz w:val="26"/>
          <w:szCs w:val="26"/>
        </w:rPr>
        <w:t>кількості судових справ; розподілу судових справ шляхом передачі судової справи раніше визначеному у судовій справ судді; визначення складу суду з метою заміни судді (суддів); повторного автоматизованого розподілу судових справ;</w:t>
      </w:r>
    </w:p>
    <w:p w14:paraId="42F0ADC1" w14:textId="6CFB0F8B" w:rsidR="00D94678" w:rsidRPr="00D23C96" w:rsidRDefault="00182D5E" w:rsidP="004755AF">
      <w:pPr>
        <w:pStyle w:val="a5"/>
        <w:numPr>
          <w:ilvl w:val="0"/>
          <w:numId w:val="13"/>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збори суддів відповідного суду мають право визначати особливості автоматизованого розподілу судових справ у випадках, прямо передбачених цим Положенням.</w:t>
      </w:r>
    </w:p>
    <w:p w14:paraId="67FB716E" w14:textId="1AB8F602" w:rsidR="00343948" w:rsidRPr="00D23C96" w:rsidRDefault="00DA4024"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Згідно з частиною другою статті 8 Закону</w:t>
      </w:r>
      <w:r w:rsidR="00284152" w:rsidRPr="00D23C96">
        <w:rPr>
          <w:rFonts w:ascii="Times New Roman" w:hAnsi="Times New Roman"/>
          <w:color w:val="000000" w:themeColor="text1"/>
          <w:sz w:val="26"/>
          <w:szCs w:val="26"/>
        </w:rPr>
        <w:t xml:space="preserve"> суддя розглядає справи,  одержані згідно з порядком розподілу судових справ, установленим відповідно до закону. На розподіл судових справ між суддями не може впливати бажання судді чи будь-яких інших осіб.</w:t>
      </w:r>
    </w:p>
    <w:p w14:paraId="1A2E5B3E" w14:textId="16AD71F7" w:rsidR="00284152" w:rsidRPr="00D23C96" w:rsidRDefault="00284152"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 xml:space="preserve">За таких обставин суддя вважає необґрунтованим припущенням висновок ГРД про високу ймовірність, що справа за протоколом щодо неї потрапила у провадження судді Т. Щасної завдяки маніпуляціям з системою </w:t>
      </w:r>
      <w:proofErr w:type="spellStart"/>
      <w:r w:rsidRPr="00D23C96">
        <w:rPr>
          <w:rFonts w:ascii="Times New Roman" w:hAnsi="Times New Roman"/>
          <w:color w:val="000000" w:themeColor="text1"/>
          <w:sz w:val="26"/>
          <w:szCs w:val="26"/>
        </w:rPr>
        <w:t>авторозподілу</w:t>
      </w:r>
      <w:proofErr w:type="spellEnd"/>
      <w:r w:rsidRPr="00D23C96">
        <w:rPr>
          <w:rFonts w:ascii="Times New Roman" w:hAnsi="Times New Roman"/>
          <w:color w:val="000000" w:themeColor="text1"/>
          <w:sz w:val="26"/>
          <w:szCs w:val="26"/>
        </w:rPr>
        <w:t xml:space="preserve">, зокрема, спричинення цих обставин саме діями </w:t>
      </w:r>
      <w:proofErr w:type="spellStart"/>
      <w:r w:rsidRPr="00D23C96">
        <w:rPr>
          <w:rFonts w:ascii="Times New Roman" w:hAnsi="Times New Roman"/>
          <w:color w:val="000000" w:themeColor="text1"/>
          <w:sz w:val="26"/>
          <w:szCs w:val="26"/>
        </w:rPr>
        <w:t>Маруліної</w:t>
      </w:r>
      <w:proofErr w:type="spellEnd"/>
      <w:r w:rsidRPr="00D23C96">
        <w:rPr>
          <w:rFonts w:ascii="Times New Roman" w:hAnsi="Times New Roman"/>
          <w:color w:val="000000" w:themeColor="text1"/>
          <w:sz w:val="26"/>
          <w:szCs w:val="26"/>
        </w:rPr>
        <w:t xml:space="preserve"> Л.О. Суддя заперечує це твердження, оскільки таке неможливо навіть з технічного боку. Крім того </w:t>
      </w:r>
      <w:proofErr w:type="spellStart"/>
      <w:r w:rsidRPr="00D23C96">
        <w:rPr>
          <w:rFonts w:ascii="Times New Roman" w:hAnsi="Times New Roman"/>
          <w:color w:val="000000" w:themeColor="text1"/>
          <w:sz w:val="26"/>
          <w:szCs w:val="26"/>
        </w:rPr>
        <w:t>Маруліна</w:t>
      </w:r>
      <w:proofErr w:type="spellEnd"/>
      <w:r w:rsidRPr="00D23C96">
        <w:rPr>
          <w:rFonts w:ascii="Times New Roman" w:hAnsi="Times New Roman"/>
          <w:color w:val="000000" w:themeColor="text1"/>
          <w:sz w:val="26"/>
          <w:szCs w:val="26"/>
        </w:rPr>
        <w:t> Л.О. зазначила, що ГРД не долучено жодних доказів щодо факту втручання в автоматизовану систему Дарницького районного суду міста Києва, в тому числі щодо того, ким або чим таке втручання здійснено.</w:t>
      </w:r>
    </w:p>
    <w:p w14:paraId="16F9D285" w14:textId="051F8F40" w:rsidR="007C6968" w:rsidRPr="00D23C96" w:rsidRDefault="0017777A"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Стосовно ухвалення рішень у період проходження підготовки суддів окружних адміністративних судів в Національній школі суддів України суддя надала такі пояснення.</w:t>
      </w:r>
    </w:p>
    <w:p w14:paraId="26C73470" w14:textId="5E3A1DCF" w:rsidR="0017777A" w:rsidRPr="00D23C96" w:rsidRDefault="00AE39F1"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Відповідно до режиму роботи Окружного адміністративного суду міста Києва робочий день починається з 08 год 00 хв та закінчується о 17 год 00 хв з перервою на обід з 12 год 00 хв до 12 год 45 хв.</w:t>
      </w:r>
    </w:p>
    <w:p w14:paraId="76967F0A" w14:textId="7CDD1B37" w:rsidR="00AE39F1" w:rsidRPr="00D23C96" w:rsidRDefault="00AE39F1"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Підготовка суддів окружних адміністративних судів в Національній школі суддів України</w:t>
      </w:r>
      <w:r w:rsidR="00AB3E6C" w:rsidRPr="00D23C96">
        <w:rPr>
          <w:rFonts w:ascii="Times New Roman" w:hAnsi="Times New Roman"/>
          <w:color w:val="000000" w:themeColor="text1"/>
          <w:sz w:val="26"/>
          <w:szCs w:val="26"/>
        </w:rPr>
        <w:t>,</w:t>
      </w:r>
      <w:r w:rsidRPr="00D23C96">
        <w:rPr>
          <w:rFonts w:ascii="Times New Roman" w:hAnsi="Times New Roman"/>
          <w:color w:val="000000" w:themeColor="text1"/>
          <w:sz w:val="26"/>
          <w:szCs w:val="26"/>
        </w:rPr>
        <w:t xml:space="preserve"> як правило</w:t>
      </w:r>
      <w:r w:rsidR="00AB3E6C" w:rsidRPr="00D23C96">
        <w:rPr>
          <w:rFonts w:ascii="Times New Roman" w:hAnsi="Times New Roman"/>
          <w:color w:val="000000" w:themeColor="text1"/>
          <w:sz w:val="26"/>
          <w:szCs w:val="26"/>
        </w:rPr>
        <w:t>,</w:t>
      </w:r>
      <w:r w:rsidRPr="00D23C96">
        <w:rPr>
          <w:rFonts w:ascii="Times New Roman" w:hAnsi="Times New Roman"/>
          <w:color w:val="000000" w:themeColor="text1"/>
          <w:sz w:val="26"/>
          <w:szCs w:val="26"/>
        </w:rPr>
        <w:t xml:space="preserve"> розпочиналась о 10 год 00 хв.</w:t>
      </w:r>
    </w:p>
    <w:p w14:paraId="3A196E15" w14:textId="7AD3F947" w:rsidR="00AE39F1" w:rsidRPr="00D23C96" w:rsidRDefault="00AE39F1"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 xml:space="preserve">Згідно з інформацією про основні показники здійснення судочинства Окружного адміністративного суду міста Києва за період січень-грудень 2018 року середньомісячна кількість справ та матеріалів, що надходила на розгляд судді </w:t>
      </w:r>
      <w:proofErr w:type="spellStart"/>
      <w:r w:rsidRPr="00D23C96">
        <w:rPr>
          <w:rFonts w:ascii="Times New Roman" w:hAnsi="Times New Roman"/>
          <w:color w:val="000000" w:themeColor="text1"/>
          <w:sz w:val="26"/>
          <w:szCs w:val="26"/>
        </w:rPr>
        <w:t>Маруліної</w:t>
      </w:r>
      <w:proofErr w:type="spellEnd"/>
      <w:r w:rsidRPr="00D23C96">
        <w:rPr>
          <w:rFonts w:ascii="Times New Roman" w:hAnsi="Times New Roman"/>
          <w:color w:val="000000" w:themeColor="text1"/>
          <w:sz w:val="26"/>
          <w:szCs w:val="26"/>
        </w:rPr>
        <w:t> Л.О. становила 89; перебувало на розгляді – 1 322 справи та матеріали, з них надійшло у звітному періоді 886; розглянуто справ та матеріалів – 759. За період січень-грудень 2022 року середньомісячна кількість справ та матеріалів, що надходила на розгляд судді становила 57; перебувало на розгляді – 1 887 справ і матеріалів, з них надійшло у звітному періоді 520; розглянуто справ та матеріалів – 608.</w:t>
      </w:r>
    </w:p>
    <w:p w14:paraId="310F17DF" w14:textId="6ACF3D11" w:rsidR="00AB3E6C" w:rsidRPr="00D23C96" w:rsidRDefault="00AB3E6C"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Суддя пояснила, що використання робочого часу для вирішення судових справ до початку проходження підготовки в Національній школі суддів України було обумовлено надмірним навантаженням, ефективним використанням робочого часу та бажанням зменшити залишок нерозглянутих справ.</w:t>
      </w:r>
    </w:p>
    <w:p w14:paraId="2B669FCD" w14:textId="425A361F" w:rsidR="00466639" w:rsidRPr="00D23C96" w:rsidRDefault="00466639"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lastRenderedPageBreak/>
        <w:t xml:space="preserve">Стосовно </w:t>
      </w:r>
      <w:r w:rsidR="00C93579" w:rsidRPr="00D23C96">
        <w:rPr>
          <w:rFonts w:ascii="Times New Roman" w:hAnsi="Times New Roman"/>
          <w:color w:val="000000" w:themeColor="text1"/>
          <w:sz w:val="26"/>
          <w:szCs w:val="26"/>
        </w:rPr>
        <w:t xml:space="preserve">неподання у 2022 або 2023 роках повідомлення про суттєві зміни в майновому стані, які були б пов’язані з виплатою коштів за судовим рішенням, суддя пояснила, що рішення Київського окружного адміністративного суду від 11 листопада 2022 року у справі № 640/19455/21 про нарахування та виплату </w:t>
      </w:r>
      <w:proofErr w:type="spellStart"/>
      <w:r w:rsidR="00C93579" w:rsidRPr="00D23C96">
        <w:rPr>
          <w:rFonts w:ascii="Times New Roman" w:hAnsi="Times New Roman"/>
          <w:color w:val="000000" w:themeColor="text1"/>
          <w:sz w:val="26"/>
          <w:szCs w:val="26"/>
        </w:rPr>
        <w:t>Маруліній</w:t>
      </w:r>
      <w:proofErr w:type="spellEnd"/>
      <w:r w:rsidR="00C93579" w:rsidRPr="00D23C96">
        <w:rPr>
          <w:rFonts w:ascii="Times New Roman" w:hAnsi="Times New Roman"/>
          <w:color w:val="000000" w:themeColor="text1"/>
          <w:sz w:val="26"/>
          <w:szCs w:val="26"/>
        </w:rPr>
        <w:t> Л.О. недоотриманої суддівської винагороди в сумі 252 743 грн боржником не виконано. Цей факт унеможливив подання нею відповідного повідомлення.</w:t>
      </w:r>
    </w:p>
    <w:p w14:paraId="19DB1F6D" w14:textId="1F4C8CDD" w:rsidR="00C93579" w:rsidRPr="00D23C96" w:rsidRDefault="00C93579"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 xml:space="preserve">Стосовно </w:t>
      </w:r>
      <w:proofErr w:type="spellStart"/>
      <w:r w:rsidRPr="00D23C96">
        <w:rPr>
          <w:rFonts w:ascii="Times New Roman" w:hAnsi="Times New Roman"/>
          <w:color w:val="000000" w:themeColor="text1"/>
          <w:sz w:val="26"/>
          <w:szCs w:val="26"/>
        </w:rPr>
        <w:t>незазначення</w:t>
      </w:r>
      <w:proofErr w:type="spellEnd"/>
      <w:r w:rsidRPr="00D23C96">
        <w:rPr>
          <w:rFonts w:ascii="Times New Roman" w:hAnsi="Times New Roman"/>
          <w:color w:val="000000" w:themeColor="text1"/>
          <w:sz w:val="26"/>
          <w:szCs w:val="26"/>
        </w:rPr>
        <w:t xml:space="preserve"> у майнових деклараціях за 2019–2023 роки про членство у недержавній некомерційній професійній організації «Національна асоціація адвокатів України»</w:t>
      </w:r>
      <w:r w:rsidR="00AE6A39" w:rsidRPr="00D23C96">
        <w:rPr>
          <w:rFonts w:ascii="Times New Roman" w:hAnsi="Times New Roman"/>
          <w:color w:val="000000" w:themeColor="text1"/>
          <w:sz w:val="26"/>
          <w:szCs w:val="26"/>
        </w:rPr>
        <w:t xml:space="preserve"> суддя пояснила таке.</w:t>
      </w:r>
    </w:p>
    <w:p w14:paraId="56C4C9B5" w14:textId="02A72CF3" w:rsidR="00AE6A39" w:rsidRPr="00D23C96" w:rsidRDefault="00AE6A39"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Як зазначалося вище, 28 листопада 2019 року нею отримано свідоцтво про право на заняття адвокатською діяльністю</w:t>
      </w:r>
      <w:r w:rsidR="0031527E" w:rsidRPr="00D23C96">
        <w:rPr>
          <w:rFonts w:ascii="Times New Roman" w:hAnsi="Times New Roman"/>
          <w:color w:val="000000" w:themeColor="text1"/>
          <w:sz w:val="26"/>
          <w:szCs w:val="26"/>
        </w:rPr>
        <w:t>, яке було зупинене того ж дня.</w:t>
      </w:r>
    </w:p>
    <w:p w14:paraId="627407B2" w14:textId="3EB0539F" w:rsidR="0031527E" w:rsidRPr="00D23C96" w:rsidRDefault="0031527E"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 xml:space="preserve">З огляду на те, що вказане свідоцтво </w:t>
      </w:r>
      <w:proofErr w:type="spellStart"/>
      <w:r w:rsidRPr="00D23C96">
        <w:rPr>
          <w:rFonts w:ascii="Times New Roman" w:hAnsi="Times New Roman"/>
          <w:color w:val="000000" w:themeColor="text1"/>
          <w:sz w:val="26"/>
          <w:szCs w:val="26"/>
        </w:rPr>
        <w:t>зупинено</w:t>
      </w:r>
      <w:proofErr w:type="spellEnd"/>
      <w:r w:rsidRPr="00D23C96">
        <w:rPr>
          <w:rFonts w:ascii="Times New Roman" w:hAnsi="Times New Roman"/>
          <w:color w:val="000000" w:themeColor="text1"/>
          <w:sz w:val="26"/>
          <w:szCs w:val="26"/>
        </w:rPr>
        <w:t xml:space="preserve">, </w:t>
      </w:r>
      <w:proofErr w:type="spellStart"/>
      <w:r w:rsidRPr="00D23C96">
        <w:rPr>
          <w:rFonts w:ascii="Times New Roman" w:hAnsi="Times New Roman"/>
          <w:color w:val="000000" w:themeColor="text1"/>
          <w:sz w:val="26"/>
          <w:szCs w:val="26"/>
        </w:rPr>
        <w:t>Маруліна</w:t>
      </w:r>
      <w:proofErr w:type="spellEnd"/>
      <w:r w:rsidRPr="00D23C96">
        <w:rPr>
          <w:rFonts w:ascii="Times New Roman" w:hAnsi="Times New Roman"/>
          <w:color w:val="000000" w:themeColor="text1"/>
          <w:sz w:val="26"/>
          <w:szCs w:val="26"/>
        </w:rPr>
        <w:t> Л.О. не відображала дані про членство в недержавній некомерційній професійній організації «Національна асоціація адвокатів України», оскільки помилково вважала, що відображувати такі дані необхідн</w:t>
      </w:r>
      <w:r w:rsidR="00DE6E33" w:rsidRPr="00D23C96">
        <w:rPr>
          <w:rFonts w:ascii="Times New Roman" w:hAnsi="Times New Roman"/>
          <w:color w:val="000000" w:themeColor="text1"/>
          <w:sz w:val="26"/>
          <w:szCs w:val="26"/>
        </w:rPr>
        <w:t>о</w:t>
      </w:r>
      <w:r w:rsidRPr="00D23C96">
        <w:rPr>
          <w:rFonts w:ascii="Times New Roman" w:hAnsi="Times New Roman"/>
          <w:color w:val="000000" w:themeColor="text1"/>
          <w:sz w:val="26"/>
          <w:szCs w:val="26"/>
        </w:rPr>
        <w:t xml:space="preserve"> лише у разі, коли свідоцтво не </w:t>
      </w:r>
      <w:proofErr w:type="spellStart"/>
      <w:r w:rsidRPr="00D23C96">
        <w:rPr>
          <w:rFonts w:ascii="Times New Roman" w:hAnsi="Times New Roman"/>
          <w:color w:val="000000" w:themeColor="text1"/>
          <w:sz w:val="26"/>
          <w:szCs w:val="26"/>
        </w:rPr>
        <w:t>зупинено</w:t>
      </w:r>
      <w:proofErr w:type="spellEnd"/>
      <w:r w:rsidRPr="00D23C96">
        <w:rPr>
          <w:rFonts w:ascii="Times New Roman" w:hAnsi="Times New Roman"/>
          <w:color w:val="000000" w:themeColor="text1"/>
          <w:sz w:val="26"/>
          <w:szCs w:val="26"/>
        </w:rPr>
        <w:t>.</w:t>
      </w:r>
    </w:p>
    <w:p w14:paraId="32BF8139" w14:textId="3BA33E97" w:rsidR="0031527E" w:rsidRPr="00D23C96" w:rsidRDefault="0031527E"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Суддя пояснила, що не мала жодного наміру приховувати цю інформацію, адже відомості про наявність в неї свідоцтва про право на заняття адвокатською діяльністю є відкритими даними та будь-яка особа може із ними ознайомитись у публічному доступі.</w:t>
      </w:r>
    </w:p>
    <w:p w14:paraId="1B72F535" w14:textId="7EECA7C4" w:rsidR="00C20360" w:rsidRPr="00D23C96" w:rsidRDefault="00B75E09"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 xml:space="preserve">Стосовно недекларування </w:t>
      </w:r>
      <w:r w:rsidR="00C20360" w:rsidRPr="00D23C96">
        <w:rPr>
          <w:rFonts w:ascii="Times New Roman" w:hAnsi="Times New Roman"/>
          <w:color w:val="000000" w:themeColor="text1"/>
          <w:sz w:val="26"/>
          <w:szCs w:val="26"/>
        </w:rPr>
        <w:t>пункту</w:t>
      </w:r>
      <w:r w:rsidRPr="00D23C96">
        <w:rPr>
          <w:rFonts w:ascii="Times New Roman" w:hAnsi="Times New Roman"/>
          <w:color w:val="000000" w:themeColor="text1"/>
          <w:sz w:val="26"/>
          <w:szCs w:val="26"/>
        </w:rPr>
        <w:t xml:space="preserve"> 16 в декларації доброчесності судді за 2022 рік </w:t>
      </w:r>
      <w:proofErr w:type="spellStart"/>
      <w:r w:rsidRPr="00D23C96">
        <w:rPr>
          <w:rFonts w:ascii="Times New Roman" w:hAnsi="Times New Roman"/>
          <w:color w:val="000000" w:themeColor="text1"/>
          <w:sz w:val="26"/>
          <w:szCs w:val="26"/>
        </w:rPr>
        <w:t>Маруліна</w:t>
      </w:r>
      <w:proofErr w:type="spellEnd"/>
      <w:r w:rsidRPr="00D23C96">
        <w:rPr>
          <w:rFonts w:ascii="Times New Roman" w:hAnsi="Times New Roman"/>
          <w:color w:val="000000" w:themeColor="text1"/>
          <w:sz w:val="26"/>
          <w:szCs w:val="26"/>
        </w:rPr>
        <w:t> Л.О. зазначила, що вказане твердження ГРД не відповідає дійсності.</w:t>
      </w:r>
      <w:r w:rsidR="00C20360" w:rsidRPr="00D23C96">
        <w:rPr>
          <w:rFonts w:ascii="Times New Roman" w:hAnsi="Times New Roman"/>
          <w:color w:val="000000" w:themeColor="text1"/>
          <w:sz w:val="26"/>
          <w:szCs w:val="26"/>
        </w:rPr>
        <w:t xml:space="preserve"> </w:t>
      </w:r>
      <w:r w:rsidRPr="00D23C96">
        <w:rPr>
          <w:rFonts w:ascii="Times New Roman" w:hAnsi="Times New Roman"/>
          <w:color w:val="000000" w:themeColor="text1"/>
          <w:sz w:val="26"/>
          <w:szCs w:val="26"/>
        </w:rPr>
        <w:t xml:space="preserve">Суддя </w:t>
      </w:r>
      <w:r w:rsidR="00C20360" w:rsidRPr="00D23C96">
        <w:rPr>
          <w:rFonts w:ascii="Times New Roman" w:hAnsi="Times New Roman"/>
          <w:color w:val="000000" w:themeColor="text1"/>
          <w:sz w:val="26"/>
          <w:szCs w:val="26"/>
        </w:rPr>
        <w:t xml:space="preserve">відповіла на питання 16 вказаної декларації, що підтверджується відомостями з Реєстру декларацій родинних зв’язків і доброчесності судді при пошуку за її прізвищем. </w:t>
      </w:r>
    </w:p>
    <w:p w14:paraId="79D5F5D1" w14:textId="77777777" w:rsidR="004C4305" w:rsidRPr="00D23C96" w:rsidRDefault="00C20360"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 xml:space="preserve">Так, Реєстр пропонує ознайомитись з деклараціями доброчесності у двох форматах: </w:t>
      </w:r>
      <w:proofErr w:type="spellStart"/>
      <w:r w:rsidRPr="00D23C96">
        <w:rPr>
          <w:rFonts w:ascii="Times New Roman" w:hAnsi="Times New Roman"/>
          <w:color w:val="000000" w:themeColor="text1"/>
          <w:sz w:val="26"/>
          <w:szCs w:val="26"/>
        </w:rPr>
        <w:t>html</w:t>
      </w:r>
      <w:proofErr w:type="spellEnd"/>
      <w:r w:rsidRPr="00D23C96">
        <w:rPr>
          <w:rFonts w:ascii="Times New Roman" w:hAnsi="Times New Roman"/>
          <w:color w:val="000000" w:themeColor="text1"/>
          <w:sz w:val="26"/>
          <w:szCs w:val="26"/>
        </w:rPr>
        <w:t xml:space="preserve"> та </w:t>
      </w:r>
      <w:proofErr w:type="spellStart"/>
      <w:r w:rsidRPr="00D23C96">
        <w:rPr>
          <w:rFonts w:ascii="Times New Roman" w:hAnsi="Times New Roman"/>
          <w:color w:val="000000" w:themeColor="text1"/>
          <w:sz w:val="26"/>
          <w:szCs w:val="26"/>
        </w:rPr>
        <w:t>pdf</w:t>
      </w:r>
      <w:proofErr w:type="spellEnd"/>
      <w:r w:rsidRPr="00D23C96">
        <w:rPr>
          <w:rFonts w:ascii="Times New Roman" w:hAnsi="Times New Roman"/>
          <w:color w:val="000000" w:themeColor="text1"/>
          <w:sz w:val="26"/>
          <w:szCs w:val="26"/>
        </w:rPr>
        <w:t xml:space="preserve">. </w:t>
      </w:r>
      <w:r w:rsidR="004C4305" w:rsidRPr="00D23C96">
        <w:rPr>
          <w:rFonts w:ascii="Times New Roman" w:hAnsi="Times New Roman"/>
          <w:color w:val="000000" w:themeColor="text1"/>
          <w:sz w:val="26"/>
          <w:szCs w:val="26"/>
        </w:rPr>
        <w:t xml:space="preserve">У разі відкриття декларації доброчесності судді, поданої </w:t>
      </w:r>
      <w:proofErr w:type="spellStart"/>
      <w:r w:rsidR="004C4305" w:rsidRPr="00D23C96">
        <w:rPr>
          <w:rFonts w:ascii="Times New Roman" w:hAnsi="Times New Roman"/>
          <w:color w:val="000000" w:themeColor="text1"/>
          <w:sz w:val="26"/>
          <w:szCs w:val="26"/>
        </w:rPr>
        <w:t>Маруліною</w:t>
      </w:r>
      <w:proofErr w:type="spellEnd"/>
      <w:r w:rsidR="004C4305" w:rsidRPr="00D23C96">
        <w:rPr>
          <w:rFonts w:ascii="Times New Roman" w:hAnsi="Times New Roman"/>
          <w:color w:val="000000" w:themeColor="text1"/>
          <w:sz w:val="26"/>
          <w:szCs w:val="26"/>
        </w:rPr>
        <w:t xml:space="preserve"> Л.О. за 2022 рік, у форматі </w:t>
      </w:r>
      <w:proofErr w:type="spellStart"/>
      <w:r w:rsidR="004C4305" w:rsidRPr="00D23C96">
        <w:rPr>
          <w:rFonts w:ascii="Times New Roman" w:hAnsi="Times New Roman"/>
          <w:color w:val="000000" w:themeColor="text1"/>
          <w:sz w:val="26"/>
          <w:szCs w:val="26"/>
        </w:rPr>
        <w:t>html</w:t>
      </w:r>
      <w:proofErr w:type="spellEnd"/>
      <w:r w:rsidR="004C4305" w:rsidRPr="00D23C96">
        <w:rPr>
          <w:rFonts w:ascii="Times New Roman" w:hAnsi="Times New Roman"/>
          <w:color w:val="000000" w:themeColor="text1"/>
          <w:sz w:val="26"/>
          <w:szCs w:val="26"/>
        </w:rPr>
        <w:t xml:space="preserve">, то текст декларації викладено суцільною сторінкою і позначка в графі твердження 16 наявна. </w:t>
      </w:r>
    </w:p>
    <w:p w14:paraId="14CFDA52" w14:textId="29B4E8A6" w:rsidR="000D3E2D" w:rsidRPr="00D23C96" w:rsidRDefault="004C4305"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 xml:space="preserve">Водночас, при відкритті цієї ж декларації у форматі </w:t>
      </w:r>
      <w:proofErr w:type="spellStart"/>
      <w:r w:rsidRPr="00D23C96">
        <w:rPr>
          <w:rFonts w:ascii="Times New Roman" w:hAnsi="Times New Roman"/>
          <w:color w:val="000000" w:themeColor="text1"/>
          <w:sz w:val="26"/>
          <w:szCs w:val="26"/>
        </w:rPr>
        <w:t>pdf</w:t>
      </w:r>
      <w:proofErr w:type="spellEnd"/>
      <w:r w:rsidRPr="00D23C96">
        <w:rPr>
          <w:rFonts w:ascii="Times New Roman" w:hAnsi="Times New Roman"/>
          <w:color w:val="000000" w:themeColor="text1"/>
          <w:sz w:val="26"/>
          <w:szCs w:val="26"/>
        </w:rPr>
        <w:t>, така позначка у графі твердження 16 відсутня в жодному із стовбців. В цьому форматі декларацію розміщено на чотирьох окремих сторінках, при цьому графа, що містить твердження</w:t>
      </w:r>
      <w:r w:rsidR="00D13AE4" w:rsidRPr="00D23C96">
        <w:rPr>
          <w:rFonts w:ascii="Times New Roman" w:hAnsi="Times New Roman"/>
          <w:color w:val="000000" w:themeColor="text1"/>
          <w:sz w:val="26"/>
          <w:szCs w:val="26"/>
        </w:rPr>
        <w:t> </w:t>
      </w:r>
      <w:r w:rsidRPr="00D23C96">
        <w:rPr>
          <w:rFonts w:ascii="Times New Roman" w:hAnsi="Times New Roman"/>
          <w:color w:val="000000" w:themeColor="text1"/>
          <w:sz w:val="26"/>
          <w:szCs w:val="26"/>
        </w:rPr>
        <w:t>16, роз’єднана між сторінками № 2 та № 3. Позначка у формі галочки, яку проставлено у пункті 16, з’їхала в кінець сторінки № 3, її можна побачити серед тексту додаткових пояснень.</w:t>
      </w:r>
    </w:p>
    <w:p w14:paraId="1C4DE0D7" w14:textId="0003E18D" w:rsidR="00166292" w:rsidRPr="00D23C96" w:rsidRDefault="00166292"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Проаналізувавши пояснення судді</w:t>
      </w:r>
      <w:r w:rsidR="00D14582" w:rsidRPr="00D23C96">
        <w:rPr>
          <w:rFonts w:ascii="Times New Roman" w:hAnsi="Times New Roman"/>
          <w:color w:val="000000" w:themeColor="text1"/>
          <w:sz w:val="26"/>
          <w:szCs w:val="26"/>
        </w:rPr>
        <w:t xml:space="preserve"> щодо </w:t>
      </w:r>
      <w:proofErr w:type="spellStart"/>
      <w:r w:rsidR="00D14582" w:rsidRPr="00D23C96">
        <w:rPr>
          <w:rFonts w:ascii="Times New Roman" w:hAnsi="Times New Roman"/>
          <w:color w:val="000000" w:themeColor="text1"/>
          <w:sz w:val="26"/>
          <w:szCs w:val="26"/>
        </w:rPr>
        <w:t>незазначення</w:t>
      </w:r>
      <w:proofErr w:type="spellEnd"/>
      <w:r w:rsidR="00D14582" w:rsidRPr="00D23C96">
        <w:rPr>
          <w:rFonts w:ascii="Times New Roman" w:hAnsi="Times New Roman"/>
          <w:color w:val="000000" w:themeColor="text1"/>
          <w:sz w:val="26"/>
          <w:szCs w:val="26"/>
        </w:rPr>
        <w:t xml:space="preserve"> в деклараціях</w:t>
      </w:r>
      <w:r w:rsidR="006B1FF3" w:rsidRPr="00D23C96">
        <w:rPr>
          <w:rFonts w:ascii="Times New Roman" w:hAnsi="Times New Roman"/>
          <w:color w:val="000000" w:themeColor="text1"/>
          <w:sz w:val="26"/>
          <w:szCs w:val="26"/>
        </w:rPr>
        <w:t xml:space="preserve"> за 2019–2023 роки членства в «Національній асоціації адвокатів України»</w:t>
      </w:r>
      <w:r w:rsidRPr="00D23C96">
        <w:rPr>
          <w:rFonts w:ascii="Times New Roman" w:hAnsi="Times New Roman"/>
          <w:color w:val="000000" w:themeColor="text1"/>
          <w:sz w:val="26"/>
          <w:szCs w:val="26"/>
        </w:rPr>
        <w:t>, Комісія в</w:t>
      </w:r>
      <w:r w:rsidR="006B1FF3" w:rsidRPr="00D23C96">
        <w:rPr>
          <w:rFonts w:ascii="Times New Roman" w:hAnsi="Times New Roman"/>
          <w:color w:val="000000" w:themeColor="text1"/>
          <w:sz w:val="26"/>
          <w:szCs w:val="26"/>
        </w:rPr>
        <w:t>ідзначає, що хоча така помилка й не свідчить про умисне приховування інформації або намагання ввести в оману, однак демонструє певну неуважність, недбалість та недостатню відповідальність у виконанні юридично значущих обов’язків. Водночас Комісія враховує, що зазначені помилки декларування є одноманітними протягом чотирирічного періоду, тобто можуть оцінюватись як одна помилка. Комісія дійшла висновку, що вказане порушення не є таким, що несумісне із зайняттям посади судді, однак впливає на оцінку судді в бальному еквіваленті за критеріями професійної етики та доброчесності.</w:t>
      </w:r>
    </w:p>
    <w:p w14:paraId="2FF0851D" w14:textId="39DD915B" w:rsidR="00D73C7B" w:rsidRPr="00D23C96" w:rsidRDefault="00C00DFD"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hAnsi="Times New Roman"/>
          <w:color w:val="000000" w:themeColor="text1"/>
          <w:sz w:val="26"/>
          <w:szCs w:val="26"/>
        </w:rPr>
        <w:t xml:space="preserve">Оцінивши пояснення </w:t>
      </w:r>
      <w:proofErr w:type="spellStart"/>
      <w:r w:rsidRPr="00D23C96">
        <w:rPr>
          <w:rFonts w:ascii="Times New Roman" w:hAnsi="Times New Roman"/>
          <w:color w:val="000000" w:themeColor="text1"/>
          <w:sz w:val="26"/>
          <w:szCs w:val="26"/>
        </w:rPr>
        <w:t>Маруліної</w:t>
      </w:r>
      <w:proofErr w:type="spellEnd"/>
      <w:r w:rsidRPr="00D23C96">
        <w:rPr>
          <w:rFonts w:ascii="Times New Roman" w:hAnsi="Times New Roman"/>
          <w:color w:val="000000" w:themeColor="text1"/>
          <w:sz w:val="26"/>
          <w:szCs w:val="26"/>
        </w:rPr>
        <w:t> Л.О. щодо</w:t>
      </w:r>
      <w:r w:rsidR="00D73C7B" w:rsidRPr="00D23C96">
        <w:rPr>
          <w:rFonts w:ascii="Times New Roman" w:hAnsi="Times New Roman"/>
          <w:color w:val="000000" w:themeColor="text1"/>
          <w:sz w:val="26"/>
          <w:szCs w:val="26"/>
        </w:rPr>
        <w:t xml:space="preserve"> достовірності тверджень у декларації доброчесності судді за </w:t>
      </w:r>
      <w:r w:rsidRPr="00D23C96">
        <w:rPr>
          <w:rFonts w:ascii="Times New Roman" w:hAnsi="Times New Roman"/>
          <w:color w:val="000000" w:themeColor="text1"/>
          <w:sz w:val="26"/>
          <w:szCs w:val="26"/>
        </w:rPr>
        <w:t>2022 рік, Комісія вважає їх обґрунтованими та достатніми.</w:t>
      </w:r>
    </w:p>
    <w:p w14:paraId="7CB638C4" w14:textId="62A58DB7" w:rsidR="000D3E2D" w:rsidRPr="00D23C96" w:rsidRDefault="000D3E2D"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eastAsia="Times New Roman" w:hAnsi="Times New Roman"/>
          <w:color w:val="000000" w:themeColor="text1"/>
          <w:sz w:val="26"/>
          <w:szCs w:val="26"/>
        </w:rPr>
        <w:t xml:space="preserve">Як наслідок, досліджені матеріали суддівського досьє, висновок ГРД, надані </w:t>
      </w:r>
      <w:proofErr w:type="spellStart"/>
      <w:r w:rsidRPr="00D23C96">
        <w:rPr>
          <w:rFonts w:ascii="Times New Roman" w:eastAsia="Times New Roman" w:hAnsi="Times New Roman"/>
          <w:color w:val="000000" w:themeColor="text1"/>
          <w:sz w:val="26"/>
          <w:szCs w:val="26"/>
        </w:rPr>
        <w:t>Маруліною</w:t>
      </w:r>
      <w:proofErr w:type="spellEnd"/>
      <w:r w:rsidRPr="00D23C96">
        <w:rPr>
          <w:rFonts w:ascii="Times New Roman" w:eastAsia="Times New Roman" w:hAnsi="Times New Roman"/>
          <w:color w:val="000000" w:themeColor="text1"/>
          <w:sz w:val="26"/>
          <w:szCs w:val="26"/>
        </w:rPr>
        <w:t xml:space="preserve"> Л.О. письмові пояснення, а також висновок про тестування </w:t>
      </w:r>
      <w:r w:rsidRPr="00D23C96">
        <w:rPr>
          <w:rFonts w:ascii="Times New Roman" w:eastAsia="Times New Roman" w:hAnsi="Times New Roman"/>
          <w:color w:val="000000" w:themeColor="text1"/>
          <w:sz w:val="26"/>
          <w:szCs w:val="26"/>
        </w:rPr>
        <w:lastRenderedPageBreak/>
        <w:t xml:space="preserve">особистих морально-психологічних якостей та загальних здібностей дали підстави Комісії оцінити відповідність судді критеріям професійної етики та доброчесності у </w:t>
      </w:r>
      <w:r w:rsidR="001C3B62" w:rsidRPr="00D23C96">
        <w:rPr>
          <w:rFonts w:ascii="Times New Roman" w:eastAsia="Times New Roman" w:hAnsi="Times New Roman"/>
          <w:color w:val="000000" w:themeColor="text1"/>
          <w:sz w:val="26"/>
          <w:szCs w:val="26"/>
        </w:rPr>
        <w:t>240,5</w:t>
      </w:r>
      <w:r w:rsidRPr="00D23C96">
        <w:rPr>
          <w:rFonts w:ascii="Times New Roman" w:eastAsia="Times New Roman" w:hAnsi="Times New Roman"/>
          <w:color w:val="000000" w:themeColor="text1"/>
          <w:sz w:val="26"/>
          <w:szCs w:val="26"/>
        </w:rPr>
        <w:t> </w:t>
      </w:r>
      <w:proofErr w:type="spellStart"/>
      <w:r w:rsidRPr="00D23C96">
        <w:rPr>
          <w:rFonts w:ascii="Times New Roman" w:eastAsia="Times New Roman" w:hAnsi="Times New Roman"/>
          <w:color w:val="000000" w:themeColor="text1"/>
          <w:sz w:val="26"/>
          <w:szCs w:val="26"/>
        </w:rPr>
        <w:t>бал</w:t>
      </w:r>
      <w:r w:rsidR="001C3B62" w:rsidRPr="00D23C96">
        <w:rPr>
          <w:rFonts w:ascii="Times New Roman" w:eastAsia="Times New Roman" w:hAnsi="Times New Roman"/>
          <w:color w:val="000000" w:themeColor="text1"/>
          <w:sz w:val="26"/>
          <w:szCs w:val="26"/>
        </w:rPr>
        <w:t>а</w:t>
      </w:r>
      <w:proofErr w:type="spellEnd"/>
      <w:r w:rsidRPr="00D23C96">
        <w:rPr>
          <w:rFonts w:ascii="Times New Roman" w:eastAsia="Times New Roman" w:hAnsi="Times New Roman"/>
          <w:color w:val="000000" w:themeColor="text1"/>
          <w:sz w:val="26"/>
          <w:szCs w:val="26"/>
        </w:rPr>
        <w:t>.</w:t>
      </w:r>
    </w:p>
    <w:p w14:paraId="2CE1A7AD" w14:textId="042807CB" w:rsidR="0001203B" w:rsidRPr="00D23C96" w:rsidRDefault="0001203B" w:rsidP="004755AF">
      <w:pPr>
        <w:pStyle w:val="a5"/>
        <w:numPr>
          <w:ilvl w:val="0"/>
          <w:numId w:val="3"/>
        </w:numPr>
        <w:shd w:val="clear" w:color="auto" w:fill="FFFFFF"/>
        <w:spacing w:after="0" w:line="300" w:lineRule="exact"/>
        <w:ind w:left="0" w:firstLine="851"/>
        <w:jc w:val="both"/>
        <w:rPr>
          <w:rFonts w:ascii="Times New Roman" w:hAnsi="Times New Roman"/>
          <w:b/>
          <w:color w:val="000000" w:themeColor="text1"/>
          <w:sz w:val="26"/>
          <w:szCs w:val="26"/>
        </w:rPr>
      </w:pPr>
      <w:r w:rsidRPr="00D23C96">
        <w:rPr>
          <w:rFonts w:ascii="Times New Roman" w:hAnsi="Times New Roman"/>
          <w:b/>
          <w:color w:val="000000" w:themeColor="text1"/>
          <w:sz w:val="26"/>
          <w:szCs w:val="26"/>
        </w:rPr>
        <w:t>Виснов</w:t>
      </w:r>
      <w:r w:rsidR="00177338" w:rsidRPr="00D23C96">
        <w:rPr>
          <w:rFonts w:ascii="Times New Roman" w:hAnsi="Times New Roman"/>
          <w:b/>
          <w:color w:val="000000" w:themeColor="text1"/>
          <w:sz w:val="26"/>
          <w:szCs w:val="26"/>
        </w:rPr>
        <w:t>ки</w:t>
      </w:r>
      <w:r w:rsidRPr="00D23C96">
        <w:rPr>
          <w:rFonts w:ascii="Times New Roman" w:hAnsi="Times New Roman"/>
          <w:b/>
          <w:color w:val="000000" w:themeColor="text1"/>
          <w:sz w:val="26"/>
          <w:szCs w:val="26"/>
        </w:rPr>
        <w:t xml:space="preserve"> за результатами </w:t>
      </w:r>
      <w:r w:rsidR="00177338" w:rsidRPr="00D23C96">
        <w:rPr>
          <w:rFonts w:ascii="Times New Roman" w:hAnsi="Times New Roman"/>
          <w:b/>
          <w:color w:val="000000" w:themeColor="text1"/>
          <w:sz w:val="26"/>
          <w:szCs w:val="26"/>
        </w:rPr>
        <w:t>кваліфікаційного оцінювання</w:t>
      </w:r>
      <w:r w:rsidRPr="00D23C96">
        <w:rPr>
          <w:rFonts w:ascii="Times New Roman" w:hAnsi="Times New Roman"/>
          <w:b/>
          <w:color w:val="000000" w:themeColor="text1"/>
          <w:sz w:val="26"/>
          <w:szCs w:val="26"/>
        </w:rPr>
        <w:t>.</w:t>
      </w:r>
    </w:p>
    <w:p w14:paraId="780DF97D" w14:textId="1F6797F7" w:rsidR="000D3E2D" w:rsidRPr="00D23C96" w:rsidRDefault="00251822" w:rsidP="004755AF">
      <w:pPr>
        <w:pStyle w:val="a5"/>
        <w:numPr>
          <w:ilvl w:val="0"/>
          <w:numId w:val="4"/>
        </w:numPr>
        <w:shd w:val="clear" w:color="auto" w:fill="FFFFFF"/>
        <w:spacing w:after="0" w:line="300" w:lineRule="exact"/>
        <w:ind w:left="0" w:firstLine="709"/>
        <w:jc w:val="both"/>
        <w:rPr>
          <w:rFonts w:ascii="Times New Roman" w:hAnsi="Times New Roman"/>
          <w:color w:val="000000" w:themeColor="text1"/>
          <w:sz w:val="26"/>
          <w:szCs w:val="26"/>
        </w:rPr>
      </w:pPr>
      <w:r w:rsidRPr="00D23C96">
        <w:rPr>
          <w:rFonts w:ascii="Times New Roman" w:eastAsia="Times New Roman" w:hAnsi="Times New Roman"/>
          <w:color w:val="000000" w:themeColor="text1"/>
          <w:sz w:val="26"/>
          <w:szCs w:val="26"/>
        </w:rPr>
        <w:t xml:space="preserve">За результатами дослідження суддівського досьє та проведеної співбесіди суддя </w:t>
      </w:r>
      <w:proofErr w:type="spellStart"/>
      <w:r w:rsidRPr="00D23C96">
        <w:rPr>
          <w:rFonts w:ascii="Times New Roman" w:eastAsia="Times New Roman" w:hAnsi="Times New Roman"/>
          <w:color w:val="000000" w:themeColor="text1"/>
          <w:sz w:val="26"/>
          <w:szCs w:val="26"/>
        </w:rPr>
        <w:t>Маруліна</w:t>
      </w:r>
      <w:proofErr w:type="spellEnd"/>
      <w:r w:rsidRPr="00D23C96">
        <w:rPr>
          <w:rFonts w:ascii="Times New Roman" w:eastAsia="Times New Roman" w:hAnsi="Times New Roman"/>
          <w:color w:val="000000" w:themeColor="text1"/>
          <w:sz w:val="26"/>
          <w:szCs w:val="26"/>
        </w:rPr>
        <w:t> Л.О. в сукупності набрала 612,875 </w:t>
      </w:r>
      <w:proofErr w:type="spellStart"/>
      <w:r w:rsidRPr="00D23C96">
        <w:rPr>
          <w:rFonts w:ascii="Times New Roman" w:eastAsia="Times New Roman" w:hAnsi="Times New Roman"/>
          <w:color w:val="000000" w:themeColor="text1"/>
          <w:sz w:val="26"/>
          <w:szCs w:val="26"/>
        </w:rPr>
        <w:t>бала</w:t>
      </w:r>
      <w:proofErr w:type="spellEnd"/>
      <w:r w:rsidRPr="00D23C96">
        <w:rPr>
          <w:rFonts w:ascii="Times New Roman" w:eastAsia="Times New Roman" w:hAnsi="Times New Roman"/>
          <w:color w:val="000000" w:themeColor="text1"/>
          <w:sz w:val="26"/>
          <w:szCs w:val="26"/>
        </w:rPr>
        <w:t>, що становить менше 67 відсотків від суми максимально можливих балів за результатами кваліфікаційного оцінювання всіх критеріїв.</w:t>
      </w:r>
    </w:p>
    <w:tbl>
      <w:tblPr>
        <w:tblStyle w:val="ab"/>
        <w:tblW w:w="9632" w:type="dxa"/>
        <w:tblLayout w:type="fixed"/>
        <w:tblLook w:val="04A0" w:firstRow="1" w:lastRow="0" w:firstColumn="1" w:lastColumn="0" w:noHBand="0" w:noVBand="1"/>
      </w:tblPr>
      <w:tblGrid>
        <w:gridCol w:w="2283"/>
        <w:gridCol w:w="4418"/>
        <w:gridCol w:w="1459"/>
        <w:gridCol w:w="1472"/>
      </w:tblGrid>
      <w:tr w:rsidR="00D23C96" w:rsidRPr="00D23C96" w14:paraId="3484E941" w14:textId="77777777" w:rsidTr="00B15AF6">
        <w:trPr>
          <w:trHeight w:val="648"/>
        </w:trPr>
        <w:tc>
          <w:tcPr>
            <w:tcW w:w="2282" w:type="dxa"/>
            <w:vAlign w:val="center"/>
          </w:tcPr>
          <w:p w14:paraId="7CD909A9" w14:textId="77777777" w:rsidR="00571C30" w:rsidRPr="00D23C96" w:rsidRDefault="00571C30" w:rsidP="00AC2ADB">
            <w:pPr>
              <w:tabs>
                <w:tab w:val="left" w:pos="720"/>
                <w:tab w:val="left" w:pos="1440"/>
                <w:tab w:val="left" w:pos="2160"/>
              </w:tabs>
              <w:suppressAutoHyphens/>
              <w:spacing w:after="0" w:line="300" w:lineRule="exact"/>
              <w:jc w:val="center"/>
              <w:outlineLvl w:val="0"/>
              <w:rPr>
                <w:rFonts w:ascii="Times New Roman" w:hAnsi="Times New Roman"/>
                <w:color w:val="000000" w:themeColor="text1"/>
                <w:sz w:val="26"/>
                <w:szCs w:val="26"/>
              </w:rPr>
            </w:pPr>
            <w:bookmarkStart w:id="1" w:name="_Hlk182401277"/>
            <w:r w:rsidRPr="00D23C96">
              <w:rPr>
                <w:rFonts w:ascii="Times New Roman" w:hAnsi="Times New Roman"/>
                <w:color w:val="000000" w:themeColor="text1"/>
                <w:sz w:val="26"/>
                <w:szCs w:val="26"/>
                <w14:textOutline w14:w="12700" w14:cap="flat" w14:cmpd="sng" w14:algn="ctr">
                  <w14:noFill/>
                  <w14:prstDash w14:val="solid"/>
                  <w14:miter w14:lim="400000"/>
                </w14:textOutline>
              </w:rPr>
              <w:t>Критерії</w:t>
            </w:r>
          </w:p>
        </w:tc>
        <w:tc>
          <w:tcPr>
            <w:tcW w:w="4418" w:type="dxa"/>
            <w:vAlign w:val="center"/>
          </w:tcPr>
          <w:p w14:paraId="2D548D0F" w14:textId="77777777" w:rsidR="00571C30" w:rsidRPr="00D23C96" w:rsidRDefault="00571C30" w:rsidP="00AC2ADB">
            <w:pPr>
              <w:tabs>
                <w:tab w:val="left" w:pos="720"/>
                <w:tab w:val="left" w:pos="1440"/>
                <w:tab w:val="left" w:pos="2160"/>
                <w:tab w:val="left" w:pos="2880"/>
                <w:tab w:val="left" w:pos="3600"/>
                <w:tab w:val="left" w:pos="4320"/>
              </w:tabs>
              <w:suppressAutoHyphens/>
              <w:spacing w:after="0" w:line="300" w:lineRule="exact"/>
              <w:jc w:val="center"/>
              <w:outlineLvl w:val="0"/>
              <w:rPr>
                <w:rFonts w:ascii="Times New Roman" w:hAnsi="Times New Roman"/>
                <w:color w:val="000000" w:themeColor="text1"/>
                <w:sz w:val="26"/>
                <w:szCs w:val="26"/>
              </w:rPr>
            </w:pPr>
            <w:r w:rsidRPr="00D23C96">
              <w:rPr>
                <w:rFonts w:ascii="Times New Roman" w:hAnsi="Times New Roman"/>
                <w:color w:val="000000" w:themeColor="text1"/>
                <w:sz w:val="26"/>
                <w:szCs w:val="26"/>
                <w14:textOutline w14:w="12700" w14:cap="flat" w14:cmpd="sng" w14:algn="ctr">
                  <w14:noFill/>
                  <w14:prstDash w14:val="solid"/>
                  <w14:miter w14:lim="400000"/>
                </w14:textOutline>
              </w:rPr>
              <w:t>Показники</w:t>
            </w:r>
          </w:p>
        </w:tc>
        <w:tc>
          <w:tcPr>
            <w:tcW w:w="1458" w:type="dxa"/>
            <w:vAlign w:val="center"/>
          </w:tcPr>
          <w:p w14:paraId="1FB44B3F" w14:textId="77777777" w:rsidR="00571C30" w:rsidRPr="00D23C96" w:rsidRDefault="00571C30" w:rsidP="00AC2ADB">
            <w:pPr>
              <w:tabs>
                <w:tab w:val="left" w:pos="720"/>
                <w:tab w:val="left" w:pos="1440"/>
              </w:tabs>
              <w:suppressAutoHyphens/>
              <w:spacing w:after="0" w:line="300" w:lineRule="exact"/>
              <w:jc w:val="center"/>
              <w:outlineLvl w:val="0"/>
              <w:rPr>
                <w:rFonts w:ascii="Times New Roman" w:hAnsi="Times New Roman"/>
                <w:color w:val="000000" w:themeColor="text1"/>
                <w:sz w:val="26"/>
                <w:szCs w:val="26"/>
              </w:rPr>
            </w:pPr>
            <w:r w:rsidRPr="00D23C96">
              <w:rPr>
                <w:rFonts w:ascii="Times New Roman" w:hAnsi="Times New Roman"/>
                <w:color w:val="000000" w:themeColor="text1"/>
                <w:sz w:val="26"/>
                <w:szCs w:val="26"/>
                <w14:textOutline w14:w="12700" w14:cap="flat" w14:cmpd="sng" w14:algn="ctr">
                  <w14:noFill/>
                  <w14:prstDash w14:val="solid"/>
                  <w14:miter w14:lim="400000"/>
                </w14:textOutline>
              </w:rPr>
              <w:t>Бал за показник</w:t>
            </w:r>
          </w:p>
        </w:tc>
        <w:tc>
          <w:tcPr>
            <w:tcW w:w="1472" w:type="dxa"/>
            <w:vAlign w:val="center"/>
          </w:tcPr>
          <w:p w14:paraId="62B77EB6" w14:textId="77777777" w:rsidR="00571C30" w:rsidRPr="00D23C96" w:rsidRDefault="00571C30" w:rsidP="00AC2ADB">
            <w:pPr>
              <w:tabs>
                <w:tab w:val="left" w:pos="720"/>
                <w:tab w:val="left" w:pos="1440"/>
              </w:tabs>
              <w:suppressAutoHyphens/>
              <w:spacing w:after="0" w:line="300" w:lineRule="exact"/>
              <w:jc w:val="center"/>
              <w:outlineLvl w:val="0"/>
              <w:rPr>
                <w:rFonts w:ascii="Times New Roman" w:hAnsi="Times New Roman"/>
                <w:color w:val="000000" w:themeColor="text1"/>
                <w:sz w:val="26"/>
                <w:szCs w:val="26"/>
              </w:rPr>
            </w:pPr>
            <w:r w:rsidRPr="00D23C96">
              <w:rPr>
                <w:rFonts w:ascii="Times New Roman" w:hAnsi="Times New Roman"/>
                <w:color w:val="000000" w:themeColor="text1"/>
                <w:sz w:val="26"/>
                <w:szCs w:val="26"/>
                <w14:textOutline w14:w="12700" w14:cap="flat" w14:cmpd="sng" w14:algn="ctr">
                  <w14:noFill/>
                  <w14:prstDash w14:val="solid"/>
                  <w14:miter w14:lim="400000"/>
                </w14:textOutline>
              </w:rPr>
              <w:t>Бал за критерій</w:t>
            </w:r>
          </w:p>
        </w:tc>
      </w:tr>
      <w:tr w:rsidR="00D23C96" w:rsidRPr="00D23C96" w14:paraId="085E44B5" w14:textId="77777777" w:rsidTr="00AC2ADB">
        <w:trPr>
          <w:trHeight w:val="753"/>
        </w:trPr>
        <w:tc>
          <w:tcPr>
            <w:tcW w:w="2282" w:type="dxa"/>
            <w:vMerge w:val="restart"/>
            <w:vAlign w:val="center"/>
          </w:tcPr>
          <w:p w14:paraId="69F533FC" w14:textId="77777777" w:rsidR="00571C30" w:rsidRPr="00D23C96" w:rsidRDefault="00571C30" w:rsidP="00AC2ADB">
            <w:pPr>
              <w:tabs>
                <w:tab w:val="left" w:pos="720"/>
                <w:tab w:val="left" w:pos="1440"/>
                <w:tab w:val="left" w:pos="2160"/>
              </w:tabs>
              <w:suppressAutoHyphens/>
              <w:spacing w:after="0" w:line="300" w:lineRule="exact"/>
              <w:jc w:val="center"/>
              <w:outlineLvl w:val="0"/>
              <w:rPr>
                <w:rFonts w:ascii="Times New Roman" w:hAnsi="Times New Roman"/>
                <w:color w:val="000000" w:themeColor="text1"/>
                <w:sz w:val="26"/>
                <w:szCs w:val="26"/>
              </w:rPr>
            </w:pPr>
            <w:r w:rsidRPr="00D23C96">
              <w:rPr>
                <w:rFonts w:ascii="Times New Roman" w:hAnsi="Times New Roman"/>
                <w:color w:val="000000" w:themeColor="text1"/>
                <w:sz w:val="26"/>
                <w:szCs w:val="26"/>
                <w14:textOutline w14:w="12700" w14:cap="flat" w14:cmpd="sng" w14:algn="ctr">
                  <w14:noFill/>
                  <w14:prstDash w14:val="solid"/>
                  <w14:miter w14:lim="400000"/>
                </w14:textOutline>
              </w:rPr>
              <w:t>Професійна компетентність</w:t>
            </w:r>
          </w:p>
        </w:tc>
        <w:tc>
          <w:tcPr>
            <w:tcW w:w="4418" w:type="dxa"/>
            <w:vAlign w:val="center"/>
          </w:tcPr>
          <w:p w14:paraId="7ED82E6C" w14:textId="77777777" w:rsidR="00571C30" w:rsidRPr="00D23C96" w:rsidRDefault="00571C30" w:rsidP="00AC2ADB">
            <w:pPr>
              <w:tabs>
                <w:tab w:val="left" w:pos="720"/>
                <w:tab w:val="left" w:pos="1440"/>
                <w:tab w:val="left" w:pos="2160"/>
                <w:tab w:val="left" w:pos="2880"/>
                <w:tab w:val="left" w:pos="3600"/>
                <w:tab w:val="left" w:pos="4320"/>
              </w:tabs>
              <w:suppressAutoHyphens/>
              <w:spacing w:after="0" w:line="300" w:lineRule="exact"/>
              <w:ind w:firstLine="10"/>
              <w:jc w:val="center"/>
              <w:outlineLvl w:val="0"/>
              <w:rPr>
                <w:rFonts w:ascii="Times New Roman" w:hAnsi="Times New Roman"/>
                <w:color w:val="000000" w:themeColor="text1"/>
                <w:sz w:val="26"/>
                <w:szCs w:val="26"/>
              </w:rPr>
            </w:pPr>
            <w:r w:rsidRPr="00D23C96">
              <w:rPr>
                <w:rFonts w:ascii="Times New Roman" w:hAnsi="Times New Roman"/>
                <w:color w:val="000000" w:themeColor="text1"/>
                <w:sz w:val="26"/>
                <w:szCs w:val="26"/>
                <w14:textOutline w14:w="12700" w14:cap="flat" w14:cmpd="sng" w14:algn="ctr">
                  <w14:noFill/>
                  <w14:prstDash w14:val="solid"/>
                  <w14:miter w14:lim="400000"/>
                </w14:textOutline>
              </w:rPr>
              <w:t>Рівень знань у сфері права</w:t>
            </w:r>
          </w:p>
        </w:tc>
        <w:tc>
          <w:tcPr>
            <w:tcW w:w="1458" w:type="dxa"/>
            <w:vAlign w:val="center"/>
          </w:tcPr>
          <w:p w14:paraId="4679EA4F" w14:textId="3ACE0FB3" w:rsidR="00571C30" w:rsidRPr="00D23C96" w:rsidRDefault="00A50B47" w:rsidP="00AC2ADB">
            <w:pPr>
              <w:spacing w:after="0" w:line="300" w:lineRule="exact"/>
              <w:jc w:val="center"/>
              <w:rPr>
                <w:rFonts w:ascii="Times New Roman" w:hAnsi="Times New Roman"/>
                <w:color w:val="000000" w:themeColor="text1"/>
                <w:sz w:val="26"/>
                <w:szCs w:val="26"/>
              </w:rPr>
            </w:pPr>
            <w:r w:rsidRPr="00D23C96">
              <w:rPr>
                <w:rFonts w:ascii="Times New Roman" w:hAnsi="Times New Roman"/>
                <w:color w:val="000000" w:themeColor="text1"/>
                <w:sz w:val="26"/>
                <w:szCs w:val="26"/>
              </w:rPr>
              <w:t>75,375</w:t>
            </w:r>
          </w:p>
        </w:tc>
        <w:tc>
          <w:tcPr>
            <w:tcW w:w="1472" w:type="dxa"/>
            <w:vMerge w:val="restart"/>
            <w:vAlign w:val="center"/>
          </w:tcPr>
          <w:p w14:paraId="4E1EA2F4" w14:textId="3E6AAB40" w:rsidR="00571C30" w:rsidRPr="00D23C96" w:rsidRDefault="00856A6C" w:rsidP="00AC2ADB">
            <w:pPr>
              <w:spacing w:after="0" w:line="300" w:lineRule="exact"/>
              <w:jc w:val="center"/>
              <w:rPr>
                <w:rFonts w:ascii="Times New Roman" w:hAnsi="Times New Roman"/>
                <w:color w:val="000000" w:themeColor="text1"/>
                <w:sz w:val="26"/>
                <w:szCs w:val="26"/>
              </w:rPr>
            </w:pPr>
            <w:r w:rsidRPr="00D23C96">
              <w:rPr>
                <w:rFonts w:ascii="Times New Roman" w:hAnsi="Times New Roman"/>
                <w:color w:val="000000" w:themeColor="text1"/>
                <w:sz w:val="26"/>
                <w:szCs w:val="26"/>
              </w:rPr>
              <w:t>222,375</w:t>
            </w:r>
          </w:p>
        </w:tc>
      </w:tr>
      <w:tr w:rsidR="00D23C96" w:rsidRPr="00D23C96" w14:paraId="76B87798" w14:textId="77777777" w:rsidTr="00B15AF6">
        <w:trPr>
          <w:trHeight w:val="746"/>
        </w:trPr>
        <w:tc>
          <w:tcPr>
            <w:tcW w:w="2282" w:type="dxa"/>
            <w:vMerge/>
            <w:vAlign w:val="center"/>
          </w:tcPr>
          <w:p w14:paraId="237E93F8" w14:textId="77777777" w:rsidR="00571C30" w:rsidRPr="00D23C96" w:rsidRDefault="00571C30" w:rsidP="00AC2ADB">
            <w:pPr>
              <w:spacing w:after="0" w:line="300" w:lineRule="exact"/>
              <w:jc w:val="center"/>
              <w:rPr>
                <w:rFonts w:ascii="Times New Roman" w:hAnsi="Times New Roman"/>
                <w:color w:val="000000" w:themeColor="text1"/>
                <w:sz w:val="26"/>
                <w:szCs w:val="26"/>
              </w:rPr>
            </w:pPr>
          </w:p>
        </w:tc>
        <w:tc>
          <w:tcPr>
            <w:tcW w:w="4418" w:type="dxa"/>
            <w:vAlign w:val="center"/>
          </w:tcPr>
          <w:p w14:paraId="49FF5E1F" w14:textId="77777777" w:rsidR="00571C30" w:rsidRPr="00D23C96" w:rsidRDefault="00571C30" w:rsidP="00AC2ADB">
            <w:pPr>
              <w:tabs>
                <w:tab w:val="left" w:pos="720"/>
                <w:tab w:val="left" w:pos="1440"/>
                <w:tab w:val="left" w:pos="2160"/>
                <w:tab w:val="left" w:pos="2880"/>
                <w:tab w:val="left" w:pos="3600"/>
                <w:tab w:val="left" w:pos="4320"/>
              </w:tabs>
              <w:suppressAutoHyphens/>
              <w:spacing w:after="0" w:line="300" w:lineRule="exact"/>
              <w:jc w:val="center"/>
              <w:outlineLvl w:val="0"/>
              <w:rPr>
                <w:rFonts w:ascii="Times New Roman" w:hAnsi="Times New Roman"/>
                <w:color w:val="000000" w:themeColor="text1"/>
                <w:sz w:val="26"/>
                <w:szCs w:val="26"/>
              </w:rPr>
            </w:pPr>
            <w:r w:rsidRPr="00D23C96">
              <w:rPr>
                <w:rFonts w:ascii="Times New Roman" w:hAnsi="Times New Roman"/>
                <w:color w:val="000000" w:themeColor="text1"/>
                <w:sz w:val="26"/>
                <w:szCs w:val="26"/>
                <w14:textOutline w14:w="12700" w14:cap="flat" w14:cmpd="sng" w14:algn="ctr">
                  <w14:noFill/>
                  <w14:prstDash w14:val="solid"/>
                  <w14:miter w14:lim="400000"/>
                </w14:textOutline>
              </w:rPr>
              <w:t>Рівень практичних навичок та умінь у правозастосуванні</w:t>
            </w:r>
          </w:p>
        </w:tc>
        <w:tc>
          <w:tcPr>
            <w:tcW w:w="1458" w:type="dxa"/>
            <w:vAlign w:val="center"/>
          </w:tcPr>
          <w:p w14:paraId="64CA9A9C" w14:textId="01EEEA37" w:rsidR="00571C30" w:rsidRPr="00D23C96" w:rsidRDefault="00A50B47" w:rsidP="00AC2ADB">
            <w:pPr>
              <w:spacing w:after="0" w:line="300" w:lineRule="exact"/>
              <w:jc w:val="center"/>
              <w:rPr>
                <w:rFonts w:ascii="Times New Roman" w:hAnsi="Times New Roman"/>
                <w:color w:val="000000" w:themeColor="text1"/>
                <w:sz w:val="26"/>
                <w:szCs w:val="26"/>
              </w:rPr>
            </w:pPr>
            <w:r w:rsidRPr="00D23C96">
              <w:rPr>
                <w:rFonts w:ascii="Times New Roman" w:hAnsi="Times New Roman"/>
                <w:color w:val="000000" w:themeColor="text1"/>
                <w:sz w:val="26"/>
                <w:szCs w:val="26"/>
              </w:rPr>
              <w:t>96</w:t>
            </w:r>
          </w:p>
        </w:tc>
        <w:tc>
          <w:tcPr>
            <w:tcW w:w="1472" w:type="dxa"/>
            <w:vMerge/>
            <w:vAlign w:val="center"/>
          </w:tcPr>
          <w:p w14:paraId="4B9A3A39" w14:textId="77777777" w:rsidR="00571C30" w:rsidRPr="00D23C96" w:rsidRDefault="00571C30" w:rsidP="00AC2ADB">
            <w:pPr>
              <w:spacing w:after="0" w:line="300" w:lineRule="exact"/>
              <w:jc w:val="center"/>
              <w:rPr>
                <w:rFonts w:ascii="Times New Roman" w:hAnsi="Times New Roman"/>
                <w:color w:val="000000" w:themeColor="text1"/>
                <w:sz w:val="26"/>
                <w:szCs w:val="26"/>
              </w:rPr>
            </w:pPr>
          </w:p>
        </w:tc>
      </w:tr>
      <w:tr w:rsidR="00D23C96" w:rsidRPr="00D23C96" w14:paraId="51F5ED0B" w14:textId="77777777" w:rsidTr="00B15AF6">
        <w:trPr>
          <w:trHeight w:val="785"/>
        </w:trPr>
        <w:tc>
          <w:tcPr>
            <w:tcW w:w="2282" w:type="dxa"/>
            <w:vMerge/>
            <w:vAlign w:val="center"/>
          </w:tcPr>
          <w:p w14:paraId="1DD0E8B9" w14:textId="77777777" w:rsidR="00571C30" w:rsidRPr="00D23C96" w:rsidRDefault="00571C30" w:rsidP="00AC2ADB">
            <w:pPr>
              <w:spacing w:after="0" w:line="300" w:lineRule="exact"/>
              <w:jc w:val="center"/>
              <w:rPr>
                <w:rFonts w:ascii="Times New Roman" w:hAnsi="Times New Roman"/>
                <w:color w:val="000000" w:themeColor="text1"/>
                <w:sz w:val="26"/>
                <w:szCs w:val="26"/>
              </w:rPr>
            </w:pPr>
          </w:p>
        </w:tc>
        <w:tc>
          <w:tcPr>
            <w:tcW w:w="4418" w:type="dxa"/>
            <w:vAlign w:val="center"/>
          </w:tcPr>
          <w:p w14:paraId="727CC743" w14:textId="77777777" w:rsidR="00571C30" w:rsidRPr="00D23C96" w:rsidRDefault="00571C30" w:rsidP="00AC2ADB">
            <w:pPr>
              <w:tabs>
                <w:tab w:val="left" w:pos="720"/>
                <w:tab w:val="left" w:pos="1440"/>
                <w:tab w:val="left" w:pos="2160"/>
                <w:tab w:val="left" w:pos="2880"/>
                <w:tab w:val="left" w:pos="3600"/>
                <w:tab w:val="left" w:pos="4320"/>
              </w:tabs>
              <w:suppressAutoHyphens/>
              <w:spacing w:after="0" w:line="300" w:lineRule="exact"/>
              <w:jc w:val="center"/>
              <w:outlineLvl w:val="0"/>
              <w:rPr>
                <w:rFonts w:ascii="Times New Roman" w:hAnsi="Times New Roman"/>
                <w:color w:val="000000" w:themeColor="text1"/>
                <w:sz w:val="26"/>
                <w:szCs w:val="26"/>
              </w:rPr>
            </w:pPr>
            <w:r w:rsidRPr="00D23C96">
              <w:rPr>
                <w:rFonts w:ascii="Times New Roman" w:hAnsi="Times New Roman"/>
                <w:color w:val="000000" w:themeColor="text1"/>
                <w:sz w:val="26"/>
                <w:szCs w:val="26"/>
                <w14:textOutline w14:w="12700" w14:cap="flat" w14:cmpd="sng" w14:algn="ctr">
                  <w14:noFill/>
                  <w14:prstDash w14:val="solid"/>
                  <w14:miter w14:lim="400000"/>
                </w14:textOutline>
              </w:rPr>
              <w:t>Ефективність здійснення правосуддя</w:t>
            </w:r>
          </w:p>
        </w:tc>
        <w:tc>
          <w:tcPr>
            <w:tcW w:w="1458" w:type="dxa"/>
            <w:vAlign w:val="center"/>
          </w:tcPr>
          <w:p w14:paraId="37F54F2D" w14:textId="7A6A0C90" w:rsidR="00571C30" w:rsidRPr="00D23C96" w:rsidRDefault="00856A6C" w:rsidP="00AC2ADB">
            <w:pPr>
              <w:spacing w:after="0" w:line="300" w:lineRule="exact"/>
              <w:jc w:val="center"/>
              <w:rPr>
                <w:rFonts w:ascii="Times New Roman" w:hAnsi="Times New Roman"/>
                <w:color w:val="000000" w:themeColor="text1"/>
                <w:sz w:val="26"/>
                <w:szCs w:val="26"/>
              </w:rPr>
            </w:pPr>
            <w:r w:rsidRPr="00D23C96">
              <w:rPr>
                <w:rFonts w:ascii="Times New Roman" w:hAnsi="Times New Roman"/>
                <w:color w:val="000000" w:themeColor="text1"/>
                <w:sz w:val="26"/>
                <w:szCs w:val="26"/>
              </w:rPr>
              <w:t>50</w:t>
            </w:r>
          </w:p>
        </w:tc>
        <w:tc>
          <w:tcPr>
            <w:tcW w:w="1472" w:type="dxa"/>
            <w:vMerge/>
            <w:vAlign w:val="center"/>
          </w:tcPr>
          <w:p w14:paraId="58EB324F" w14:textId="77777777" w:rsidR="00571C30" w:rsidRPr="00D23C96" w:rsidRDefault="00571C30" w:rsidP="00AC2ADB">
            <w:pPr>
              <w:spacing w:after="0" w:line="300" w:lineRule="exact"/>
              <w:jc w:val="center"/>
              <w:rPr>
                <w:rFonts w:ascii="Times New Roman" w:hAnsi="Times New Roman"/>
                <w:color w:val="000000" w:themeColor="text1"/>
                <w:sz w:val="26"/>
                <w:szCs w:val="26"/>
              </w:rPr>
            </w:pPr>
          </w:p>
        </w:tc>
      </w:tr>
      <w:tr w:rsidR="00D23C96" w:rsidRPr="00D23C96" w14:paraId="38EB2CA7" w14:textId="77777777" w:rsidTr="00B15AF6">
        <w:trPr>
          <w:trHeight w:val="801"/>
        </w:trPr>
        <w:tc>
          <w:tcPr>
            <w:tcW w:w="2282" w:type="dxa"/>
            <w:vMerge/>
            <w:vAlign w:val="center"/>
          </w:tcPr>
          <w:p w14:paraId="6293B1DC" w14:textId="77777777" w:rsidR="00571C30" w:rsidRPr="00D23C96" w:rsidRDefault="00571C30" w:rsidP="00AC2ADB">
            <w:pPr>
              <w:spacing w:after="0" w:line="300" w:lineRule="exact"/>
              <w:jc w:val="center"/>
              <w:rPr>
                <w:rFonts w:ascii="Times New Roman" w:hAnsi="Times New Roman"/>
                <w:color w:val="000000" w:themeColor="text1"/>
                <w:sz w:val="26"/>
                <w:szCs w:val="26"/>
              </w:rPr>
            </w:pPr>
          </w:p>
        </w:tc>
        <w:tc>
          <w:tcPr>
            <w:tcW w:w="4418" w:type="dxa"/>
            <w:vAlign w:val="center"/>
          </w:tcPr>
          <w:p w14:paraId="571B3038" w14:textId="77777777" w:rsidR="00571C30" w:rsidRPr="00D23C96" w:rsidRDefault="00571C30" w:rsidP="00AC2ADB">
            <w:pPr>
              <w:tabs>
                <w:tab w:val="left" w:pos="720"/>
                <w:tab w:val="left" w:pos="1440"/>
                <w:tab w:val="left" w:pos="2160"/>
                <w:tab w:val="left" w:pos="2880"/>
                <w:tab w:val="left" w:pos="3600"/>
                <w:tab w:val="left" w:pos="4320"/>
              </w:tabs>
              <w:suppressAutoHyphens/>
              <w:spacing w:after="0" w:line="300" w:lineRule="exact"/>
              <w:jc w:val="center"/>
              <w:outlineLvl w:val="0"/>
              <w:rPr>
                <w:rFonts w:ascii="Times New Roman" w:hAnsi="Times New Roman"/>
                <w:color w:val="000000" w:themeColor="text1"/>
                <w:sz w:val="26"/>
                <w:szCs w:val="26"/>
              </w:rPr>
            </w:pPr>
            <w:r w:rsidRPr="00D23C96">
              <w:rPr>
                <w:rFonts w:ascii="Times New Roman" w:hAnsi="Times New Roman"/>
                <w:color w:val="000000" w:themeColor="text1"/>
                <w:sz w:val="26"/>
                <w:szCs w:val="26"/>
                <w14:textOutline w14:w="12700" w14:cap="flat" w14:cmpd="sng" w14:algn="ctr">
                  <w14:noFill/>
                  <w14:prstDash w14:val="solid"/>
                  <w14:miter w14:lim="400000"/>
                </w14:textOutline>
              </w:rPr>
              <w:t>Діяльність щодо підвищення фахового рівня</w:t>
            </w:r>
          </w:p>
        </w:tc>
        <w:tc>
          <w:tcPr>
            <w:tcW w:w="1458" w:type="dxa"/>
            <w:vAlign w:val="center"/>
          </w:tcPr>
          <w:p w14:paraId="4915B261" w14:textId="0A1CC996" w:rsidR="00571C30" w:rsidRPr="00D23C96" w:rsidRDefault="00A50B47" w:rsidP="00AC2ADB">
            <w:pPr>
              <w:spacing w:after="0" w:line="300" w:lineRule="exact"/>
              <w:jc w:val="center"/>
              <w:rPr>
                <w:rFonts w:ascii="Times New Roman" w:hAnsi="Times New Roman"/>
                <w:color w:val="000000" w:themeColor="text1"/>
                <w:sz w:val="26"/>
                <w:szCs w:val="26"/>
              </w:rPr>
            </w:pPr>
            <w:r w:rsidRPr="00D23C96">
              <w:rPr>
                <w:rFonts w:ascii="Times New Roman" w:hAnsi="Times New Roman"/>
                <w:color w:val="000000" w:themeColor="text1"/>
                <w:sz w:val="26"/>
                <w:szCs w:val="26"/>
              </w:rPr>
              <w:t>1</w:t>
            </w:r>
          </w:p>
        </w:tc>
        <w:tc>
          <w:tcPr>
            <w:tcW w:w="1472" w:type="dxa"/>
            <w:vMerge/>
            <w:vAlign w:val="center"/>
          </w:tcPr>
          <w:p w14:paraId="60690B81" w14:textId="77777777" w:rsidR="00571C30" w:rsidRPr="00D23C96" w:rsidRDefault="00571C30" w:rsidP="00AC2ADB">
            <w:pPr>
              <w:spacing w:after="0" w:line="300" w:lineRule="exact"/>
              <w:jc w:val="center"/>
              <w:rPr>
                <w:rFonts w:ascii="Times New Roman" w:hAnsi="Times New Roman"/>
                <w:color w:val="000000" w:themeColor="text1"/>
                <w:sz w:val="26"/>
                <w:szCs w:val="26"/>
              </w:rPr>
            </w:pPr>
          </w:p>
        </w:tc>
      </w:tr>
      <w:tr w:rsidR="00D23C96" w:rsidRPr="00D23C96" w14:paraId="1365CBF5" w14:textId="77777777" w:rsidTr="00B15AF6">
        <w:trPr>
          <w:trHeight w:val="1136"/>
        </w:trPr>
        <w:tc>
          <w:tcPr>
            <w:tcW w:w="2282" w:type="dxa"/>
            <w:vAlign w:val="center"/>
          </w:tcPr>
          <w:p w14:paraId="311CE5E0" w14:textId="77777777" w:rsidR="00571C30" w:rsidRPr="00D23C96" w:rsidRDefault="00571C30" w:rsidP="00AC2ADB">
            <w:pPr>
              <w:tabs>
                <w:tab w:val="left" w:pos="720"/>
                <w:tab w:val="left" w:pos="1440"/>
                <w:tab w:val="left" w:pos="2160"/>
              </w:tabs>
              <w:suppressAutoHyphens/>
              <w:spacing w:after="0" w:line="300" w:lineRule="exact"/>
              <w:jc w:val="center"/>
              <w:outlineLvl w:val="0"/>
              <w:rPr>
                <w:rFonts w:ascii="Times New Roman" w:hAnsi="Times New Roman"/>
                <w:color w:val="000000" w:themeColor="text1"/>
                <w:sz w:val="26"/>
                <w:szCs w:val="26"/>
              </w:rPr>
            </w:pPr>
            <w:r w:rsidRPr="00D23C96">
              <w:rPr>
                <w:rFonts w:ascii="Times New Roman" w:hAnsi="Times New Roman"/>
                <w:color w:val="000000" w:themeColor="text1"/>
                <w:sz w:val="26"/>
                <w:szCs w:val="26"/>
                <w14:textOutline w14:w="12700" w14:cap="flat" w14:cmpd="sng" w14:algn="ctr">
                  <w14:noFill/>
                  <w14:prstDash w14:val="solid"/>
                  <w14:miter w14:lim="400000"/>
                </w14:textOutline>
              </w:rPr>
              <w:t>Особиста компетентність</w:t>
            </w:r>
          </w:p>
        </w:tc>
        <w:tc>
          <w:tcPr>
            <w:tcW w:w="4418" w:type="dxa"/>
            <w:vAlign w:val="center"/>
          </w:tcPr>
          <w:p w14:paraId="3CAB88BC" w14:textId="77777777" w:rsidR="00571C30" w:rsidRPr="00D23C96" w:rsidRDefault="00571C30" w:rsidP="00AC2ADB">
            <w:pPr>
              <w:tabs>
                <w:tab w:val="left" w:pos="720"/>
                <w:tab w:val="left" w:pos="1440"/>
                <w:tab w:val="left" w:pos="2160"/>
                <w:tab w:val="left" w:pos="2880"/>
                <w:tab w:val="left" w:pos="3600"/>
                <w:tab w:val="left" w:pos="4320"/>
              </w:tabs>
              <w:suppressAutoHyphens/>
              <w:spacing w:after="0" w:line="300" w:lineRule="exact"/>
              <w:jc w:val="center"/>
              <w:outlineLvl w:val="0"/>
              <w:rPr>
                <w:rFonts w:ascii="Times New Roman" w:hAnsi="Times New Roman"/>
                <w:color w:val="000000" w:themeColor="text1"/>
                <w:sz w:val="26"/>
                <w:szCs w:val="26"/>
              </w:rPr>
            </w:pPr>
            <w:r w:rsidRPr="00D23C96">
              <w:rPr>
                <w:rFonts w:ascii="Times New Roman" w:hAnsi="Times New Roman"/>
                <w:color w:val="000000" w:themeColor="text1"/>
                <w:sz w:val="26"/>
                <w:szCs w:val="26"/>
                <w14:textOutline w14:w="12700" w14:cap="flat" w14:cmpd="sng" w14:algn="ctr">
                  <w14:noFill/>
                  <w14:prstDash w14:val="solid"/>
                  <w14:miter w14:lim="400000"/>
                </w14:textOutline>
              </w:rPr>
              <w:t>Когнітивні, емотивні, мотиваційно-вольові якості особистості</w:t>
            </w:r>
          </w:p>
        </w:tc>
        <w:tc>
          <w:tcPr>
            <w:tcW w:w="1458" w:type="dxa"/>
            <w:vAlign w:val="center"/>
          </w:tcPr>
          <w:p w14:paraId="1BA95D48" w14:textId="29D28622" w:rsidR="00571C30" w:rsidRPr="00D23C96" w:rsidRDefault="00571C30" w:rsidP="00AC2ADB">
            <w:pPr>
              <w:spacing w:after="0" w:line="300" w:lineRule="exact"/>
              <w:jc w:val="center"/>
              <w:rPr>
                <w:rFonts w:ascii="Times New Roman" w:hAnsi="Times New Roman"/>
                <w:color w:val="000000" w:themeColor="text1"/>
                <w:sz w:val="26"/>
                <w:szCs w:val="26"/>
              </w:rPr>
            </w:pPr>
            <w:r w:rsidRPr="00D23C96">
              <w:rPr>
                <w:rFonts w:ascii="Times New Roman" w:hAnsi="Times New Roman"/>
                <w:color w:val="000000" w:themeColor="text1"/>
                <w:sz w:val="26"/>
                <w:szCs w:val="26"/>
              </w:rPr>
              <w:t>6</w:t>
            </w:r>
            <w:r w:rsidR="00856A6C" w:rsidRPr="00D23C96">
              <w:rPr>
                <w:rFonts w:ascii="Times New Roman" w:hAnsi="Times New Roman"/>
                <w:color w:val="000000" w:themeColor="text1"/>
                <w:sz w:val="26"/>
                <w:szCs w:val="26"/>
              </w:rPr>
              <w:t>7</w:t>
            </w:r>
          </w:p>
        </w:tc>
        <w:tc>
          <w:tcPr>
            <w:tcW w:w="1472" w:type="dxa"/>
            <w:vAlign w:val="center"/>
          </w:tcPr>
          <w:p w14:paraId="4B6C437C" w14:textId="5645D16B" w:rsidR="00571C30" w:rsidRPr="00D23C96" w:rsidRDefault="00571C30" w:rsidP="00AC2ADB">
            <w:pPr>
              <w:spacing w:after="0" w:line="300" w:lineRule="exact"/>
              <w:jc w:val="center"/>
              <w:rPr>
                <w:rFonts w:ascii="Times New Roman" w:hAnsi="Times New Roman"/>
                <w:color w:val="000000" w:themeColor="text1"/>
                <w:sz w:val="26"/>
                <w:szCs w:val="26"/>
              </w:rPr>
            </w:pPr>
            <w:r w:rsidRPr="00D23C96">
              <w:rPr>
                <w:rFonts w:ascii="Times New Roman" w:hAnsi="Times New Roman"/>
                <w:color w:val="000000" w:themeColor="text1"/>
                <w:sz w:val="26"/>
                <w:szCs w:val="26"/>
              </w:rPr>
              <w:t>6</w:t>
            </w:r>
            <w:r w:rsidR="00856A6C" w:rsidRPr="00D23C96">
              <w:rPr>
                <w:rFonts w:ascii="Times New Roman" w:hAnsi="Times New Roman"/>
                <w:color w:val="000000" w:themeColor="text1"/>
                <w:sz w:val="26"/>
                <w:szCs w:val="26"/>
              </w:rPr>
              <w:t>7</w:t>
            </w:r>
          </w:p>
        </w:tc>
      </w:tr>
      <w:tr w:rsidR="00D23C96" w:rsidRPr="00D23C96" w14:paraId="1B8C0795" w14:textId="77777777" w:rsidTr="00B15AF6">
        <w:trPr>
          <w:trHeight w:val="968"/>
        </w:trPr>
        <w:tc>
          <w:tcPr>
            <w:tcW w:w="2282" w:type="dxa"/>
            <w:vAlign w:val="center"/>
          </w:tcPr>
          <w:p w14:paraId="434E3CA9" w14:textId="77777777" w:rsidR="00571C30" w:rsidRPr="00D23C96" w:rsidRDefault="00571C30" w:rsidP="00AC2ADB">
            <w:pPr>
              <w:tabs>
                <w:tab w:val="left" w:pos="720"/>
                <w:tab w:val="left" w:pos="1440"/>
                <w:tab w:val="left" w:pos="2160"/>
              </w:tabs>
              <w:suppressAutoHyphens/>
              <w:spacing w:after="0" w:line="300" w:lineRule="exact"/>
              <w:jc w:val="center"/>
              <w:outlineLvl w:val="0"/>
              <w:rPr>
                <w:rFonts w:ascii="Times New Roman" w:hAnsi="Times New Roman"/>
                <w:color w:val="000000" w:themeColor="text1"/>
                <w:sz w:val="26"/>
                <w:szCs w:val="26"/>
              </w:rPr>
            </w:pPr>
            <w:r w:rsidRPr="00D23C96">
              <w:rPr>
                <w:rFonts w:ascii="Times New Roman" w:hAnsi="Times New Roman"/>
                <w:color w:val="000000" w:themeColor="text1"/>
                <w:sz w:val="26"/>
                <w:szCs w:val="26"/>
                <w14:textOutline w14:w="12700" w14:cap="flat" w14:cmpd="sng" w14:algn="ctr">
                  <w14:noFill/>
                  <w14:prstDash w14:val="solid"/>
                  <w14:miter w14:lim="400000"/>
                </w14:textOutline>
              </w:rPr>
              <w:t>Соціальна компетентність</w:t>
            </w:r>
          </w:p>
        </w:tc>
        <w:tc>
          <w:tcPr>
            <w:tcW w:w="4418" w:type="dxa"/>
            <w:vAlign w:val="center"/>
          </w:tcPr>
          <w:p w14:paraId="2B7A0440" w14:textId="77777777" w:rsidR="00571C30" w:rsidRPr="00D23C96" w:rsidRDefault="00571C30" w:rsidP="00AC2ADB">
            <w:pPr>
              <w:tabs>
                <w:tab w:val="left" w:pos="720"/>
                <w:tab w:val="left" w:pos="1440"/>
                <w:tab w:val="left" w:pos="2160"/>
                <w:tab w:val="left" w:pos="2880"/>
                <w:tab w:val="left" w:pos="3600"/>
                <w:tab w:val="left" w:pos="4320"/>
              </w:tabs>
              <w:suppressAutoHyphens/>
              <w:spacing w:after="0" w:line="300" w:lineRule="exact"/>
              <w:jc w:val="center"/>
              <w:outlineLvl w:val="0"/>
              <w:rPr>
                <w:rFonts w:ascii="Times New Roman" w:hAnsi="Times New Roman"/>
                <w:color w:val="000000" w:themeColor="text1"/>
                <w:sz w:val="26"/>
                <w:szCs w:val="26"/>
              </w:rPr>
            </w:pPr>
            <w:proofErr w:type="spellStart"/>
            <w:r w:rsidRPr="00D23C96">
              <w:rPr>
                <w:rFonts w:ascii="Times New Roman" w:hAnsi="Times New Roman"/>
                <w:color w:val="000000" w:themeColor="text1"/>
                <w:sz w:val="26"/>
                <w:szCs w:val="26"/>
                <w14:textOutline w14:w="12700" w14:cap="flat" w14:cmpd="sng" w14:algn="ctr">
                  <w14:noFill/>
                  <w14:prstDash w14:val="solid"/>
                  <w14:miter w14:lim="400000"/>
                </w14:textOutline>
              </w:rPr>
              <w:t>Комунікативність</w:t>
            </w:r>
            <w:proofErr w:type="spellEnd"/>
            <w:r w:rsidRPr="00D23C96">
              <w:rPr>
                <w:rFonts w:ascii="Times New Roman" w:hAnsi="Times New Roman"/>
                <w:color w:val="000000" w:themeColor="text1"/>
                <w:sz w:val="26"/>
                <w:szCs w:val="26"/>
                <w14:textOutline w14:w="12700" w14:cap="flat" w14:cmpd="sng" w14:algn="ctr">
                  <w14:noFill/>
                  <w14:prstDash w14:val="solid"/>
                  <w14:miter w14:lim="400000"/>
                </w14:textOutline>
              </w:rPr>
              <w:t>, організаторські здібності, управлінські властивості та моральні риси особистості</w:t>
            </w:r>
          </w:p>
        </w:tc>
        <w:tc>
          <w:tcPr>
            <w:tcW w:w="1458" w:type="dxa"/>
            <w:vAlign w:val="center"/>
          </w:tcPr>
          <w:p w14:paraId="0301D176" w14:textId="5F90C69C" w:rsidR="00571C30" w:rsidRPr="00D23C96" w:rsidRDefault="00856A6C" w:rsidP="00AC2ADB">
            <w:pPr>
              <w:spacing w:after="0" w:line="300" w:lineRule="exact"/>
              <w:jc w:val="center"/>
              <w:rPr>
                <w:rFonts w:ascii="Times New Roman" w:hAnsi="Times New Roman"/>
                <w:color w:val="000000" w:themeColor="text1"/>
                <w:sz w:val="26"/>
                <w:szCs w:val="26"/>
              </w:rPr>
            </w:pPr>
            <w:r w:rsidRPr="00D23C96">
              <w:rPr>
                <w:rFonts w:ascii="Times New Roman" w:hAnsi="Times New Roman"/>
                <w:color w:val="000000" w:themeColor="text1"/>
                <w:sz w:val="26"/>
                <w:szCs w:val="26"/>
              </w:rPr>
              <w:t>83</w:t>
            </w:r>
          </w:p>
        </w:tc>
        <w:tc>
          <w:tcPr>
            <w:tcW w:w="1472" w:type="dxa"/>
            <w:vAlign w:val="center"/>
          </w:tcPr>
          <w:p w14:paraId="77CD56E8" w14:textId="313FCCCF" w:rsidR="00571C30" w:rsidRPr="00D23C96" w:rsidRDefault="00856A6C" w:rsidP="00AC2ADB">
            <w:pPr>
              <w:spacing w:after="0" w:line="300" w:lineRule="exact"/>
              <w:jc w:val="center"/>
              <w:rPr>
                <w:rFonts w:ascii="Times New Roman" w:hAnsi="Times New Roman"/>
                <w:color w:val="000000" w:themeColor="text1"/>
                <w:sz w:val="26"/>
                <w:szCs w:val="26"/>
              </w:rPr>
            </w:pPr>
            <w:r w:rsidRPr="00D23C96">
              <w:rPr>
                <w:rFonts w:ascii="Times New Roman" w:hAnsi="Times New Roman"/>
                <w:color w:val="000000" w:themeColor="text1"/>
                <w:sz w:val="26"/>
                <w:szCs w:val="26"/>
              </w:rPr>
              <w:t>83</w:t>
            </w:r>
          </w:p>
        </w:tc>
      </w:tr>
      <w:tr w:rsidR="00D23C96" w:rsidRPr="00D23C96" w14:paraId="0A215DBA" w14:textId="77777777" w:rsidTr="00B15AF6">
        <w:trPr>
          <w:trHeight w:val="459"/>
        </w:trPr>
        <w:tc>
          <w:tcPr>
            <w:tcW w:w="2282" w:type="dxa"/>
            <w:vMerge w:val="restart"/>
            <w:vAlign w:val="center"/>
          </w:tcPr>
          <w:p w14:paraId="660BAEED" w14:textId="77777777" w:rsidR="00571C30" w:rsidRPr="00D23C96" w:rsidRDefault="00571C30" w:rsidP="00AC2ADB">
            <w:pPr>
              <w:tabs>
                <w:tab w:val="left" w:pos="720"/>
                <w:tab w:val="left" w:pos="1440"/>
                <w:tab w:val="left" w:pos="2160"/>
              </w:tabs>
              <w:suppressAutoHyphens/>
              <w:spacing w:after="0" w:line="300" w:lineRule="exact"/>
              <w:jc w:val="center"/>
              <w:outlineLvl w:val="0"/>
              <w:rPr>
                <w:rFonts w:ascii="Times New Roman" w:hAnsi="Times New Roman"/>
                <w:color w:val="000000" w:themeColor="text1"/>
                <w:sz w:val="26"/>
                <w:szCs w:val="26"/>
              </w:rPr>
            </w:pPr>
            <w:r w:rsidRPr="00D23C96">
              <w:rPr>
                <w:rFonts w:ascii="Times New Roman" w:hAnsi="Times New Roman"/>
                <w:color w:val="000000" w:themeColor="text1"/>
                <w:sz w:val="26"/>
                <w:szCs w:val="26"/>
                <w14:textOutline w14:w="12700" w14:cap="flat" w14:cmpd="sng" w14:algn="ctr">
                  <w14:noFill/>
                  <w14:prstDash w14:val="solid"/>
                  <w14:miter w14:lim="400000"/>
                </w14:textOutline>
              </w:rPr>
              <w:t>Професійна етика</w:t>
            </w:r>
          </w:p>
        </w:tc>
        <w:tc>
          <w:tcPr>
            <w:tcW w:w="4418" w:type="dxa"/>
            <w:vAlign w:val="center"/>
          </w:tcPr>
          <w:p w14:paraId="6942A518" w14:textId="77777777" w:rsidR="00571C30" w:rsidRPr="00D23C96" w:rsidRDefault="00571C30" w:rsidP="00AC2ADB">
            <w:pPr>
              <w:tabs>
                <w:tab w:val="left" w:pos="720"/>
                <w:tab w:val="left" w:pos="1440"/>
                <w:tab w:val="left" w:pos="2160"/>
                <w:tab w:val="left" w:pos="2880"/>
                <w:tab w:val="left" w:pos="3600"/>
                <w:tab w:val="left" w:pos="4320"/>
              </w:tabs>
              <w:suppressAutoHyphens/>
              <w:spacing w:after="0" w:line="300" w:lineRule="exact"/>
              <w:jc w:val="center"/>
              <w:outlineLvl w:val="0"/>
              <w:rPr>
                <w:rFonts w:ascii="Times New Roman" w:hAnsi="Times New Roman"/>
                <w:color w:val="000000" w:themeColor="text1"/>
                <w:sz w:val="26"/>
                <w:szCs w:val="26"/>
              </w:rPr>
            </w:pPr>
            <w:r w:rsidRPr="00D23C96">
              <w:rPr>
                <w:rFonts w:ascii="Times New Roman" w:hAnsi="Times New Roman"/>
                <w:color w:val="000000" w:themeColor="text1"/>
                <w:sz w:val="26"/>
                <w:szCs w:val="26"/>
                <w14:textOutline w14:w="12700" w14:cap="flat" w14:cmpd="sng" w14:algn="ctr">
                  <w14:noFill/>
                  <w14:prstDash w14:val="solid"/>
                  <w14:miter w14:lim="400000"/>
                </w14:textOutline>
              </w:rPr>
              <w:t>Показники професійної етики</w:t>
            </w:r>
          </w:p>
        </w:tc>
        <w:tc>
          <w:tcPr>
            <w:tcW w:w="1458" w:type="dxa"/>
            <w:vAlign w:val="center"/>
          </w:tcPr>
          <w:p w14:paraId="3CC4723F" w14:textId="14C9A168" w:rsidR="00571C30" w:rsidRPr="00D23C96" w:rsidRDefault="002A067D" w:rsidP="00AC2ADB">
            <w:pPr>
              <w:spacing w:after="0" w:line="300" w:lineRule="exact"/>
              <w:jc w:val="center"/>
              <w:rPr>
                <w:rFonts w:ascii="Times New Roman" w:hAnsi="Times New Roman"/>
                <w:color w:val="000000" w:themeColor="text1"/>
                <w:sz w:val="26"/>
                <w:szCs w:val="26"/>
              </w:rPr>
            </w:pPr>
            <w:r w:rsidRPr="00D23C96">
              <w:rPr>
                <w:rFonts w:ascii="Times New Roman" w:hAnsi="Times New Roman"/>
                <w:color w:val="000000" w:themeColor="text1"/>
                <w:sz w:val="26"/>
                <w:szCs w:val="26"/>
              </w:rPr>
              <w:t>48</w:t>
            </w:r>
          </w:p>
        </w:tc>
        <w:tc>
          <w:tcPr>
            <w:tcW w:w="1472" w:type="dxa"/>
            <w:vMerge w:val="restart"/>
            <w:vAlign w:val="center"/>
          </w:tcPr>
          <w:p w14:paraId="575F9D46" w14:textId="732C117C" w:rsidR="00571C30" w:rsidRPr="00D23C96" w:rsidRDefault="002A067D" w:rsidP="00AC2ADB">
            <w:pPr>
              <w:spacing w:after="0" w:line="300" w:lineRule="exact"/>
              <w:jc w:val="center"/>
              <w:rPr>
                <w:rFonts w:ascii="Times New Roman" w:hAnsi="Times New Roman"/>
                <w:color w:val="000000" w:themeColor="text1"/>
                <w:sz w:val="26"/>
                <w:szCs w:val="26"/>
              </w:rPr>
            </w:pPr>
            <w:r w:rsidRPr="00D23C96">
              <w:rPr>
                <w:rFonts w:ascii="Times New Roman" w:hAnsi="Times New Roman"/>
                <w:color w:val="000000" w:themeColor="text1"/>
                <w:sz w:val="26"/>
                <w:szCs w:val="26"/>
              </w:rPr>
              <w:t>138</w:t>
            </w:r>
          </w:p>
        </w:tc>
      </w:tr>
      <w:tr w:rsidR="00D23C96" w:rsidRPr="00D23C96" w14:paraId="174B9DCF" w14:textId="77777777" w:rsidTr="00B15AF6">
        <w:trPr>
          <w:trHeight w:val="756"/>
        </w:trPr>
        <w:tc>
          <w:tcPr>
            <w:tcW w:w="2282" w:type="dxa"/>
            <w:vMerge/>
            <w:vAlign w:val="center"/>
          </w:tcPr>
          <w:p w14:paraId="3D154D23" w14:textId="77777777" w:rsidR="00571C30" w:rsidRPr="00D23C96" w:rsidRDefault="00571C30" w:rsidP="00AC2ADB">
            <w:pPr>
              <w:spacing w:after="0" w:line="300" w:lineRule="exact"/>
              <w:jc w:val="center"/>
              <w:rPr>
                <w:rFonts w:ascii="Times New Roman" w:hAnsi="Times New Roman"/>
                <w:color w:val="000000" w:themeColor="text1"/>
                <w:sz w:val="26"/>
                <w:szCs w:val="26"/>
              </w:rPr>
            </w:pPr>
          </w:p>
        </w:tc>
        <w:tc>
          <w:tcPr>
            <w:tcW w:w="4418" w:type="dxa"/>
            <w:vAlign w:val="center"/>
          </w:tcPr>
          <w:p w14:paraId="753D03C4" w14:textId="77777777" w:rsidR="00571C30" w:rsidRPr="00D23C96" w:rsidRDefault="00571C30" w:rsidP="00AC2ADB">
            <w:pPr>
              <w:tabs>
                <w:tab w:val="left" w:pos="720"/>
                <w:tab w:val="left" w:pos="1440"/>
                <w:tab w:val="left" w:pos="2160"/>
                <w:tab w:val="left" w:pos="2880"/>
                <w:tab w:val="left" w:pos="3600"/>
                <w:tab w:val="left" w:pos="4320"/>
              </w:tabs>
              <w:suppressAutoHyphens/>
              <w:spacing w:after="0" w:line="300" w:lineRule="exact"/>
              <w:jc w:val="center"/>
              <w:outlineLvl w:val="0"/>
              <w:rPr>
                <w:rFonts w:ascii="Times New Roman" w:hAnsi="Times New Roman"/>
                <w:color w:val="000000" w:themeColor="text1"/>
                <w:sz w:val="26"/>
                <w:szCs w:val="26"/>
              </w:rPr>
            </w:pPr>
            <w:r w:rsidRPr="00D23C96">
              <w:rPr>
                <w:rFonts w:ascii="Times New Roman" w:hAnsi="Times New Roman"/>
                <w:color w:val="000000" w:themeColor="text1"/>
                <w:sz w:val="26"/>
                <w:szCs w:val="26"/>
                <w14:textOutline w14:w="12700" w14:cap="flat" w14:cmpd="sng" w14:algn="ctr">
                  <w14:noFill/>
                  <w14:prstDash w14:val="solid"/>
                  <w14:miter w14:lim="400000"/>
                </w14:textOutline>
              </w:rPr>
              <w:t>Особисті морально-психологічні якості та загальні здібності</w:t>
            </w:r>
          </w:p>
        </w:tc>
        <w:tc>
          <w:tcPr>
            <w:tcW w:w="1458" w:type="dxa"/>
            <w:vAlign w:val="center"/>
          </w:tcPr>
          <w:p w14:paraId="40C65E0E" w14:textId="0379BB97" w:rsidR="00571C30" w:rsidRPr="00D23C96" w:rsidRDefault="00856A6C" w:rsidP="00AC2ADB">
            <w:pPr>
              <w:spacing w:after="0" w:line="300" w:lineRule="exact"/>
              <w:jc w:val="center"/>
              <w:rPr>
                <w:rFonts w:ascii="Times New Roman" w:hAnsi="Times New Roman"/>
                <w:color w:val="000000" w:themeColor="text1"/>
                <w:sz w:val="26"/>
                <w:szCs w:val="26"/>
              </w:rPr>
            </w:pPr>
            <w:r w:rsidRPr="00D23C96">
              <w:rPr>
                <w:rFonts w:ascii="Times New Roman" w:hAnsi="Times New Roman"/>
                <w:color w:val="000000" w:themeColor="text1"/>
                <w:sz w:val="26"/>
                <w:szCs w:val="26"/>
              </w:rPr>
              <w:t>90</w:t>
            </w:r>
          </w:p>
        </w:tc>
        <w:tc>
          <w:tcPr>
            <w:tcW w:w="1472" w:type="dxa"/>
            <w:vMerge/>
            <w:vAlign w:val="center"/>
          </w:tcPr>
          <w:p w14:paraId="15130FA3" w14:textId="77777777" w:rsidR="00571C30" w:rsidRPr="00D23C96" w:rsidRDefault="00571C30" w:rsidP="00AC2ADB">
            <w:pPr>
              <w:spacing w:after="0" w:line="300" w:lineRule="exact"/>
              <w:jc w:val="center"/>
              <w:rPr>
                <w:rFonts w:ascii="Times New Roman" w:hAnsi="Times New Roman"/>
                <w:color w:val="000000" w:themeColor="text1"/>
                <w:sz w:val="26"/>
                <w:szCs w:val="26"/>
              </w:rPr>
            </w:pPr>
          </w:p>
        </w:tc>
      </w:tr>
      <w:tr w:rsidR="00D23C96" w:rsidRPr="00D23C96" w14:paraId="7004F43C" w14:textId="77777777" w:rsidTr="00B15AF6">
        <w:trPr>
          <w:trHeight w:val="459"/>
        </w:trPr>
        <w:tc>
          <w:tcPr>
            <w:tcW w:w="2282" w:type="dxa"/>
            <w:vMerge w:val="restart"/>
            <w:vAlign w:val="center"/>
          </w:tcPr>
          <w:p w14:paraId="4AF1CD83" w14:textId="77777777" w:rsidR="00571C30" w:rsidRPr="00D23C96" w:rsidRDefault="00571C30" w:rsidP="00AC2ADB">
            <w:pPr>
              <w:tabs>
                <w:tab w:val="left" w:pos="720"/>
                <w:tab w:val="left" w:pos="1440"/>
                <w:tab w:val="left" w:pos="2160"/>
              </w:tabs>
              <w:suppressAutoHyphens/>
              <w:spacing w:after="0" w:line="300" w:lineRule="exact"/>
              <w:jc w:val="center"/>
              <w:outlineLvl w:val="0"/>
              <w:rPr>
                <w:rFonts w:ascii="Times New Roman" w:hAnsi="Times New Roman"/>
                <w:color w:val="000000" w:themeColor="text1"/>
                <w:sz w:val="26"/>
                <w:szCs w:val="26"/>
              </w:rPr>
            </w:pPr>
            <w:r w:rsidRPr="00D23C96">
              <w:rPr>
                <w:rFonts w:ascii="Times New Roman" w:hAnsi="Times New Roman"/>
                <w:color w:val="000000" w:themeColor="text1"/>
                <w:sz w:val="26"/>
                <w:szCs w:val="26"/>
                <w14:textOutline w14:w="12700" w14:cap="flat" w14:cmpd="sng" w14:algn="ctr">
                  <w14:noFill/>
                  <w14:prstDash w14:val="solid"/>
                  <w14:miter w14:lim="400000"/>
                </w14:textOutline>
              </w:rPr>
              <w:t>Доброчесність</w:t>
            </w:r>
          </w:p>
        </w:tc>
        <w:tc>
          <w:tcPr>
            <w:tcW w:w="4418" w:type="dxa"/>
            <w:vAlign w:val="center"/>
          </w:tcPr>
          <w:p w14:paraId="39660716" w14:textId="77777777" w:rsidR="00571C30" w:rsidRPr="00D23C96" w:rsidRDefault="00571C30" w:rsidP="00AC2ADB">
            <w:pPr>
              <w:tabs>
                <w:tab w:val="left" w:pos="720"/>
                <w:tab w:val="left" w:pos="1440"/>
                <w:tab w:val="left" w:pos="2160"/>
                <w:tab w:val="left" w:pos="2880"/>
                <w:tab w:val="left" w:pos="3600"/>
                <w:tab w:val="left" w:pos="4320"/>
              </w:tabs>
              <w:suppressAutoHyphens/>
              <w:spacing w:after="0" w:line="300" w:lineRule="exact"/>
              <w:ind w:firstLine="10"/>
              <w:jc w:val="center"/>
              <w:outlineLvl w:val="0"/>
              <w:rPr>
                <w:rFonts w:ascii="Times New Roman" w:hAnsi="Times New Roman"/>
                <w:color w:val="000000" w:themeColor="text1"/>
                <w:sz w:val="26"/>
                <w:szCs w:val="26"/>
              </w:rPr>
            </w:pPr>
            <w:r w:rsidRPr="00D23C96">
              <w:rPr>
                <w:rFonts w:ascii="Times New Roman" w:hAnsi="Times New Roman"/>
                <w:color w:val="000000" w:themeColor="text1"/>
                <w:sz w:val="26"/>
                <w:szCs w:val="26"/>
                <w14:textOutline w14:w="12700" w14:cap="flat" w14:cmpd="sng" w14:algn="ctr">
                  <w14:noFill/>
                  <w14:prstDash w14:val="solid"/>
                  <w14:miter w14:lim="400000"/>
                </w14:textOutline>
              </w:rPr>
              <w:t>Показники доброчесності</w:t>
            </w:r>
          </w:p>
        </w:tc>
        <w:tc>
          <w:tcPr>
            <w:tcW w:w="1458" w:type="dxa"/>
            <w:vAlign w:val="center"/>
          </w:tcPr>
          <w:p w14:paraId="1A2AB16F" w14:textId="6286B4C4" w:rsidR="00571C30" w:rsidRPr="00D23C96" w:rsidRDefault="002A067D" w:rsidP="00AC2ADB">
            <w:pPr>
              <w:spacing w:after="0" w:line="300" w:lineRule="exact"/>
              <w:jc w:val="center"/>
              <w:rPr>
                <w:rFonts w:ascii="Times New Roman" w:hAnsi="Times New Roman"/>
                <w:color w:val="000000" w:themeColor="text1"/>
                <w:sz w:val="26"/>
                <w:szCs w:val="26"/>
              </w:rPr>
            </w:pPr>
            <w:r w:rsidRPr="00D23C96">
              <w:rPr>
                <w:rFonts w:ascii="Times New Roman" w:hAnsi="Times New Roman"/>
                <w:color w:val="000000" w:themeColor="text1"/>
                <w:sz w:val="26"/>
                <w:szCs w:val="26"/>
              </w:rPr>
              <w:t>4</w:t>
            </w:r>
            <w:r w:rsidR="001E6401" w:rsidRPr="00D23C96">
              <w:rPr>
                <w:rFonts w:ascii="Times New Roman" w:hAnsi="Times New Roman"/>
                <w:color w:val="000000" w:themeColor="text1"/>
                <w:sz w:val="26"/>
                <w:szCs w:val="26"/>
              </w:rPr>
              <w:t>0</w:t>
            </w:r>
          </w:p>
        </w:tc>
        <w:tc>
          <w:tcPr>
            <w:tcW w:w="1472" w:type="dxa"/>
            <w:vMerge w:val="restart"/>
            <w:vAlign w:val="center"/>
          </w:tcPr>
          <w:p w14:paraId="72E5AC03" w14:textId="47DA2558" w:rsidR="00571C30" w:rsidRPr="00D23C96" w:rsidRDefault="001E6401" w:rsidP="00AC2ADB">
            <w:pPr>
              <w:spacing w:after="0" w:line="300" w:lineRule="exact"/>
              <w:jc w:val="center"/>
              <w:rPr>
                <w:rFonts w:ascii="Times New Roman" w:hAnsi="Times New Roman"/>
                <w:color w:val="000000" w:themeColor="text1"/>
                <w:sz w:val="26"/>
                <w:szCs w:val="26"/>
              </w:rPr>
            </w:pPr>
            <w:r w:rsidRPr="00D23C96">
              <w:rPr>
                <w:rFonts w:ascii="Times New Roman" w:hAnsi="Times New Roman"/>
                <w:color w:val="000000" w:themeColor="text1"/>
                <w:sz w:val="26"/>
                <w:szCs w:val="26"/>
              </w:rPr>
              <w:t>1</w:t>
            </w:r>
            <w:r w:rsidR="002A067D" w:rsidRPr="00D23C96">
              <w:rPr>
                <w:rFonts w:ascii="Times New Roman" w:hAnsi="Times New Roman"/>
                <w:color w:val="000000" w:themeColor="text1"/>
                <w:sz w:val="26"/>
                <w:szCs w:val="26"/>
              </w:rPr>
              <w:t>0</w:t>
            </w:r>
            <w:r w:rsidRPr="00D23C96">
              <w:rPr>
                <w:rFonts w:ascii="Times New Roman" w:hAnsi="Times New Roman"/>
                <w:color w:val="000000" w:themeColor="text1"/>
                <w:sz w:val="26"/>
                <w:szCs w:val="26"/>
              </w:rPr>
              <w:t>2,5</w:t>
            </w:r>
          </w:p>
        </w:tc>
      </w:tr>
      <w:tr w:rsidR="00D23C96" w:rsidRPr="00D23C96" w14:paraId="15ECF8D7" w14:textId="77777777" w:rsidTr="00B15AF6">
        <w:trPr>
          <w:trHeight w:val="663"/>
        </w:trPr>
        <w:tc>
          <w:tcPr>
            <w:tcW w:w="2282" w:type="dxa"/>
            <w:vMerge/>
            <w:vAlign w:val="center"/>
          </w:tcPr>
          <w:p w14:paraId="091A9976" w14:textId="77777777" w:rsidR="00571C30" w:rsidRPr="00D23C96" w:rsidRDefault="00571C30" w:rsidP="00AC2ADB">
            <w:pPr>
              <w:spacing w:after="0" w:line="300" w:lineRule="exact"/>
              <w:jc w:val="center"/>
              <w:rPr>
                <w:rFonts w:ascii="Times New Roman" w:hAnsi="Times New Roman"/>
                <w:color w:val="000000" w:themeColor="text1"/>
                <w:sz w:val="26"/>
                <w:szCs w:val="26"/>
              </w:rPr>
            </w:pPr>
          </w:p>
        </w:tc>
        <w:tc>
          <w:tcPr>
            <w:tcW w:w="4418" w:type="dxa"/>
            <w:vAlign w:val="center"/>
          </w:tcPr>
          <w:p w14:paraId="5C7DFA7D" w14:textId="77777777" w:rsidR="00571C30" w:rsidRPr="00D23C96" w:rsidRDefault="00571C30" w:rsidP="00AC2ADB">
            <w:pPr>
              <w:tabs>
                <w:tab w:val="left" w:pos="720"/>
                <w:tab w:val="left" w:pos="1440"/>
                <w:tab w:val="left" w:pos="2160"/>
                <w:tab w:val="left" w:pos="2880"/>
                <w:tab w:val="left" w:pos="3600"/>
                <w:tab w:val="left" w:pos="4320"/>
              </w:tabs>
              <w:suppressAutoHyphens/>
              <w:spacing w:after="0" w:line="300" w:lineRule="exact"/>
              <w:jc w:val="center"/>
              <w:outlineLvl w:val="0"/>
              <w:rPr>
                <w:rFonts w:ascii="Times New Roman" w:hAnsi="Times New Roman"/>
                <w:color w:val="000000" w:themeColor="text1"/>
                <w:sz w:val="26"/>
                <w:szCs w:val="26"/>
              </w:rPr>
            </w:pPr>
            <w:r w:rsidRPr="00D23C96">
              <w:rPr>
                <w:rFonts w:ascii="Times New Roman" w:hAnsi="Times New Roman"/>
                <w:color w:val="000000" w:themeColor="text1"/>
                <w:sz w:val="26"/>
                <w:szCs w:val="26"/>
                <w14:textOutline w14:w="12700" w14:cap="flat" w14:cmpd="sng" w14:algn="ctr">
                  <w14:noFill/>
                  <w14:prstDash w14:val="solid"/>
                  <w14:miter w14:lim="400000"/>
                </w14:textOutline>
              </w:rPr>
              <w:t>Особисті морально-психологічні якості та загальні здібності</w:t>
            </w:r>
          </w:p>
        </w:tc>
        <w:tc>
          <w:tcPr>
            <w:tcW w:w="1458" w:type="dxa"/>
            <w:vAlign w:val="center"/>
          </w:tcPr>
          <w:p w14:paraId="67FF7735" w14:textId="79F75840" w:rsidR="00571C30" w:rsidRPr="00D23C96" w:rsidRDefault="00856A6C" w:rsidP="00AC2ADB">
            <w:pPr>
              <w:spacing w:after="0" w:line="300" w:lineRule="exact"/>
              <w:jc w:val="center"/>
              <w:rPr>
                <w:rFonts w:ascii="Times New Roman" w:hAnsi="Times New Roman"/>
                <w:color w:val="000000" w:themeColor="text1"/>
                <w:sz w:val="26"/>
                <w:szCs w:val="26"/>
              </w:rPr>
            </w:pPr>
            <w:r w:rsidRPr="00D23C96">
              <w:rPr>
                <w:rFonts w:ascii="Times New Roman" w:hAnsi="Times New Roman"/>
                <w:color w:val="000000" w:themeColor="text1"/>
                <w:sz w:val="26"/>
                <w:szCs w:val="26"/>
              </w:rPr>
              <w:t>62,5</w:t>
            </w:r>
          </w:p>
        </w:tc>
        <w:tc>
          <w:tcPr>
            <w:tcW w:w="1472" w:type="dxa"/>
            <w:vMerge/>
            <w:vAlign w:val="center"/>
          </w:tcPr>
          <w:p w14:paraId="4E8D1860" w14:textId="77777777" w:rsidR="00571C30" w:rsidRPr="00D23C96" w:rsidRDefault="00571C30" w:rsidP="00AC2ADB">
            <w:pPr>
              <w:spacing w:after="0" w:line="300" w:lineRule="exact"/>
              <w:jc w:val="center"/>
              <w:rPr>
                <w:rFonts w:ascii="Times New Roman" w:hAnsi="Times New Roman"/>
                <w:color w:val="000000" w:themeColor="text1"/>
                <w:sz w:val="26"/>
                <w:szCs w:val="26"/>
              </w:rPr>
            </w:pPr>
          </w:p>
        </w:tc>
      </w:tr>
      <w:tr w:rsidR="00D23C96" w:rsidRPr="00D23C96" w14:paraId="5F373653" w14:textId="77777777" w:rsidTr="00B15AF6">
        <w:trPr>
          <w:trHeight w:val="459"/>
        </w:trPr>
        <w:tc>
          <w:tcPr>
            <w:tcW w:w="8159" w:type="dxa"/>
            <w:gridSpan w:val="3"/>
            <w:vAlign w:val="center"/>
          </w:tcPr>
          <w:p w14:paraId="3F12FB0A" w14:textId="77777777" w:rsidR="00571C30" w:rsidRPr="00D23C96" w:rsidRDefault="00571C30" w:rsidP="00AC2ADB">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0" w:line="300" w:lineRule="exact"/>
              <w:ind w:firstLine="944"/>
              <w:outlineLvl w:val="0"/>
              <w:rPr>
                <w:rFonts w:ascii="Times New Roman" w:hAnsi="Times New Roman"/>
                <w:color w:val="000000" w:themeColor="text1"/>
                <w:sz w:val="26"/>
                <w:szCs w:val="26"/>
              </w:rPr>
            </w:pPr>
            <w:r w:rsidRPr="00D23C96">
              <w:rPr>
                <w:rFonts w:ascii="Times New Roman" w:hAnsi="Times New Roman"/>
                <w:color w:val="000000" w:themeColor="text1"/>
                <w:sz w:val="26"/>
                <w:szCs w:val="26"/>
                <w14:textOutline w14:w="12700" w14:cap="flat" w14:cmpd="sng" w14:algn="ctr">
                  <w14:noFill/>
                  <w14:prstDash w14:val="solid"/>
                  <w14:miter w14:lim="400000"/>
                </w14:textOutline>
              </w:rPr>
              <w:t>Всього</w:t>
            </w:r>
          </w:p>
        </w:tc>
        <w:tc>
          <w:tcPr>
            <w:tcW w:w="1472" w:type="dxa"/>
            <w:vAlign w:val="center"/>
          </w:tcPr>
          <w:p w14:paraId="56358B8B" w14:textId="3DD3752E" w:rsidR="00571C30" w:rsidRPr="00D23C96" w:rsidRDefault="00B15AF6" w:rsidP="00AC2ADB">
            <w:pPr>
              <w:spacing w:after="0" w:line="300" w:lineRule="exact"/>
              <w:jc w:val="center"/>
              <w:rPr>
                <w:rFonts w:ascii="Times New Roman" w:hAnsi="Times New Roman"/>
                <w:color w:val="000000" w:themeColor="text1"/>
                <w:sz w:val="26"/>
                <w:szCs w:val="26"/>
              </w:rPr>
            </w:pPr>
            <w:r w:rsidRPr="00D23C96">
              <w:rPr>
                <w:rFonts w:ascii="Times New Roman" w:hAnsi="Times New Roman"/>
                <w:color w:val="000000" w:themeColor="text1"/>
                <w:sz w:val="26"/>
                <w:szCs w:val="26"/>
              </w:rPr>
              <w:t>612,875</w:t>
            </w:r>
          </w:p>
        </w:tc>
      </w:tr>
    </w:tbl>
    <w:bookmarkEnd w:id="1"/>
    <w:p w14:paraId="557076B6" w14:textId="77777777" w:rsidR="00251822" w:rsidRPr="00D23C96" w:rsidRDefault="0001203B" w:rsidP="00AC2ADB">
      <w:pPr>
        <w:pStyle w:val="a5"/>
        <w:numPr>
          <w:ilvl w:val="0"/>
          <w:numId w:val="4"/>
        </w:numPr>
        <w:shd w:val="clear" w:color="auto" w:fill="FFFFFF"/>
        <w:spacing w:after="0" w:line="300" w:lineRule="exact"/>
        <w:ind w:left="0" w:firstLine="709"/>
        <w:jc w:val="both"/>
        <w:rPr>
          <w:rFonts w:ascii="Times New Roman" w:eastAsia="Times New Roman" w:hAnsi="Times New Roman"/>
          <w:color w:val="000000" w:themeColor="text1"/>
          <w:sz w:val="26"/>
          <w:szCs w:val="26"/>
          <w:lang w:eastAsia="uk-UA"/>
        </w:rPr>
      </w:pPr>
      <w:r w:rsidRPr="00D23C96">
        <w:rPr>
          <w:rFonts w:ascii="Times New Roman" w:eastAsia="Times New Roman" w:hAnsi="Times New Roman"/>
          <w:color w:val="000000" w:themeColor="text1"/>
          <w:sz w:val="26"/>
          <w:szCs w:val="26"/>
          <w:lang w:eastAsia="uk-UA"/>
        </w:rPr>
        <w:t>Визнання судді так</w:t>
      </w:r>
      <w:r w:rsidR="00251822" w:rsidRPr="00D23C96">
        <w:rPr>
          <w:rFonts w:ascii="Times New Roman" w:eastAsia="Times New Roman" w:hAnsi="Times New Roman"/>
          <w:color w:val="000000" w:themeColor="text1"/>
          <w:sz w:val="26"/>
          <w:szCs w:val="26"/>
          <w:lang w:eastAsia="uk-UA"/>
        </w:rPr>
        <w:t>ою</w:t>
      </w:r>
      <w:r w:rsidRPr="00D23C96">
        <w:rPr>
          <w:rFonts w:ascii="Times New Roman" w:eastAsia="Times New Roman" w:hAnsi="Times New Roman"/>
          <w:color w:val="000000" w:themeColor="text1"/>
          <w:sz w:val="26"/>
          <w:szCs w:val="26"/>
          <w:lang w:eastAsia="uk-UA"/>
        </w:rPr>
        <w:t>, що не відповідає займаній посаді</w:t>
      </w:r>
      <w:r w:rsidR="00251822" w:rsidRPr="00D23C96">
        <w:rPr>
          <w:rFonts w:ascii="Times New Roman" w:eastAsia="Times New Roman" w:hAnsi="Times New Roman"/>
          <w:color w:val="000000" w:themeColor="text1"/>
          <w:sz w:val="26"/>
          <w:szCs w:val="26"/>
          <w:lang w:eastAsia="uk-UA"/>
        </w:rPr>
        <w:t>,</w:t>
      </w:r>
      <w:r w:rsidRPr="00D23C96">
        <w:rPr>
          <w:rFonts w:ascii="Times New Roman" w:eastAsia="Times New Roman" w:hAnsi="Times New Roman"/>
          <w:color w:val="000000" w:themeColor="text1"/>
          <w:sz w:val="26"/>
          <w:szCs w:val="26"/>
          <w:lang w:eastAsia="uk-UA"/>
        </w:rPr>
        <w:t xml:space="preserve"> є підставою для внесення до Вищої ради правосуддя подання про звільнення </w:t>
      </w:r>
      <w:r w:rsidR="00251822" w:rsidRPr="00D23C96">
        <w:rPr>
          <w:rFonts w:ascii="Times New Roman" w:eastAsia="Times New Roman" w:hAnsi="Times New Roman"/>
          <w:color w:val="000000" w:themeColor="text1"/>
          <w:sz w:val="26"/>
          <w:szCs w:val="26"/>
          <w:lang w:eastAsia="uk-UA"/>
        </w:rPr>
        <w:t>її</w:t>
      </w:r>
      <w:r w:rsidRPr="00D23C96">
        <w:rPr>
          <w:rFonts w:ascii="Times New Roman" w:eastAsia="Times New Roman" w:hAnsi="Times New Roman"/>
          <w:color w:val="000000" w:themeColor="text1"/>
          <w:sz w:val="26"/>
          <w:szCs w:val="26"/>
          <w:lang w:eastAsia="uk-UA"/>
        </w:rPr>
        <w:t xml:space="preserve"> із займаної посади.</w:t>
      </w:r>
    </w:p>
    <w:p w14:paraId="52F370EF" w14:textId="36D2154A" w:rsidR="0001203B" w:rsidRPr="00D23C96" w:rsidRDefault="00251822" w:rsidP="00AC2ADB">
      <w:pPr>
        <w:pStyle w:val="a5"/>
        <w:numPr>
          <w:ilvl w:val="0"/>
          <w:numId w:val="4"/>
        </w:numPr>
        <w:shd w:val="clear" w:color="auto" w:fill="FFFFFF"/>
        <w:spacing w:after="0" w:line="300" w:lineRule="exact"/>
        <w:ind w:left="0" w:firstLine="709"/>
        <w:jc w:val="both"/>
        <w:rPr>
          <w:rFonts w:ascii="Times New Roman" w:eastAsia="Times New Roman" w:hAnsi="Times New Roman"/>
          <w:color w:val="000000" w:themeColor="text1"/>
          <w:sz w:val="26"/>
          <w:szCs w:val="26"/>
          <w:lang w:eastAsia="uk-UA"/>
        </w:rPr>
      </w:pPr>
      <w:r w:rsidRPr="00D23C96">
        <w:rPr>
          <w:rFonts w:ascii="Times New Roman" w:hAnsi="Times New Roman"/>
          <w:color w:val="000000" w:themeColor="text1"/>
          <w:sz w:val="26"/>
          <w:szCs w:val="26"/>
          <w:shd w:val="clear" w:color="auto" w:fill="FFFFFF"/>
        </w:rPr>
        <w:t>Ураховуючи викладене, керуючись підпунктом 4 пункту 16</w:t>
      </w:r>
      <w:r w:rsidRPr="00D23C96">
        <w:rPr>
          <w:rFonts w:ascii="Times New Roman" w:hAnsi="Times New Roman"/>
          <w:color w:val="000000" w:themeColor="text1"/>
          <w:sz w:val="26"/>
          <w:szCs w:val="26"/>
          <w:shd w:val="clear" w:color="auto" w:fill="FFFFFF"/>
          <w:vertAlign w:val="superscript"/>
        </w:rPr>
        <w:t>1</w:t>
      </w:r>
      <w:r w:rsidRPr="00D23C96">
        <w:rPr>
          <w:rFonts w:ascii="Times New Roman" w:hAnsi="Times New Roman"/>
          <w:color w:val="000000" w:themeColor="text1"/>
          <w:sz w:val="26"/>
          <w:szCs w:val="26"/>
          <w:shd w:val="clear" w:color="auto" w:fill="FFFFFF"/>
        </w:rPr>
        <w:t xml:space="preserve"> розділу XV «Перехідні положення» Конституції України, статтями 83–86, 88, 93, 101, пунктом 20 розділу XII «Прикінцеві та перехідні положення»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w:t>
      </w:r>
      <w:r w:rsidRPr="00D23C96">
        <w:rPr>
          <w:rFonts w:ascii="Times New Roman" w:eastAsia="Times New Roman" w:hAnsi="Times New Roman"/>
          <w:color w:val="000000" w:themeColor="text1"/>
          <w:sz w:val="26"/>
          <w:szCs w:val="26"/>
          <w:lang w:eastAsia="uk-UA"/>
        </w:rPr>
        <w:t xml:space="preserve"> </w:t>
      </w:r>
      <w:r w:rsidR="0001203B" w:rsidRPr="00D23C96">
        <w:rPr>
          <w:rFonts w:ascii="Times New Roman" w:eastAsia="Times New Roman" w:hAnsi="Times New Roman"/>
          <w:color w:val="000000" w:themeColor="text1"/>
          <w:sz w:val="26"/>
          <w:szCs w:val="26"/>
          <w:lang w:eastAsia="uk-UA"/>
        </w:rPr>
        <w:t>одноголосно</w:t>
      </w:r>
    </w:p>
    <w:p w14:paraId="4DA02F0A" w14:textId="77777777" w:rsidR="0090373A" w:rsidRDefault="0090373A" w:rsidP="00AC2ADB">
      <w:pPr>
        <w:pStyle w:val="a3"/>
        <w:spacing w:before="240" w:after="240" w:line="300" w:lineRule="exact"/>
        <w:ind w:firstLine="709"/>
        <w:jc w:val="center"/>
        <w:rPr>
          <w:rFonts w:ascii="Times New Roman" w:eastAsia="Times New Roman" w:hAnsi="Times New Roman" w:cs="Times New Roman"/>
          <w:color w:val="000000" w:themeColor="text1"/>
          <w:sz w:val="26"/>
          <w:szCs w:val="26"/>
          <w:lang w:eastAsia="uk-UA"/>
        </w:rPr>
      </w:pPr>
    </w:p>
    <w:p w14:paraId="2372346F" w14:textId="3D38F873" w:rsidR="0001203B" w:rsidRPr="00D23C96" w:rsidRDefault="0001203B" w:rsidP="00AC2ADB">
      <w:pPr>
        <w:pStyle w:val="a3"/>
        <w:spacing w:before="240" w:after="240" w:line="300" w:lineRule="exact"/>
        <w:ind w:firstLine="709"/>
        <w:jc w:val="center"/>
        <w:rPr>
          <w:rFonts w:ascii="Times New Roman" w:eastAsia="Times New Roman" w:hAnsi="Times New Roman" w:cs="Times New Roman"/>
          <w:color w:val="000000" w:themeColor="text1"/>
          <w:sz w:val="26"/>
          <w:szCs w:val="26"/>
          <w:lang w:eastAsia="uk-UA"/>
        </w:rPr>
      </w:pPr>
      <w:r w:rsidRPr="00D23C96">
        <w:rPr>
          <w:rFonts w:ascii="Times New Roman" w:eastAsia="Times New Roman" w:hAnsi="Times New Roman" w:cs="Times New Roman"/>
          <w:color w:val="000000" w:themeColor="text1"/>
          <w:sz w:val="26"/>
          <w:szCs w:val="26"/>
          <w:lang w:eastAsia="uk-UA"/>
        </w:rPr>
        <w:lastRenderedPageBreak/>
        <w:t>вирішила:</w:t>
      </w:r>
    </w:p>
    <w:p w14:paraId="45E12133" w14:textId="0F035766" w:rsidR="0001203B" w:rsidRPr="00D23C96" w:rsidRDefault="0001203B" w:rsidP="00AC2ADB">
      <w:pPr>
        <w:pStyle w:val="rtejustify"/>
        <w:shd w:val="clear" w:color="auto" w:fill="FFFFFF"/>
        <w:spacing w:before="0" w:beforeAutospacing="0" w:after="0" w:afterAutospacing="0" w:line="300" w:lineRule="exact"/>
        <w:ind w:right="-142" w:firstLine="709"/>
        <w:jc w:val="both"/>
        <w:rPr>
          <w:color w:val="000000" w:themeColor="text1"/>
          <w:sz w:val="26"/>
          <w:szCs w:val="26"/>
        </w:rPr>
      </w:pPr>
      <w:r w:rsidRPr="00D23C96">
        <w:rPr>
          <w:color w:val="000000" w:themeColor="text1"/>
          <w:sz w:val="26"/>
          <w:szCs w:val="26"/>
        </w:rPr>
        <w:t xml:space="preserve">Визначити, що суддя </w:t>
      </w:r>
      <w:r w:rsidR="00251822" w:rsidRPr="00D23C96">
        <w:rPr>
          <w:rFonts w:eastAsia="Batang"/>
          <w:color w:val="000000" w:themeColor="text1"/>
          <w:sz w:val="26"/>
          <w:szCs w:val="26"/>
        </w:rPr>
        <w:t>Окружного адміністративного суду міста Києва</w:t>
      </w:r>
      <w:r w:rsidRPr="00D23C96">
        <w:rPr>
          <w:rFonts w:eastAsia="Batang"/>
          <w:color w:val="000000" w:themeColor="text1"/>
          <w:sz w:val="26"/>
          <w:szCs w:val="26"/>
        </w:rPr>
        <w:t xml:space="preserve"> </w:t>
      </w:r>
      <w:proofErr w:type="spellStart"/>
      <w:r w:rsidR="00251822" w:rsidRPr="00D23C96">
        <w:rPr>
          <w:rFonts w:eastAsia="Batang"/>
          <w:color w:val="000000" w:themeColor="text1"/>
          <w:sz w:val="26"/>
          <w:szCs w:val="26"/>
        </w:rPr>
        <w:t>Маруліна</w:t>
      </w:r>
      <w:proofErr w:type="spellEnd"/>
      <w:r w:rsidR="00251822" w:rsidRPr="00D23C96">
        <w:rPr>
          <w:rFonts w:eastAsia="Batang"/>
          <w:color w:val="000000" w:themeColor="text1"/>
          <w:sz w:val="26"/>
          <w:szCs w:val="26"/>
        </w:rPr>
        <w:t xml:space="preserve"> Любов</w:t>
      </w:r>
      <w:r w:rsidRPr="00D23C96">
        <w:rPr>
          <w:rFonts w:eastAsia="Batang"/>
          <w:color w:val="000000" w:themeColor="text1"/>
          <w:sz w:val="26"/>
          <w:szCs w:val="26"/>
        </w:rPr>
        <w:t xml:space="preserve"> Олександрівна</w:t>
      </w:r>
      <w:r w:rsidRPr="00D23C96">
        <w:rPr>
          <w:color w:val="000000" w:themeColor="text1"/>
          <w:sz w:val="26"/>
          <w:szCs w:val="26"/>
        </w:rPr>
        <w:t xml:space="preserve"> за результатами кваліфікаційного оцінювання на відповідність займаній посаді набрала </w:t>
      </w:r>
      <w:r w:rsidR="00251822" w:rsidRPr="00D23C96">
        <w:rPr>
          <w:color w:val="000000" w:themeColor="text1"/>
          <w:sz w:val="26"/>
          <w:szCs w:val="26"/>
        </w:rPr>
        <w:t>612</w:t>
      </w:r>
      <w:r w:rsidRPr="00D23C96">
        <w:rPr>
          <w:color w:val="000000" w:themeColor="text1"/>
          <w:sz w:val="26"/>
          <w:szCs w:val="26"/>
        </w:rPr>
        <w:t>,875</w:t>
      </w:r>
      <w:r w:rsidR="00251822" w:rsidRPr="00D23C96">
        <w:rPr>
          <w:color w:val="000000" w:themeColor="text1"/>
          <w:sz w:val="26"/>
          <w:szCs w:val="26"/>
        </w:rPr>
        <w:t> </w:t>
      </w:r>
      <w:proofErr w:type="spellStart"/>
      <w:r w:rsidRPr="00D23C96">
        <w:rPr>
          <w:color w:val="000000" w:themeColor="text1"/>
          <w:sz w:val="26"/>
          <w:szCs w:val="26"/>
        </w:rPr>
        <w:t>бала</w:t>
      </w:r>
      <w:proofErr w:type="spellEnd"/>
      <w:r w:rsidRPr="00D23C96">
        <w:rPr>
          <w:color w:val="000000" w:themeColor="text1"/>
          <w:sz w:val="26"/>
          <w:szCs w:val="26"/>
        </w:rPr>
        <w:t>.</w:t>
      </w:r>
    </w:p>
    <w:p w14:paraId="68C36988" w14:textId="6DECC427" w:rsidR="0001203B" w:rsidRPr="00D23C96" w:rsidRDefault="0001203B" w:rsidP="00AC2ADB">
      <w:pPr>
        <w:pStyle w:val="rtejustify"/>
        <w:shd w:val="clear" w:color="auto" w:fill="FFFFFF"/>
        <w:spacing w:before="0" w:beforeAutospacing="0" w:after="0" w:afterAutospacing="0" w:line="300" w:lineRule="exact"/>
        <w:ind w:right="-142" w:firstLine="709"/>
        <w:jc w:val="both"/>
        <w:rPr>
          <w:color w:val="000000" w:themeColor="text1"/>
          <w:sz w:val="26"/>
          <w:szCs w:val="26"/>
        </w:rPr>
      </w:pPr>
      <w:r w:rsidRPr="00D23C96">
        <w:rPr>
          <w:color w:val="000000" w:themeColor="text1"/>
          <w:sz w:val="26"/>
          <w:szCs w:val="26"/>
        </w:rPr>
        <w:t xml:space="preserve">Визнати суддю </w:t>
      </w:r>
      <w:r w:rsidR="00251822" w:rsidRPr="00D23C96">
        <w:rPr>
          <w:rFonts w:eastAsia="Batang"/>
          <w:color w:val="000000" w:themeColor="text1"/>
          <w:sz w:val="26"/>
          <w:szCs w:val="26"/>
        </w:rPr>
        <w:t xml:space="preserve">Окружного адміністративного суду міста Києва </w:t>
      </w:r>
      <w:proofErr w:type="spellStart"/>
      <w:r w:rsidR="00251822" w:rsidRPr="00D23C96">
        <w:rPr>
          <w:rFonts w:eastAsia="Batang"/>
          <w:color w:val="000000" w:themeColor="text1"/>
          <w:sz w:val="26"/>
          <w:szCs w:val="26"/>
        </w:rPr>
        <w:t>Маруліну</w:t>
      </w:r>
      <w:proofErr w:type="spellEnd"/>
      <w:r w:rsidR="00251822" w:rsidRPr="00D23C96">
        <w:rPr>
          <w:rFonts w:eastAsia="Batang"/>
          <w:color w:val="000000" w:themeColor="text1"/>
          <w:sz w:val="26"/>
          <w:szCs w:val="26"/>
        </w:rPr>
        <w:t xml:space="preserve"> Любов </w:t>
      </w:r>
      <w:r w:rsidRPr="00D23C96">
        <w:rPr>
          <w:rFonts w:eastAsia="Batang"/>
          <w:color w:val="000000" w:themeColor="text1"/>
          <w:sz w:val="26"/>
          <w:szCs w:val="26"/>
        </w:rPr>
        <w:t>Олександрівну</w:t>
      </w:r>
      <w:r w:rsidRPr="00D23C96">
        <w:rPr>
          <w:color w:val="000000" w:themeColor="text1"/>
          <w:sz w:val="26"/>
          <w:szCs w:val="26"/>
        </w:rPr>
        <w:t xml:space="preserve"> такою, що не відповідає займаній посаді.</w:t>
      </w:r>
    </w:p>
    <w:p w14:paraId="2BB4759A" w14:textId="056FC7FE" w:rsidR="0001203B" w:rsidRPr="00D23C96" w:rsidRDefault="0001203B" w:rsidP="00AC2ADB">
      <w:pPr>
        <w:pStyle w:val="rtejustify"/>
        <w:shd w:val="clear" w:color="auto" w:fill="FFFFFF"/>
        <w:spacing w:before="0" w:beforeAutospacing="0" w:after="0" w:afterAutospacing="0" w:line="300" w:lineRule="exact"/>
        <w:ind w:right="-142" w:firstLine="709"/>
        <w:jc w:val="both"/>
        <w:rPr>
          <w:color w:val="000000" w:themeColor="text1"/>
          <w:sz w:val="26"/>
          <w:szCs w:val="26"/>
        </w:rPr>
      </w:pPr>
      <w:proofErr w:type="spellStart"/>
      <w:r w:rsidRPr="00D23C96">
        <w:rPr>
          <w:color w:val="000000" w:themeColor="text1"/>
          <w:sz w:val="26"/>
          <w:szCs w:val="26"/>
        </w:rPr>
        <w:t>Внести</w:t>
      </w:r>
      <w:proofErr w:type="spellEnd"/>
      <w:r w:rsidRPr="00D23C96">
        <w:rPr>
          <w:color w:val="000000" w:themeColor="text1"/>
          <w:sz w:val="26"/>
          <w:szCs w:val="26"/>
        </w:rPr>
        <w:t xml:space="preserve"> подання до Вищої ради правосуддя про звільнення судді </w:t>
      </w:r>
      <w:r w:rsidR="00251822" w:rsidRPr="00D23C96">
        <w:rPr>
          <w:rFonts w:eastAsia="Batang"/>
          <w:color w:val="000000" w:themeColor="text1"/>
          <w:sz w:val="26"/>
          <w:szCs w:val="26"/>
        </w:rPr>
        <w:t xml:space="preserve">Окружного адміністративного суду міста Києва </w:t>
      </w:r>
      <w:proofErr w:type="spellStart"/>
      <w:r w:rsidR="00251822" w:rsidRPr="00D23C96">
        <w:rPr>
          <w:rFonts w:eastAsia="Batang"/>
          <w:color w:val="000000" w:themeColor="text1"/>
          <w:sz w:val="26"/>
          <w:szCs w:val="26"/>
        </w:rPr>
        <w:t>Маруліної</w:t>
      </w:r>
      <w:proofErr w:type="spellEnd"/>
      <w:r w:rsidR="00251822" w:rsidRPr="00D23C96">
        <w:rPr>
          <w:rFonts w:eastAsia="Batang"/>
          <w:color w:val="000000" w:themeColor="text1"/>
          <w:sz w:val="26"/>
          <w:szCs w:val="26"/>
        </w:rPr>
        <w:t xml:space="preserve"> Любові</w:t>
      </w:r>
      <w:r w:rsidRPr="00D23C96">
        <w:rPr>
          <w:rFonts w:eastAsia="Batang"/>
          <w:color w:val="000000" w:themeColor="text1"/>
          <w:sz w:val="26"/>
          <w:szCs w:val="26"/>
        </w:rPr>
        <w:t xml:space="preserve"> Олександрівни</w:t>
      </w:r>
      <w:r w:rsidRPr="00D23C96">
        <w:rPr>
          <w:color w:val="000000" w:themeColor="text1"/>
          <w:sz w:val="26"/>
          <w:szCs w:val="26"/>
        </w:rPr>
        <w:t xml:space="preserve"> із займаної посади.</w:t>
      </w:r>
    </w:p>
    <w:p w14:paraId="0FC69E9F" w14:textId="4EFE66F6" w:rsidR="0001203B" w:rsidRPr="00D23C96" w:rsidRDefault="0001203B" w:rsidP="00AC2ADB">
      <w:pPr>
        <w:shd w:val="clear" w:color="auto" w:fill="FFFFFF"/>
        <w:suppressAutoHyphens/>
        <w:spacing w:before="480" w:after="360" w:line="300" w:lineRule="exact"/>
        <w:ind w:right="-142"/>
        <w:jc w:val="both"/>
        <w:rPr>
          <w:rFonts w:ascii="Times New Roman" w:eastAsia="Times New Roman" w:hAnsi="Times New Roman"/>
          <w:color w:val="000000" w:themeColor="text1"/>
          <w:sz w:val="26"/>
          <w:szCs w:val="26"/>
          <w:lang w:eastAsia="ar-SA"/>
        </w:rPr>
      </w:pPr>
      <w:r w:rsidRPr="00D23C96">
        <w:rPr>
          <w:rFonts w:ascii="Times New Roman" w:eastAsia="Times New Roman" w:hAnsi="Times New Roman"/>
          <w:color w:val="000000" w:themeColor="text1"/>
          <w:sz w:val="26"/>
          <w:szCs w:val="26"/>
          <w:lang w:eastAsia="ar-SA"/>
        </w:rPr>
        <w:t>Головуючий</w:t>
      </w:r>
      <w:r w:rsidRPr="00D23C96">
        <w:rPr>
          <w:rFonts w:ascii="Times New Roman" w:eastAsia="Times New Roman" w:hAnsi="Times New Roman"/>
          <w:color w:val="000000" w:themeColor="text1"/>
          <w:sz w:val="26"/>
          <w:szCs w:val="26"/>
          <w:lang w:eastAsia="ar-SA"/>
        </w:rPr>
        <w:tab/>
      </w:r>
      <w:r w:rsidRPr="00D23C96">
        <w:rPr>
          <w:rFonts w:ascii="Times New Roman" w:eastAsia="Times New Roman" w:hAnsi="Times New Roman"/>
          <w:color w:val="000000" w:themeColor="text1"/>
          <w:sz w:val="26"/>
          <w:szCs w:val="26"/>
          <w:lang w:eastAsia="ar-SA"/>
        </w:rPr>
        <w:tab/>
      </w:r>
      <w:r w:rsidRPr="00D23C96">
        <w:rPr>
          <w:rFonts w:ascii="Times New Roman" w:eastAsia="Times New Roman" w:hAnsi="Times New Roman"/>
          <w:color w:val="000000" w:themeColor="text1"/>
          <w:sz w:val="26"/>
          <w:szCs w:val="26"/>
          <w:lang w:eastAsia="ar-SA"/>
        </w:rPr>
        <w:tab/>
      </w:r>
      <w:r w:rsidRPr="00D23C96">
        <w:rPr>
          <w:rFonts w:ascii="Times New Roman" w:eastAsia="Times New Roman" w:hAnsi="Times New Roman"/>
          <w:color w:val="000000" w:themeColor="text1"/>
          <w:sz w:val="26"/>
          <w:szCs w:val="26"/>
          <w:lang w:eastAsia="ar-SA"/>
        </w:rPr>
        <w:tab/>
      </w:r>
      <w:r w:rsidRPr="00D23C96">
        <w:rPr>
          <w:rFonts w:ascii="Times New Roman" w:eastAsia="Times New Roman" w:hAnsi="Times New Roman"/>
          <w:color w:val="000000" w:themeColor="text1"/>
          <w:sz w:val="26"/>
          <w:szCs w:val="26"/>
          <w:lang w:eastAsia="ar-SA"/>
        </w:rPr>
        <w:tab/>
      </w:r>
      <w:r w:rsidRPr="00D23C96">
        <w:rPr>
          <w:rFonts w:ascii="Times New Roman" w:eastAsia="Times New Roman" w:hAnsi="Times New Roman"/>
          <w:color w:val="000000" w:themeColor="text1"/>
          <w:sz w:val="26"/>
          <w:szCs w:val="26"/>
          <w:lang w:eastAsia="ar-SA"/>
        </w:rPr>
        <w:tab/>
      </w:r>
      <w:r w:rsidRPr="00D23C96">
        <w:rPr>
          <w:rFonts w:ascii="Times New Roman" w:eastAsia="Times New Roman" w:hAnsi="Times New Roman"/>
          <w:color w:val="000000" w:themeColor="text1"/>
          <w:sz w:val="26"/>
          <w:szCs w:val="26"/>
          <w:lang w:eastAsia="ar-SA"/>
        </w:rPr>
        <w:tab/>
      </w:r>
      <w:r w:rsidRPr="00D23C96">
        <w:rPr>
          <w:rFonts w:ascii="Times New Roman" w:eastAsia="Times New Roman" w:hAnsi="Times New Roman"/>
          <w:color w:val="000000" w:themeColor="text1"/>
          <w:sz w:val="26"/>
          <w:szCs w:val="26"/>
          <w:lang w:eastAsia="ar-SA"/>
        </w:rPr>
        <w:tab/>
      </w:r>
      <w:r w:rsidRPr="00D23C96">
        <w:rPr>
          <w:rFonts w:ascii="Times New Roman" w:eastAsia="Times New Roman" w:hAnsi="Times New Roman"/>
          <w:color w:val="000000" w:themeColor="text1"/>
          <w:sz w:val="26"/>
          <w:szCs w:val="26"/>
          <w:lang w:eastAsia="ar-SA"/>
        </w:rPr>
        <w:tab/>
      </w:r>
      <w:r w:rsidR="00251822" w:rsidRPr="00D23C96">
        <w:rPr>
          <w:rFonts w:ascii="Times New Roman" w:eastAsia="Times New Roman" w:hAnsi="Times New Roman"/>
          <w:color w:val="000000" w:themeColor="text1"/>
          <w:sz w:val="26"/>
          <w:szCs w:val="26"/>
          <w:lang w:eastAsia="ar-SA"/>
        </w:rPr>
        <w:t>Руслан СИДОРОВИЧ</w:t>
      </w:r>
    </w:p>
    <w:p w14:paraId="62FE5EED" w14:textId="56FEE7BE" w:rsidR="0001203B" w:rsidRPr="00D23C96" w:rsidRDefault="0001203B" w:rsidP="00AC2ADB">
      <w:pPr>
        <w:shd w:val="clear" w:color="auto" w:fill="FFFFFF"/>
        <w:suppressAutoHyphens/>
        <w:spacing w:after="360" w:line="300" w:lineRule="exact"/>
        <w:ind w:right="-142"/>
        <w:jc w:val="both"/>
        <w:rPr>
          <w:rFonts w:ascii="Times New Roman" w:eastAsia="Times New Roman" w:hAnsi="Times New Roman"/>
          <w:color w:val="000000" w:themeColor="text1"/>
          <w:sz w:val="26"/>
          <w:szCs w:val="26"/>
          <w:lang w:eastAsia="ar-SA"/>
        </w:rPr>
      </w:pPr>
      <w:r w:rsidRPr="00D23C96">
        <w:rPr>
          <w:rFonts w:ascii="Times New Roman" w:eastAsia="Times New Roman" w:hAnsi="Times New Roman"/>
          <w:color w:val="000000" w:themeColor="text1"/>
          <w:sz w:val="26"/>
          <w:szCs w:val="26"/>
          <w:lang w:eastAsia="ar-SA"/>
        </w:rPr>
        <w:t>Члени Комісії:</w:t>
      </w:r>
      <w:r w:rsidRPr="00D23C96">
        <w:rPr>
          <w:rFonts w:ascii="Times New Roman" w:eastAsia="Times New Roman" w:hAnsi="Times New Roman"/>
          <w:color w:val="000000" w:themeColor="text1"/>
          <w:sz w:val="26"/>
          <w:szCs w:val="26"/>
          <w:lang w:eastAsia="ar-SA"/>
        </w:rPr>
        <w:tab/>
      </w:r>
      <w:r w:rsidRPr="00D23C96">
        <w:rPr>
          <w:rFonts w:ascii="Times New Roman" w:eastAsia="Times New Roman" w:hAnsi="Times New Roman"/>
          <w:color w:val="000000" w:themeColor="text1"/>
          <w:sz w:val="26"/>
          <w:szCs w:val="26"/>
          <w:lang w:eastAsia="ar-SA"/>
        </w:rPr>
        <w:tab/>
      </w:r>
      <w:r w:rsidRPr="00D23C96">
        <w:rPr>
          <w:rFonts w:ascii="Times New Roman" w:eastAsia="Times New Roman" w:hAnsi="Times New Roman"/>
          <w:color w:val="000000" w:themeColor="text1"/>
          <w:sz w:val="26"/>
          <w:szCs w:val="26"/>
          <w:lang w:eastAsia="ar-SA"/>
        </w:rPr>
        <w:tab/>
      </w:r>
      <w:r w:rsidRPr="00D23C96">
        <w:rPr>
          <w:rFonts w:ascii="Times New Roman" w:eastAsia="Times New Roman" w:hAnsi="Times New Roman"/>
          <w:color w:val="000000" w:themeColor="text1"/>
          <w:sz w:val="26"/>
          <w:szCs w:val="26"/>
          <w:lang w:eastAsia="ar-SA"/>
        </w:rPr>
        <w:tab/>
      </w:r>
      <w:r w:rsidRPr="00D23C96">
        <w:rPr>
          <w:rFonts w:ascii="Times New Roman" w:eastAsia="Times New Roman" w:hAnsi="Times New Roman"/>
          <w:color w:val="000000" w:themeColor="text1"/>
          <w:sz w:val="26"/>
          <w:szCs w:val="26"/>
          <w:lang w:eastAsia="ar-SA"/>
        </w:rPr>
        <w:tab/>
      </w:r>
      <w:r w:rsidRPr="00D23C96">
        <w:rPr>
          <w:rFonts w:ascii="Times New Roman" w:eastAsia="Times New Roman" w:hAnsi="Times New Roman"/>
          <w:color w:val="000000" w:themeColor="text1"/>
          <w:sz w:val="26"/>
          <w:szCs w:val="26"/>
          <w:lang w:eastAsia="ar-SA"/>
        </w:rPr>
        <w:tab/>
      </w:r>
      <w:r w:rsidRPr="00D23C96">
        <w:rPr>
          <w:rFonts w:ascii="Times New Roman" w:eastAsia="Times New Roman" w:hAnsi="Times New Roman"/>
          <w:color w:val="000000" w:themeColor="text1"/>
          <w:sz w:val="26"/>
          <w:szCs w:val="26"/>
          <w:lang w:eastAsia="ar-SA"/>
        </w:rPr>
        <w:tab/>
      </w:r>
      <w:r w:rsidRPr="00D23C96">
        <w:rPr>
          <w:rFonts w:ascii="Times New Roman" w:eastAsia="Times New Roman" w:hAnsi="Times New Roman"/>
          <w:color w:val="000000" w:themeColor="text1"/>
          <w:sz w:val="26"/>
          <w:szCs w:val="26"/>
          <w:lang w:eastAsia="ar-SA"/>
        </w:rPr>
        <w:tab/>
      </w:r>
      <w:r w:rsidR="00251822" w:rsidRPr="00D23C96">
        <w:rPr>
          <w:rFonts w:ascii="Times New Roman" w:eastAsia="Times New Roman" w:hAnsi="Times New Roman"/>
          <w:color w:val="000000" w:themeColor="text1"/>
          <w:sz w:val="26"/>
          <w:szCs w:val="26"/>
          <w:lang w:eastAsia="ar-SA"/>
        </w:rPr>
        <w:t>Людмила ВОЛКОВА</w:t>
      </w:r>
    </w:p>
    <w:p w14:paraId="0C0D3912" w14:textId="736C6D4B" w:rsidR="00251822" w:rsidRPr="00D23C96" w:rsidRDefault="004E660D" w:rsidP="00AC2ADB">
      <w:pPr>
        <w:shd w:val="clear" w:color="auto" w:fill="FFFFFF"/>
        <w:suppressAutoHyphens/>
        <w:spacing w:after="360" w:line="300" w:lineRule="exact"/>
        <w:ind w:right="-142"/>
        <w:jc w:val="both"/>
        <w:rPr>
          <w:rFonts w:ascii="Times New Roman" w:eastAsia="Times New Roman" w:hAnsi="Times New Roman"/>
          <w:color w:val="000000" w:themeColor="text1"/>
          <w:sz w:val="26"/>
          <w:szCs w:val="26"/>
          <w:lang w:eastAsia="ar-SA"/>
        </w:rPr>
      </w:pPr>
      <w:r w:rsidRPr="00D23C96">
        <w:rPr>
          <w:rFonts w:ascii="Times New Roman" w:eastAsia="Times New Roman" w:hAnsi="Times New Roman"/>
          <w:color w:val="000000" w:themeColor="text1"/>
          <w:sz w:val="26"/>
          <w:szCs w:val="26"/>
          <w:lang w:eastAsia="ar-SA"/>
        </w:rPr>
        <w:tab/>
      </w:r>
      <w:r w:rsidRPr="00D23C96">
        <w:rPr>
          <w:rFonts w:ascii="Times New Roman" w:eastAsia="Times New Roman" w:hAnsi="Times New Roman"/>
          <w:color w:val="000000" w:themeColor="text1"/>
          <w:sz w:val="26"/>
          <w:szCs w:val="26"/>
          <w:lang w:eastAsia="ar-SA"/>
        </w:rPr>
        <w:tab/>
      </w:r>
      <w:r w:rsidRPr="00D23C96">
        <w:rPr>
          <w:rFonts w:ascii="Times New Roman" w:eastAsia="Times New Roman" w:hAnsi="Times New Roman"/>
          <w:color w:val="000000" w:themeColor="text1"/>
          <w:sz w:val="26"/>
          <w:szCs w:val="26"/>
          <w:lang w:eastAsia="ar-SA"/>
        </w:rPr>
        <w:tab/>
      </w:r>
      <w:r w:rsidRPr="00D23C96">
        <w:rPr>
          <w:rFonts w:ascii="Times New Roman" w:eastAsia="Times New Roman" w:hAnsi="Times New Roman"/>
          <w:color w:val="000000" w:themeColor="text1"/>
          <w:sz w:val="26"/>
          <w:szCs w:val="26"/>
          <w:lang w:eastAsia="ar-SA"/>
        </w:rPr>
        <w:tab/>
      </w:r>
      <w:r w:rsidRPr="00D23C96">
        <w:rPr>
          <w:rFonts w:ascii="Times New Roman" w:eastAsia="Times New Roman" w:hAnsi="Times New Roman"/>
          <w:color w:val="000000" w:themeColor="text1"/>
          <w:sz w:val="26"/>
          <w:szCs w:val="26"/>
          <w:lang w:eastAsia="ar-SA"/>
        </w:rPr>
        <w:tab/>
      </w:r>
      <w:r w:rsidRPr="00D23C96">
        <w:rPr>
          <w:rFonts w:ascii="Times New Roman" w:eastAsia="Times New Roman" w:hAnsi="Times New Roman"/>
          <w:color w:val="000000" w:themeColor="text1"/>
          <w:sz w:val="26"/>
          <w:szCs w:val="26"/>
          <w:lang w:eastAsia="ar-SA"/>
        </w:rPr>
        <w:tab/>
      </w:r>
      <w:r w:rsidRPr="00D23C96">
        <w:rPr>
          <w:rFonts w:ascii="Times New Roman" w:eastAsia="Times New Roman" w:hAnsi="Times New Roman"/>
          <w:color w:val="000000" w:themeColor="text1"/>
          <w:sz w:val="26"/>
          <w:szCs w:val="26"/>
          <w:lang w:eastAsia="ar-SA"/>
        </w:rPr>
        <w:tab/>
      </w:r>
      <w:r w:rsidRPr="00D23C96">
        <w:rPr>
          <w:rFonts w:ascii="Times New Roman" w:eastAsia="Times New Roman" w:hAnsi="Times New Roman"/>
          <w:color w:val="000000" w:themeColor="text1"/>
          <w:sz w:val="26"/>
          <w:szCs w:val="26"/>
          <w:lang w:eastAsia="ar-SA"/>
        </w:rPr>
        <w:tab/>
      </w:r>
      <w:r w:rsidRPr="00D23C96">
        <w:rPr>
          <w:rFonts w:ascii="Times New Roman" w:eastAsia="Times New Roman" w:hAnsi="Times New Roman"/>
          <w:color w:val="000000" w:themeColor="text1"/>
          <w:sz w:val="26"/>
          <w:szCs w:val="26"/>
          <w:lang w:eastAsia="ar-SA"/>
        </w:rPr>
        <w:tab/>
      </w:r>
      <w:r w:rsidRPr="00D23C96">
        <w:rPr>
          <w:rFonts w:ascii="Times New Roman" w:eastAsia="Times New Roman" w:hAnsi="Times New Roman"/>
          <w:color w:val="000000" w:themeColor="text1"/>
          <w:sz w:val="26"/>
          <w:szCs w:val="26"/>
          <w:lang w:eastAsia="ar-SA"/>
        </w:rPr>
        <w:tab/>
        <w:t>Роман КИДИСЮК</w:t>
      </w:r>
    </w:p>
    <w:sectPr w:rsidR="00251822" w:rsidRPr="00D23C96" w:rsidSect="00CC3A72">
      <w:headerReference w:type="default" r:id="rId9"/>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6FBFA1" w14:textId="77777777" w:rsidR="00031B2C" w:rsidRDefault="00031B2C" w:rsidP="00CC3A72">
      <w:pPr>
        <w:spacing w:after="0" w:line="240" w:lineRule="auto"/>
      </w:pPr>
      <w:r>
        <w:separator/>
      </w:r>
    </w:p>
  </w:endnote>
  <w:endnote w:type="continuationSeparator" w:id="0">
    <w:p w14:paraId="766FB0AB" w14:textId="77777777" w:rsidR="00031B2C" w:rsidRDefault="00031B2C" w:rsidP="00CC3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A4A1B6" w14:textId="77777777" w:rsidR="00031B2C" w:rsidRDefault="00031B2C" w:rsidP="00CC3A72">
      <w:pPr>
        <w:spacing w:after="0" w:line="240" w:lineRule="auto"/>
      </w:pPr>
      <w:r>
        <w:separator/>
      </w:r>
    </w:p>
  </w:footnote>
  <w:footnote w:type="continuationSeparator" w:id="0">
    <w:p w14:paraId="32CCAABC" w14:textId="77777777" w:rsidR="00031B2C" w:rsidRDefault="00031B2C" w:rsidP="00CC3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8578508"/>
      <w:docPartObj>
        <w:docPartGallery w:val="Page Numbers (Top of Page)"/>
        <w:docPartUnique/>
      </w:docPartObj>
    </w:sdtPr>
    <w:sdtEndPr>
      <w:rPr>
        <w:rFonts w:ascii="Times New Roman" w:hAnsi="Times New Roman"/>
        <w:sz w:val="20"/>
        <w:szCs w:val="20"/>
      </w:rPr>
    </w:sdtEndPr>
    <w:sdtContent>
      <w:p w14:paraId="77ABA154" w14:textId="658A07D1" w:rsidR="00B955CE" w:rsidRPr="00CC3A72" w:rsidRDefault="00B955CE">
        <w:pPr>
          <w:pStyle w:val="a7"/>
          <w:jc w:val="center"/>
          <w:rPr>
            <w:rFonts w:ascii="Times New Roman" w:hAnsi="Times New Roman"/>
            <w:sz w:val="20"/>
            <w:szCs w:val="20"/>
          </w:rPr>
        </w:pPr>
        <w:r w:rsidRPr="00CC3A72">
          <w:rPr>
            <w:rFonts w:ascii="Times New Roman" w:hAnsi="Times New Roman"/>
            <w:sz w:val="20"/>
            <w:szCs w:val="20"/>
          </w:rPr>
          <w:fldChar w:fldCharType="begin"/>
        </w:r>
        <w:r w:rsidRPr="00CC3A72">
          <w:rPr>
            <w:rFonts w:ascii="Times New Roman" w:hAnsi="Times New Roman"/>
            <w:sz w:val="20"/>
            <w:szCs w:val="20"/>
          </w:rPr>
          <w:instrText>PAGE   \* MERGEFORMAT</w:instrText>
        </w:r>
        <w:r w:rsidRPr="00CC3A72">
          <w:rPr>
            <w:rFonts w:ascii="Times New Roman" w:hAnsi="Times New Roman"/>
            <w:sz w:val="20"/>
            <w:szCs w:val="20"/>
          </w:rPr>
          <w:fldChar w:fldCharType="separate"/>
        </w:r>
        <w:r>
          <w:rPr>
            <w:rFonts w:ascii="Times New Roman" w:hAnsi="Times New Roman"/>
            <w:noProof/>
            <w:sz w:val="20"/>
            <w:szCs w:val="20"/>
          </w:rPr>
          <w:t>2</w:t>
        </w:r>
        <w:r w:rsidRPr="00CC3A72">
          <w:rPr>
            <w:rFonts w:ascii="Times New Roman" w:hAnsi="Times New Roman"/>
            <w:sz w:val="20"/>
            <w:szCs w:val="20"/>
          </w:rPr>
          <w:fldChar w:fldCharType="end"/>
        </w:r>
      </w:p>
    </w:sdtContent>
  </w:sdt>
  <w:p w14:paraId="573A1495" w14:textId="77777777" w:rsidR="00B955CE" w:rsidRDefault="00B955C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06696"/>
    <w:multiLevelType w:val="hybridMultilevel"/>
    <w:tmpl w:val="97A66AF4"/>
    <w:lvl w:ilvl="0" w:tplc="547A6106">
      <w:start w:val="1"/>
      <w:numFmt w:val="bullet"/>
      <w:lvlText w:val=""/>
      <w:lvlJc w:val="left"/>
      <w:pPr>
        <w:ind w:left="1490" w:hanging="360"/>
      </w:pPr>
      <w:rPr>
        <w:rFonts w:ascii="Symbol" w:hAnsi="Symbol" w:hint="default"/>
      </w:rPr>
    </w:lvl>
    <w:lvl w:ilvl="1" w:tplc="04220003" w:tentative="1">
      <w:start w:val="1"/>
      <w:numFmt w:val="bullet"/>
      <w:lvlText w:val="o"/>
      <w:lvlJc w:val="left"/>
      <w:pPr>
        <w:ind w:left="2210" w:hanging="360"/>
      </w:pPr>
      <w:rPr>
        <w:rFonts w:ascii="Courier New" w:hAnsi="Courier New" w:cs="Courier New" w:hint="default"/>
      </w:rPr>
    </w:lvl>
    <w:lvl w:ilvl="2" w:tplc="04220005" w:tentative="1">
      <w:start w:val="1"/>
      <w:numFmt w:val="bullet"/>
      <w:lvlText w:val=""/>
      <w:lvlJc w:val="left"/>
      <w:pPr>
        <w:ind w:left="2930" w:hanging="360"/>
      </w:pPr>
      <w:rPr>
        <w:rFonts w:ascii="Wingdings" w:hAnsi="Wingdings" w:hint="default"/>
      </w:rPr>
    </w:lvl>
    <w:lvl w:ilvl="3" w:tplc="04220001" w:tentative="1">
      <w:start w:val="1"/>
      <w:numFmt w:val="bullet"/>
      <w:lvlText w:val=""/>
      <w:lvlJc w:val="left"/>
      <w:pPr>
        <w:ind w:left="3650" w:hanging="360"/>
      </w:pPr>
      <w:rPr>
        <w:rFonts w:ascii="Symbol" w:hAnsi="Symbol" w:hint="default"/>
      </w:rPr>
    </w:lvl>
    <w:lvl w:ilvl="4" w:tplc="04220003" w:tentative="1">
      <w:start w:val="1"/>
      <w:numFmt w:val="bullet"/>
      <w:lvlText w:val="o"/>
      <w:lvlJc w:val="left"/>
      <w:pPr>
        <w:ind w:left="4370" w:hanging="360"/>
      </w:pPr>
      <w:rPr>
        <w:rFonts w:ascii="Courier New" w:hAnsi="Courier New" w:cs="Courier New" w:hint="default"/>
      </w:rPr>
    </w:lvl>
    <w:lvl w:ilvl="5" w:tplc="04220005" w:tentative="1">
      <w:start w:val="1"/>
      <w:numFmt w:val="bullet"/>
      <w:lvlText w:val=""/>
      <w:lvlJc w:val="left"/>
      <w:pPr>
        <w:ind w:left="5090" w:hanging="360"/>
      </w:pPr>
      <w:rPr>
        <w:rFonts w:ascii="Wingdings" w:hAnsi="Wingdings" w:hint="default"/>
      </w:rPr>
    </w:lvl>
    <w:lvl w:ilvl="6" w:tplc="04220001" w:tentative="1">
      <w:start w:val="1"/>
      <w:numFmt w:val="bullet"/>
      <w:lvlText w:val=""/>
      <w:lvlJc w:val="left"/>
      <w:pPr>
        <w:ind w:left="5810" w:hanging="360"/>
      </w:pPr>
      <w:rPr>
        <w:rFonts w:ascii="Symbol" w:hAnsi="Symbol" w:hint="default"/>
      </w:rPr>
    </w:lvl>
    <w:lvl w:ilvl="7" w:tplc="04220003" w:tentative="1">
      <w:start w:val="1"/>
      <w:numFmt w:val="bullet"/>
      <w:lvlText w:val="o"/>
      <w:lvlJc w:val="left"/>
      <w:pPr>
        <w:ind w:left="6530" w:hanging="360"/>
      </w:pPr>
      <w:rPr>
        <w:rFonts w:ascii="Courier New" w:hAnsi="Courier New" w:cs="Courier New" w:hint="default"/>
      </w:rPr>
    </w:lvl>
    <w:lvl w:ilvl="8" w:tplc="04220005" w:tentative="1">
      <w:start w:val="1"/>
      <w:numFmt w:val="bullet"/>
      <w:lvlText w:val=""/>
      <w:lvlJc w:val="left"/>
      <w:pPr>
        <w:ind w:left="7250" w:hanging="360"/>
      </w:pPr>
      <w:rPr>
        <w:rFonts w:ascii="Wingdings" w:hAnsi="Wingdings" w:hint="default"/>
      </w:rPr>
    </w:lvl>
  </w:abstractNum>
  <w:abstractNum w:abstractNumId="1" w15:restartNumberingAfterBreak="0">
    <w:nsid w:val="141D4406"/>
    <w:multiLevelType w:val="hybridMultilevel"/>
    <w:tmpl w:val="D46255F2"/>
    <w:lvl w:ilvl="0" w:tplc="547A6106">
      <w:start w:val="1"/>
      <w:numFmt w:val="bullet"/>
      <w:lvlText w:val=""/>
      <w:lvlJc w:val="left"/>
      <w:pPr>
        <w:ind w:left="1789" w:hanging="360"/>
      </w:pPr>
      <w:rPr>
        <w:rFonts w:ascii="Symbol" w:hAnsi="Symbol"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2" w15:restartNumberingAfterBreak="0">
    <w:nsid w:val="21AA3061"/>
    <w:multiLevelType w:val="hybridMultilevel"/>
    <w:tmpl w:val="54D846CE"/>
    <w:lvl w:ilvl="0" w:tplc="547A6106">
      <w:start w:val="1"/>
      <w:numFmt w:val="bullet"/>
      <w:lvlText w:val=""/>
      <w:lvlJc w:val="left"/>
      <w:pPr>
        <w:ind w:left="1490" w:hanging="360"/>
      </w:pPr>
      <w:rPr>
        <w:rFonts w:ascii="Symbol" w:hAnsi="Symbol" w:hint="default"/>
      </w:rPr>
    </w:lvl>
    <w:lvl w:ilvl="1" w:tplc="04220003" w:tentative="1">
      <w:start w:val="1"/>
      <w:numFmt w:val="bullet"/>
      <w:lvlText w:val="o"/>
      <w:lvlJc w:val="left"/>
      <w:pPr>
        <w:ind w:left="2210" w:hanging="360"/>
      </w:pPr>
      <w:rPr>
        <w:rFonts w:ascii="Courier New" w:hAnsi="Courier New" w:cs="Courier New" w:hint="default"/>
      </w:rPr>
    </w:lvl>
    <w:lvl w:ilvl="2" w:tplc="04220005" w:tentative="1">
      <w:start w:val="1"/>
      <w:numFmt w:val="bullet"/>
      <w:lvlText w:val=""/>
      <w:lvlJc w:val="left"/>
      <w:pPr>
        <w:ind w:left="2930" w:hanging="360"/>
      </w:pPr>
      <w:rPr>
        <w:rFonts w:ascii="Wingdings" w:hAnsi="Wingdings" w:hint="default"/>
      </w:rPr>
    </w:lvl>
    <w:lvl w:ilvl="3" w:tplc="04220001" w:tentative="1">
      <w:start w:val="1"/>
      <w:numFmt w:val="bullet"/>
      <w:lvlText w:val=""/>
      <w:lvlJc w:val="left"/>
      <w:pPr>
        <w:ind w:left="3650" w:hanging="360"/>
      </w:pPr>
      <w:rPr>
        <w:rFonts w:ascii="Symbol" w:hAnsi="Symbol" w:hint="default"/>
      </w:rPr>
    </w:lvl>
    <w:lvl w:ilvl="4" w:tplc="04220003" w:tentative="1">
      <w:start w:val="1"/>
      <w:numFmt w:val="bullet"/>
      <w:lvlText w:val="o"/>
      <w:lvlJc w:val="left"/>
      <w:pPr>
        <w:ind w:left="4370" w:hanging="360"/>
      </w:pPr>
      <w:rPr>
        <w:rFonts w:ascii="Courier New" w:hAnsi="Courier New" w:cs="Courier New" w:hint="default"/>
      </w:rPr>
    </w:lvl>
    <w:lvl w:ilvl="5" w:tplc="04220005" w:tentative="1">
      <w:start w:val="1"/>
      <w:numFmt w:val="bullet"/>
      <w:lvlText w:val=""/>
      <w:lvlJc w:val="left"/>
      <w:pPr>
        <w:ind w:left="5090" w:hanging="360"/>
      </w:pPr>
      <w:rPr>
        <w:rFonts w:ascii="Wingdings" w:hAnsi="Wingdings" w:hint="default"/>
      </w:rPr>
    </w:lvl>
    <w:lvl w:ilvl="6" w:tplc="04220001" w:tentative="1">
      <w:start w:val="1"/>
      <w:numFmt w:val="bullet"/>
      <w:lvlText w:val=""/>
      <w:lvlJc w:val="left"/>
      <w:pPr>
        <w:ind w:left="5810" w:hanging="360"/>
      </w:pPr>
      <w:rPr>
        <w:rFonts w:ascii="Symbol" w:hAnsi="Symbol" w:hint="default"/>
      </w:rPr>
    </w:lvl>
    <w:lvl w:ilvl="7" w:tplc="04220003" w:tentative="1">
      <w:start w:val="1"/>
      <w:numFmt w:val="bullet"/>
      <w:lvlText w:val="o"/>
      <w:lvlJc w:val="left"/>
      <w:pPr>
        <w:ind w:left="6530" w:hanging="360"/>
      </w:pPr>
      <w:rPr>
        <w:rFonts w:ascii="Courier New" w:hAnsi="Courier New" w:cs="Courier New" w:hint="default"/>
      </w:rPr>
    </w:lvl>
    <w:lvl w:ilvl="8" w:tplc="04220005" w:tentative="1">
      <w:start w:val="1"/>
      <w:numFmt w:val="bullet"/>
      <w:lvlText w:val=""/>
      <w:lvlJc w:val="left"/>
      <w:pPr>
        <w:ind w:left="7250" w:hanging="360"/>
      </w:pPr>
      <w:rPr>
        <w:rFonts w:ascii="Wingdings" w:hAnsi="Wingdings" w:hint="default"/>
      </w:rPr>
    </w:lvl>
  </w:abstractNum>
  <w:abstractNum w:abstractNumId="3" w15:restartNumberingAfterBreak="0">
    <w:nsid w:val="21B26406"/>
    <w:multiLevelType w:val="hybridMultilevel"/>
    <w:tmpl w:val="1AB84CFA"/>
    <w:lvl w:ilvl="0" w:tplc="04220013">
      <w:start w:val="1"/>
      <w:numFmt w:val="upperRoman"/>
      <w:lvlText w:val="%1."/>
      <w:lvlJc w:val="righ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4" w15:restartNumberingAfterBreak="0">
    <w:nsid w:val="2C9623BA"/>
    <w:multiLevelType w:val="hybridMultilevel"/>
    <w:tmpl w:val="98486B00"/>
    <w:lvl w:ilvl="0" w:tplc="04220013">
      <w:start w:val="1"/>
      <w:numFmt w:val="upperRoman"/>
      <w:lvlText w:val="%1."/>
      <w:lvlJc w:val="righ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5" w15:restartNumberingAfterBreak="0">
    <w:nsid w:val="38990D40"/>
    <w:multiLevelType w:val="hybridMultilevel"/>
    <w:tmpl w:val="7B283754"/>
    <w:lvl w:ilvl="0" w:tplc="75FA7A34">
      <w:start w:val="1"/>
      <w:numFmt w:val="decimal"/>
      <w:lvlText w:val="%1)"/>
      <w:lvlJc w:val="left"/>
      <w:pPr>
        <w:ind w:left="1068"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6" w15:restartNumberingAfterBreak="0">
    <w:nsid w:val="3B1D7CD3"/>
    <w:multiLevelType w:val="hybridMultilevel"/>
    <w:tmpl w:val="F73C6F84"/>
    <w:lvl w:ilvl="0" w:tplc="04220013">
      <w:start w:val="1"/>
      <w:numFmt w:val="upperRoman"/>
      <w:lvlText w:val="%1."/>
      <w:lvlJc w:val="righ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7" w15:restartNumberingAfterBreak="0">
    <w:nsid w:val="3B933CDF"/>
    <w:multiLevelType w:val="multilevel"/>
    <w:tmpl w:val="A30CA1B0"/>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abstractNum w:abstractNumId="8" w15:restartNumberingAfterBreak="0">
    <w:nsid w:val="4744352D"/>
    <w:multiLevelType w:val="hybridMultilevel"/>
    <w:tmpl w:val="5EE04C94"/>
    <w:lvl w:ilvl="0" w:tplc="547A6106">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9" w15:restartNumberingAfterBreak="0">
    <w:nsid w:val="4A4D2339"/>
    <w:multiLevelType w:val="hybridMultilevel"/>
    <w:tmpl w:val="CF14E84A"/>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0" w15:restartNumberingAfterBreak="0">
    <w:nsid w:val="4D1E5016"/>
    <w:multiLevelType w:val="hybridMultilevel"/>
    <w:tmpl w:val="64FA6B38"/>
    <w:lvl w:ilvl="0" w:tplc="0422000F">
      <w:start w:val="1"/>
      <w:numFmt w:val="decimal"/>
      <w:lvlText w:val="%1."/>
      <w:lvlJc w:val="lef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11" w15:restartNumberingAfterBreak="0">
    <w:nsid w:val="52583D87"/>
    <w:multiLevelType w:val="multilevel"/>
    <w:tmpl w:val="54EAEED0"/>
    <w:lvl w:ilvl="0">
      <w:start w:val="1"/>
      <w:numFmt w:val="decimal"/>
      <w:lvlText w:val="%1."/>
      <w:lvlJc w:val="left"/>
      <w:pPr>
        <w:ind w:left="1429" w:hanging="360"/>
      </w:pPr>
    </w:lvl>
    <w:lvl w:ilvl="1">
      <w:start w:val="1"/>
      <w:numFmt w:val="bullet"/>
      <w:lvlText w:val=""/>
      <w:lvlJc w:val="left"/>
      <w:pPr>
        <w:ind w:left="1789" w:hanging="720"/>
      </w:pPr>
      <w:rPr>
        <w:rFonts w:ascii="Symbol" w:hAnsi="Symbol"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abstractNum w:abstractNumId="12" w15:restartNumberingAfterBreak="0">
    <w:nsid w:val="53064A35"/>
    <w:multiLevelType w:val="multilevel"/>
    <w:tmpl w:val="518E2FB8"/>
    <w:lvl w:ilvl="0">
      <w:start w:val="1"/>
      <w:numFmt w:val="decimal"/>
      <w:lvlText w:val="%1."/>
      <w:lvlJc w:val="left"/>
      <w:pPr>
        <w:ind w:left="1251" w:hanging="360"/>
      </w:pPr>
    </w:lvl>
    <w:lvl w:ilvl="1">
      <w:start w:val="1"/>
      <w:numFmt w:val="decimal"/>
      <w:lvlText w:val="%1.%2."/>
      <w:lvlJc w:val="left"/>
      <w:pPr>
        <w:ind w:left="1611" w:hanging="720"/>
      </w:pPr>
    </w:lvl>
    <w:lvl w:ilvl="2">
      <w:start w:val="1"/>
      <w:numFmt w:val="decimal"/>
      <w:lvlText w:val="%1.%2.%3."/>
      <w:lvlJc w:val="left"/>
      <w:pPr>
        <w:ind w:left="1611" w:hanging="720"/>
      </w:pPr>
    </w:lvl>
    <w:lvl w:ilvl="3">
      <w:start w:val="1"/>
      <w:numFmt w:val="decimal"/>
      <w:lvlText w:val="%1.%2.%3.%4."/>
      <w:lvlJc w:val="left"/>
      <w:pPr>
        <w:ind w:left="1971" w:hanging="1080"/>
      </w:pPr>
    </w:lvl>
    <w:lvl w:ilvl="4">
      <w:start w:val="1"/>
      <w:numFmt w:val="decimal"/>
      <w:lvlText w:val="%1.%2.%3.%4.%5."/>
      <w:lvlJc w:val="left"/>
      <w:pPr>
        <w:ind w:left="1971" w:hanging="1080"/>
      </w:pPr>
    </w:lvl>
    <w:lvl w:ilvl="5">
      <w:start w:val="1"/>
      <w:numFmt w:val="decimal"/>
      <w:lvlText w:val="%1.%2.%3.%4.%5.%6."/>
      <w:lvlJc w:val="left"/>
      <w:pPr>
        <w:ind w:left="2331" w:hanging="1440"/>
      </w:pPr>
    </w:lvl>
    <w:lvl w:ilvl="6">
      <w:start w:val="1"/>
      <w:numFmt w:val="decimal"/>
      <w:lvlText w:val="%1.%2.%3.%4.%5.%6.%7."/>
      <w:lvlJc w:val="left"/>
      <w:pPr>
        <w:ind w:left="2691" w:hanging="1799"/>
      </w:pPr>
    </w:lvl>
    <w:lvl w:ilvl="7">
      <w:start w:val="1"/>
      <w:numFmt w:val="decimal"/>
      <w:lvlText w:val="%1.%2.%3.%4.%5.%6.%7.%8."/>
      <w:lvlJc w:val="left"/>
      <w:pPr>
        <w:ind w:left="2691" w:hanging="1799"/>
      </w:pPr>
    </w:lvl>
    <w:lvl w:ilvl="8">
      <w:start w:val="1"/>
      <w:numFmt w:val="decimal"/>
      <w:lvlText w:val="%1.%2.%3.%4.%5.%6.%7.%8.%9."/>
      <w:lvlJc w:val="left"/>
      <w:pPr>
        <w:ind w:left="3051" w:hanging="2160"/>
      </w:pPr>
    </w:lvl>
  </w:abstractNum>
  <w:abstractNum w:abstractNumId="13" w15:restartNumberingAfterBreak="0">
    <w:nsid w:val="56577CAD"/>
    <w:multiLevelType w:val="hybridMultilevel"/>
    <w:tmpl w:val="95CE983C"/>
    <w:lvl w:ilvl="0" w:tplc="A198ECDE">
      <w:start w:val="1"/>
      <w:numFmt w:val="upperRoman"/>
      <w:lvlText w:val="%1."/>
      <w:lvlJc w:val="right"/>
      <w:pPr>
        <w:ind w:left="1428" w:hanging="360"/>
      </w:pPr>
      <w:rPr>
        <w:b/>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14" w15:restartNumberingAfterBreak="0">
    <w:nsid w:val="60753D4E"/>
    <w:multiLevelType w:val="hybridMultilevel"/>
    <w:tmpl w:val="B7466D58"/>
    <w:lvl w:ilvl="0" w:tplc="0164C96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5" w15:restartNumberingAfterBreak="0">
    <w:nsid w:val="68FA012C"/>
    <w:multiLevelType w:val="hybridMultilevel"/>
    <w:tmpl w:val="2DF094A2"/>
    <w:lvl w:ilvl="0" w:tplc="547A6106">
      <w:start w:val="1"/>
      <w:numFmt w:val="bullet"/>
      <w:lvlText w:val=""/>
      <w:lvlJc w:val="left"/>
      <w:pPr>
        <w:ind w:left="1496" w:hanging="360"/>
      </w:pPr>
      <w:rPr>
        <w:rFonts w:ascii="Symbol" w:hAnsi="Symbol" w:hint="default"/>
      </w:rPr>
    </w:lvl>
    <w:lvl w:ilvl="1" w:tplc="04220003" w:tentative="1">
      <w:start w:val="1"/>
      <w:numFmt w:val="bullet"/>
      <w:lvlText w:val="o"/>
      <w:lvlJc w:val="left"/>
      <w:pPr>
        <w:ind w:left="2216" w:hanging="360"/>
      </w:pPr>
      <w:rPr>
        <w:rFonts w:ascii="Courier New" w:hAnsi="Courier New" w:cs="Courier New" w:hint="default"/>
      </w:rPr>
    </w:lvl>
    <w:lvl w:ilvl="2" w:tplc="04220005" w:tentative="1">
      <w:start w:val="1"/>
      <w:numFmt w:val="bullet"/>
      <w:lvlText w:val=""/>
      <w:lvlJc w:val="left"/>
      <w:pPr>
        <w:ind w:left="2936" w:hanging="360"/>
      </w:pPr>
      <w:rPr>
        <w:rFonts w:ascii="Wingdings" w:hAnsi="Wingdings" w:hint="default"/>
      </w:rPr>
    </w:lvl>
    <w:lvl w:ilvl="3" w:tplc="04220001" w:tentative="1">
      <w:start w:val="1"/>
      <w:numFmt w:val="bullet"/>
      <w:lvlText w:val=""/>
      <w:lvlJc w:val="left"/>
      <w:pPr>
        <w:ind w:left="3656" w:hanging="360"/>
      </w:pPr>
      <w:rPr>
        <w:rFonts w:ascii="Symbol" w:hAnsi="Symbol" w:hint="default"/>
      </w:rPr>
    </w:lvl>
    <w:lvl w:ilvl="4" w:tplc="04220003" w:tentative="1">
      <w:start w:val="1"/>
      <w:numFmt w:val="bullet"/>
      <w:lvlText w:val="o"/>
      <w:lvlJc w:val="left"/>
      <w:pPr>
        <w:ind w:left="4376" w:hanging="360"/>
      </w:pPr>
      <w:rPr>
        <w:rFonts w:ascii="Courier New" w:hAnsi="Courier New" w:cs="Courier New" w:hint="default"/>
      </w:rPr>
    </w:lvl>
    <w:lvl w:ilvl="5" w:tplc="04220005" w:tentative="1">
      <w:start w:val="1"/>
      <w:numFmt w:val="bullet"/>
      <w:lvlText w:val=""/>
      <w:lvlJc w:val="left"/>
      <w:pPr>
        <w:ind w:left="5096" w:hanging="360"/>
      </w:pPr>
      <w:rPr>
        <w:rFonts w:ascii="Wingdings" w:hAnsi="Wingdings" w:hint="default"/>
      </w:rPr>
    </w:lvl>
    <w:lvl w:ilvl="6" w:tplc="04220001" w:tentative="1">
      <w:start w:val="1"/>
      <w:numFmt w:val="bullet"/>
      <w:lvlText w:val=""/>
      <w:lvlJc w:val="left"/>
      <w:pPr>
        <w:ind w:left="5816" w:hanging="360"/>
      </w:pPr>
      <w:rPr>
        <w:rFonts w:ascii="Symbol" w:hAnsi="Symbol" w:hint="default"/>
      </w:rPr>
    </w:lvl>
    <w:lvl w:ilvl="7" w:tplc="04220003" w:tentative="1">
      <w:start w:val="1"/>
      <w:numFmt w:val="bullet"/>
      <w:lvlText w:val="o"/>
      <w:lvlJc w:val="left"/>
      <w:pPr>
        <w:ind w:left="6536" w:hanging="360"/>
      </w:pPr>
      <w:rPr>
        <w:rFonts w:ascii="Courier New" w:hAnsi="Courier New" w:cs="Courier New" w:hint="default"/>
      </w:rPr>
    </w:lvl>
    <w:lvl w:ilvl="8" w:tplc="04220005" w:tentative="1">
      <w:start w:val="1"/>
      <w:numFmt w:val="bullet"/>
      <w:lvlText w:val=""/>
      <w:lvlJc w:val="left"/>
      <w:pPr>
        <w:ind w:left="7256" w:hanging="360"/>
      </w:pPr>
      <w:rPr>
        <w:rFonts w:ascii="Wingdings" w:hAnsi="Wingdings" w:hint="default"/>
      </w:rPr>
    </w:lvl>
  </w:abstractNum>
  <w:abstractNum w:abstractNumId="16" w15:restartNumberingAfterBreak="0">
    <w:nsid w:val="6CEA14AE"/>
    <w:multiLevelType w:val="hybridMultilevel"/>
    <w:tmpl w:val="FBB6FB88"/>
    <w:lvl w:ilvl="0" w:tplc="547A6106">
      <w:start w:val="1"/>
      <w:numFmt w:val="bullet"/>
      <w:lvlText w:val=""/>
      <w:lvlJc w:val="left"/>
      <w:pPr>
        <w:ind w:left="1178" w:hanging="360"/>
      </w:pPr>
      <w:rPr>
        <w:rFonts w:ascii="Symbol" w:hAnsi="Symbol" w:hint="default"/>
      </w:rPr>
    </w:lvl>
    <w:lvl w:ilvl="1" w:tplc="04220003" w:tentative="1">
      <w:start w:val="1"/>
      <w:numFmt w:val="bullet"/>
      <w:lvlText w:val="o"/>
      <w:lvlJc w:val="left"/>
      <w:pPr>
        <w:ind w:left="1898" w:hanging="360"/>
      </w:pPr>
      <w:rPr>
        <w:rFonts w:ascii="Courier New" w:hAnsi="Courier New" w:cs="Courier New" w:hint="default"/>
      </w:rPr>
    </w:lvl>
    <w:lvl w:ilvl="2" w:tplc="04220005" w:tentative="1">
      <w:start w:val="1"/>
      <w:numFmt w:val="bullet"/>
      <w:lvlText w:val=""/>
      <w:lvlJc w:val="left"/>
      <w:pPr>
        <w:ind w:left="2618" w:hanging="360"/>
      </w:pPr>
      <w:rPr>
        <w:rFonts w:ascii="Wingdings" w:hAnsi="Wingdings" w:hint="default"/>
      </w:rPr>
    </w:lvl>
    <w:lvl w:ilvl="3" w:tplc="04220001" w:tentative="1">
      <w:start w:val="1"/>
      <w:numFmt w:val="bullet"/>
      <w:lvlText w:val=""/>
      <w:lvlJc w:val="left"/>
      <w:pPr>
        <w:ind w:left="3338" w:hanging="360"/>
      </w:pPr>
      <w:rPr>
        <w:rFonts w:ascii="Symbol" w:hAnsi="Symbol" w:hint="default"/>
      </w:rPr>
    </w:lvl>
    <w:lvl w:ilvl="4" w:tplc="04220003" w:tentative="1">
      <w:start w:val="1"/>
      <w:numFmt w:val="bullet"/>
      <w:lvlText w:val="o"/>
      <w:lvlJc w:val="left"/>
      <w:pPr>
        <w:ind w:left="4058" w:hanging="360"/>
      </w:pPr>
      <w:rPr>
        <w:rFonts w:ascii="Courier New" w:hAnsi="Courier New" w:cs="Courier New" w:hint="default"/>
      </w:rPr>
    </w:lvl>
    <w:lvl w:ilvl="5" w:tplc="04220005" w:tentative="1">
      <w:start w:val="1"/>
      <w:numFmt w:val="bullet"/>
      <w:lvlText w:val=""/>
      <w:lvlJc w:val="left"/>
      <w:pPr>
        <w:ind w:left="4778" w:hanging="360"/>
      </w:pPr>
      <w:rPr>
        <w:rFonts w:ascii="Wingdings" w:hAnsi="Wingdings" w:hint="default"/>
      </w:rPr>
    </w:lvl>
    <w:lvl w:ilvl="6" w:tplc="04220001" w:tentative="1">
      <w:start w:val="1"/>
      <w:numFmt w:val="bullet"/>
      <w:lvlText w:val=""/>
      <w:lvlJc w:val="left"/>
      <w:pPr>
        <w:ind w:left="5498" w:hanging="360"/>
      </w:pPr>
      <w:rPr>
        <w:rFonts w:ascii="Symbol" w:hAnsi="Symbol" w:hint="default"/>
      </w:rPr>
    </w:lvl>
    <w:lvl w:ilvl="7" w:tplc="04220003" w:tentative="1">
      <w:start w:val="1"/>
      <w:numFmt w:val="bullet"/>
      <w:lvlText w:val="o"/>
      <w:lvlJc w:val="left"/>
      <w:pPr>
        <w:ind w:left="6218" w:hanging="360"/>
      </w:pPr>
      <w:rPr>
        <w:rFonts w:ascii="Courier New" w:hAnsi="Courier New" w:cs="Courier New" w:hint="default"/>
      </w:rPr>
    </w:lvl>
    <w:lvl w:ilvl="8" w:tplc="04220005" w:tentative="1">
      <w:start w:val="1"/>
      <w:numFmt w:val="bullet"/>
      <w:lvlText w:val=""/>
      <w:lvlJc w:val="left"/>
      <w:pPr>
        <w:ind w:left="6938"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3"/>
  </w:num>
  <w:num w:numId="4">
    <w:abstractNumId w:val="7"/>
  </w:num>
  <w:num w:numId="5">
    <w:abstractNumId w:val="3"/>
  </w:num>
  <w:num w:numId="6">
    <w:abstractNumId w:val="6"/>
  </w:num>
  <w:num w:numId="7">
    <w:abstractNumId w:val="4"/>
  </w:num>
  <w:num w:numId="8">
    <w:abstractNumId w:val="11"/>
  </w:num>
  <w:num w:numId="9">
    <w:abstractNumId w:val="9"/>
  </w:num>
  <w:num w:numId="10">
    <w:abstractNumId w:val="14"/>
  </w:num>
  <w:num w:numId="11">
    <w:abstractNumId w:val="8"/>
  </w:num>
  <w:num w:numId="12">
    <w:abstractNumId w:val="15"/>
  </w:num>
  <w:num w:numId="13">
    <w:abstractNumId w:val="0"/>
  </w:num>
  <w:num w:numId="14">
    <w:abstractNumId w:val="16"/>
  </w:num>
  <w:num w:numId="15">
    <w:abstractNumId w:val="1"/>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22F"/>
    <w:rsid w:val="00011BC8"/>
    <w:rsid w:val="0001203B"/>
    <w:rsid w:val="00014DF1"/>
    <w:rsid w:val="00023E2B"/>
    <w:rsid w:val="00030BB7"/>
    <w:rsid w:val="00031463"/>
    <w:rsid w:val="00031B2C"/>
    <w:rsid w:val="00032219"/>
    <w:rsid w:val="00040896"/>
    <w:rsid w:val="00042CD7"/>
    <w:rsid w:val="00051505"/>
    <w:rsid w:val="0005228F"/>
    <w:rsid w:val="0005413F"/>
    <w:rsid w:val="00057568"/>
    <w:rsid w:val="00061F15"/>
    <w:rsid w:val="00063199"/>
    <w:rsid w:val="00075764"/>
    <w:rsid w:val="00076F7F"/>
    <w:rsid w:val="0008208D"/>
    <w:rsid w:val="000844A3"/>
    <w:rsid w:val="00095E01"/>
    <w:rsid w:val="000B3052"/>
    <w:rsid w:val="000B4736"/>
    <w:rsid w:val="000C178C"/>
    <w:rsid w:val="000C19B7"/>
    <w:rsid w:val="000C49EF"/>
    <w:rsid w:val="000D054C"/>
    <w:rsid w:val="000D3E2D"/>
    <w:rsid w:val="000D42EE"/>
    <w:rsid w:val="000D5F23"/>
    <w:rsid w:val="000F0A0B"/>
    <w:rsid w:val="000F26A4"/>
    <w:rsid w:val="000F3AB9"/>
    <w:rsid w:val="00102E10"/>
    <w:rsid w:val="001031CD"/>
    <w:rsid w:val="001046A4"/>
    <w:rsid w:val="00106AC7"/>
    <w:rsid w:val="00117BA5"/>
    <w:rsid w:val="00124200"/>
    <w:rsid w:val="001243AB"/>
    <w:rsid w:val="0013555B"/>
    <w:rsid w:val="001404A8"/>
    <w:rsid w:val="00142301"/>
    <w:rsid w:val="00146C84"/>
    <w:rsid w:val="00150D46"/>
    <w:rsid w:val="001600BC"/>
    <w:rsid w:val="0016324F"/>
    <w:rsid w:val="0016620D"/>
    <w:rsid w:val="00166292"/>
    <w:rsid w:val="001712B8"/>
    <w:rsid w:val="001720D4"/>
    <w:rsid w:val="001741B2"/>
    <w:rsid w:val="001748AB"/>
    <w:rsid w:val="00177338"/>
    <w:rsid w:val="0017777A"/>
    <w:rsid w:val="00182053"/>
    <w:rsid w:val="00182D4E"/>
    <w:rsid w:val="00182D5E"/>
    <w:rsid w:val="001A0A74"/>
    <w:rsid w:val="001A1088"/>
    <w:rsid w:val="001A464D"/>
    <w:rsid w:val="001A6365"/>
    <w:rsid w:val="001A760F"/>
    <w:rsid w:val="001B2F5D"/>
    <w:rsid w:val="001B3984"/>
    <w:rsid w:val="001B65AC"/>
    <w:rsid w:val="001C3B62"/>
    <w:rsid w:val="001E1CEE"/>
    <w:rsid w:val="001E2BAC"/>
    <w:rsid w:val="001E6401"/>
    <w:rsid w:val="001F305B"/>
    <w:rsid w:val="00202327"/>
    <w:rsid w:val="002023E7"/>
    <w:rsid w:val="00205242"/>
    <w:rsid w:val="002148D1"/>
    <w:rsid w:val="00216374"/>
    <w:rsid w:val="00217E5B"/>
    <w:rsid w:val="00223468"/>
    <w:rsid w:val="00231754"/>
    <w:rsid w:val="00231926"/>
    <w:rsid w:val="00240239"/>
    <w:rsid w:val="00240C0F"/>
    <w:rsid w:val="00242AC6"/>
    <w:rsid w:val="00244125"/>
    <w:rsid w:val="00245116"/>
    <w:rsid w:val="00245270"/>
    <w:rsid w:val="00247F44"/>
    <w:rsid w:val="00251822"/>
    <w:rsid w:val="0025278A"/>
    <w:rsid w:val="00253461"/>
    <w:rsid w:val="00257894"/>
    <w:rsid w:val="00257B61"/>
    <w:rsid w:val="002616CD"/>
    <w:rsid w:val="00264F73"/>
    <w:rsid w:val="0026506C"/>
    <w:rsid w:val="00272529"/>
    <w:rsid w:val="00284152"/>
    <w:rsid w:val="002A067D"/>
    <w:rsid w:val="002A58C1"/>
    <w:rsid w:val="002B2E82"/>
    <w:rsid w:val="002D7743"/>
    <w:rsid w:val="002E2D28"/>
    <w:rsid w:val="002E343E"/>
    <w:rsid w:val="002E5200"/>
    <w:rsid w:val="002F0E32"/>
    <w:rsid w:val="002F6CDD"/>
    <w:rsid w:val="00302AE3"/>
    <w:rsid w:val="0030380B"/>
    <w:rsid w:val="0031527E"/>
    <w:rsid w:val="0031587F"/>
    <w:rsid w:val="00321CE8"/>
    <w:rsid w:val="0032757C"/>
    <w:rsid w:val="00327645"/>
    <w:rsid w:val="00331D0F"/>
    <w:rsid w:val="0033373C"/>
    <w:rsid w:val="00333A74"/>
    <w:rsid w:val="00334857"/>
    <w:rsid w:val="0033798B"/>
    <w:rsid w:val="00343948"/>
    <w:rsid w:val="00346D19"/>
    <w:rsid w:val="00355AEB"/>
    <w:rsid w:val="00356C90"/>
    <w:rsid w:val="00360BF4"/>
    <w:rsid w:val="003621C7"/>
    <w:rsid w:val="003717BB"/>
    <w:rsid w:val="0037443F"/>
    <w:rsid w:val="003774E5"/>
    <w:rsid w:val="00377E19"/>
    <w:rsid w:val="00383B67"/>
    <w:rsid w:val="00384FBA"/>
    <w:rsid w:val="003878BD"/>
    <w:rsid w:val="00393F8C"/>
    <w:rsid w:val="0039572A"/>
    <w:rsid w:val="00395888"/>
    <w:rsid w:val="003A50AF"/>
    <w:rsid w:val="003B0A3B"/>
    <w:rsid w:val="003B53F8"/>
    <w:rsid w:val="003E3973"/>
    <w:rsid w:val="003E7ABC"/>
    <w:rsid w:val="003F0712"/>
    <w:rsid w:val="003F2B6B"/>
    <w:rsid w:val="003F2FF7"/>
    <w:rsid w:val="003F3800"/>
    <w:rsid w:val="003F6A88"/>
    <w:rsid w:val="004061C5"/>
    <w:rsid w:val="00411B2E"/>
    <w:rsid w:val="00413669"/>
    <w:rsid w:val="00413C48"/>
    <w:rsid w:val="004173D4"/>
    <w:rsid w:val="00420A07"/>
    <w:rsid w:val="004264B0"/>
    <w:rsid w:val="004264FE"/>
    <w:rsid w:val="00426ADF"/>
    <w:rsid w:val="00426BAF"/>
    <w:rsid w:val="004462FD"/>
    <w:rsid w:val="004515A5"/>
    <w:rsid w:val="00452C43"/>
    <w:rsid w:val="00466639"/>
    <w:rsid w:val="00472FC3"/>
    <w:rsid w:val="004755AF"/>
    <w:rsid w:val="004804CD"/>
    <w:rsid w:val="004938FF"/>
    <w:rsid w:val="004967F2"/>
    <w:rsid w:val="004A38E7"/>
    <w:rsid w:val="004A7072"/>
    <w:rsid w:val="004B2872"/>
    <w:rsid w:val="004B3289"/>
    <w:rsid w:val="004B404F"/>
    <w:rsid w:val="004B4612"/>
    <w:rsid w:val="004B525E"/>
    <w:rsid w:val="004B57A2"/>
    <w:rsid w:val="004B7867"/>
    <w:rsid w:val="004C21D2"/>
    <w:rsid w:val="004C4305"/>
    <w:rsid w:val="004D0DEB"/>
    <w:rsid w:val="004D35E9"/>
    <w:rsid w:val="004D47BA"/>
    <w:rsid w:val="004D6686"/>
    <w:rsid w:val="004E660D"/>
    <w:rsid w:val="004F6744"/>
    <w:rsid w:val="00503DCF"/>
    <w:rsid w:val="00504CC4"/>
    <w:rsid w:val="005074DB"/>
    <w:rsid w:val="005148EE"/>
    <w:rsid w:val="005153A7"/>
    <w:rsid w:val="00517374"/>
    <w:rsid w:val="00517B46"/>
    <w:rsid w:val="005227F1"/>
    <w:rsid w:val="005310C2"/>
    <w:rsid w:val="005321F8"/>
    <w:rsid w:val="005323AC"/>
    <w:rsid w:val="00550314"/>
    <w:rsid w:val="00550F70"/>
    <w:rsid w:val="00571C30"/>
    <w:rsid w:val="00584DF7"/>
    <w:rsid w:val="0058610A"/>
    <w:rsid w:val="00586456"/>
    <w:rsid w:val="00591B1D"/>
    <w:rsid w:val="00591C98"/>
    <w:rsid w:val="00592280"/>
    <w:rsid w:val="005954FC"/>
    <w:rsid w:val="005A0657"/>
    <w:rsid w:val="005A32F8"/>
    <w:rsid w:val="005A3F4B"/>
    <w:rsid w:val="005A5A1F"/>
    <w:rsid w:val="005B067E"/>
    <w:rsid w:val="005B3900"/>
    <w:rsid w:val="005B4103"/>
    <w:rsid w:val="005C079B"/>
    <w:rsid w:val="005C07F9"/>
    <w:rsid w:val="005C0931"/>
    <w:rsid w:val="005C193E"/>
    <w:rsid w:val="005C30C9"/>
    <w:rsid w:val="005C31EE"/>
    <w:rsid w:val="005C4FC8"/>
    <w:rsid w:val="005D05FF"/>
    <w:rsid w:val="005D1728"/>
    <w:rsid w:val="005D2FD2"/>
    <w:rsid w:val="005D3221"/>
    <w:rsid w:val="005D435C"/>
    <w:rsid w:val="005D5D1A"/>
    <w:rsid w:val="005F380F"/>
    <w:rsid w:val="005F4496"/>
    <w:rsid w:val="005F5290"/>
    <w:rsid w:val="006029B7"/>
    <w:rsid w:val="00604E3E"/>
    <w:rsid w:val="00605977"/>
    <w:rsid w:val="0062424A"/>
    <w:rsid w:val="00625125"/>
    <w:rsid w:val="0063086B"/>
    <w:rsid w:val="00634178"/>
    <w:rsid w:val="00636446"/>
    <w:rsid w:val="006506F0"/>
    <w:rsid w:val="00651154"/>
    <w:rsid w:val="0065427B"/>
    <w:rsid w:val="00656F7B"/>
    <w:rsid w:val="006642BF"/>
    <w:rsid w:val="00664888"/>
    <w:rsid w:val="00666EA8"/>
    <w:rsid w:val="006717CC"/>
    <w:rsid w:val="00676213"/>
    <w:rsid w:val="00677A9B"/>
    <w:rsid w:val="00687F06"/>
    <w:rsid w:val="00691DF8"/>
    <w:rsid w:val="00692B01"/>
    <w:rsid w:val="006A4578"/>
    <w:rsid w:val="006B04D1"/>
    <w:rsid w:val="006B146D"/>
    <w:rsid w:val="006B16BF"/>
    <w:rsid w:val="006B191B"/>
    <w:rsid w:val="006B1FF3"/>
    <w:rsid w:val="006B7EC7"/>
    <w:rsid w:val="006C055D"/>
    <w:rsid w:val="006C169D"/>
    <w:rsid w:val="006D1797"/>
    <w:rsid w:val="006D3980"/>
    <w:rsid w:val="006D6978"/>
    <w:rsid w:val="006E485B"/>
    <w:rsid w:val="006E4B1F"/>
    <w:rsid w:val="006E4DC2"/>
    <w:rsid w:val="006F0853"/>
    <w:rsid w:val="006F49BC"/>
    <w:rsid w:val="006F5E62"/>
    <w:rsid w:val="006F602A"/>
    <w:rsid w:val="00701626"/>
    <w:rsid w:val="007024D9"/>
    <w:rsid w:val="00705C12"/>
    <w:rsid w:val="00710996"/>
    <w:rsid w:val="00714BAF"/>
    <w:rsid w:val="00716A40"/>
    <w:rsid w:val="007202C5"/>
    <w:rsid w:val="00726485"/>
    <w:rsid w:val="00732C8D"/>
    <w:rsid w:val="007441D0"/>
    <w:rsid w:val="007472B6"/>
    <w:rsid w:val="007554FD"/>
    <w:rsid w:val="007637C7"/>
    <w:rsid w:val="007645FC"/>
    <w:rsid w:val="00771143"/>
    <w:rsid w:val="0077141B"/>
    <w:rsid w:val="00776D1A"/>
    <w:rsid w:val="00777533"/>
    <w:rsid w:val="00784384"/>
    <w:rsid w:val="0078766D"/>
    <w:rsid w:val="007B1865"/>
    <w:rsid w:val="007B6ECB"/>
    <w:rsid w:val="007C4830"/>
    <w:rsid w:val="007C6968"/>
    <w:rsid w:val="007D7BBA"/>
    <w:rsid w:val="007E0113"/>
    <w:rsid w:val="007E1B34"/>
    <w:rsid w:val="007F5012"/>
    <w:rsid w:val="008019DC"/>
    <w:rsid w:val="00803E2F"/>
    <w:rsid w:val="00811D05"/>
    <w:rsid w:val="008122E1"/>
    <w:rsid w:val="00814C20"/>
    <w:rsid w:val="00817437"/>
    <w:rsid w:val="00820CC5"/>
    <w:rsid w:val="0082174C"/>
    <w:rsid w:val="00826822"/>
    <w:rsid w:val="00840C8B"/>
    <w:rsid w:val="00847481"/>
    <w:rsid w:val="00855947"/>
    <w:rsid w:val="00856A6C"/>
    <w:rsid w:val="00860DF3"/>
    <w:rsid w:val="00867A03"/>
    <w:rsid w:val="0087198D"/>
    <w:rsid w:val="00874C8E"/>
    <w:rsid w:val="00876EB5"/>
    <w:rsid w:val="00880E60"/>
    <w:rsid w:val="0088322F"/>
    <w:rsid w:val="00885731"/>
    <w:rsid w:val="00885B36"/>
    <w:rsid w:val="00892653"/>
    <w:rsid w:val="008939F0"/>
    <w:rsid w:val="00897128"/>
    <w:rsid w:val="008977D0"/>
    <w:rsid w:val="008A00FC"/>
    <w:rsid w:val="008A0EA3"/>
    <w:rsid w:val="008A1DBC"/>
    <w:rsid w:val="008A21F9"/>
    <w:rsid w:val="008A7E07"/>
    <w:rsid w:val="008B04D5"/>
    <w:rsid w:val="008B6E65"/>
    <w:rsid w:val="008C1DBE"/>
    <w:rsid w:val="008C221E"/>
    <w:rsid w:val="008C7E5E"/>
    <w:rsid w:val="008D2726"/>
    <w:rsid w:val="008D62D1"/>
    <w:rsid w:val="008D7740"/>
    <w:rsid w:val="008D7A7B"/>
    <w:rsid w:val="008D7BA4"/>
    <w:rsid w:val="008F0561"/>
    <w:rsid w:val="008F0E36"/>
    <w:rsid w:val="008F2111"/>
    <w:rsid w:val="008F7E6A"/>
    <w:rsid w:val="0090373A"/>
    <w:rsid w:val="00903B3C"/>
    <w:rsid w:val="00904065"/>
    <w:rsid w:val="0090413E"/>
    <w:rsid w:val="00904E43"/>
    <w:rsid w:val="00910660"/>
    <w:rsid w:val="00916BF0"/>
    <w:rsid w:val="00932374"/>
    <w:rsid w:val="009344F1"/>
    <w:rsid w:val="00940164"/>
    <w:rsid w:val="009453CB"/>
    <w:rsid w:val="00950206"/>
    <w:rsid w:val="00950427"/>
    <w:rsid w:val="00950EE5"/>
    <w:rsid w:val="009625D7"/>
    <w:rsid w:val="00965BA4"/>
    <w:rsid w:val="00967907"/>
    <w:rsid w:val="00975007"/>
    <w:rsid w:val="00982B70"/>
    <w:rsid w:val="00990750"/>
    <w:rsid w:val="0099265E"/>
    <w:rsid w:val="009926BB"/>
    <w:rsid w:val="009A1919"/>
    <w:rsid w:val="009A3D70"/>
    <w:rsid w:val="009A7297"/>
    <w:rsid w:val="009B210F"/>
    <w:rsid w:val="009B21F4"/>
    <w:rsid w:val="009B270F"/>
    <w:rsid w:val="009B29E3"/>
    <w:rsid w:val="009B5D82"/>
    <w:rsid w:val="009B60E6"/>
    <w:rsid w:val="009C2165"/>
    <w:rsid w:val="009D0F66"/>
    <w:rsid w:val="009D132F"/>
    <w:rsid w:val="009D1ACE"/>
    <w:rsid w:val="009D2C10"/>
    <w:rsid w:val="009D6401"/>
    <w:rsid w:val="009F4D1B"/>
    <w:rsid w:val="009F77D6"/>
    <w:rsid w:val="00A0219A"/>
    <w:rsid w:val="00A03530"/>
    <w:rsid w:val="00A10E17"/>
    <w:rsid w:val="00A20CD6"/>
    <w:rsid w:val="00A23497"/>
    <w:rsid w:val="00A3384B"/>
    <w:rsid w:val="00A50B47"/>
    <w:rsid w:val="00A53961"/>
    <w:rsid w:val="00A543AC"/>
    <w:rsid w:val="00A56EFA"/>
    <w:rsid w:val="00A66B06"/>
    <w:rsid w:val="00A87E92"/>
    <w:rsid w:val="00A91668"/>
    <w:rsid w:val="00A916AB"/>
    <w:rsid w:val="00A91C10"/>
    <w:rsid w:val="00A91CDD"/>
    <w:rsid w:val="00A962C6"/>
    <w:rsid w:val="00A96E9C"/>
    <w:rsid w:val="00AA7842"/>
    <w:rsid w:val="00AB28A7"/>
    <w:rsid w:val="00AB3E6C"/>
    <w:rsid w:val="00AC2ADB"/>
    <w:rsid w:val="00AC5ED1"/>
    <w:rsid w:val="00AD29D4"/>
    <w:rsid w:val="00AD5DB0"/>
    <w:rsid w:val="00AE1A80"/>
    <w:rsid w:val="00AE39F1"/>
    <w:rsid w:val="00AE46DD"/>
    <w:rsid w:val="00AE4878"/>
    <w:rsid w:val="00AE4C8F"/>
    <w:rsid w:val="00AE6A39"/>
    <w:rsid w:val="00AF0FDA"/>
    <w:rsid w:val="00B02384"/>
    <w:rsid w:val="00B056F4"/>
    <w:rsid w:val="00B05F03"/>
    <w:rsid w:val="00B11F21"/>
    <w:rsid w:val="00B13FD4"/>
    <w:rsid w:val="00B15AF6"/>
    <w:rsid w:val="00B176D2"/>
    <w:rsid w:val="00B26ABA"/>
    <w:rsid w:val="00B4388C"/>
    <w:rsid w:val="00B5541E"/>
    <w:rsid w:val="00B57910"/>
    <w:rsid w:val="00B750DD"/>
    <w:rsid w:val="00B75E09"/>
    <w:rsid w:val="00B7751D"/>
    <w:rsid w:val="00B80BAF"/>
    <w:rsid w:val="00B86BA1"/>
    <w:rsid w:val="00B90959"/>
    <w:rsid w:val="00B92D97"/>
    <w:rsid w:val="00B9347E"/>
    <w:rsid w:val="00B955CE"/>
    <w:rsid w:val="00B956B4"/>
    <w:rsid w:val="00BA06DC"/>
    <w:rsid w:val="00BA485F"/>
    <w:rsid w:val="00BB10F7"/>
    <w:rsid w:val="00BB41FD"/>
    <w:rsid w:val="00BB5CB1"/>
    <w:rsid w:val="00BB5F55"/>
    <w:rsid w:val="00BB7ECD"/>
    <w:rsid w:val="00BC07E6"/>
    <w:rsid w:val="00BC24DD"/>
    <w:rsid w:val="00BC52FF"/>
    <w:rsid w:val="00BD4D15"/>
    <w:rsid w:val="00BD61DA"/>
    <w:rsid w:val="00BD756B"/>
    <w:rsid w:val="00BE4797"/>
    <w:rsid w:val="00BF3877"/>
    <w:rsid w:val="00BF3EED"/>
    <w:rsid w:val="00BF4AAC"/>
    <w:rsid w:val="00BF4F0F"/>
    <w:rsid w:val="00BF720A"/>
    <w:rsid w:val="00C00DFD"/>
    <w:rsid w:val="00C018E0"/>
    <w:rsid w:val="00C16AEB"/>
    <w:rsid w:val="00C170C5"/>
    <w:rsid w:val="00C20360"/>
    <w:rsid w:val="00C253E5"/>
    <w:rsid w:val="00C42B36"/>
    <w:rsid w:val="00C4377E"/>
    <w:rsid w:val="00C500E1"/>
    <w:rsid w:val="00C64609"/>
    <w:rsid w:val="00C669D3"/>
    <w:rsid w:val="00C732B1"/>
    <w:rsid w:val="00C732D8"/>
    <w:rsid w:val="00C87758"/>
    <w:rsid w:val="00C93579"/>
    <w:rsid w:val="00C94CFB"/>
    <w:rsid w:val="00C96F8B"/>
    <w:rsid w:val="00CA077A"/>
    <w:rsid w:val="00CA6784"/>
    <w:rsid w:val="00CA6DD3"/>
    <w:rsid w:val="00CC3A72"/>
    <w:rsid w:val="00CC545A"/>
    <w:rsid w:val="00CC7CBF"/>
    <w:rsid w:val="00CD6F7B"/>
    <w:rsid w:val="00CE06D7"/>
    <w:rsid w:val="00CE2526"/>
    <w:rsid w:val="00CE576C"/>
    <w:rsid w:val="00CF0588"/>
    <w:rsid w:val="00CF1E79"/>
    <w:rsid w:val="00CF5DC0"/>
    <w:rsid w:val="00CF78E8"/>
    <w:rsid w:val="00D039EB"/>
    <w:rsid w:val="00D055A1"/>
    <w:rsid w:val="00D10B18"/>
    <w:rsid w:val="00D13AE4"/>
    <w:rsid w:val="00D14582"/>
    <w:rsid w:val="00D212FB"/>
    <w:rsid w:val="00D22961"/>
    <w:rsid w:val="00D23C96"/>
    <w:rsid w:val="00D37AFB"/>
    <w:rsid w:val="00D5011B"/>
    <w:rsid w:val="00D504A2"/>
    <w:rsid w:val="00D55D37"/>
    <w:rsid w:val="00D71BFB"/>
    <w:rsid w:val="00D73C7B"/>
    <w:rsid w:val="00D80479"/>
    <w:rsid w:val="00D94678"/>
    <w:rsid w:val="00D959D2"/>
    <w:rsid w:val="00DA2B3E"/>
    <w:rsid w:val="00DA4024"/>
    <w:rsid w:val="00DA5AF3"/>
    <w:rsid w:val="00DB33FE"/>
    <w:rsid w:val="00DB3AB3"/>
    <w:rsid w:val="00DB6BA0"/>
    <w:rsid w:val="00DC129B"/>
    <w:rsid w:val="00DC5AA3"/>
    <w:rsid w:val="00DC74ED"/>
    <w:rsid w:val="00DD1015"/>
    <w:rsid w:val="00DD4370"/>
    <w:rsid w:val="00DD4CFB"/>
    <w:rsid w:val="00DD6649"/>
    <w:rsid w:val="00DE129E"/>
    <w:rsid w:val="00DE271A"/>
    <w:rsid w:val="00DE2F12"/>
    <w:rsid w:val="00DE32B5"/>
    <w:rsid w:val="00DE6DAE"/>
    <w:rsid w:val="00DE6E33"/>
    <w:rsid w:val="00DE7D0D"/>
    <w:rsid w:val="00DF177E"/>
    <w:rsid w:val="00DF3114"/>
    <w:rsid w:val="00DF5D33"/>
    <w:rsid w:val="00E00B8B"/>
    <w:rsid w:val="00E02AC3"/>
    <w:rsid w:val="00E071C9"/>
    <w:rsid w:val="00E164FD"/>
    <w:rsid w:val="00E1672C"/>
    <w:rsid w:val="00E3072B"/>
    <w:rsid w:val="00E3433D"/>
    <w:rsid w:val="00E34E94"/>
    <w:rsid w:val="00E355F4"/>
    <w:rsid w:val="00E42E29"/>
    <w:rsid w:val="00E44A37"/>
    <w:rsid w:val="00E46BFB"/>
    <w:rsid w:val="00E478E7"/>
    <w:rsid w:val="00E51E61"/>
    <w:rsid w:val="00E605AE"/>
    <w:rsid w:val="00E6345B"/>
    <w:rsid w:val="00E64F21"/>
    <w:rsid w:val="00E71F2D"/>
    <w:rsid w:val="00E840EE"/>
    <w:rsid w:val="00E84873"/>
    <w:rsid w:val="00E8636C"/>
    <w:rsid w:val="00E90436"/>
    <w:rsid w:val="00E93D3B"/>
    <w:rsid w:val="00E9450F"/>
    <w:rsid w:val="00E979F4"/>
    <w:rsid w:val="00EA0CA3"/>
    <w:rsid w:val="00EA4CAD"/>
    <w:rsid w:val="00EA7F41"/>
    <w:rsid w:val="00EB38E6"/>
    <w:rsid w:val="00EB3A10"/>
    <w:rsid w:val="00EB56DD"/>
    <w:rsid w:val="00EC1AC0"/>
    <w:rsid w:val="00EC589B"/>
    <w:rsid w:val="00ED2898"/>
    <w:rsid w:val="00ED4DDD"/>
    <w:rsid w:val="00ED5E6D"/>
    <w:rsid w:val="00ED70B8"/>
    <w:rsid w:val="00EE1122"/>
    <w:rsid w:val="00EF0D4B"/>
    <w:rsid w:val="00EF2438"/>
    <w:rsid w:val="00EF30EC"/>
    <w:rsid w:val="00EF7F95"/>
    <w:rsid w:val="00F02847"/>
    <w:rsid w:val="00F02D18"/>
    <w:rsid w:val="00F04C31"/>
    <w:rsid w:val="00F05D1A"/>
    <w:rsid w:val="00F1154B"/>
    <w:rsid w:val="00F11CDE"/>
    <w:rsid w:val="00F3180B"/>
    <w:rsid w:val="00F42551"/>
    <w:rsid w:val="00F473BF"/>
    <w:rsid w:val="00F52B21"/>
    <w:rsid w:val="00F66E34"/>
    <w:rsid w:val="00F67B1C"/>
    <w:rsid w:val="00F75E05"/>
    <w:rsid w:val="00F83CDA"/>
    <w:rsid w:val="00F844D1"/>
    <w:rsid w:val="00F91FA8"/>
    <w:rsid w:val="00F97CA4"/>
    <w:rsid w:val="00FA06EF"/>
    <w:rsid w:val="00FA0973"/>
    <w:rsid w:val="00FA4024"/>
    <w:rsid w:val="00FB34C4"/>
    <w:rsid w:val="00FB3CE5"/>
    <w:rsid w:val="00FC40B9"/>
    <w:rsid w:val="00FC6F98"/>
    <w:rsid w:val="00FD0879"/>
    <w:rsid w:val="00FD1844"/>
    <w:rsid w:val="00FD4439"/>
    <w:rsid w:val="00FE2DF2"/>
    <w:rsid w:val="00FE3A6B"/>
    <w:rsid w:val="00FE68A4"/>
    <w:rsid w:val="00FF3CA4"/>
    <w:rsid w:val="00FF766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F8C98"/>
  <w15:chartTrackingRefBased/>
  <w15:docId w15:val="{A767F13B-8FCC-4906-92B7-644F37B06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1203B"/>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1203B"/>
    <w:pPr>
      <w:spacing w:after="0" w:line="240" w:lineRule="auto"/>
    </w:pPr>
  </w:style>
  <w:style w:type="paragraph" w:customStyle="1" w:styleId="rtejustify">
    <w:name w:val="rtejustify"/>
    <w:basedOn w:val="a"/>
    <w:uiPriority w:val="99"/>
    <w:rsid w:val="0001203B"/>
    <w:pPr>
      <w:spacing w:before="100" w:beforeAutospacing="1" w:after="100" w:afterAutospacing="1" w:line="240" w:lineRule="auto"/>
    </w:pPr>
    <w:rPr>
      <w:rFonts w:ascii="Times New Roman" w:eastAsia="Times New Roman" w:hAnsi="Times New Roman"/>
      <w:sz w:val="24"/>
      <w:szCs w:val="24"/>
      <w:lang w:eastAsia="uk-UA"/>
    </w:rPr>
  </w:style>
  <w:style w:type="character" w:styleId="a4">
    <w:name w:val="Strong"/>
    <w:basedOn w:val="a0"/>
    <w:uiPriority w:val="22"/>
    <w:qFormat/>
    <w:rsid w:val="0001203B"/>
    <w:rPr>
      <w:b/>
      <w:bCs/>
    </w:rPr>
  </w:style>
  <w:style w:type="paragraph" w:styleId="a5">
    <w:name w:val="List Paragraph"/>
    <w:basedOn w:val="a"/>
    <w:uiPriority w:val="34"/>
    <w:qFormat/>
    <w:rsid w:val="0058610A"/>
    <w:pPr>
      <w:ind w:left="720"/>
      <w:contextualSpacing/>
    </w:pPr>
  </w:style>
  <w:style w:type="table" w:customStyle="1" w:styleId="TableNormal">
    <w:name w:val="Table Normal"/>
    <w:rsid w:val="00571C3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uk-UA"/>
    </w:rPr>
    <w:tblPr>
      <w:tblInd w:w="0" w:type="dxa"/>
      <w:tblCellMar>
        <w:top w:w="0" w:type="dxa"/>
        <w:left w:w="0" w:type="dxa"/>
        <w:bottom w:w="0" w:type="dxa"/>
        <w:right w:w="0" w:type="dxa"/>
      </w:tblCellMar>
    </w:tblPr>
  </w:style>
  <w:style w:type="character" w:styleId="a6">
    <w:name w:val="Hyperlink"/>
    <w:basedOn w:val="a0"/>
    <w:uiPriority w:val="99"/>
    <w:unhideWhenUsed/>
    <w:rsid w:val="00B9347E"/>
    <w:rPr>
      <w:color w:val="0563C1" w:themeColor="hyperlink"/>
      <w:u w:val="single"/>
    </w:rPr>
  </w:style>
  <w:style w:type="character" w:customStyle="1" w:styleId="1">
    <w:name w:val="Незакрита згадка1"/>
    <w:basedOn w:val="a0"/>
    <w:uiPriority w:val="99"/>
    <w:semiHidden/>
    <w:unhideWhenUsed/>
    <w:rsid w:val="00B9347E"/>
    <w:rPr>
      <w:color w:val="605E5C"/>
      <w:shd w:val="clear" w:color="auto" w:fill="E1DFDD"/>
    </w:rPr>
  </w:style>
  <w:style w:type="paragraph" w:styleId="a7">
    <w:name w:val="header"/>
    <w:basedOn w:val="a"/>
    <w:link w:val="a8"/>
    <w:uiPriority w:val="99"/>
    <w:unhideWhenUsed/>
    <w:rsid w:val="00CC3A72"/>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CC3A72"/>
    <w:rPr>
      <w:rFonts w:ascii="Calibri" w:eastAsia="Calibri" w:hAnsi="Calibri" w:cs="Times New Roman"/>
    </w:rPr>
  </w:style>
  <w:style w:type="paragraph" w:styleId="a9">
    <w:name w:val="footer"/>
    <w:basedOn w:val="a"/>
    <w:link w:val="aa"/>
    <w:uiPriority w:val="99"/>
    <w:unhideWhenUsed/>
    <w:rsid w:val="00CC3A72"/>
    <w:pPr>
      <w:tabs>
        <w:tab w:val="center" w:pos="4819"/>
        <w:tab w:val="right" w:pos="9639"/>
      </w:tabs>
      <w:spacing w:after="0" w:line="240" w:lineRule="auto"/>
    </w:pPr>
  </w:style>
  <w:style w:type="character" w:customStyle="1" w:styleId="aa">
    <w:name w:val="Нижній колонтитул Знак"/>
    <w:basedOn w:val="a0"/>
    <w:link w:val="a9"/>
    <w:uiPriority w:val="99"/>
    <w:rsid w:val="00CC3A72"/>
    <w:rPr>
      <w:rFonts w:ascii="Calibri" w:eastAsia="Calibri" w:hAnsi="Calibri" w:cs="Times New Roman"/>
    </w:rPr>
  </w:style>
  <w:style w:type="table" w:styleId="-7">
    <w:name w:val="Grid Table 7 Colorful"/>
    <w:basedOn w:val="a1"/>
    <w:uiPriority w:val="52"/>
    <w:rsid w:val="009B21F4"/>
    <w:pPr>
      <w:spacing w:after="0" w:line="240" w:lineRule="auto"/>
    </w:pPr>
    <w:rPr>
      <w:rFonts w:ascii="Calibri" w:eastAsia="Calibri" w:hAnsi="Calibri" w:cs="Calibri"/>
      <w:color w:val="000000" w:themeColor="text1"/>
      <w:lang w:eastAsia="uk-UA"/>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ab">
    <w:name w:val="Grid Table Light"/>
    <w:basedOn w:val="a1"/>
    <w:uiPriority w:val="40"/>
    <w:rsid w:val="002518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7d2086b4">
    <w:name w:val="s7d2086b4"/>
    <w:basedOn w:val="a0"/>
    <w:rsid w:val="008F7E6A"/>
  </w:style>
  <w:style w:type="character" w:customStyle="1" w:styleId="s6b621b36">
    <w:name w:val="s6b621b36"/>
    <w:basedOn w:val="a0"/>
    <w:rsid w:val="008F7E6A"/>
  </w:style>
  <w:style w:type="character" w:customStyle="1" w:styleId="wordhighlighted">
    <w:name w:val="wordhighlighted"/>
    <w:basedOn w:val="a0"/>
    <w:rsid w:val="008F7E6A"/>
  </w:style>
  <w:style w:type="character" w:customStyle="1" w:styleId="sf8bfa2bc">
    <w:name w:val="sf8bfa2bc"/>
    <w:basedOn w:val="a0"/>
    <w:rsid w:val="008F7E6A"/>
  </w:style>
  <w:style w:type="paragraph" w:styleId="ac">
    <w:name w:val="Balloon Text"/>
    <w:basedOn w:val="a"/>
    <w:link w:val="ad"/>
    <w:uiPriority w:val="99"/>
    <w:semiHidden/>
    <w:unhideWhenUsed/>
    <w:rsid w:val="00B57910"/>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B5791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853976">
      <w:bodyDiv w:val="1"/>
      <w:marLeft w:val="0"/>
      <w:marRight w:val="0"/>
      <w:marTop w:val="0"/>
      <w:marBottom w:val="0"/>
      <w:divBdr>
        <w:top w:val="none" w:sz="0" w:space="0" w:color="auto"/>
        <w:left w:val="none" w:sz="0" w:space="0" w:color="auto"/>
        <w:bottom w:val="none" w:sz="0" w:space="0" w:color="auto"/>
        <w:right w:val="none" w:sz="0" w:space="0" w:color="auto"/>
      </w:divBdr>
    </w:div>
    <w:div w:id="411316406">
      <w:bodyDiv w:val="1"/>
      <w:marLeft w:val="0"/>
      <w:marRight w:val="0"/>
      <w:marTop w:val="0"/>
      <w:marBottom w:val="0"/>
      <w:divBdr>
        <w:top w:val="none" w:sz="0" w:space="0" w:color="auto"/>
        <w:left w:val="none" w:sz="0" w:space="0" w:color="auto"/>
        <w:bottom w:val="none" w:sz="0" w:space="0" w:color="auto"/>
        <w:right w:val="none" w:sz="0" w:space="0" w:color="auto"/>
      </w:divBdr>
    </w:div>
    <w:div w:id="449083559">
      <w:bodyDiv w:val="1"/>
      <w:marLeft w:val="0"/>
      <w:marRight w:val="0"/>
      <w:marTop w:val="0"/>
      <w:marBottom w:val="0"/>
      <w:divBdr>
        <w:top w:val="none" w:sz="0" w:space="0" w:color="auto"/>
        <w:left w:val="none" w:sz="0" w:space="0" w:color="auto"/>
        <w:bottom w:val="none" w:sz="0" w:space="0" w:color="auto"/>
        <w:right w:val="none" w:sz="0" w:space="0" w:color="auto"/>
      </w:divBdr>
    </w:div>
    <w:div w:id="831799210">
      <w:bodyDiv w:val="1"/>
      <w:marLeft w:val="0"/>
      <w:marRight w:val="0"/>
      <w:marTop w:val="0"/>
      <w:marBottom w:val="0"/>
      <w:divBdr>
        <w:top w:val="none" w:sz="0" w:space="0" w:color="auto"/>
        <w:left w:val="none" w:sz="0" w:space="0" w:color="auto"/>
        <w:bottom w:val="none" w:sz="0" w:space="0" w:color="auto"/>
        <w:right w:val="none" w:sz="0" w:space="0" w:color="auto"/>
      </w:divBdr>
    </w:div>
    <w:div w:id="1090004526">
      <w:bodyDiv w:val="1"/>
      <w:marLeft w:val="0"/>
      <w:marRight w:val="0"/>
      <w:marTop w:val="0"/>
      <w:marBottom w:val="0"/>
      <w:divBdr>
        <w:top w:val="none" w:sz="0" w:space="0" w:color="auto"/>
        <w:left w:val="none" w:sz="0" w:space="0" w:color="auto"/>
        <w:bottom w:val="none" w:sz="0" w:space="0" w:color="auto"/>
        <w:right w:val="none" w:sz="0" w:space="0" w:color="auto"/>
      </w:divBdr>
    </w:div>
    <w:div w:id="1117288044">
      <w:bodyDiv w:val="1"/>
      <w:marLeft w:val="0"/>
      <w:marRight w:val="0"/>
      <w:marTop w:val="0"/>
      <w:marBottom w:val="0"/>
      <w:divBdr>
        <w:top w:val="none" w:sz="0" w:space="0" w:color="auto"/>
        <w:left w:val="none" w:sz="0" w:space="0" w:color="auto"/>
        <w:bottom w:val="none" w:sz="0" w:space="0" w:color="auto"/>
        <w:right w:val="none" w:sz="0" w:space="0" w:color="auto"/>
      </w:divBdr>
    </w:div>
    <w:div w:id="1241452797">
      <w:bodyDiv w:val="1"/>
      <w:marLeft w:val="0"/>
      <w:marRight w:val="0"/>
      <w:marTop w:val="0"/>
      <w:marBottom w:val="0"/>
      <w:divBdr>
        <w:top w:val="none" w:sz="0" w:space="0" w:color="auto"/>
        <w:left w:val="none" w:sz="0" w:space="0" w:color="auto"/>
        <w:bottom w:val="none" w:sz="0" w:space="0" w:color="auto"/>
        <w:right w:val="none" w:sz="0" w:space="0" w:color="auto"/>
      </w:divBdr>
    </w:div>
    <w:div w:id="1622150203">
      <w:bodyDiv w:val="1"/>
      <w:marLeft w:val="0"/>
      <w:marRight w:val="0"/>
      <w:marTop w:val="0"/>
      <w:marBottom w:val="0"/>
      <w:divBdr>
        <w:top w:val="none" w:sz="0" w:space="0" w:color="auto"/>
        <w:left w:val="none" w:sz="0" w:space="0" w:color="auto"/>
        <w:bottom w:val="none" w:sz="0" w:space="0" w:color="auto"/>
        <w:right w:val="none" w:sz="0" w:space="0" w:color="auto"/>
      </w:divBdr>
    </w:div>
    <w:div w:id="1779567013">
      <w:bodyDiv w:val="1"/>
      <w:marLeft w:val="0"/>
      <w:marRight w:val="0"/>
      <w:marTop w:val="0"/>
      <w:marBottom w:val="0"/>
      <w:divBdr>
        <w:top w:val="none" w:sz="0" w:space="0" w:color="auto"/>
        <w:left w:val="none" w:sz="0" w:space="0" w:color="auto"/>
        <w:bottom w:val="none" w:sz="0" w:space="0" w:color="auto"/>
        <w:right w:val="none" w:sz="0" w:space="0" w:color="auto"/>
      </w:divBdr>
    </w:div>
    <w:div w:id="191758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7E801-9A2B-4374-B8A7-11D216AFF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Pages>
  <Words>87893</Words>
  <Characters>50100</Characters>
  <Application>Microsoft Office Word</Application>
  <DocSecurity>0</DocSecurity>
  <Lines>417</Lines>
  <Paragraphs>275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Ірина Ігорівна</dc:creator>
  <cp:keywords/>
  <dc:description/>
  <cp:lastModifiedBy>Василенко Наталія Іванівна</cp:lastModifiedBy>
  <cp:revision>8</cp:revision>
  <cp:lastPrinted>2025-10-15T07:29:00Z</cp:lastPrinted>
  <dcterms:created xsi:type="dcterms:W3CDTF">2025-10-20T10:52:00Z</dcterms:created>
  <dcterms:modified xsi:type="dcterms:W3CDTF">2025-10-21T11:33:00Z</dcterms:modified>
</cp:coreProperties>
</file>