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5772A2" w:rsidRDefault="00413747">
      <w:pPr>
        <w:spacing w:after="0" w:line="240" w:lineRule="auto"/>
        <w:jc w:val="center"/>
        <w:rPr>
          <w:rFonts w:ascii="Times New Roman" w:eastAsia="Times New Roman" w:hAnsi="Times New Roman"/>
          <w:color w:val="000000" w:themeColor="text1"/>
          <w:sz w:val="24"/>
          <w:szCs w:val="24"/>
        </w:rPr>
      </w:pPr>
      <w:r w:rsidRPr="005772A2">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5772A2" w:rsidRDefault="00504243">
      <w:pPr>
        <w:spacing w:after="0" w:line="240" w:lineRule="auto"/>
        <w:rPr>
          <w:rFonts w:ascii="Times New Roman" w:eastAsia="Times New Roman" w:hAnsi="Times New Roman"/>
          <w:color w:val="000000" w:themeColor="text1"/>
          <w:sz w:val="27"/>
          <w:szCs w:val="27"/>
        </w:rPr>
      </w:pPr>
    </w:p>
    <w:p w:rsidR="00504243" w:rsidRPr="005772A2" w:rsidRDefault="00413747">
      <w:pPr>
        <w:widowControl w:val="0"/>
        <w:spacing w:after="0"/>
        <w:jc w:val="center"/>
        <w:rPr>
          <w:rFonts w:ascii="Times New Roman" w:eastAsia="Times New Roman" w:hAnsi="Times New Roman"/>
          <w:color w:val="000000" w:themeColor="text1"/>
          <w:sz w:val="36"/>
          <w:szCs w:val="36"/>
        </w:rPr>
      </w:pPr>
      <w:r w:rsidRPr="005772A2">
        <w:rPr>
          <w:rFonts w:ascii="Times New Roman" w:eastAsia="Times New Roman" w:hAnsi="Times New Roman"/>
          <w:color w:val="000000" w:themeColor="text1"/>
          <w:sz w:val="36"/>
          <w:szCs w:val="36"/>
        </w:rPr>
        <w:t>ВИЩА КВАЛІФІКАЦІЙНА КОМІСІЯ СУДДІВ УКРАЇНИ</w:t>
      </w:r>
    </w:p>
    <w:p w:rsidR="00504243" w:rsidRPr="005772A2" w:rsidRDefault="00504243">
      <w:pPr>
        <w:spacing w:after="0" w:line="240" w:lineRule="auto"/>
        <w:jc w:val="center"/>
        <w:rPr>
          <w:rFonts w:ascii="Times New Roman" w:eastAsia="Times New Roman" w:hAnsi="Times New Roman"/>
          <w:color w:val="000000" w:themeColor="text1"/>
          <w:sz w:val="27"/>
          <w:szCs w:val="27"/>
        </w:rPr>
      </w:pPr>
    </w:p>
    <w:p w:rsidR="00504243" w:rsidRPr="005772A2" w:rsidRDefault="00A92819">
      <w:pPr>
        <w:spacing w:after="360" w:line="300" w:lineRule="auto"/>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05</w:t>
      </w:r>
      <w:r w:rsidR="00413747" w:rsidRPr="005772A2">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червня</w:t>
      </w:r>
      <w:r w:rsidR="00413747" w:rsidRPr="005772A2">
        <w:rPr>
          <w:rFonts w:ascii="Times New Roman" w:eastAsia="Times New Roman" w:hAnsi="Times New Roman"/>
          <w:color w:val="000000" w:themeColor="text1"/>
          <w:sz w:val="26"/>
          <w:szCs w:val="26"/>
        </w:rPr>
        <w:t xml:space="preserve"> 2025 року </w:t>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 xml:space="preserve"> м. Київ</w:t>
      </w:r>
    </w:p>
    <w:p w:rsidR="00504243" w:rsidRPr="005772A2" w:rsidRDefault="00413747">
      <w:pPr>
        <w:spacing w:after="240" w:line="300" w:lineRule="auto"/>
        <w:ind w:right="57"/>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 І Ш Е Н </w:t>
      </w:r>
      <w:proofErr w:type="spellStart"/>
      <w:r w:rsidRPr="005772A2">
        <w:rPr>
          <w:rFonts w:ascii="Times New Roman" w:eastAsia="Times New Roman" w:hAnsi="Times New Roman"/>
          <w:color w:val="000000" w:themeColor="text1"/>
          <w:sz w:val="26"/>
          <w:szCs w:val="26"/>
        </w:rPr>
        <w:t>Н</w:t>
      </w:r>
      <w:proofErr w:type="spellEnd"/>
      <w:r w:rsidRPr="005772A2">
        <w:rPr>
          <w:rFonts w:ascii="Times New Roman" w:eastAsia="Times New Roman" w:hAnsi="Times New Roman"/>
          <w:color w:val="000000" w:themeColor="text1"/>
          <w:sz w:val="26"/>
          <w:szCs w:val="26"/>
        </w:rPr>
        <w:t xml:space="preserve"> Я  №</w:t>
      </w:r>
      <w:r w:rsidR="000910A8">
        <w:rPr>
          <w:rFonts w:ascii="Times New Roman" w:eastAsia="Times New Roman" w:hAnsi="Times New Roman"/>
          <w:color w:val="000000" w:themeColor="text1"/>
          <w:sz w:val="26"/>
          <w:szCs w:val="26"/>
          <w:u w:val="single"/>
        </w:rPr>
        <w:t>79/ас-25</w:t>
      </w:r>
    </w:p>
    <w:p w:rsidR="00504243" w:rsidRPr="005772A2" w:rsidRDefault="00413747">
      <w:pPr>
        <w:spacing w:after="240" w:line="300" w:lineRule="auto"/>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Вища кваліфікаційна комісія суддів України у складі Першої палати:</w:t>
      </w:r>
    </w:p>
    <w:p w:rsidR="00504243" w:rsidRPr="005772A2" w:rsidRDefault="00413747">
      <w:pPr>
        <w:shd w:val="clear" w:color="auto" w:fill="FFFFFF"/>
        <w:spacing w:after="240" w:line="300" w:lineRule="auto"/>
        <w:jc w:val="both"/>
        <w:rPr>
          <w:rFonts w:ascii="Times New Roman" w:eastAsia="Times New Roman" w:hAnsi="Times New Roman"/>
          <w:color w:val="000000" w:themeColor="text1"/>
          <w:sz w:val="26"/>
          <w:szCs w:val="26"/>
          <w:highlight w:val="yellow"/>
        </w:rPr>
      </w:pPr>
      <w:r w:rsidRPr="005772A2">
        <w:rPr>
          <w:rFonts w:ascii="Times New Roman" w:eastAsia="Times New Roman" w:hAnsi="Times New Roman"/>
          <w:color w:val="000000" w:themeColor="text1"/>
          <w:sz w:val="26"/>
          <w:szCs w:val="26"/>
        </w:rPr>
        <w:t xml:space="preserve">головуючого – </w:t>
      </w:r>
      <w:r w:rsidRPr="005772A2">
        <w:rPr>
          <w:rFonts w:ascii="Times New Roman" w:eastAsia="Times New Roman" w:hAnsi="Times New Roman"/>
          <w:color w:val="000000" w:themeColor="text1"/>
          <w:sz w:val="26"/>
          <w:szCs w:val="26"/>
          <w:highlight w:val="white"/>
        </w:rPr>
        <w:t>Андрія ПАСІЧНИКА</w:t>
      </w:r>
      <w:r w:rsidRPr="005772A2">
        <w:rPr>
          <w:rFonts w:ascii="Times New Roman" w:eastAsia="Times New Roman" w:hAnsi="Times New Roman"/>
          <w:color w:val="000000" w:themeColor="text1"/>
          <w:sz w:val="26"/>
          <w:szCs w:val="26"/>
        </w:rPr>
        <w:t>,</w:t>
      </w:r>
    </w:p>
    <w:p w:rsidR="00504243" w:rsidRPr="005772A2" w:rsidRDefault="00413747">
      <w:pPr>
        <w:spacing w:after="240" w:line="300" w:lineRule="auto"/>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rPr>
        <w:t xml:space="preserve">членів Комісії: Ярослава </w:t>
      </w:r>
      <w:r w:rsidRPr="005772A2">
        <w:rPr>
          <w:rFonts w:ascii="Times New Roman" w:eastAsia="Times New Roman" w:hAnsi="Times New Roman"/>
          <w:color w:val="000000" w:themeColor="text1"/>
          <w:sz w:val="26"/>
          <w:szCs w:val="26"/>
          <w:highlight w:val="white"/>
        </w:rPr>
        <w:t>ДУХА, Романа КИДИСЮКА, Романа САБОДАША, Руслана СИДОРОВИЧА</w:t>
      </w:r>
      <w:r w:rsidRPr="005772A2">
        <w:rPr>
          <w:rFonts w:ascii="Times New Roman" w:eastAsia="Times New Roman" w:hAnsi="Times New Roman"/>
          <w:color w:val="000000" w:themeColor="text1"/>
          <w:sz w:val="26"/>
          <w:szCs w:val="26"/>
        </w:rPr>
        <w:t xml:space="preserve"> (доповідач)</w:t>
      </w:r>
      <w:r w:rsidR="00FA0E9A" w:rsidRPr="005772A2">
        <w:rPr>
          <w:rFonts w:ascii="Times New Roman" w:eastAsia="Times New Roman" w:hAnsi="Times New Roman"/>
          <w:color w:val="000000" w:themeColor="text1"/>
          <w:sz w:val="26"/>
          <w:szCs w:val="26"/>
        </w:rPr>
        <w:t>,</w:t>
      </w:r>
    </w:p>
    <w:p w:rsidR="00504243" w:rsidRPr="005772A2"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за участі:</w:t>
      </w:r>
    </w:p>
    <w:p w:rsidR="00504243" w:rsidRPr="005772A2"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кандидата на посаду судді </w:t>
      </w:r>
      <w:r w:rsidRPr="005772A2">
        <w:rPr>
          <w:rFonts w:ascii="Times New Roman" w:eastAsia="Times New Roman" w:hAnsi="Times New Roman"/>
          <w:color w:val="000000" w:themeColor="text1"/>
          <w:sz w:val="26"/>
          <w:szCs w:val="26"/>
          <w:highlight w:val="white"/>
        </w:rPr>
        <w:t xml:space="preserve">апеляційного адміністративного суду </w:t>
      </w:r>
      <w:r w:rsidR="006A0813">
        <w:rPr>
          <w:rFonts w:ascii="Times New Roman" w:eastAsia="Times New Roman" w:hAnsi="Times New Roman"/>
          <w:color w:val="000000" w:themeColor="text1"/>
          <w:sz w:val="26"/>
          <w:szCs w:val="26"/>
          <w:highlight w:val="white"/>
        </w:rPr>
        <w:t>Руслани ПИВОВАРОВОЇ</w:t>
      </w:r>
      <w:r w:rsidRPr="005772A2">
        <w:rPr>
          <w:rFonts w:ascii="Times New Roman" w:eastAsia="Times New Roman" w:hAnsi="Times New Roman"/>
          <w:color w:val="000000" w:themeColor="text1"/>
          <w:sz w:val="26"/>
          <w:szCs w:val="26"/>
        </w:rPr>
        <w:t>,</w:t>
      </w:r>
    </w:p>
    <w:p w:rsidR="00504243" w:rsidRPr="005772A2" w:rsidRDefault="00413747">
      <w:pPr>
        <w:shd w:val="clear" w:color="auto" w:fill="FFFFFF"/>
        <w:tabs>
          <w:tab w:val="left" w:pos="3969"/>
        </w:tabs>
        <w:spacing w:after="240" w:line="240" w:lineRule="auto"/>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розглянувши питання про дослідження досьє, проведення співбесіди та визначення результатів кваліфікаційного оцінювання </w:t>
      </w:r>
      <w:r w:rsidRPr="005772A2">
        <w:rPr>
          <w:rFonts w:ascii="Times New Roman" w:eastAsia="Times New Roman" w:hAnsi="Times New Roman"/>
          <w:color w:val="000000" w:themeColor="text1"/>
          <w:sz w:val="26"/>
          <w:szCs w:val="26"/>
          <w:highlight w:val="white"/>
        </w:rPr>
        <w:t>кандидата на посад</w:t>
      </w:r>
      <w:r w:rsidR="009F010C" w:rsidRPr="005772A2">
        <w:rPr>
          <w:rFonts w:ascii="Times New Roman" w:eastAsia="Times New Roman" w:hAnsi="Times New Roman"/>
          <w:color w:val="000000" w:themeColor="text1"/>
          <w:sz w:val="26"/>
          <w:szCs w:val="26"/>
          <w:highlight w:val="white"/>
        </w:rPr>
        <w:t>у</w:t>
      </w:r>
      <w:r w:rsidRPr="005772A2">
        <w:rPr>
          <w:rFonts w:ascii="Times New Roman" w:eastAsia="Times New Roman" w:hAnsi="Times New Roman"/>
          <w:color w:val="000000" w:themeColor="text1"/>
          <w:sz w:val="26"/>
          <w:szCs w:val="26"/>
          <w:highlight w:val="white"/>
        </w:rPr>
        <w:t xml:space="preserve"> судді апеляційного адміністративного суду </w:t>
      </w:r>
      <w:proofErr w:type="spellStart"/>
      <w:r w:rsidR="006A0813">
        <w:rPr>
          <w:rFonts w:ascii="Times New Roman" w:eastAsia="Times New Roman" w:hAnsi="Times New Roman"/>
          <w:color w:val="000000" w:themeColor="text1"/>
          <w:sz w:val="26"/>
          <w:szCs w:val="26"/>
          <w:highlight w:val="white"/>
        </w:rPr>
        <w:t>Пивоварової</w:t>
      </w:r>
      <w:proofErr w:type="spellEnd"/>
      <w:r w:rsidR="006A0813">
        <w:rPr>
          <w:rFonts w:ascii="Times New Roman" w:eastAsia="Times New Roman" w:hAnsi="Times New Roman"/>
          <w:color w:val="000000" w:themeColor="text1"/>
          <w:sz w:val="26"/>
          <w:szCs w:val="26"/>
          <w:highlight w:val="white"/>
        </w:rPr>
        <w:t xml:space="preserve"> Руслани В’ячеславівни</w:t>
      </w:r>
      <w:r w:rsidRPr="005772A2">
        <w:rPr>
          <w:rFonts w:ascii="Times New Roman" w:eastAsia="Times New Roman" w:hAnsi="Times New Roman"/>
          <w:color w:val="000000" w:themeColor="text1"/>
          <w:sz w:val="26"/>
          <w:szCs w:val="26"/>
          <w:highlight w:val="white"/>
        </w:rPr>
        <w:t xml:space="preserve"> </w:t>
      </w:r>
      <w:r w:rsidR="009F010C" w:rsidRPr="005772A2">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xml:space="preserve"> межах конкурсу, оголошеного рішенням Комісії від 14 вересня 2023 року № 94/зп-23 (зі змінами)</w:t>
      </w:r>
      <w:r w:rsidRPr="005772A2">
        <w:rPr>
          <w:rFonts w:ascii="Times New Roman" w:eastAsia="Times New Roman" w:hAnsi="Times New Roman"/>
          <w:color w:val="000000" w:themeColor="text1"/>
          <w:sz w:val="26"/>
          <w:szCs w:val="26"/>
        </w:rPr>
        <w:t>,</w:t>
      </w:r>
    </w:p>
    <w:p w:rsidR="00504243" w:rsidRPr="005772A2" w:rsidRDefault="00413747">
      <w:pPr>
        <w:spacing w:after="240" w:line="240" w:lineRule="auto"/>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встановила:</w:t>
      </w:r>
    </w:p>
    <w:p w:rsidR="00504243" w:rsidRPr="005772A2" w:rsidRDefault="00413747">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Стислий виклад інформації про кар’єру та кваліфікаційне оцінювання </w:t>
      </w:r>
      <w:r w:rsidR="004E5A5B" w:rsidRPr="005772A2">
        <w:rPr>
          <w:rFonts w:ascii="Times New Roman" w:eastAsia="Times New Roman" w:hAnsi="Times New Roman"/>
          <w:b/>
          <w:color w:val="000000" w:themeColor="text1"/>
          <w:sz w:val="26"/>
          <w:szCs w:val="26"/>
        </w:rPr>
        <w:t>кандидата</w:t>
      </w:r>
      <w:r w:rsidRPr="005772A2">
        <w:rPr>
          <w:rFonts w:ascii="Times New Roman" w:eastAsia="Times New Roman" w:hAnsi="Times New Roman"/>
          <w:b/>
          <w:color w:val="000000" w:themeColor="text1"/>
          <w:sz w:val="26"/>
          <w:szCs w:val="26"/>
        </w:rPr>
        <w:t>.</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Рішенням Комісії від 14 вересня 2023 року № 94/зп-23 (зі змінами) оголошено конкурс на зайняття 550 вакантних посад суддів в апеляційних судах (далі</w:t>
      </w:r>
      <w:r w:rsid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Конкурс).</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До Комісії у встановлений строк із заявою про участь </w:t>
      </w:r>
      <w:r w:rsidR="004E5A5B"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Конкурсі звернулась </w:t>
      </w:r>
      <w:r w:rsidR="006A0813">
        <w:rPr>
          <w:rFonts w:ascii="Times New Roman" w:eastAsia="Times New Roman" w:hAnsi="Times New Roman"/>
          <w:color w:val="000000" w:themeColor="text1"/>
          <w:sz w:val="26"/>
          <w:szCs w:val="26"/>
          <w:highlight w:val="white"/>
        </w:rPr>
        <w:t>Пивоварова Руслана В’ячеславівна</w:t>
      </w:r>
      <w:r w:rsidR="006A0813"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rPr>
        <w:t xml:space="preserve">як особа, яка відповідає вимогам, </w:t>
      </w:r>
      <w:r w:rsidR="004E5A5B" w:rsidRPr="005772A2">
        <w:rPr>
          <w:rFonts w:ascii="Times New Roman" w:eastAsia="Times New Roman" w:hAnsi="Times New Roman"/>
          <w:color w:val="000000" w:themeColor="text1"/>
          <w:sz w:val="26"/>
          <w:szCs w:val="26"/>
        </w:rPr>
        <w:t>виз</w:t>
      </w:r>
      <w:r w:rsidR="00FF4877" w:rsidRPr="005772A2">
        <w:rPr>
          <w:rFonts w:ascii="Times New Roman" w:eastAsia="Times New Roman" w:hAnsi="Times New Roman"/>
          <w:color w:val="000000" w:themeColor="text1"/>
          <w:sz w:val="26"/>
          <w:szCs w:val="26"/>
        </w:rPr>
        <w:t>н</w:t>
      </w:r>
      <w:r w:rsidR="004E5A5B" w:rsidRPr="005772A2">
        <w:rPr>
          <w:rFonts w:ascii="Times New Roman" w:eastAsia="Times New Roman" w:hAnsi="Times New Roman"/>
          <w:color w:val="000000" w:themeColor="text1"/>
          <w:sz w:val="26"/>
          <w:szCs w:val="26"/>
        </w:rPr>
        <w:t>аченим</w:t>
      </w:r>
      <w:r w:rsidRPr="005772A2">
        <w:rPr>
          <w:rFonts w:ascii="Times New Roman" w:eastAsia="Times New Roman" w:hAnsi="Times New Roman"/>
          <w:color w:val="000000" w:themeColor="text1"/>
          <w:sz w:val="26"/>
          <w:szCs w:val="26"/>
        </w:rPr>
        <w:t xml:space="preserve"> частиною першою статті 28 Закону України «Про судоустрій і статус суддів» (далі – Закон), тобто має </w:t>
      </w:r>
      <w:r w:rsidR="006A0813">
        <w:rPr>
          <w:rFonts w:ascii="Times New Roman" w:eastAsia="Times New Roman" w:hAnsi="Times New Roman"/>
          <w:color w:val="000000" w:themeColor="text1"/>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Pr="005772A2">
        <w:rPr>
          <w:rFonts w:ascii="Times New Roman" w:eastAsia="Times New Roman" w:hAnsi="Times New Roman"/>
          <w:color w:val="000000" w:themeColor="text1"/>
          <w:sz w:val="26"/>
          <w:szCs w:val="26"/>
        </w:rPr>
        <w:t>.</w:t>
      </w:r>
    </w:p>
    <w:p w:rsidR="00504243" w:rsidRPr="005772A2" w:rsidRDefault="006A0813">
      <w:pPr>
        <w:spacing w:after="0" w:line="240" w:lineRule="auto"/>
        <w:ind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У 2016 році Пивоварова Р.В. отримала свідоцтво про право на зайняття адвокатською діяльністю, видане Радою адвокатів Харківської області.</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Рішенням Комісії від 04 березня 2024 року № </w:t>
      </w:r>
      <w:r w:rsidR="00522601">
        <w:rPr>
          <w:rFonts w:ascii="Times New Roman" w:eastAsia="Times New Roman" w:hAnsi="Times New Roman"/>
          <w:color w:val="000000" w:themeColor="text1"/>
          <w:sz w:val="26"/>
          <w:szCs w:val="26"/>
        </w:rPr>
        <w:t>1</w:t>
      </w:r>
      <w:r w:rsidRPr="005772A2">
        <w:rPr>
          <w:rFonts w:ascii="Times New Roman" w:eastAsia="Times New Roman" w:hAnsi="Times New Roman"/>
          <w:color w:val="000000" w:themeColor="text1"/>
          <w:sz w:val="26"/>
          <w:szCs w:val="26"/>
        </w:rPr>
        <w:t xml:space="preserve">/ас-24 </w:t>
      </w:r>
      <w:r w:rsidR="00522601">
        <w:rPr>
          <w:rFonts w:ascii="Times New Roman" w:hAnsi="Times New Roman"/>
          <w:color w:val="000000" w:themeColor="text1"/>
          <w:sz w:val="26"/>
          <w:szCs w:val="26"/>
        </w:rPr>
        <w:t>Пивоварову Р.В.</w:t>
      </w:r>
      <w:r w:rsidRPr="005772A2">
        <w:rPr>
          <w:rFonts w:ascii="Times New Roman" w:eastAsia="Times New Roman" w:hAnsi="Times New Roman"/>
          <w:color w:val="000000" w:themeColor="text1"/>
          <w:sz w:val="26"/>
          <w:szCs w:val="26"/>
        </w:rPr>
        <w:t xml:space="preserve"> допущено до проходження кваліфікаційного оцінювання та участі в </w:t>
      </w:r>
      <w:r w:rsidR="00FA0E9A" w:rsidRPr="005772A2">
        <w:rPr>
          <w:rFonts w:ascii="Times New Roman" w:eastAsia="Times New Roman" w:hAnsi="Times New Roman"/>
          <w:color w:val="000000" w:themeColor="text1"/>
          <w:sz w:val="26"/>
          <w:szCs w:val="26"/>
        </w:rPr>
        <w:t>К</w:t>
      </w:r>
      <w:r w:rsidRPr="005772A2">
        <w:rPr>
          <w:rFonts w:ascii="Times New Roman" w:eastAsia="Times New Roman" w:hAnsi="Times New Roman"/>
          <w:color w:val="000000" w:themeColor="text1"/>
          <w:sz w:val="26"/>
          <w:szCs w:val="26"/>
        </w:rPr>
        <w:t>онкурсі як таку, що в порядку та строки, визначені Комісією, подала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r w:rsidR="00522601">
        <w:rPr>
          <w:rFonts w:ascii="Times New Roman" w:hAnsi="Times New Roman"/>
          <w:color w:val="000000" w:themeColor="text1"/>
          <w:sz w:val="26"/>
          <w:szCs w:val="26"/>
        </w:rPr>
        <w:t>Пивоварова Р.В.</w:t>
      </w:r>
      <w:r w:rsidR="00A24904" w:rsidRPr="005772A2">
        <w:rPr>
          <w:rFonts w:ascii="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 xml:space="preserve">за результатами першого етапу кваліфікаційного іспиту набрала </w:t>
      </w:r>
      <w:r w:rsidR="00A24904" w:rsidRPr="005772A2">
        <w:rPr>
          <w:rFonts w:ascii="Times New Roman" w:eastAsia="Times New Roman" w:hAnsi="Times New Roman"/>
          <w:color w:val="000000" w:themeColor="text1"/>
          <w:sz w:val="26"/>
          <w:szCs w:val="26"/>
        </w:rPr>
        <w:t>14</w:t>
      </w:r>
      <w:r w:rsidR="00522601">
        <w:rPr>
          <w:rFonts w:ascii="Times New Roman" w:eastAsia="Times New Roman" w:hAnsi="Times New Roman"/>
          <w:color w:val="000000" w:themeColor="text1"/>
          <w:sz w:val="26"/>
          <w:szCs w:val="26"/>
        </w:rPr>
        <w:t>0</w:t>
      </w:r>
      <w:r w:rsidRPr="005772A2">
        <w:rPr>
          <w:rFonts w:ascii="Times New Roman" w:eastAsia="Times New Roman" w:hAnsi="Times New Roman"/>
          <w:color w:val="000000" w:themeColor="text1"/>
          <w:sz w:val="26"/>
          <w:szCs w:val="26"/>
        </w:rPr>
        <w:t> балів та допущена до другого етапу кваліфікаційного іспиту – тестування когнітивних здібностей.</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r w:rsidR="00522601">
        <w:rPr>
          <w:rFonts w:ascii="Times New Roman" w:hAnsi="Times New Roman"/>
          <w:color w:val="000000" w:themeColor="text1"/>
          <w:sz w:val="26"/>
          <w:szCs w:val="26"/>
        </w:rPr>
        <w:t>Пивоварова Р.В.</w:t>
      </w:r>
      <w:r w:rsidRPr="005772A2">
        <w:rPr>
          <w:rFonts w:ascii="Times New Roman" w:eastAsia="Times New Roman" w:hAnsi="Times New Roman"/>
          <w:color w:val="000000" w:themeColor="text1"/>
          <w:sz w:val="26"/>
          <w:szCs w:val="26"/>
        </w:rPr>
        <w:t xml:space="preserve"> за результатами другого етапу кваліфікаційного іспиту набрала </w:t>
      </w:r>
      <w:r w:rsidR="00522601">
        <w:rPr>
          <w:rFonts w:ascii="Times New Roman" w:eastAsia="Times New Roman" w:hAnsi="Times New Roman"/>
          <w:color w:val="000000" w:themeColor="text1"/>
          <w:sz w:val="26"/>
          <w:szCs w:val="26"/>
        </w:rPr>
        <w:t>51,7</w:t>
      </w:r>
      <w:r w:rsidRPr="005772A2">
        <w:rPr>
          <w:rFonts w:ascii="Times New Roman" w:eastAsia="Times New Roman" w:hAnsi="Times New Roman"/>
          <w:color w:val="000000" w:themeColor="text1"/>
          <w:sz w:val="26"/>
          <w:szCs w:val="26"/>
        </w:rPr>
        <w:t> </w:t>
      </w:r>
      <w:proofErr w:type="spellStart"/>
      <w:r w:rsidRPr="005772A2">
        <w:rPr>
          <w:rFonts w:ascii="Times New Roman" w:eastAsia="Times New Roman" w:hAnsi="Times New Roman"/>
          <w:color w:val="000000" w:themeColor="text1"/>
          <w:sz w:val="26"/>
          <w:szCs w:val="26"/>
        </w:rPr>
        <w:t>бала</w:t>
      </w:r>
      <w:proofErr w:type="spellEnd"/>
      <w:r w:rsidRPr="005772A2">
        <w:rPr>
          <w:rFonts w:ascii="Times New Roman" w:eastAsia="Times New Roman" w:hAnsi="Times New Roman"/>
          <w:color w:val="000000" w:themeColor="text1"/>
          <w:sz w:val="26"/>
          <w:szCs w:val="26"/>
        </w:rPr>
        <w:t xml:space="preserve"> та допущена до третього етапу кваліфікаційного іспиту –</w:t>
      </w:r>
      <w:r w:rsidR="00FA0E9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виконання практичного завдання зі спеціалізації апеляційного адміністративного суду.</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r w:rsidR="00522601">
        <w:rPr>
          <w:rFonts w:ascii="Times New Roman" w:hAnsi="Times New Roman"/>
          <w:color w:val="000000" w:themeColor="text1"/>
          <w:sz w:val="26"/>
          <w:szCs w:val="26"/>
        </w:rPr>
        <w:t>Пивоварова Р.В.</w:t>
      </w:r>
      <w:r w:rsidRPr="005772A2">
        <w:rPr>
          <w:rFonts w:ascii="Times New Roman" w:eastAsia="Times New Roman" w:hAnsi="Times New Roman"/>
          <w:color w:val="000000" w:themeColor="text1"/>
          <w:sz w:val="26"/>
          <w:szCs w:val="26"/>
        </w:rPr>
        <w:t xml:space="preserve"> за виконання практичного завдання зі спеціалізації апеляційного адміністративного суду отримала </w:t>
      </w:r>
      <w:r w:rsidR="00A24904" w:rsidRPr="005772A2">
        <w:rPr>
          <w:rFonts w:ascii="Times New Roman" w:eastAsia="Times New Roman" w:hAnsi="Times New Roman"/>
          <w:color w:val="000000" w:themeColor="text1"/>
          <w:sz w:val="26"/>
          <w:szCs w:val="26"/>
        </w:rPr>
        <w:t>11</w:t>
      </w:r>
      <w:r w:rsidR="00522601">
        <w:rPr>
          <w:rFonts w:ascii="Times New Roman" w:eastAsia="Times New Roman" w:hAnsi="Times New Roman"/>
          <w:color w:val="000000" w:themeColor="text1"/>
          <w:sz w:val="26"/>
          <w:szCs w:val="26"/>
        </w:rPr>
        <w:t>7</w:t>
      </w:r>
      <w:r w:rsidR="00A24904" w:rsidRPr="005772A2">
        <w:rPr>
          <w:rFonts w:ascii="Times New Roman" w:eastAsia="Times New Roman" w:hAnsi="Times New Roman"/>
          <w:color w:val="000000" w:themeColor="text1"/>
          <w:sz w:val="26"/>
          <w:szCs w:val="26"/>
        </w:rPr>
        <w:t>,5</w:t>
      </w:r>
      <w:r w:rsidRPr="005772A2">
        <w:rPr>
          <w:rFonts w:ascii="Times New Roman" w:eastAsia="Times New Roman" w:hAnsi="Times New Roman"/>
          <w:color w:val="000000" w:themeColor="text1"/>
          <w:sz w:val="26"/>
          <w:szCs w:val="26"/>
        </w:rPr>
        <w:t> </w:t>
      </w:r>
      <w:proofErr w:type="spellStart"/>
      <w:r w:rsidRPr="005772A2">
        <w:rPr>
          <w:rFonts w:ascii="Times New Roman" w:eastAsia="Times New Roman" w:hAnsi="Times New Roman"/>
          <w:color w:val="000000" w:themeColor="text1"/>
          <w:sz w:val="26"/>
          <w:szCs w:val="26"/>
        </w:rPr>
        <w:t>бал</w:t>
      </w:r>
      <w:r w:rsidR="00A24904" w:rsidRPr="005772A2">
        <w:rPr>
          <w:rFonts w:ascii="Times New Roman" w:eastAsia="Times New Roman" w:hAnsi="Times New Roman"/>
          <w:color w:val="000000" w:themeColor="text1"/>
          <w:sz w:val="26"/>
          <w:szCs w:val="26"/>
        </w:rPr>
        <w:t>а</w:t>
      </w:r>
      <w:proofErr w:type="spellEnd"/>
      <w:r w:rsidRPr="005772A2">
        <w:rPr>
          <w:rFonts w:ascii="Times New Roman" w:eastAsia="Times New Roman" w:hAnsi="Times New Roman"/>
          <w:color w:val="000000" w:themeColor="text1"/>
          <w:sz w:val="26"/>
          <w:szCs w:val="26"/>
        </w:rPr>
        <w:t xml:space="preserve">; загальний результат першого етапу кваліфікаційного оцінювання – </w:t>
      </w:r>
      <w:r w:rsidR="00A24904" w:rsidRPr="005772A2">
        <w:rPr>
          <w:rFonts w:ascii="Times New Roman" w:eastAsia="Times New Roman" w:hAnsi="Times New Roman"/>
          <w:color w:val="000000" w:themeColor="text1"/>
          <w:sz w:val="26"/>
          <w:szCs w:val="26"/>
        </w:rPr>
        <w:t>309</w:t>
      </w:r>
      <w:r w:rsidRPr="005772A2">
        <w:rPr>
          <w:rFonts w:ascii="Times New Roman" w:eastAsia="Times New Roman" w:hAnsi="Times New Roman"/>
          <w:color w:val="000000" w:themeColor="text1"/>
          <w:sz w:val="26"/>
          <w:szCs w:val="26"/>
        </w:rPr>
        <w:t>,</w:t>
      </w:r>
      <w:r w:rsidR="00522601">
        <w:rPr>
          <w:rFonts w:ascii="Times New Roman" w:eastAsia="Times New Roman" w:hAnsi="Times New Roman"/>
          <w:color w:val="000000" w:themeColor="text1"/>
          <w:sz w:val="26"/>
          <w:szCs w:val="26"/>
        </w:rPr>
        <w:t>2</w:t>
      </w:r>
      <w:r w:rsidRPr="005772A2">
        <w:rPr>
          <w:rFonts w:ascii="Times New Roman" w:eastAsia="Times New Roman" w:hAnsi="Times New Roman"/>
          <w:color w:val="000000" w:themeColor="text1"/>
          <w:sz w:val="26"/>
          <w:szCs w:val="26"/>
        </w:rPr>
        <w:t> </w:t>
      </w:r>
      <w:proofErr w:type="spellStart"/>
      <w:r w:rsidRPr="005772A2">
        <w:rPr>
          <w:rFonts w:ascii="Times New Roman" w:eastAsia="Times New Roman" w:hAnsi="Times New Roman"/>
          <w:color w:val="000000" w:themeColor="text1"/>
          <w:sz w:val="26"/>
          <w:szCs w:val="26"/>
        </w:rPr>
        <w:t>бала</w:t>
      </w:r>
      <w:proofErr w:type="spellEnd"/>
      <w:r w:rsidRPr="005772A2">
        <w:rPr>
          <w:rFonts w:ascii="Times New Roman" w:eastAsia="Times New Roman" w:hAnsi="Times New Roman"/>
          <w:color w:val="000000" w:themeColor="text1"/>
          <w:sz w:val="26"/>
          <w:szCs w:val="26"/>
        </w:rPr>
        <w:t xml:space="preserve">; допущено </w:t>
      </w:r>
      <w:r w:rsidR="00522601">
        <w:rPr>
          <w:rFonts w:ascii="Times New Roman" w:hAnsi="Times New Roman"/>
          <w:color w:val="000000" w:themeColor="text1"/>
          <w:sz w:val="26"/>
          <w:szCs w:val="26"/>
        </w:rPr>
        <w:t>Пивоварову Р.В.</w:t>
      </w:r>
      <w:r w:rsidRPr="005772A2">
        <w:rPr>
          <w:rFonts w:ascii="Times New Roman" w:eastAsia="Times New Roman" w:hAnsi="Times New Roman"/>
          <w:color w:val="000000" w:themeColor="text1"/>
          <w:sz w:val="26"/>
          <w:szCs w:val="26"/>
        </w:rPr>
        <w:t xml:space="preserve"> до другого етапу кваліфікаційного оцінювання – «Дослідження досьє та проведення співбесіди». </w:t>
      </w:r>
    </w:p>
    <w:p w:rsidR="00504243" w:rsidRPr="005772A2" w:rsidRDefault="00FA0E9A">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цього</w:t>
      </w:r>
      <w:r w:rsidR="00413747" w:rsidRPr="005772A2">
        <w:rPr>
          <w:rFonts w:ascii="Times New Roman" w:eastAsia="Times New Roman" w:hAnsi="Times New Roman"/>
          <w:color w:val="000000" w:themeColor="text1"/>
          <w:sz w:val="26"/>
          <w:szCs w:val="26"/>
        </w:rPr>
        <w:t xml:space="preserve"> рішення здійсн</w:t>
      </w:r>
      <w:r w:rsidRPr="005772A2">
        <w:rPr>
          <w:rFonts w:ascii="Times New Roman" w:eastAsia="Times New Roman" w:hAnsi="Times New Roman"/>
          <w:color w:val="000000" w:themeColor="text1"/>
          <w:sz w:val="26"/>
          <w:szCs w:val="26"/>
        </w:rPr>
        <w:t>ено</w:t>
      </w:r>
      <w:r w:rsidR="00413747" w:rsidRPr="005772A2">
        <w:rPr>
          <w:rFonts w:ascii="Times New Roman" w:eastAsia="Times New Roman" w:hAnsi="Times New Roman"/>
          <w:color w:val="000000" w:themeColor="text1"/>
          <w:sz w:val="26"/>
          <w:szCs w:val="26"/>
        </w:rPr>
        <w:t xml:space="preserve"> повторний автоматизований розподіл справ (документів) кандидатів на посади суддів апеляційних адміністративних судів у межах Конкурсу.</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протоколом повторного розподілу між членами Комісії від </w:t>
      </w:r>
      <w:r w:rsidR="00522601">
        <w:rPr>
          <w:rFonts w:ascii="Times New Roman" w:eastAsia="Times New Roman" w:hAnsi="Times New Roman"/>
          <w:color w:val="000000" w:themeColor="text1"/>
          <w:sz w:val="26"/>
          <w:szCs w:val="26"/>
        </w:rPr>
        <w:t>13</w:t>
      </w:r>
      <w:r w:rsidRPr="005772A2">
        <w:rPr>
          <w:rFonts w:ascii="Times New Roman" w:eastAsia="Times New Roman" w:hAnsi="Times New Roman"/>
          <w:color w:val="000000" w:themeColor="text1"/>
          <w:sz w:val="26"/>
          <w:szCs w:val="26"/>
        </w:rPr>
        <w:t> </w:t>
      </w:r>
      <w:r w:rsidR="00522601">
        <w:rPr>
          <w:rFonts w:ascii="Times New Roman" w:eastAsia="Times New Roman" w:hAnsi="Times New Roman"/>
          <w:color w:val="000000" w:themeColor="text1"/>
          <w:sz w:val="26"/>
          <w:szCs w:val="26"/>
        </w:rPr>
        <w:t>березня</w:t>
      </w:r>
      <w:r w:rsidRPr="005772A2">
        <w:rPr>
          <w:rFonts w:ascii="Times New Roman" w:eastAsia="Times New Roman" w:hAnsi="Times New Roman"/>
          <w:color w:val="000000" w:themeColor="text1"/>
          <w:sz w:val="26"/>
          <w:szCs w:val="26"/>
        </w:rPr>
        <w:t xml:space="preserve"> 2025 року доповідачем у справі визначено члена Комісії Сидоровича Р.М.</w:t>
      </w:r>
    </w:p>
    <w:p w:rsidR="00504243" w:rsidRPr="005772A2" w:rsidRDefault="004E5A5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w:t>
      </w:r>
      <w:r w:rsidR="00413747" w:rsidRPr="005772A2">
        <w:rPr>
          <w:rFonts w:ascii="Times New Roman" w:eastAsia="Times New Roman" w:hAnsi="Times New Roman"/>
          <w:color w:val="000000" w:themeColor="text1"/>
          <w:sz w:val="26"/>
          <w:szCs w:val="26"/>
        </w:rPr>
        <w:t>унктом 3 частини четвертої статті 79</w:t>
      </w:r>
      <w:r w:rsidR="00413747" w:rsidRPr="005772A2">
        <w:rPr>
          <w:rFonts w:ascii="Times New Roman" w:eastAsia="Times New Roman" w:hAnsi="Times New Roman"/>
          <w:color w:val="000000" w:themeColor="text1"/>
          <w:sz w:val="26"/>
          <w:szCs w:val="26"/>
          <w:vertAlign w:val="superscript"/>
        </w:rPr>
        <w:t>3</w:t>
      </w:r>
      <w:r w:rsidR="00413747" w:rsidRPr="005772A2">
        <w:rPr>
          <w:rFonts w:ascii="Times New Roman" w:eastAsia="Times New Roman" w:hAnsi="Times New Roman"/>
          <w:color w:val="000000" w:themeColor="text1"/>
          <w:sz w:val="26"/>
          <w:szCs w:val="26"/>
        </w:rPr>
        <w:t xml:space="preserve"> Закону </w:t>
      </w:r>
      <w:r w:rsidRPr="005772A2">
        <w:rPr>
          <w:rFonts w:ascii="Times New Roman" w:eastAsia="Times New Roman" w:hAnsi="Times New Roman"/>
          <w:color w:val="000000" w:themeColor="text1"/>
          <w:sz w:val="26"/>
          <w:szCs w:val="26"/>
        </w:rPr>
        <w:t xml:space="preserve">передбачено, що </w:t>
      </w:r>
      <w:r w:rsidR="00413747" w:rsidRPr="005772A2">
        <w:rPr>
          <w:rFonts w:ascii="Times New Roman" w:eastAsia="Times New Roman" w:hAnsi="Times New Roman"/>
          <w:color w:val="000000" w:themeColor="text1"/>
          <w:sz w:val="26"/>
          <w:szCs w:val="26"/>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5772A2" w:rsidRDefault="00413747">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Рішенням Комісії від </w:t>
      </w:r>
      <w:r w:rsidR="00A24904" w:rsidRPr="005772A2">
        <w:rPr>
          <w:rFonts w:ascii="Times New Roman" w:eastAsia="Times New Roman" w:hAnsi="Times New Roman"/>
          <w:color w:val="000000" w:themeColor="text1"/>
          <w:sz w:val="26"/>
          <w:szCs w:val="26"/>
        </w:rPr>
        <w:t>12</w:t>
      </w:r>
      <w:r w:rsidRPr="005772A2">
        <w:rPr>
          <w:rFonts w:ascii="Times New Roman" w:eastAsia="Times New Roman" w:hAnsi="Times New Roman"/>
          <w:color w:val="000000" w:themeColor="text1"/>
          <w:sz w:val="26"/>
          <w:szCs w:val="26"/>
        </w:rPr>
        <w:t> травня 2025 року № </w:t>
      </w:r>
      <w:r w:rsidR="00A24904" w:rsidRPr="005772A2">
        <w:rPr>
          <w:rFonts w:ascii="Times New Roman" w:eastAsia="Times New Roman" w:hAnsi="Times New Roman"/>
          <w:color w:val="000000" w:themeColor="text1"/>
          <w:sz w:val="26"/>
          <w:szCs w:val="26"/>
        </w:rPr>
        <w:t>17</w:t>
      </w:r>
      <w:r w:rsidRPr="005772A2">
        <w:rPr>
          <w:rFonts w:ascii="Times New Roman" w:eastAsia="Times New Roman" w:hAnsi="Times New Roman"/>
          <w:color w:val="000000" w:themeColor="text1"/>
          <w:sz w:val="26"/>
          <w:szCs w:val="26"/>
        </w:rPr>
        <w:t xml:space="preserve">/ас-25 встановлено результати спеціальної перевірки стосовно кандидата </w:t>
      </w:r>
      <w:proofErr w:type="spellStart"/>
      <w:r w:rsidR="00522601">
        <w:rPr>
          <w:rFonts w:ascii="Times New Roman" w:hAnsi="Times New Roman"/>
          <w:color w:val="000000" w:themeColor="text1"/>
          <w:sz w:val="26"/>
          <w:szCs w:val="26"/>
        </w:rPr>
        <w:t>Пивоварової</w:t>
      </w:r>
      <w:proofErr w:type="spellEnd"/>
      <w:r w:rsidR="00522601">
        <w:rPr>
          <w:rFonts w:ascii="Times New Roman" w:hAnsi="Times New Roman"/>
          <w:color w:val="000000" w:themeColor="text1"/>
          <w:sz w:val="26"/>
          <w:szCs w:val="26"/>
        </w:rPr>
        <w:t> Р.В.</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На адресу Комісії </w:t>
      </w:r>
      <w:r w:rsidR="00522601">
        <w:rPr>
          <w:rFonts w:ascii="Times New Roman" w:eastAsia="Times New Roman" w:hAnsi="Times New Roman"/>
          <w:color w:val="000000" w:themeColor="text1"/>
          <w:sz w:val="26"/>
          <w:szCs w:val="26"/>
        </w:rPr>
        <w:t>27</w:t>
      </w:r>
      <w:r w:rsidR="00F6471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травня 2025</w:t>
      </w:r>
      <w:r w:rsidR="00F6471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року надійш</w:t>
      </w:r>
      <w:r w:rsidR="00F6471A" w:rsidRPr="005772A2">
        <w:rPr>
          <w:rFonts w:ascii="Times New Roman" w:eastAsia="Times New Roman" w:hAnsi="Times New Roman"/>
          <w:color w:val="000000" w:themeColor="text1"/>
          <w:sz w:val="26"/>
          <w:szCs w:val="26"/>
        </w:rPr>
        <w:t>ло</w:t>
      </w:r>
      <w:r w:rsidRPr="005772A2">
        <w:rPr>
          <w:rFonts w:ascii="Times New Roman" w:eastAsia="Times New Roman" w:hAnsi="Times New Roman"/>
          <w:color w:val="000000" w:themeColor="text1"/>
          <w:sz w:val="26"/>
          <w:szCs w:val="26"/>
        </w:rPr>
        <w:t xml:space="preserve"> </w:t>
      </w:r>
      <w:r w:rsidR="00F6471A"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Громадської ради доброчесності (далі – ГРД) про </w:t>
      </w:r>
      <w:r w:rsidR="00F6471A" w:rsidRPr="005772A2">
        <w:rPr>
          <w:rFonts w:ascii="Times New Roman" w:eastAsia="Times New Roman" w:hAnsi="Times New Roman"/>
          <w:color w:val="000000" w:themeColor="text1"/>
          <w:sz w:val="26"/>
          <w:szCs w:val="26"/>
        </w:rPr>
        <w:t>надання Вищій кваліфікаційній комісії суддів України інформації.</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Комісією у складі Першої палати </w:t>
      </w:r>
      <w:r w:rsidR="008D1E3E">
        <w:rPr>
          <w:rFonts w:ascii="Times New Roman" w:eastAsia="Times New Roman" w:hAnsi="Times New Roman"/>
          <w:color w:val="000000" w:themeColor="text1"/>
          <w:sz w:val="26"/>
          <w:szCs w:val="26"/>
        </w:rPr>
        <w:t>05</w:t>
      </w:r>
      <w:r w:rsidRPr="005772A2">
        <w:rPr>
          <w:rFonts w:ascii="Times New Roman" w:eastAsia="Times New Roman" w:hAnsi="Times New Roman"/>
          <w:color w:val="000000" w:themeColor="text1"/>
          <w:sz w:val="26"/>
          <w:szCs w:val="26"/>
        </w:rPr>
        <w:t> </w:t>
      </w:r>
      <w:r w:rsidR="008D1E3E">
        <w:rPr>
          <w:rFonts w:ascii="Times New Roman" w:eastAsia="Times New Roman" w:hAnsi="Times New Roman"/>
          <w:color w:val="000000" w:themeColor="text1"/>
          <w:sz w:val="26"/>
          <w:szCs w:val="26"/>
        </w:rPr>
        <w:t>червня</w:t>
      </w:r>
      <w:r w:rsidRPr="005772A2">
        <w:rPr>
          <w:rFonts w:ascii="Times New Roman" w:eastAsia="Times New Roman" w:hAnsi="Times New Roman"/>
          <w:color w:val="000000" w:themeColor="text1"/>
          <w:sz w:val="26"/>
          <w:szCs w:val="26"/>
        </w:rPr>
        <w:t xml:space="preserve"> 2025 року проведено співбесіду із кандидатом </w:t>
      </w:r>
      <w:proofErr w:type="spellStart"/>
      <w:r w:rsidR="008D1E3E">
        <w:rPr>
          <w:rFonts w:ascii="Times New Roman" w:hAnsi="Times New Roman"/>
          <w:color w:val="000000" w:themeColor="text1"/>
          <w:sz w:val="26"/>
          <w:szCs w:val="26"/>
        </w:rPr>
        <w:t>Пивоваровою</w:t>
      </w:r>
      <w:proofErr w:type="spellEnd"/>
      <w:r w:rsidR="008D1E3E">
        <w:rPr>
          <w:rFonts w:ascii="Times New Roman" w:hAnsi="Times New Roman"/>
          <w:color w:val="000000" w:themeColor="text1"/>
          <w:sz w:val="26"/>
          <w:szCs w:val="26"/>
        </w:rPr>
        <w:t> Р.В.</w:t>
      </w:r>
      <w:r w:rsidRPr="005772A2">
        <w:rPr>
          <w:rFonts w:ascii="Times New Roman" w:eastAsia="Times New Roman" w:hAnsi="Times New Roman"/>
          <w:color w:val="000000" w:themeColor="text1"/>
          <w:sz w:val="26"/>
          <w:szCs w:val="26"/>
        </w:rPr>
        <w:t xml:space="preserve">, досліджено матеріали досьє, зокрема </w:t>
      </w:r>
      <w:r w:rsidR="00F6471A"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504243" w:rsidRPr="005772A2"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Стислий виклад </w:t>
      </w:r>
      <w:r w:rsidR="00F6471A" w:rsidRPr="005772A2">
        <w:rPr>
          <w:rFonts w:ascii="Times New Roman" w:eastAsia="Times New Roman" w:hAnsi="Times New Roman"/>
          <w:b/>
          <w:color w:val="000000" w:themeColor="text1"/>
          <w:sz w:val="26"/>
          <w:szCs w:val="26"/>
        </w:rPr>
        <w:t>рішення</w:t>
      </w:r>
      <w:r w:rsidRPr="005772A2">
        <w:rPr>
          <w:rFonts w:ascii="Times New Roman" w:eastAsia="Times New Roman" w:hAnsi="Times New Roman"/>
          <w:b/>
          <w:color w:val="000000" w:themeColor="text1"/>
          <w:sz w:val="26"/>
          <w:szCs w:val="26"/>
        </w:rPr>
        <w:t xml:space="preserve"> Громадської ради доброчесності.</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bookmarkStart w:id="0" w:name="_heading=h.3jbtqk36f1qn" w:colFirst="0" w:colLast="0"/>
      <w:bookmarkEnd w:id="0"/>
      <w:r w:rsidRPr="005772A2">
        <w:rPr>
          <w:rFonts w:ascii="Times New Roman" w:eastAsia="Times New Roman" w:hAnsi="Times New Roman"/>
          <w:color w:val="000000" w:themeColor="text1"/>
          <w:sz w:val="26"/>
          <w:szCs w:val="26"/>
        </w:rPr>
        <w:t xml:space="preserve">В основу </w:t>
      </w:r>
      <w:r w:rsidR="00F6471A"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ГРД, затвердженого </w:t>
      </w:r>
      <w:r w:rsidR="008D1E3E">
        <w:rPr>
          <w:rFonts w:ascii="Times New Roman" w:eastAsia="Times New Roman" w:hAnsi="Times New Roman"/>
          <w:color w:val="000000" w:themeColor="text1"/>
          <w:sz w:val="26"/>
          <w:szCs w:val="26"/>
        </w:rPr>
        <w:t>26</w:t>
      </w:r>
      <w:r w:rsidRPr="005772A2">
        <w:rPr>
          <w:rFonts w:ascii="Times New Roman" w:eastAsia="Times New Roman" w:hAnsi="Times New Roman"/>
          <w:color w:val="000000" w:themeColor="text1"/>
          <w:sz w:val="26"/>
          <w:szCs w:val="26"/>
        </w:rPr>
        <w:t> травня 2025</w:t>
      </w:r>
      <w:r w:rsidR="00F6471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року, покладено такі аргументи.</w:t>
      </w:r>
    </w:p>
    <w:p w:rsidR="00504243" w:rsidRPr="005772A2" w:rsidRDefault="008D1E3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bookmarkStart w:id="1" w:name="_heading=h.6xbayub8goe7" w:colFirst="0" w:colLast="0"/>
      <w:bookmarkEnd w:id="1"/>
      <w:r>
        <w:rPr>
          <w:rFonts w:ascii="Times New Roman" w:eastAsia="Times New Roman" w:hAnsi="Times New Roman"/>
          <w:color w:val="000000" w:themeColor="text1"/>
          <w:sz w:val="26"/>
          <w:szCs w:val="26"/>
        </w:rPr>
        <w:lastRenderedPageBreak/>
        <w:t>У лютому 2015 року кандидат набула право власності на квартиру площею 31,6</w:t>
      </w:r>
      <w:r w:rsidR="00C73003">
        <w:rPr>
          <w:rFonts w:ascii="Times New Roman" w:eastAsia="Times New Roman" w:hAnsi="Times New Roman"/>
          <w:color w:val="000000" w:themeColor="text1"/>
          <w:sz w:val="26"/>
          <w:szCs w:val="26"/>
        </w:rPr>
        <w:t> </w:t>
      </w:r>
      <w:r>
        <w:rPr>
          <w:rFonts w:ascii="Times New Roman" w:eastAsia="Times New Roman" w:hAnsi="Times New Roman"/>
          <w:color w:val="000000" w:themeColor="text1"/>
          <w:sz w:val="26"/>
          <w:szCs w:val="26"/>
        </w:rPr>
        <w:t>м</w:t>
      </w:r>
      <w:r w:rsidRPr="008D1E3E">
        <w:rPr>
          <w:rFonts w:ascii="Times New Roman" w:eastAsia="Times New Roman" w:hAnsi="Times New Roman"/>
          <w:color w:val="000000" w:themeColor="text1"/>
          <w:sz w:val="26"/>
          <w:szCs w:val="26"/>
          <w:vertAlign w:val="superscript"/>
        </w:rPr>
        <w:t>2</w:t>
      </w:r>
      <w:r>
        <w:rPr>
          <w:rFonts w:ascii="Times New Roman" w:eastAsia="Times New Roman" w:hAnsi="Times New Roman"/>
          <w:color w:val="000000" w:themeColor="text1"/>
          <w:sz w:val="26"/>
          <w:szCs w:val="26"/>
        </w:rPr>
        <w:t>, розташовану в місті Харкові</w:t>
      </w:r>
      <w:r w:rsidR="003C3D4D">
        <w:rPr>
          <w:rFonts w:ascii="Times New Roman" w:eastAsia="Times New Roman" w:hAnsi="Times New Roman"/>
          <w:color w:val="000000" w:themeColor="text1"/>
          <w:sz w:val="26"/>
          <w:szCs w:val="26"/>
        </w:rPr>
        <w:t xml:space="preserve">, за ціною 648 000 грн. Згідно з відомостями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3C3D4D">
        <w:rPr>
          <w:rFonts w:ascii="Times New Roman" w:eastAsia="Times New Roman" w:hAnsi="Times New Roman"/>
          <w:color w:val="000000" w:themeColor="text1"/>
          <w:sz w:val="26"/>
          <w:szCs w:val="26"/>
        </w:rPr>
        <w:t>самозайнятими</w:t>
      </w:r>
      <w:proofErr w:type="spellEnd"/>
      <w:r w:rsidR="003C3D4D">
        <w:rPr>
          <w:rFonts w:ascii="Times New Roman" w:eastAsia="Times New Roman" w:hAnsi="Times New Roman"/>
          <w:color w:val="000000" w:themeColor="text1"/>
          <w:sz w:val="26"/>
          <w:szCs w:val="26"/>
        </w:rPr>
        <w:t xml:space="preserve"> особами, а також суму річного доходу, задекларованого фізичною особою в податковій декларації про майновий стан і доходи</w:t>
      </w:r>
      <w:r w:rsidR="00503CEC">
        <w:rPr>
          <w:rFonts w:ascii="Times New Roman" w:eastAsia="Times New Roman" w:hAnsi="Times New Roman"/>
          <w:color w:val="000000" w:themeColor="text1"/>
          <w:sz w:val="26"/>
          <w:szCs w:val="26"/>
        </w:rPr>
        <w:t xml:space="preserve"> (далі – Державний реєстр), офіційні доходи кандидата за період з 1998 року до 2015 року становили 87 768,96 грн. </w:t>
      </w:r>
    </w:p>
    <w:p w:rsidR="00504243" w:rsidRPr="005772A2" w:rsidRDefault="00503CEC">
      <w:pPr>
        <w:spacing w:after="0" w:line="240" w:lineRule="auto"/>
        <w:ind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Згідно з поясненнями кандидата, наданими ГРД, квартира була придбана її батьками за рахунок заощаджень, накопичених ними протягом 2005–2015 років.</w:t>
      </w:r>
    </w:p>
    <w:p w:rsidR="00C73003" w:rsidRDefault="00503CEC"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У декларації особи, уповноваженої на виконання функцій держави або місцевого самоврядування, за 2022 рік Пивоварова Р.В. зазначила, що їй на праві власності належать 8 000 доларів США, 85 161 грн та 1 320 євро, загальна сума коштів становить близько 340 220 грн. Водночас відповідно до відомостей Державного реєстру загальний дохід кандидата протягом 1998–2022 років становив 924 124,93 грн. </w:t>
      </w:r>
    </w:p>
    <w:p w:rsidR="00DC4DC8" w:rsidRPr="006D76BF" w:rsidRDefault="00503CEC" w:rsidP="006D76BF">
      <w:pPr>
        <w:spacing w:after="0" w:line="240" w:lineRule="auto"/>
        <w:ind w:firstLine="851"/>
        <w:jc w:val="both"/>
        <w:rPr>
          <w:rFonts w:ascii="Times New Roman" w:eastAsia="Times New Roman" w:hAnsi="Times New Roman"/>
          <w:color w:val="000000" w:themeColor="text1"/>
          <w:sz w:val="26"/>
          <w:szCs w:val="26"/>
        </w:rPr>
      </w:pPr>
      <w:r w:rsidRPr="006D76BF">
        <w:rPr>
          <w:rFonts w:ascii="Times New Roman" w:eastAsia="Times New Roman" w:hAnsi="Times New Roman"/>
          <w:color w:val="000000" w:themeColor="text1"/>
          <w:sz w:val="26"/>
          <w:szCs w:val="26"/>
        </w:rPr>
        <w:t xml:space="preserve">Оскільки кандидат </w:t>
      </w:r>
      <w:r w:rsidR="00C73003" w:rsidRPr="006D76BF">
        <w:rPr>
          <w:rFonts w:ascii="Times New Roman" w:eastAsia="Times New Roman" w:hAnsi="Times New Roman"/>
          <w:color w:val="000000" w:themeColor="text1"/>
          <w:sz w:val="26"/>
          <w:szCs w:val="26"/>
        </w:rPr>
        <w:t>набула у 2015 році право власності на квартиру в місті Харкові площею 31,6 м</w:t>
      </w:r>
      <w:r w:rsidR="00C73003" w:rsidRPr="006D76BF">
        <w:rPr>
          <w:rFonts w:ascii="Times New Roman" w:eastAsia="Times New Roman" w:hAnsi="Times New Roman"/>
          <w:color w:val="000000" w:themeColor="text1"/>
          <w:sz w:val="26"/>
          <w:szCs w:val="26"/>
          <w:vertAlign w:val="superscript"/>
        </w:rPr>
        <w:t xml:space="preserve">2 </w:t>
      </w:r>
      <w:r w:rsidR="00C73003" w:rsidRPr="006D76BF">
        <w:rPr>
          <w:rFonts w:ascii="Times New Roman" w:eastAsia="Times New Roman" w:hAnsi="Times New Roman"/>
          <w:color w:val="000000" w:themeColor="text1"/>
          <w:sz w:val="26"/>
          <w:szCs w:val="26"/>
        </w:rPr>
        <w:t>вартістю 648 000 грн, ГРД висловила сумнів щодо джерел доходів для заощадження задекларованих кандидатом готівкових коштів.</w:t>
      </w:r>
    </w:p>
    <w:p w:rsidR="006D76BF" w:rsidRDefault="006D76BF" w:rsidP="006D76BF">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Кандидат орендує квартиру в місті Києв</w:t>
      </w:r>
      <w:r w:rsidR="001B080E">
        <w:rPr>
          <w:rFonts w:ascii="Times New Roman" w:hAnsi="Times New Roman"/>
          <w:color w:val="000000" w:themeColor="text1"/>
          <w:sz w:val="26"/>
          <w:szCs w:val="26"/>
        </w:rPr>
        <w:t>і</w:t>
      </w:r>
      <w:r>
        <w:rPr>
          <w:rFonts w:ascii="Times New Roman" w:hAnsi="Times New Roman"/>
          <w:color w:val="000000" w:themeColor="text1"/>
          <w:sz w:val="26"/>
          <w:szCs w:val="26"/>
        </w:rPr>
        <w:t xml:space="preserve"> площею 122 м</w:t>
      </w:r>
      <w:r w:rsidRPr="006D76BF">
        <w:rPr>
          <w:rFonts w:ascii="Times New Roman" w:hAnsi="Times New Roman"/>
          <w:color w:val="000000" w:themeColor="text1"/>
          <w:sz w:val="26"/>
          <w:szCs w:val="26"/>
          <w:vertAlign w:val="superscript"/>
        </w:rPr>
        <w:t>2</w:t>
      </w:r>
      <w:r>
        <w:rPr>
          <w:rFonts w:ascii="Times New Roman" w:hAnsi="Times New Roman"/>
          <w:color w:val="000000" w:themeColor="text1"/>
          <w:sz w:val="26"/>
          <w:szCs w:val="26"/>
        </w:rPr>
        <w:t xml:space="preserve"> за </w:t>
      </w:r>
      <w:r>
        <w:rPr>
          <w:rFonts w:ascii="Times New Roman" w:eastAsia="Times New Roman" w:hAnsi="Times New Roman"/>
          <w:color w:val="000000" w:themeColor="text1"/>
          <w:sz w:val="26"/>
          <w:szCs w:val="26"/>
        </w:rPr>
        <w:t>ціною 24 000 грн на місяць, проте не змогла надати договір оренди.</w:t>
      </w:r>
    </w:p>
    <w:p w:rsidR="00A473D0" w:rsidRDefault="006D76BF" w:rsidP="006D76BF">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При зверненні </w:t>
      </w:r>
      <w:r w:rsidR="001B080E">
        <w:rPr>
          <w:rFonts w:ascii="Times New Roman" w:eastAsia="Times New Roman" w:hAnsi="Times New Roman"/>
          <w:color w:val="000000" w:themeColor="text1"/>
          <w:sz w:val="26"/>
          <w:szCs w:val="26"/>
        </w:rPr>
        <w:t>і</w:t>
      </w:r>
      <w:r>
        <w:rPr>
          <w:rFonts w:ascii="Times New Roman" w:eastAsia="Times New Roman" w:hAnsi="Times New Roman"/>
          <w:color w:val="000000" w:themeColor="text1"/>
          <w:sz w:val="26"/>
          <w:szCs w:val="26"/>
        </w:rPr>
        <w:t>з заявою про участь в Конкурсі Пивоварова Р.В. надала документи, що підтверджують наявність в неї досвіду професійної діяльності адвоката</w:t>
      </w:r>
      <w:r w:rsidR="00824CFD">
        <w:rPr>
          <w:rFonts w:ascii="Times New Roman" w:eastAsia="Times New Roman" w:hAnsi="Times New Roman"/>
          <w:color w:val="000000" w:themeColor="text1"/>
          <w:sz w:val="26"/>
          <w:szCs w:val="26"/>
        </w:rPr>
        <w:t>, зокрема копії процесуальних документів, підготовлених нею.</w:t>
      </w:r>
    </w:p>
    <w:p w:rsidR="00824CFD" w:rsidRPr="00C900B9" w:rsidRDefault="00824CFD" w:rsidP="00C900B9">
      <w:pPr>
        <w:spacing w:after="0" w:line="240" w:lineRule="auto"/>
        <w:ind w:firstLine="851"/>
        <w:jc w:val="both"/>
        <w:rPr>
          <w:rFonts w:ascii="Times New Roman" w:eastAsia="Times New Roman" w:hAnsi="Times New Roman"/>
          <w:color w:val="000000" w:themeColor="text1"/>
          <w:sz w:val="26"/>
          <w:szCs w:val="26"/>
        </w:rPr>
      </w:pPr>
      <w:r w:rsidRPr="00C900B9">
        <w:rPr>
          <w:rFonts w:ascii="Times New Roman" w:eastAsia="Times New Roman" w:hAnsi="Times New Roman"/>
          <w:color w:val="000000" w:themeColor="text1"/>
          <w:sz w:val="26"/>
          <w:szCs w:val="26"/>
        </w:rPr>
        <w:t>Наведені процесуальні документи містять відомості, що підпадають під ознаки адвокатської таємниці, визначені частиною першою статті 22 Закону України «Про адвокатуру та адвокатську діяльність» та статтею 10 Правил адвокатської етики, оскільки містять дані про факт звернення осіб за правовою допомогою</w:t>
      </w:r>
      <w:r w:rsidR="001B080E">
        <w:rPr>
          <w:rFonts w:ascii="Times New Roman" w:eastAsia="Times New Roman" w:hAnsi="Times New Roman"/>
          <w:color w:val="000000" w:themeColor="text1"/>
          <w:sz w:val="26"/>
          <w:szCs w:val="26"/>
        </w:rPr>
        <w:t xml:space="preserve"> та</w:t>
      </w:r>
      <w:r w:rsidRPr="00C900B9">
        <w:rPr>
          <w:rFonts w:ascii="Times New Roman" w:eastAsia="Times New Roman" w:hAnsi="Times New Roman"/>
          <w:color w:val="000000" w:themeColor="text1"/>
          <w:sz w:val="26"/>
          <w:szCs w:val="26"/>
        </w:rPr>
        <w:t xml:space="preserve"> інформацію</w:t>
      </w:r>
      <w:r w:rsidR="001B080E">
        <w:rPr>
          <w:rFonts w:ascii="Times New Roman" w:eastAsia="Times New Roman" w:hAnsi="Times New Roman"/>
          <w:color w:val="000000" w:themeColor="text1"/>
          <w:sz w:val="26"/>
          <w:szCs w:val="26"/>
        </w:rPr>
        <w:t>,</w:t>
      </w:r>
      <w:r w:rsidRPr="00C900B9">
        <w:rPr>
          <w:rFonts w:ascii="Times New Roman" w:eastAsia="Times New Roman" w:hAnsi="Times New Roman"/>
          <w:color w:val="000000" w:themeColor="text1"/>
          <w:sz w:val="26"/>
          <w:szCs w:val="26"/>
        </w:rPr>
        <w:t xml:space="preserve"> </w:t>
      </w:r>
      <w:r w:rsidR="001B080E">
        <w:rPr>
          <w:rFonts w:ascii="Times New Roman" w:eastAsia="Times New Roman" w:hAnsi="Times New Roman"/>
          <w:color w:val="000000" w:themeColor="text1"/>
          <w:sz w:val="26"/>
          <w:szCs w:val="26"/>
        </w:rPr>
        <w:t>щ</w:t>
      </w:r>
      <w:r w:rsidRPr="00C900B9">
        <w:rPr>
          <w:rFonts w:ascii="Times New Roman" w:eastAsia="Times New Roman" w:hAnsi="Times New Roman"/>
          <w:color w:val="000000" w:themeColor="text1"/>
          <w:sz w:val="26"/>
          <w:szCs w:val="26"/>
        </w:rPr>
        <w:t>о стала відомою адвокату у зв’язку з наданням професійної правничої (правової) допомоги, персональні дані осіб.</w:t>
      </w:r>
    </w:p>
    <w:p w:rsidR="00504243" w:rsidRPr="005772A2"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Джерела права та їх застосування.</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частиною першою статті</w:t>
      </w:r>
      <w:r w:rsidR="00F3782C"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 Закону конкурс на зайняття вакантної посади судді</w:t>
      </w:r>
      <w:r w:rsidR="00F3782C"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апеляційного суду</w:t>
      </w:r>
      <w:r w:rsidR="00F3782C"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проводиться Вищою кваліфікаційною комісією суддів України відповідно до Закону та положення про проведення конкурсу.</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Частиною третьою статті</w:t>
      </w:r>
      <w:r w:rsidR="00F3782C"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5772A2">
        <w:rPr>
          <w:rFonts w:ascii="Times New Roman" w:eastAsia="Times New Roman" w:hAnsi="Times New Roman"/>
          <w:color w:val="000000" w:themeColor="text1"/>
          <w:sz w:val="26"/>
          <w:szCs w:val="26"/>
        </w:rPr>
        <w:t>вебсайті</w:t>
      </w:r>
      <w:proofErr w:type="spellEnd"/>
      <w:r w:rsidRPr="005772A2">
        <w:rPr>
          <w:rFonts w:ascii="Times New Roman" w:eastAsia="Times New Roman" w:hAnsi="Times New Roman"/>
          <w:color w:val="000000" w:themeColor="text1"/>
          <w:sz w:val="26"/>
          <w:szCs w:val="26"/>
        </w:rPr>
        <w:t xml:space="preserve"> і </w:t>
      </w:r>
      <w:proofErr w:type="spellStart"/>
      <w:r w:rsidRPr="005772A2">
        <w:rPr>
          <w:rFonts w:ascii="Times New Roman" w:eastAsia="Times New Roman" w:hAnsi="Times New Roman"/>
          <w:color w:val="000000" w:themeColor="text1"/>
          <w:sz w:val="26"/>
          <w:szCs w:val="26"/>
        </w:rPr>
        <w:t>вебпорталі</w:t>
      </w:r>
      <w:proofErr w:type="spellEnd"/>
      <w:r w:rsidRPr="005772A2">
        <w:rPr>
          <w:rFonts w:ascii="Times New Roman" w:eastAsia="Times New Roman" w:hAnsi="Times New Roman"/>
          <w:color w:val="000000" w:themeColor="text1"/>
          <w:sz w:val="26"/>
          <w:szCs w:val="26"/>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highlight w:val="white"/>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Пунктом 57</w:t>
      </w:r>
      <w:r w:rsidRPr="005772A2">
        <w:rPr>
          <w:rFonts w:ascii="Times New Roman" w:eastAsia="Times New Roman" w:hAnsi="Times New Roman"/>
          <w:color w:val="000000" w:themeColor="text1"/>
          <w:sz w:val="26"/>
          <w:szCs w:val="26"/>
          <w:vertAlign w:val="superscript"/>
        </w:rPr>
        <w:t>1</w:t>
      </w:r>
      <w:r w:rsidRPr="005772A2">
        <w:rPr>
          <w:rFonts w:ascii="Times New Roman" w:eastAsia="Times New Roman" w:hAnsi="Times New Roman"/>
          <w:color w:val="000000" w:themeColor="text1"/>
          <w:sz w:val="26"/>
          <w:szCs w:val="26"/>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5772A2">
        <w:rPr>
          <w:rFonts w:ascii="Times New Roman" w:eastAsia="Times New Roman" w:hAnsi="Times New Roman"/>
          <w:color w:val="000000" w:themeColor="text1"/>
          <w:sz w:val="26"/>
          <w:szCs w:val="26"/>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5772A2">
        <w:rPr>
          <w:rFonts w:ascii="Times New Roman" w:eastAsia="Times New Roman" w:hAnsi="Times New Roman"/>
          <w:color w:val="000000" w:themeColor="text1"/>
          <w:sz w:val="26"/>
          <w:szCs w:val="26"/>
          <w:highlight w:val="white"/>
        </w:rPr>
        <w:t>,</w:t>
      </w:r>
      <w:r w:rsidRPr="005772A2">
        <w:rPr>
          <w:rFonts w:ascii="Times New Roman" w:eastAsia="Times New Roman" w:hAnsi="Times New Roman"/>
          <w:color w:val="000000" w:themeColor="text1"/>
          <w:sz w:val="26"/>
          <w:szCs w:val="26"/>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highlight w:val="white"/>
        </w:rPr>
        <w:lastRenderedPageBreak/>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20 листопада 2024 року № 4072-ІХ.</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Пунктом 2 частини першої статті</w:t>
      </w:r>
      <w:r w:rsidR="00F3782C"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w:t>
      </w:r>
      <w:r w:rsidRPr="005772A2">
        <w:rPr>
          <w:rFonts w:ascii="Times New Roman" w:eastAsia="Times New Roman" w:hAnsi="Times New Roman"/>
          <w:color w:val="000000" w:themeColor="text1"/>
          <w:sz w:val="26"/>
          <w:szCs w:val="26"/>
          <w:vertAlign w:val="superscript"/>
        </w:rPr>
        <w:t>2</w:t>
      </w:r>
      <w:r w:rsidRPr="005772A2">
        <w:rPr>
          <w:rFonts w:ascii="Times New Roman" w:eastAsia="Times New Roman" w:hAnsi="Times New Roman"/>
          <w:color w:val="000000" w:themeColor="text1"/>
          <w:sz w:val="26"/>
          <w:szCs w:val="26"/>
        </w:rPr>
        <w:t xml:space="preserve"> Закону встановлено, що Комісія </w:t>
      </w:r>
      <w:r w:rsidRPr="005772A2">
        <w:rPr>
          <w:rFonts w:ascii="Times New Roman" w:eastAsia="Times New Roman" w:hAnsi="Times New Roman"/>
          <w:color w:val="000000" w:themeColor="text1"/>
          <w:sz w:val="26"/>
          <w:szCs w:val="26"/>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статтею</w:t>
      </w:r>
      <w:r w:rsidR="00F3782C"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7</w:t>
      </w:r>
      <w:r w:rsidRPr="005772A2">
        <w:rPr>
          <w:rFonts w:ascii="Times New Roman" w:eastAsia="Times New Roman" w:hAnsi="Times New Roman"/>
          <w:color w:val="000000" w:themeColor="text1"/>
          <w:sz w:val="26"/>
          <w:szCs w:val="26"/>
        </w:rPr>
        <w:t>9</w:t>
      </w:r>
      <w:r w:rsidRPr="005772A2">
        <w:rPr>
          <w:rFonts w:ascii="Times New Roman" w:eastAsia="Times New Roman" w:hAnsi="Times New Roman"/>
          <w:color w:val="000000" w:themeColor="text1"/>
          <w:sz w:val="26"/>
          <w:szCs w:val="26"/>
          <w:vertAlign w:val="superscript"/>
        </w:rPr>
        <w:t>3</w:t>
      </w:r>
      <w:r w:rsidR="00F3782C"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цього Закону.</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вимог частини другої статті 79</w:t>
      </w:r>
      <w:r w:rsidRPr="005772A2">
        <w:rPr>
          <w:rFonts w:ascii="Times New Roman" w:eastAsia="Times New Roman" w:hAnsi="Times New Roman"/>
          <w:color w:val="000000" w:themeColor="text1"/>
          <w:sz w:val="26"/>
          <w:szCs w:val="26"/>
          <w:vertAlign w:val="superscript"/>
        </w:rPr>
        <w:t>3</w:t>
      </w:r>
      <w:r w:rsidRPr="005772A2">
        <w:rPr>
          <w:rFonts w:ascii="Times New Roman" w:eastAsia="Times New Roman" w:hAnsi="Times New Roman"/>
          <w:color w:val="000000" w:themeColor="text1"/>
          <w:sz w:val="26"/>
          <w:szCs w:val="26"/>
        </w:rPr>
        <w:t xml:space="preserve"> Закону </w:t>
      </w:r>
      <w:r w:rsidRPr="005772A2">
        <w:rPr>
          <w:rFonts w:ascii="Times New Roman" w:eastAsia="Times New Roman" w:hAnsi="Times New Roman"/>
          <w:color w:val="000000" w:themeColor="text1"/>
          <w:sz w:val="26"/>
          <w:szCs w:val="26"/>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5772A2">
        <w:rPr>
          <w:rFonts w:ascii="Times New Roman" w:eastAsia="Times New Roman" w:hAnsi="Times New Roman"/>
          <w:color w:val="000000" w:themeColor="text1"/>
          <w:sz w:val="26"/>
          <w:szCs w:val="26"/>
          <w:highlight w:val="white"/>
        </w:rPr>
        <w:t xml:space="preserve"> </w:t>
      </w:r>
      <w:hyperlink r:id="rId10" w:anchor="n185">
        <w:r w:rsidRPr="005772A2">
          <w:rPr>
            <w:rFonts w:ascii="Times New Roman" w:eastAsia="Times New Roman" w:hAnsi="Times New Roman"/>
            <w:color w:val="000000" w:themeColor="text1"/>
            <w:sz w:val="26"/>
            <w:szCs w:val="26"/>
            <w:highlight w:val="white"/>
          </w:rPr>
          <w:t>частиною першою</w:t>
        </w:r>
      </w:hyperlink>
      <w:r w:rsidR="005224A2"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статті</w:t>
      </w:r>
      <w:r w:rsidR="005224A2"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28 Закону.</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highlight w:val="white"/>
        </w:rPr>
        <w:t xml:space="preserve">Частиною </w:t>
      </w:r>
      <w:r w:rsidR="009F010C" w:rsidRPr="005772A2">
        <w:rPr>
          <w:rFonts w:ascii="Times New Roman" w:eastAsia="Times New Roman" w:hAnsi="Times New Roman"/>
          <w:color w:val="000000" w:themeColor="text1"/>
          <w:sz w:val="26"/>
          <w:szCs w:val="26"/>
          <w:highlight w:val="white"/>
        </w:rPr>
        <w:t>четвертою</w:t>
      </w:r>
      <w:r w:rsidRPr="005772A2">
        <w:rPr>
          <w:rFonts w:ascii="Times New Roman" w:eastAsia="Times New Roman" w:hAnsi="Times New Roman"/>
          <w:color w:val="000000" w:themeColor="text1"/>
          <w:sz w:val="26"/>
          <w:szCs w:val="26"/>
          <w:highlight w:val="white"/>
        </w:rPr>
        <w:t xml:space="preserve"> статті 79</w:t>
      </w:r>
      <w:r w:rsidRPr="005772A2">
        <w:rPr>
          <w:rFonts w:ascii="Times New Roman" w:eastAsia="Times New Roman" w:hAnsi="Times New Roman"/>
          <w:color w:val="000000" w:themeColor="text1"/>
          <w:sz w:val="26"/>
          <w:szCs w:val="26"/>
          <w:highlight w:val="white"/>
          <w:vertAlign w:val="superscript"/>
        </w:rPr>
        <w:t>3</w:t>
      </w:r>
      <w:r w:rsidRPr="005772A2">
        <w:rPr>
          <w:rFonts w:ascii="Times New Roman" w:eastAsia="Times New Roman" w:hAnsi="Times New Roman"/>
          <w:color w:val="000000" w:themeColor="text1"/>
          <w:sz w:val="26"/>
          <w:szCs w:val="26"/>
          <w:highlight w:val="white"/>
        </w:rPr>
        <w:t xml:space="preserve"> Закону визначено, що Вища кваліфікаційна комісія суддів України:</w:t>
      </w:r>
    </w:p>
    <w:p w:rsidR="00504243" w:rsidRPr="005772A2"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009F010C" w:rsidRPr="005772A2">
        <w:rPr>
          <w:rFonts w:ascii="Times New Roman" w:eastAsia="Times New Roman" w:hAnsi="Times New Roman"/>
          <w:color w:val="000000" w:themeColor="text1"/>
          <w:sz w:val="26"/>
          <w:szCs w:val="26"/>
        </w:rPr>
        <w:t>.</w:t>
      </w:r>
    </w:p>
    <w:p w:rsidR="00504243" w:rsidRPr="005772A2"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Проводить кваліфікаційне оцінювання кандидата на посаду судді апеляційного суду</w:t>
      </w:r>
      <w:bookmarkStart w:id="3" w:name="bookmark=id.24zjxnmu4rge" w:colFirst="0" w:colLast="0"/>
      <w:bookmarkEnd w:id="3"/>
      <w:r w:rsidR="009F010C" w:rsidRPr="005772A2">
        <w:rPr>
          <w:rFonts w:ascii="Times New Roman" w:eastAsia="Times New Roman" w:hAnsi="Times New Roman"/>
          <w:color w:val="000000" w:themeColor="text1"/>
          <w:sz w:val="26"/>
          <w:szCs w:val="26"/>
        </w:rPr>
        <w:t>.</w:t>
      </w:r>
    </w:p>
    <w:p w:rsidR="00504243" w:rsidRPr="005772A2" w:rsidRDefault="00A20406">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009F010C" w:rsidRPr="005772A2">
        <w:rPr>
          <w:rFonts w:ascii="Times New Roman" w:eastAsia="Times New Roman" w:hAnsi="Times New Roman"/>
          <w:color w:val="000000" w:themeColor="text1"/>
          <w:sz w:val="26"/>
          <w:szCs w:val="26"/>
        </w:rPr>
        <w:t>.</w:t>
      </w:r>
    </w:p>
    <w:p w:rsidR="00504243" w:rsidRPr="005772A2"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5772A2">
        <w:rPr>
          <w:rFonts w:ascii="Times New Roman" w:eastAsia="Times New Roman" w:hAnsi="Times New Roman"/>
          <w:color w:val="000000" w:themeColor="text1"/>
          <w:sz w:val="26"/>
          <w:szCs w:val="26"/>
        </w:rPr>
        <w:t>непідтвердження</w:t>
      </w:r>
      <w:proofErr w:type="spellEnd"/>
      <w:r w:rsidRPr="005772A2">
        <w:rPr>
          <w:rFonts w:ascii="Times New Roman" w:eastAsia="Times New Roman" w:hAnsi="Times New Roman"/>
          <w:color w:val="000000" w:themeColor="text1"/>
          <w:sz w:val="26"/>
          <w:szCs w:val="26"/>
        </w:rPr>
        <w:t xml:space="preserve"> здатності таких кандидатів здійснювати правосуддя у відповідному суді та визначає рейтинг для участі </w:t>
      </w:r>
      <w:r w:rsidR="009F010C"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конкурсі кандидатів, які підтвердили здатність здійснювати правосуддя у відповідному суді.</w:t>
      </w:r>
    </w:p>
    <w:p w:rsidR="00504243" w:rsidRPr="005772A2"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Частиною п’ятою статті</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w:t>
      </w:r>
      <w:r w:rsidRPr="005772A2">
        <w:rPr>
          <w:rFonts w:ascii="Times New Roman" w:eastAsia="Times New Roman" w:hAnsi="Times New Roman"/>
          <w:color w:val="000000" w:themeColor="text1"/>
          <w:sz w:val="26"/>
          <w:szCs w:val="26"/>
          <w:vertAlign w:val="superscript"/>
        </w:rPr>
        <w:t>3</w:t>
      </w:r>
      <w:r w:rsidRPr="005772A2">
        <w:rPr>
          <w:rFonts w:ascii="Times New Roman" w:eastAsia="Times New Roman" w:hAnsi="Times New Roman"/>
          <w:color w:val="000000" w:themeColor="text1"/>
          <w:sz w:val="26"/>
          <w:szCs w:val="26"/>
        </w:rPr>
        <w:t xml:space="preserve"> Закону встановлено, що </w:t>
      </w:r>
      <w:r w:rsidRPr="005772A2">
        <w:rPr>
          <w:rFonts w:ascii="Times New Roman" w:eastAsia="Times New Roman" w:hAnsi="Times New Roman"/>
          <w:color w:val="000000" w:themeColor="text1"/>
          <w:sz w:val="26"/>
          <w:szCs w:val="26"/>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5772A2"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Завдання, підстави, порядок проведення та етапи кваліфікаційного оцінювання визначено главою</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1 «Кваліфікаційне оцінювання суддів» розділу V «Кваліфікаційний рівень судді» Закону.</w:t>
      </w:r>
    </w:p>
    <w:p w:rsidR="00504243" w:rsidRPr="005772A2"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частини другої статті 83 Закону критеріями кваліфікаційного оцінювання є:</w:t>
      </w:r>
    </w:p>
    <w:p w:rsidR="00504243" w:rsidRPr="005772A2"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компетентність (професійна, особиста, соціальна тощо);</w:t>
      </w:r>
    </w:p>
    <w:p w:rsidR="00504243" w:rsidRPr="005772A2"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професійна етика;</w:t>
      </w:r>
    </w:p>
    <w:p w:rsidR="00504243" w:rsidRPr="005772A2"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доброчесність.</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w:t>
      </w:r>
      <w:r w:rsidR="005772A2">
        <w:rPr>
          <w:rFonts w:ascii="Times New Roman" w:eastAsia="Times New Roman" w:hAnsi="Times New Roman"/>
          <w:color w:val="000000" w:themeColor="text1"/>
          <w:sz w:val="26"/>
          <w:szCs w:val="26"/>
        </w:rPr>
        <w:br/>
      </w:r>
      <w:r w:rsidRPr="005772A2">
        <w:rPr>
          <w:rFonts w:ascii="Times New Roman" w:eastAsia="Times New Roman" w:hAnsi="Times New Roman"/>
          <w:color w:val="000000" w:themeColor="text1"/>
          <w:sz w:val="26"/>
          <w:szCs w:val="26"/>
        </w:rPr>
        <w:t>№ 20/зп-25 (у редакції рішення Вищої кваліфікаційної комісії суддів України від</w:t>
      </w:r>
      <w:r w:rsid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30 квітня 2025 року № 99/зп-25) (далі – Положення).</w:t>
      </w:r>
    </w:p>
    <w:p w:rsidR="00492542" w:rsidRDefault="00413747" w:rsidP="0049254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492542" w:rsidRDefault="00492542" w:rsidP="00492542">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29.1. </w:t>
      </w:r>
      <w:r w:rsidR="00413747" w:rsidRPr="00492542">
        <w:rPr>
          <w:rFonts w:ascii="Times New Roman" w:eastAsia="Times New Roman" w:hAnsi="Times New Roman"/>
          <w:color w:val="000000" w:themeColor="text1"/>
          <w:sz w:val="26"/>
          <w:szCs w:val="26"/>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492542" w:rsidRDefault="00492542" w:rsidP="00492542">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29.2. </w:t>
      </w:r>
      <w:r w:rsidR="00413747" w:rsidRPr="005772A2">
        <w:rPr>
          <w:rFonts w:ascii="Times New Roman" w:eastAsia="Times New Roman" w:hAnsi="Times New Roman"/>
          <w:color w:val="000000" w:themeColor="text1"/>
          <w:sz w:val="26"/>
          <w:szCs w:val="26"/>
        </w:rPr>
        <w:t>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492542" w:rsidRDefault="00492542" w:rsidP="00492542">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29.3. </w:t>
      </w:r>
      <w:r w:rsidR="00413747" w:rsidRPr="005772A2">
        <w:rPr>
          <w:rFonts w:ascii="Times New Roman" w:eastAsia="Times New Roman" w:hAnsi="Times New Roman"/>
          <w:color w:val="000000" w:themeColor="text1"/>
          <w:sz w:val="26"/>
          <w:szCs w:val="26"/>
        </w:rPr>
        <w:t>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5772A2" w:rsidRDefault="00492542" w:rsidP="00492542">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29.4. </w:t>
      </w:r>
      <w:r w:rsidR="00413747" w:rsidRPr="005772A2">
        <w:rPr>
          <w:rFonts w:ascii="Times New Roman" w:eastAsia="Times New Roman" w:hAnsi="Times New Roman"/>
          <w:color w:val="000000" w:themeColor="text1"/>
          <w:sz w:val="26"/>
          <w:szCs w:val="26"/>
        </w:rPr>
        <w:t>Відповідність кандидата критеріям доброчесності та професійної етики згідно з пунктом</w:t>
      </w:r>
      <w:r w:rsidR="005224A2" w:rsidRPr="005772A2">
        <w:rPr>
          <w:rFonts w:ascii="Times New Roman" w:eastAsia="Times New Roman" w:hAnsi="Times New Roman"/>
          <w:color w:val="000000" w:themeColor="text1"/>
          <w:sz w:val="26"/>
          <w:szCs w:val="26"/>
        </w:rPr>
        <w:t> </w:t>
      </w:r>
      <w:r w:rsidR="00413747" w:rsidRPr="005772A2">
        <w:rPr>
          <w:rFonts w:ascii="Times New Roman" w:eastAsia="Times New Roman" w:hAnsi="Times New Roman"/>
          <w:color w:val="000000" w:themeColor="text1"/>
          <w:sz w:val="26"/>
          <w:szCs w:val="26"/>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Згідно з вимогами частини </w:t>
      </w:r>
      <w:r w:rsidR="009F010C" w:rsidRPr="005772A2">
        <w:rPr>
          <w:rFonts w:ascii="Times New Roman" w:eastAsia="Times New Roman" w:hAnsi="Times New Roman"/>
          <w:color w:val="000000" w:themeColor="text1"/>
          <w:sz w:val="26"/>
          <w:szCs w:val="26"/>
        </w:rPr>
        <w:t>третьої</w:t>
      </w:r>
      <w:r w:rsidRPr="005772A2">
        <w:rPr>
          <w:rFonts w:ascii="Times New Roman" w:eastAsia="Times New Roman" w:hAnsi="Times New Roman"/>
          <w:color w:val="000000" w:themeColor="text1"/>
          <w:sz w:val="26"/>
          <w:szCs w:val="26"/>
        </w:rPr>
        <w:t xml:space="preserve"> статті</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розділі</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4 Положення.</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Оцінка відповідн</w:t>
      </w:r>
      <w:bookmarkStart w:id="5" w:name="_GoBack"/>
      <w:bookmarkEnd w:id="5"/>
      <w:r w:rsidRPr="005772A2">
        <w:rPr>
          <w:rFonts w:ascii="Times New Roman" w:eastAsia="Times New Roman" w:hAnsi="Times New Roman"/>
          <w:color w:val="000000" w:themeColor="text1"/>
          <w:sz w:val="26"/>
          <w:szCs w:val="26"/>
        </w:rPr>
        <w:t>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5772A2">
        <w:rPr>
          <w:rFonts w:ascii="Times New Roman" w:eastAsia="Times New Roman" w:hAnsi="Times New Roman"/>
          <w:color w:val="000000" w:themeColor="text1"/>
          <w:sz w:val="26"/>
          <w:szCs w:val="26"/>
          <w:highlight w:val="white"/>
        </w:rPr>
        <w:t>3659/0/15-24</w:t>
      </w:r>
      <w:r w:rsidRPr="005772A2">
        <w:rPr>
          <w:rFonts w:ascii="Times New Roman" w:eastAsia="Times New Roman" w:hAnsi="Times New Roman"/>
          <w:color w:val="000000" w:themeColor="text1"/>
          <w:sz w:val="26"/>
          <w:szCs w:val="26"/>
        </w:rPr>
        <w:t>.</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w:t>
      </w:r>
      <w:r w:rsidRPr="005772A2">
        <w:rPr>
          <w:rFonts w:ascii="Times New Roman" w:eastAsia="Times New Roman" w:hAnsi="Times New Roman"/>
          <w:color w:val="000000" w:themeColor="text1"/>
          <w:sz w:val="26"/>
          <w:szCs w:val="26"/>
        </w:rPr>
        <w:lastRenderedPageBreak/>
        <w:t>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5772A2"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w:t>
      </w:r>
      <w:r w:rsidR="00413747" w:rsidRPr="005772A2">
        <w:rPr>
          <w:rFonts w:ascii="Times New Roman" w:eastAsia="Times New Roman" w:hAnsi="Times New Roman"/>
          <w:color w:val="000000" w:themeColor="text1"/>
          <w:sz w:val="26"/>
          <w:szCs w:val="26"/>
        </w:rPr>
        <w:t xml:space="preserve"> пункт</w:t>
      </w:r>
      <w:r w:rsidRPr="005772A2">
        <w:rPr>
          <w:rFonts w:ascii="Times New Roman" w:eastAsia="Times New Roman" w:hAnsi="Times New Roman"/>
          <w:color w:val="000000" w:themeColor="text1"/>
          <w:sz w:val="26"/>
          <w:szCs w:val="26"/>
        </w:rPr>
        <w:t>ом</w:t>
      </w:r>
      <w:r w:rsidR="00413747" w:rsidRPr="005772A2">
        <w:rPr>
          <w:rFonts w:ascii="Times New Roman" w:eastAsia="Times New Roman" w:hAnsi="Times New Roman"/>
          <w:color w:val="000000" w:themeColor="text1"/>
          <w:sz w:val="26"/>
          <w:szCs w:val="26"/>
        </w:rPr>
        <w:t xml:space="preserve"> 5.6 розділу 5 Положення відповідність судді (кандидата на посаду судді) критеріям кваліфікаційного оцінювання оціню</w:t>
      </w:r>
      <w:r w:rsidRPr="005772A2">
        <w:rPr>
          <w:rFonts w:ascii="Times New Roman" w:eastAsia="Times New Roman" w:hAnsi="Times New Roman"/>
          <w:color w:val="000000" w:themeColor="text1"/>
          <w:sz w:val="26"/>
          <w:szCs w:val="26"/>
        </w:rPr>
        <w:t>є</w:t>
      </w:r>
      <w:r w:rsidR="00413747" w:rsidRPr="005772A2">
        <w:rPr>
          <w:rFonts w:ascii="Times New Roman" w:eastAsia="Times New Roman" w:hAnsi="Times New Roman"/>
          <w:color w:val="000000" w:themeColor="text1"/>
          <w:sz w:val="26"/>
          <w:szCs w:val="26"/>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413747" w:rsidRPr="005772A2">
        <w:rPr>
          <w:rFonts w:ascii="Times New Roman" w:eastAsia="Times New Roman" w:hAnsi="Times New Roman"/>
          <w:color w:val="000000" w:themeColor="text1"/>
          <w:sz w:val="26"/>
          <w:szCs w:val="26"/>
        </w:rPr>
        <w:t>бала</w:t>
      </w:r>
      <w:proofErr w:type="spellEnd"/>
      <w:r w:rsidR="00413747" w:rsidRPr="005772A2">
        <w:rPr>
          <w:rFonts w:ascii="Times New Roman" w:eastAsia="Times New Roman" w:hAnsi="Times New Roman"/>
          <w:color w:val="000000" w:themeColor="text1"/>
          <w:sz w:val="26"/>
          <w:szCs w:val="26"/>
        </w:rPr>
        <w:t>; ефективна взаємодія – 12,5 </w:t>
      </w:r>
      <w:proofErr w:type="spellStart"/>
      <w:r w:rsidR="00413747" w:rsidRPr="005772A2">
        <w:rPr>
          <w:rFonts w:ascii="Times New Roman" w:eastAsia="Times New Roman" w:hAnsi="Times New Roman"/>
          <w:color w:val="000000" w:themeColor="text1"/>
          <w:sz w:val="26"/>
          <w:szCs w:val="26"/>
        </w:rPr>
        <w:t>бала</w:t>
      </w:r>
      <w:proofErr w:type="spellEnd"/>
      <w:r w:rsidR="00413747" w:rsidRPr="005772A2">
        <w:rPr>
          <w:rFonts w:ascii="Times New Roman" w:eastAsia="Times New Roman" w:hAnsi="Times New Roman"/>
          <w:color w:val="000000" w:themeColor="text1"/>
          <w:sz w:val="26"/>
          <w:szCs w:val="26"/>
        </w:rPr>
        <w:t>; стійкість мотивації – 12,5 </w:t>
      </w:r>
      <w:proofErr w:type="spellStart"/>
      <w:r w:rsidR="00413747" w:rsidRPr="005772A2">
        <w:rPr>
          <w:rFonts w:ascii="Times New Roman" w:eastAsia="Times New Roman" w:hAnsi="Times New Roman"/>
          <w:color w:val="000000" w:themeColor="text1"/>
          <w:sz w:val="26"/>
          <w:szCs w:val="26"/>
        </w:rPr>
        <w:t>бала</w:t>
      </w:r>
      <w:proofErr w:type="spellEnd"/>
      <w:r w:rsidR="00413747" w:rsidRPr="005772A2">
        <w:rPr>
          <w:rFonts w:ascii="Times New Roman" w:eastAsia="Times New Roman" w:hAnsi="Times New Roman"/>
          <w:color w:val="000000" w:themeColor="text1"/>
          <w:sz w:val="26"/>
          <w:szCs w:val="26"/>
        </w:rPr>
        <w:t>; емоційна стійкість – 12,5 </w:t>
      </w:r>
      <w:proofErr w:type="spellStart"/>
      <w:r w:rsidR="00413747" w:rsidRPr="005772A2">
        <w:rPr>
          <w:rFonts w:ascii="Times New Roman" w:eastAsia="Times New Roman" w:hAnsi="Times New Roman"/>
          <w:color w:val="000000" w:themeColor="text1"/>
          <w:sz w:val="26"/>
          <w:szCs w:val="26"/>
        </w:rPr>
        <w:t>бала</w:t>
      </w:r>
      <w:proofErr w:type="spellEnd"/>
      <w:r w:rsidR="00413747" w:rsidRPr="005772A2">
        <w:rPr>
          <w:rFonts w:ascii="Times New Roman" w:eastAsia="Times New Roman" w:hAnsi="Times New Roman"/>
          <w:color w:val="000000" w:themeColor="text1"/>
          <w:sz w:val="26"/>
          <w:szCs w:val="26"/>
        </w:rPr>
        <w:t>.</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Відповідно до пункту 62 розділу XII «Прикінцеві та перехідні положення» Закону </w:t>
      </w:r>
      <w:r w:rsidRPr="005772A2">
        <w:rPr>
          <w:rFonts w:ascii="Times New Roman" w:eastAsia="Times New Roman" w:hAnsi="Times New Roman"/>
          <w:color w:val="000000" w:themeColor="text1"/>
          <w:sz w:val="26"/>
          <w:szCs w:val="26"/>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вересня 2023</w:t>
      </w:r>
      <w:r w:rsidR="005224A2"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року № 94/зп-23.</w:t>
      </w:r>
    </w:p>
    <w:p w:rsidR="00504243" w:rsidRPr="005772A2"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hAnsi="Times New Roman"/>
          <w:color w:val="000000" w:themeColor="text1"/>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5772A2">
        <w:rPr>
          <w:rFonts w:ascii="Times New Roman" w:hAnsi="Times New Roman"/>
          <w:color w:val="000000" w:themeColor="text1"/>
          <w:sz w:val="26"/>
          <w:szCs w:val="26"/>
        </w:rPr>
        <w:t> </w:t>
      </w:r>
      <w:r w:rsidRPr="005772A2">
        <w:rPr>
          <w:rFonts w:ascii="Times New Roman" w:hAnsi="Times New Roman"/>
          <w:color w:val="000000" w:themeColor="text1"/>
          <w:sz w:val="26"/>
          <w:szCs w:val="26"/>
        </w:rPr>
        <w:t>балів до загального результату іспиту</w:t>
      </w:r>
      <w:r w:rsidR="00413747" w:rsidRPr="005772A2">
        <w:rPr>
          <w:rFonts w:ascii="Times New Roman" w:eastAsia="Times New Roman" w:hAnsi="Times New Roman"/>
          <w:color w:val="000000" w:themeColor="text1"/>
          <w:sz w:val="26"/>
          <w:szCs w:val="26"/>
        </w:rPr>
        <w:t>.</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5772A2">
        <w:rPr>
          <w:rFonts w:ascii="Times New Roman" w:eastAsia="Times New Roman" w:hAnsi="Times New Roman"/>
          <w:color w:val="000000" w:themeColor="text1"/>
          <w:sz w:val="26"/>
          <w:szCs w:val="26"/>
        </w:rPr>
        <w:t>бала</w:t>
      </w:r>
      <w:proofErr w:type="spellEnd"/>
      <w:r w:rsidRPr="005772A2">
        <w:rPr>
          <w:rFonts w:ascii="Times New Roman" w:eastAsia="Times New Roman" w:hAnsi="Times New Roman"/>
          <w:color w:val="000000" w:themeColor="text1"/>
          <w:sz w:val="26"/>
          <w:szCs w:val="26"/>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Представники ГРД беруть участь у співбесіді </w:t>
      </w:r>
      <w:r w:rsidR="00772654"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порядку, встановленому Регламентом Вищої кваліфікаційної комісії суддів </w:t>
      </w:r>
      <w:r w:rsidR="00FF4877" w:rsidRPr="005772A2">
        <w:rPr>
          <w:rFonts w:ascii="Times New Roman" w:eastAsia="Times New Roman" w:hAnsi="Times New Roman"/>
          <w:color w:val="000000" w:themeColor="text1"/>
          <w:sz w:val="26"/>
          <w:szCs w:val="26"/>
        </w:rPr>
        <w:t>України, затверджен</w:t>
      </w:r>
      <w:r w:rsidR="00A20406" w:rsidRPr="005772A2">
        <w:rPr>
          <w:rFonts w:ascii="Times New Roman" w:eastAsia="Times New Roman" w:hAnsi="Times New Roman"/>
          <w:color w:val="000000" w:themeColor="text1"/>
          <w:sz w:val="26"/>
          <w:szCs w:val="26"/>
        </w:rPr>
        <w:t>им</w:t>
      </w:r>
      <w:r w:rsidR="00FF4877" w:rsidRPr="005772A2">
        <w:rPr>
          <w:rFonts w:ascii="Times New Roman" w:eastAsia="Times New Roman" w:hAnsi="Times New Roman"/>
          <w:color w:val="000000" w:themeColor="text1"/>
          <w:sz w:val="26"/>
          <w:szCs w:val="26"/>
        </w:rPr>
        <w:t xml:space="preserve"> </w:t>
      </w:r>
      <w:r w:rsidR="00FF4877" w:rsidRPr="005772A2">
        <w:rPr>
          <w:rFonts w:ascii="Times New Roman" w:hAnsi="Times New Roman"/>
          <w:color w:val="000000" w:themeColor="text1"/>
          <w:sz w:val="26"/>
          <w:szCs w:val="26"/>
        </w:rPr>
        <w:t>рішенням Комісії від 13 жовтня 2016 року № 81/зп-16 (у редакції рішення Комісії від 19 жовтня 2023 року № 119/зп-23, зі змінами).</w:t>
      </w:r>
    </w:p>
    <w:p w:rsidR="00504243" w:rsidRPr="005772A2" w:rsidRDefault="00772654"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hAnsi="Times New Roman"/>
          <w:color w:val="000000" w:themeColor="text1"/>
          <w:sz w:val="26"/>
          <w:szCs w:val="26"/>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5772A2">
        <w:rPr>
          <w:rFonts w:ascii="Times New Roman" w:eastAsia="Times New Roman" w:hAnsi="Times New Roman"/>
          <w:color w:val="000000" w:themeColor="text1"/>
          <w:sz w:val="26"/>
          <w:szCs w:val="26"/>
        </w:rPr>
        <w:t>.</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пункту 5.8 розділу 5 Положення максимально можливий бал за критері</w:t>
      </w:r>
      <w:r w:rsidR="00A20406" w:rsidRPr="005772A2">
        <w:rPr>
          <w:rFonts w:ascii="Times New Roman" w:eastAsia="Times New Roman" w:hAnsi="Times New Roman"/>
          <w:color w:val="000000" w:themeColor="text1"/>
          <w:sz w:val="26"/>
          <w:szCs w:val="26"/>
        </w:rPr>
        <w:t>ями</w:t>
      </w:r>
      <w:r w:rsidRPr="005772A2">
        <w:rPr>
          <w:rFonts w:ascii="Times New Roman" w:eastAsia="Times New Roman" w:hAnsi="Times New Roman"/>
          <w:color w:val="000000" w:themeColor="text1"/>
          <w:sz w:val="26"/>
          <w:szCs w:val="26"/>
        </w:rPr>
        <w:t xml:space="preserve"> доброчесності та професійної етики становить 300 балів. </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 xml:space="preserve">Комісія керується презумпцією, </w:t>
      </w:r>
      <w:r w:rsidR="00772654" w:rsidRPr="005772A2">
        <w:rPr>
          <w:rFonts w:ascii="Times New Roman" w:eastAsia="Times New Roman" w:hAnsi="Times New Roman"/>
          <w:color w:val="000000" w:themeColor="text1"/>
          <w:sz w:val="26"/>
          <w:szCs w:val="26"/>
        </w:rPr>
        <w:t>згідно з</w:t>
      </w:r>
      <w:r w:rsidRPr="005772A2">
        <w:rPr>
          <w:rFonts w:ascii="Times New Roman" w:eastAsia="Times New Roman" w:hAnsi="Times New Roman"/>
          <w:color w:val="000000" w:themeColor="text1"/>
          <w:sz w:val="26"/>
          <w:szCs w:val="26"/>
        </w:rPr>
        <w:t xml:space="preserve"> яко</w:t>
      </w:r>
      <w:r w:rsidR="00772654" w:rsidRPr="005772A2">
        <w:rPr>
          <w:rFonts w:ascii="Times New Roman" w:eastAsia="Times New Roman" w:hAnsi="Times New Roman"/>
          <w:color w:val="000000" w:themeColor="text1"/>
          <w:sz w:val="26"/>
          <w:szCs w:val="26"/>
        </w:rPr>
        <w:t>ю</w:t>
      </w:r>
      <w:r w:rsidRPr="005772A2">
        <w:rPr>
          <w:rFonts w:ascii="Times New Roman" w:eastAsia="Times New Roman" w:hAnsi="Times New Roman"/>
          <w:color w:val="000000" w:themeColor="text1"/>
          <w:sz w:val="26"/>
          <w:szCs w:val="26"/>
        </w:rPr>
        <w:t xml:space="preserve"> кандидат на посаду судді відповідає критеріям доброчесності та професійної етики</w:t>
      </w:r>
      <w:r w:rsidR="00772654" w:rsidRPr="005772A2">
        <w:rPr>
          <w:rFonts w:ascii="Times New Roman" w:eastAsia="Times New Roman" w:hAnsi="Times New Roman"/>
          <w:color w:val="000000" w:themeColor="text1"/>
          <w:sz w:val="26"/>
          <w:szCs w:val="26"/>
        </w:rPr>
        <w:t>,</w:t>
      </w:r>
      <w:r w:rsidRPr="005772A2">
        <w:rPr>
          <w:rFonts w:ascii="Times New Roman" w:eastAsia="Times New Roman" w:hAnsi="Times New Roman"/>
          <w:color w:val="000000" w:themeColor="text1"/>
          <w:sz w:val="26"/>
          <w:szCs w:val="26"/>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5772A2"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Як зазначено в рішенні Великої Палати Верховного Суду від 10 листопада 2022 року (справа №</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5772A2" w:rsidRDefault="00413747" w:rsidP="009F010C">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За визначенням </w:t>
      </w:r>
      <w:proofErr w:type="spellStart"/>
      <w:r w:rsidRPr="005772A2">
        <w:rPr>
          <w:rFonts w:ascii="Times New Roman" w:eastAsia="Times New Roman" w:hAnsi="Times New Roman"/>
          <w:color w:val="000000" w:themeColor="text1"/>
          <w:sz w:val="26"/>
          <w:szCs w:val="26"/>
        </w:rPr>
        <w:t>терміна</w:t>
      </w:r>
      <w:proofErr w:type="spellEnd"/>
      <w:r w:rsidRPr="005772A2">
        <w:rPr>
          <w:rFonts w:ascii="Times New Roman" w:eastAsia="Times New Roman" w:hAnsi="Times New Roman"/>
          <w:color w:val="000000" w:themeColor="text1"/>
          <w:sz w:val="26"/>
          <w:szCs w:val="26"/>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5772A2" w:rsidRDefault="00413747" w:rsidP="009F010C">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 на посаду судді не відповідає критеріям доброчесності та професійної етики </w:t>
      </w:r>
      <w:r w:rsidR="00772654"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балів за кожне виявлене порушення (одне суттєве або декілька менш суттєвих) правил та/або норм. </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225.</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Відповідно до вимог частини </w:t>
      </w:r>
      <w:r w:rsidR="00772654" w:rsidRPr="005772A2">
        <w:rPr>
          <w:rFonts w:ascii="Times New Roman" w:eastAsia="Times New Roman" w:hAnsi="Times New Roman"/>
          <w:color w:val="000000" w:themeColor="text1"/>
          <w:sz w:val="26"/>
          <w:szCs w:val="26"/>
        </w:rPr>
        <w:t>першої</w:t>
      </w:r>
      <w:r w:rsidRPr="005772A2">
        <w:rPr>
          <w:rFonts w:ascii="Times New Roman" w:eastAsia="Times New Roman" w:hAnsi="Times New Roman"/>
          <w:color w:val="000000" w:themeColor="text1"/>
          <w:sz w:val="26"/>
          <w:szCs w:val="26"/>
        </w:rPr>
        <w:t xml:space="preserve"> статті</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88 Закону за результатами кваліфікаційного оцінювання Комісія ухвалює мотивоване рішення </w:t>
      </w:r>
      <w:r w:rsidRPr="005772A2">
        <w:rPr>
          <w:rFonts w:ascii="Times New Roman" w:eastAsia="Times New Roman" w:hAnsi="Times New Roman"/>
          <w:color w:val="000000" w:themeColor="text1"/>
          <w:sz w:val="26"/>
          <w:szCs w:val="26"/>
          <w:highlight w:val="white"/>
        </w:rPr>
        <w:t xml:space="preserve">про підтвердження або </w:t>
      </w:r>
      <w:proofErr w:type="spellStart"/>
      <w:r w:rsidRPr="005772A2">
        <w:rPr>
          <w:rFonts w:ascii="Times New Roman" w:eastAsia="Times New Roman" w:hAnsi="Times New Roman"/>
          <w:color w:val="000000" w:themeColor="text1"/>
          <w:sz w:val="26"/>
          <w:szCs w:val="26"/>
          <w:highlight w:val="white"/>
        </w:rPr>
        <w:t>непідтвердження</w:t>
      </w:r>
      <w:proofErr w:type="spellEnd"/>
      <w:r w:rsidRPr="005772A2">
        <w:rPr>
          <w:rFonts w:ascii="Times New Roman" w:eastAsia="Times New Roman" w:hAnsi="Times New Roman"/>
          <w:color w:val="000000" w:themeColor="text1"/>
          <w:sz w:val="26"/>
          <w:szCs w:val="26"/>
          <w:highlight w:val="white"/>
        </w:rPr>
        <w:t xml:space="preserve"> здатності кандидата на посаду судді здійснювати правосуддя у відповідному суді.</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5772A2">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 xml:space="preserve">Рішення Комісії про </w:t>
      </w:r>
      <w:proofErr w:type="spellStart"/>
      <w:r w:rsidRPr="005772A2">
        <w:rPr>
          <w:rFonts w:ascii="Times New Roman" w:eastAsia="Times New Roman" w:hAnsi="Times New Roman"/>
          <w:color w:val="000000" w:themeColor="text1"/>
          <w:sz w:val="26"/>
          <w:szCs w:val="26"/>
        </w:rPr>
        <w:t>непідтвердження</w:t>
      </w:r>
      <w:proofErr w:type="spellEnd"/>
      <w:r w:rsidRPr="005772A2">
        <w:rPr>
          <w:rFonts w:ascii="Times New Roman" w:eastAsia="Times New Roman" w:hAnsi="Times New Roman"/>
          <w:color w:val="000000" w:themeColor="text1"/>
          <w:sz w:val="26"/>
          <w:szCs w:val="26"/>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772654"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конкурсі на зайняття вакантної посади судді.</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5772A2"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Оцінювання відповідності </w:t>
      </w:r>
      <w:r w:rsidR="004E5A5B" w:rsidRPr="005772A2">
        <w:rPr>
          <w:rFonts w:ascii="Times New Roman" w:eastAsia="Times New Roman" w:hAnsi="Times New Roman"/>
          <w:b/>
          <w:color w:val="000000" w:themeColor="text1"/>
          <w:sz w:val="26"/>
          <w:szCs w:val="26"/>
        </w:rPr>
        <w:t>кандидата</w:t>
      </w:r>
      <w:r w:rsidRPr="005772A2">
        <w:rPr>
          <w:rFonts w:ascii="Times New Roman" w:eastAsia="Times New Roman" w:hAnsi="Times New Roman"/>
          <w:b/>
          <w:color w:val="000000" w:themeColor="text1"/>
          <w:sz w:val="26"/>
          <w:szCs w:val="26"/>
        </w:rPr>
        <w:t xml:space="preserve"> за критерієм особистої компетентності.</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тому числі додаткових</w:t>
      </w:r>
      <w:r w:rsidR="00526B87">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w:t>
      </w:r>
      <w:r w:rsidR="002904A4"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понаднормових, зусиль для їх вчасного прийняття замість того, щоб обґрунтовувати відтермінування зовнішніми чинниками.</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772A2">
        <w:rPr>
          <w:rFonts w:ascii="Times New Roman" w:eastAsia="Times New Roman" w:hAnsi="Times New Roman"/>
          <w:color w:val="000000" w:themeColor="text1"/>
          <w:sz w:val="26"/>
          <w:szCs w:val="26"/>
        </w:rPr>
        <w:t>уроки</w:t>
      </w:r>
      <w:proofErr w:type="spellEnd"/>
      <w:r w:rsidRPr="005772A2">
        <w:rPr>
          <w:rFonts w:ascii="Times New Roman" w:eastAsia="Times New Roman" w:hAnsi="Times New Roman"/>
          <w:color w:val="000000" w:themeColor="text1"/>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772A2">
        <w:rPr>
          <w:rFonts w:ascii="Times New Roman" w:eastAsia="Times New Roman" w:hAnsi="Times New Roman"/>
          <w:color w:val="000000" w:themeColor="text1"/>
          <w:sz w:val="26"/>
          <w:szCs w:val="26"/>
        </w:rPr>
        <w:t>проєктах</w:t>
      </w:r>
      <w:proofErr w:type="spellEnd"/>
      <w:r w:rsidRPr="005772A2">
        <w:rPr>
          <w:rFonts w:ascii="Times New Roman" w:eastAsia="Times New Roman" w:hAnsi="Times New Roman"/>
          <w:color w:val="000000" w:themeColor="text1"/>
          <w:sz w:val="26"/>
          <w:szCs w:val="26"/>
        </w:rPr>
        <w:t xml:space="preserve"> юридичного спрямування, пише статті, колонки або блоги на правову тематику тощо (пункт 2.7 розділу 2 Положення).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Комісією 11 квітня 2025 року </w:t>
      </w:r>
      <w:r w:rsidR="002904A4" w:rsidRPr="005772A2">
        <w:rPr>
          <w:rFonts w:ascii="Times New Roman" w:eastAsia="Times New Roman" w:hAnsi="Times New Roman"/>
          <w:color w:val="000000" w:themeColor="text1"/>
          <w:sz w:val="26"/>
          <w:szCs w:val="26"/>
        </w:rPr>
        <w:t>надіслано</w:t>
      </w:r>
      <w:r w:rsidRPr="005772A2">
        <w:rPr>
          <w:rFonts w:ascii="Times New Roman" w:eastAsia="Times New Roman" w:hAnsi="Times New Roman"/>
          <w:color w:val="000000" w:themeColor="text1"/>
          <w:sz w:val="26"/>
          <w:szCs w:val="26"/>
        </w:rPr>
        <w:t xml:space="preserve"> запит </w:t>
      </w:r>
      <w:proofErr w:type="spellStart"/>
      <w:r w:rsidR="00526B87">
        <w:rPr>
          <w:rFonts w:ascii="Times New Roman" w:eastAsia="Times New Roman" w:hAnsi="Times New Roman"/>
          <w:color w:val="000000" w:themeColor="text1"/>
          <w:sz w:val="26"/>
          <w:szCs w:val="26"/>
        </w:rPr>
        <w:t>Пивоваровій</w:t>
      </w:r>
      <w:proofErr w:type="spellEnd"/>
      <w:r w:rsidR="00526B87">
        <w:rPr>
          <w:rFonts w:ascii="Times New Roman" w:eastAsia="Times New Roman" w:hAnsi="Times New Roman"/>
          <w:color w:val="000000" w:themeColor="text1"/>
          <w:sz w:val="26"/>
          <w:szCs w:val="26"/>
        </w:rPr>
        <w:t> Р.В.</w:t>
      </w:r>
      <w:r w:rsidRPr="005772A2">
        <w:rPr>
          <w:rFonts w:ascii="Times New Roman" w:eastAsia="Times New Roman" w:hAnsi="Times New Roman"/>
          <w:color w:val="000000" w:themeColor="text1"/>
          <w:sz w:val="26"/>
          <w:szCs w:val="26"/>
        </w:rPr>
        <w:t xml:space="preserve"> щодо надання пояснень та доказів (за наявності), які, на думку кандидата, підтверджують її відповідність критеріям особистої компетентності.</w:t>
      </w:r>
    </w:p>
    <w:p w:rsidR="00504243" w:rsidRPr="005772A2" w:rsidRDefault="00413747">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Кандидатом 2</w:t>
      </w:r>
      <w:r w:rsidR="00526B87">
        <w:rPr>
          <w:rFonts w:ascii="Times New Roman" w:eastAsia="Times New Roman" w:hAnsi="Times New Roman"/>
          <w:color w:val="000000" w:themeColor="text1"/>
          <w:sz w:val="26"/>
          <w:szCs w:val="26"/>
        </w:rPr>
        <w:t>8</w:t>
      </w:r>
      <w:r w:rsidRPr="005772A2">
        <w:rPr>
          <w:rFonts w:ascii="Times New Roman" w:eastAsia="Times New Roman" w:hAnsi="Times New Roman"/>
          <w:color w:val="000000" w:themeColor="text1"/>
          <w:sz w:val="26"/>
          <w:szCs w:val="26"/>
        </w:rPr>
        <w:t> квітня 2025 року надіслано до Комісії запитувані пояснення.</w:t>
      </w:r>
    </w:p>
    <w:p w:rsidR="00B86F52" w:rsidRPr="005772A2" w:rsidRDefault="00413747"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Так, щодо відповідності критеріям рішучості та відповідальності </w:t>
      </w:r>
      <w:r w:rsidR="00526B87">
        <w:rPr>
          <w:rFonts w:ascii="Times New Roman" w:eastAsia="Times New Roman" w:hAnsi="Times New Roman"/>
          <w:color w:val="000000" w:themeColor="text1"/>
          <w:sz w:val="26"/>
          <w:szCs w:val="26"/>
        </w:rPr>
        <w:t>Пивоварова Р.В.</w:t>
      </w:r>
      <w:r w:rsidRPr="005772A2">
        <w:rPr>
          <w:rFonts w:ascii="Times New Roman" w:eastAsia="Times New Roman" w:hAnsi="Times New Roman"/>
          <w:color w:val="000000" w:themeColor="text1"/>
          <w:sz w:val="26"/>
          <w:szCs w:val="26"/>
        </w:rPr>
        <w:t xml:space="preserve"> зазначила таке.</w:t>
      </w:r>
    </w:p>
    <w:p w:rsidR="00B86F52" w:rsidRPr="005772A2" w:rsidRDefault="00526B87"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На думку кандидата, не буде перебільшенням </w:t>
      </w:r>
      <w:r w:rsidR="00C9751C">
        <w:rPr>
          <w:rFonts w:ascii="Times New Roman" w:eastAsia="Times New Roman" w:hAnsi="Times New Roman"/>
          <w:color w:val="000000" w:themeColor="text1"/>
          <w:sz w:val="26"/>
          <w:szCs w:val="26"/>
        </w:rPr>
        <w:t>стверджувати, що робота адвоката розвиває такі якості</w:t>
      </w:r>
      <w:r w:rsidR="001B080E">
        <w:rPr>
          <w:rFonts w:ascii="Times New Roman" w:eastAsia="Times New Roman" w:hAnsi="Times New Roman"/>
          <w:color w:val="000000" w:themeColor="text1"/>
          <w:sz w:val="26"/>
          <w:szCs w:val="26"/>
        </w:rPr>
        <w:t>,</w:t>
      </w:r>
      <w:r w:rsidR="00C9751C">
        <w:rPr>
          <w:rFonts w:ascii="Times New Roman" w:eastAsia="Times New Roman" w:hAnsi="Times New Roman"/>
          <w:color w:val="000000" w:themeColor="text1"/>
          <w:sz w:val="26"/>
          <w:szCs w:val="26"/>
        </w:rPr>
        <w:t xml:space="preserve"> як рішучість та відповідальність. І хоча Пивоварова Р.В. надає перевагу зваженим (не надто швидким) рішенням, водночас має звичку діяти у визначені строки. Викладене пояснюється тим, що ані суди, ані інші органи державної влади не схильні поблажливо ставитись до пропуску строків адвокатами. Тож кандидат </w:t>
      </w:r>
      <w:r w:rsidR="00C9751C">
        <w:rPr>
          <w:rFonts w:ascii="Times New Roman" w:eastAsia="Times New Roman" w:hAnsi="Times New Roman"/>
          <w:color w:val="000000" w:themeColor="text1"/>
          <w:sz w:val="26"/>
          <w:szCs w:val="26"/>
        </w:rPr>
        <w:lastRenderedPageBreak/>
        <w:t xml:space="preserve">ніколи не розраховує на уникнення негативних наслідків пропуску строків, а завжди </w:t>
      </w:r>
      <w:proofErr w:type="spellStart"/>
      <w:r w:rsidR="00C9751C">
        <w:rPr>
          <w:rFonts w:ascii="Times New Roman" w:eastAsia="Times New Roman" w:hAnsi="Times New Roman"/>
          <w:color w:val="000000" w:themeColor="text1"/>
          <w:sz w:val="26"/>
          <w:szCs w:val="26"/>
        </w:rPr>
        <w:t>презумує</w:t>
      </w:r>
      <w:proofErr w:type="spellEnd"/>
      <w:r w:rsidR="00C9751C">
        <w:rPr>
          <w:rFonts w:ascii="Times New Roman" w:eastAsia="Times New Roman" w:hAnsi="Times New Roman"/>
          <w:color w:val="000000" w:themeColor="text1"/>
          <w:sz w:val="26"/>
          <w:szCs w:val="26"/>
        </w:rPr>
        <w:t xml:space="preserve"> їх.</w:t>
      </w:r>
    </w:p>
    <w:p w:rsidR="00D90DC7" w:rsidRPr="00296502" w:rsidRDefault="00C9751C" w:rsidP="0029650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Пивоварова Р.В. відзначила, що їй пощастило брати участь у розгляді судових справ, де судді так само </w:t>
      </w:r>
      <w:proofErr w:type="spellStart"/>
      <w:r>
        <w:rPr>
          <w:rFonts w:ascii="Times New Roman" w:eastAsia="Times New Roman" w:hAnsi="Times New Roman"/>
          <w:color w:val="000000" w:themeColor="text1"/>
          <w:sz w:val="26"/>
          <w:szCs w:val="26"/>
        </w:rPr>
        <w:t>відповідально</w:t>
      </w:r>
      <w:proofErr w:type="spellEnd"/>
      <w:r>
        <w:rPr>
          <w:rFonts w:ascii="Times New Roman" w:eastAsia="Times New Roman" w:hAnsi="Times New Roman"/>
          <w:color w:val="000000" w:themeColor="text1"/>
          <w:sz w:val="26"/>
          <w:szCs w:val="26"/>
        </w:rPr>
        <w:t xml:space="preserve"> ставились до дотримання строків розгляду, виготовлення процесуальних документів тощо. Попри складність, а деколи необхідність докладання додаткових зусиль для дотримання строків Пивоварова Р.В. усвідомлює, що намагання відтермінувати складну задачу не лише не вирішіть її, а найчастіше навіть ускладнить.</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Стосовно відповідності показнику безперервного розвитку </w:t>
      </w:r>
      <w:r w:rsidR="002D4FD4">
        <w:rPr>
          <w:rFonts w:ascii="Times New Roman" w:eastAsia="Times New Roman" w:hAnsi="Times New Roman"/>
          <w:color w:val="000000" w:themeColor="text1"/>
          <w:sz w:val="26"/>
          <w:szCs w:val="26"/>
        </w:rPr>
        <w:t>кандидат</w:t>
      </w:r>
      <w:r w:rsidRPr="005772A2">
        <w:rPr>
          <w:rFonts w:ascii="Times New Roman" w:eastAsia="Times New Roman" w:hAnsi="Times New Roman"/>
          <w:color w:val="000000" w:themeColor="text1"/>
          <w:sz w:val="26"/>
          <w:szCs w:val="26"/>
        </w:rPr>
        <w:t xml:space="preserve"> зазначила, що </w:t>
      </w:r>
      <w:r w:rsidR="009A45EE" w:rsidRPr="005772A2">
        <w:rPr>
          <w:rFonts w:ascii="Times New Roman" w:eastAsia="Times New Roman" w:hAnsi="Times New Roman"/>
          <w:color w:val="000000" w:themeColor="text1"/>
          <w:sz w:val="26"/>
          <w:szCs w:val="26"/>
        </w:rPr>
        <w:t xml:space="preserve">регулярно </w:t>
      </w:r>
      <w:r w:rsidR="002D4FD4">
        <w:rPr>
          <w:rFonts w:ascii="Times New Roman" w:eastAsia="Times New Roman" w:hAnsi="Times New Roman"/>
          <w:color w:val="000000" w:themeColor="text1"/>
          <w:sz w:val="26"/>
          <w:szCs w:val="26"/>
        </w:rPr>
        <w:t>інвестує час у власний професійний розвиток та навчання.</w:t>
      </w:r>
    </w:p>
    <w:p w:rsidR="008A5EF1" w:rsidRDefault="002D4FD4" w:rsidP="00470EF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Як адвокат Пивоварова Р.В. систематично підвищувала свою кваліфікацію відповідно до вимог законодавства. Окрім участі у заходах підвищення (підтримання) кваліфікації, зазначених в анкеті кандидата для участі в Конкурсі, кандидат надала сертифікат про підвищення професійного рівня адвоката у 2024 році.</w:t>
      </w:r>
    </w:p>
    <w:p w:rsidR="006F3E73" w:rsidRDefault="006F3E73" w:rsidP="00470EF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Пивоварова Р.В. зазначила, що</w:t>
      </w:r>
      <w:r w:rsidR="001B080E">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постійно стикаючись з новими положеннями законодавства та практиками правозастосування з боку органів державної влади</w:t>
      </w:r>
      <w:r w:rsidR="006C09B4">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вона також підвищувала власний професійний рівень шляхом прослуховування фахових </w:t>
      </w:r>
      <w:proofErr w:type="spellStart"/>
      <w:r>
        <w:rPr>
          <w:rFonts w:ascii="Times New Roman" w:eastAsia="Times New Roman" w:hAnsi="Times New Roman"/>
          <w:color w:val="000000" w:themeColor="text1"/>
          <w:sz w:val="26"/>
          <w:szCs w:val="26"/>
        </w:rPr>
        <w:t>вебінарів</w:t>
      </w:r>
      <w:proofErr w:type="spellEnd"/>
      <w:r>
        <w:rPr>
          <w:rFonts w:ascii="Times New Roman" w:eastAsia="Times New Roman" w:hAnsi="Times New Roman"/>
          <w:color w:val="000000" w:themeColor="text1"/>
          <w:sz w:val="26"/>
          <w:szCs w:val="26"/>
        </w:rPr>
        <w:t xml:space="preserve">, проходження курсів, вивчення доктринальних підходів до окремих питань. </w:t>
      </w:r>
    </w:p>
    <w:p w:rsidR="00296502" w:rsidRPr="00296502" w:rsidRDefault="006F3E73" w:rsidP="0029650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Так, наприклад, у 2024 році додатково до звичайної практики підвищення кваліфікації адвоката кандидат вивчала </w:t>
      </w:r>
      <w:r w:rsidR="001F22AD">
        <w:rPr>
          <w:rFonts w:ascii="Times New Roman" w:eastAsia="Times New Roman" w:hAnsi="Times New Roman"/>
          <w:color w:val="000000" w:themeColor="text1"/>
          <w:sz w:val="26"/>
          <w:szCs w:val="26"/>
        </w:rPr>
        <w:t xml:space="preserve">питання декларування контролерів іноземних компаній та з метою покращення практичних навичок у цьому напрямку брала участь у заходах, що проводились організацією </w:t>
      </w:r>
      <w:r w:rsidR="001F22AD">
        <w:rPr>
          <w:rFonts w:ascii="Times New Roman" w:eastAsia="Times New Roman" w:hAnsi="Times New Roman"/>
          <w:color w:val="000000" w:themeColor="text1"/>
          <w:sz w:val="26"/>
          <w:szCs w:val="26"/>
          <w:lang w:val="en-US"/>
        </w:rPr>
        <w:t>International Advisers Association</w:t>
      </w:r>
      <w:r w:rsidR="001F22AD">
        <w:rPr>
          <w:rFonts w:ascii="Times New Roman" w:eastAsia="Times New Roman" w:hAnsi="Times New Roman"/>
          <w:color w:val="000000" w:themeColor="text1"/>
          <w:sz w:val="26"/>
          <w:szCs w:val="26"/>
        </w:rPr>
        <w:t xml:space="preserve">, яка </w:t>
      </w:r>
      <w:r w:rsidR="006C09B4">
        <w:rPr>
          <w:rFonts w:ascii="Times New Roman" w:eastAsia="Times New Roman" w:hAnsi="Times New Roman"/>
          <w:color w:val="000000" w:themeColor="text1"/>
          <w:sz w:val="26"/>
          <w:szCs w:val="26"/>
        </w:rPr>
        <w:t>об’єднує</w:t>
      </w:r>
      <w:r w:rsidR="001F22AD">
        <w:rPr>
          <w:rFonts w:ascii="Times New Roman" w:eastAsia="Times New Roman" w:hAnsi="Times New Roman"/>
          <w:color w:val="000000" w:themeColor="text1"/>
          <w:sz w:val="26"/>
          <w:szCs w:val="26"/>
        </w:rPr>
        <w:t xml:space="preserve"> фахівців у галузі міжнародного оподаткування.</w:t>
      </w:r>
      <w:r w:rsidR="00296502">
        <w:rPr>
          <w:rFonts w:ascii="Times New Roman" w:eastAsia="Times New Roman" w:hAnsi="Times New Roman"/>
          <w:color w:val="000000" w:themeColor="text1"/>
          <w:sz w:val="26"/>
          <w:szCs w:val="26"/>
        </w:rPr>
        <w:t xml:space="preserve"> </w:t>
      </w:r>
      <w:r w:rsidR="00296502" w:rsidRPr="00296502">
        <w:rPr>
          <w:rFonts w:ascii="Times New Roman" w:eastAsia="Times New Roman" w:hAnsi="Times New Roman"/>
          <w:color w:val="000000" w:themeColor="text1"/>
          <w:sz w:val="26"/>
          <w:szCs w:val="26"/>
        </w:rPr>
        <w:t xml:space="preserve">Під час засідання кандидат підкреслила, що не проходить навчання заради навчання, її метою є здобуття конкретних прикладних знань. </w:t>
      </w:r>
    </w:p>
    <w:p w:rsidR="00470EF4" w:rsidRPr="00296502" w:rsidRDefault="00470EF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У </w:t>
      </w:r>
      <w:r w:rsidR="006C09B4">
        <w:rPr>
          <w:rFonts w:ascii="Times New Roman" w:eastAsia="Times New Roman" w:hAnsi="Times New Roman"/>
          <w:color w:val="000000" w:themeColor="text1"/>
          <w:sz w:val="26"/>
          <w:szCs w:val="26"/>
        </w:rPr>
        <w:t>2025 році Пивоварова Р.В. визначила пріоритетом покращення рівня володіння англійською мовою, зокрема, для професійного застосування.</w:t>
      </w:r>
      <w:r w:rsidR="00BF243B" w:rsidRPr="005772A2">
        <w:rPr>
          <w:rFonts w:ascii="Times New Roman" w:hAnsi="Times New Roman"/>
          <w:color w:val="000000" w:themeColor="text1"/>
          <w:sz w:val="26"/>
          <w:szCs w:val="26"/>
        </w:rPr>
        <w:t xml:space="preserve"> </w:t>
      </w:r>
      <w:r w:rsidR="006C09B4">
        <w:rPr>
          <w:rFonts w:ascii="Times New Roman" w:hAnsi="Times New Roman"/>
          <w:color w:val="000000" w:themeColor="text1"/>
          <w:sz w:val="26"/>
          <w:szCs w:val="26"/>
        </w:rPr>
        <w:t>Протягом січня – квітня 2025 року пройшла курс</w:t>
      </w:r>
      <w:r w:rsidR="006C09B4">
        <w:rPr>
          <w:rFonts w:ascii="Times New Roman" w:hAnsi="Times New Roman"/>
          <w:color w:val="000000" w:themeColor="text1"/>
          <w:sz w:val="26"/>
          <w:szCs w:val="26"/>
          <w:lang w:val="en-US"/>
        </w:rPr>
        <w:t xml:space="preserve"> Legal English</w:t>
      </w:r>
      <w:r w:rsidR="006C09B4">
        <w:rPr>
          <w:rFonts w:ascii="Times New Roman" w:hAnsi="Times New Roman"/>
          <w:color w:val="000000" w:themeColor="text1"/>
          <w:sz w:val="26"/>
          <w:szCs w:val="26"/>
        </w:rPr>
        <w:t xml:space="preserve"> (юридичної англійської), що підтверджується сертифікатом від 22 квітня 2025 року.</w:t>
      </w:r>
    </w:p>
    <w:p w:rsidR="00296502" w:rsidRDefault="0029650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На запитання Комісії, для чого, на думку кандидата, судді апеляційно</w:t>
      </w:r>
      <w:r w:rsidR="005034ED">
        <w:rPr>
          <w:rFonts w:ascii="Times New Roman" w:eastAsia="Times New Roman" w:hAnsi="Times New Roman"/>
          <w:color w:val="000000" w:themeColor="text1"/>
          <w:sz w:val="26"/>
          <w:szCs w:val="26"/>
        </w:rPr>
        <w:t>го адміністративного суду</w:t>
      </w:r>
      <w:r>
        <w:rPr>
          <w:rFonts w:ascii="Times New Roman" w:eastAsia="Times New Roman" w:hAnsi="Times New Roman"/>
          <w:color w:val="000000" w:themeColor="text1"/>
          <w:sz w:val="26"/>
          <w:szCs w:val="26"/>
        </w:rPr>
        <w:t xml:space="preserve"> потрібне знання англійської мови, Пивоварова Р.В. відповіла, що </w:t>
      </w:r>
      <w:r w:rsidR="005034ED">
        <w:rPr>
          <w:rFonts w:ascii="Times New Roman" w:eastAsia="Times New Roman" w:hAnsi="Times New Roman"/>
          <w:color w:val="000000" w:themeColor="text1"/>
          <w:sz w:val="26"/>
          <w:szCs w:val="26"/>
        </w:rPr>
        <w:t xml:space="preserve">це </w:t>
      </w:r>
      <w:r>
        <w:rPr>
          <w:rFonts w:ascii="Times New Roman" w:eastAsia="Times New Roman" w:hAnsi="Times New Roman"/>
          <w:color w:val="000000" w:themeColor="text1"/>
          <w:sz w:val="26"/>
          <w:szCs w:val="26"/>
        </w:rPr>
        <w:t>стане в нагоді під час розгляду справ з питань міжнародного оподаткування</w:t>
      </w:r>
      <w:r w:rsidR="005034ED">
        <w:rPr>
          <w:rFonts w:ascii="Times New Roman" w:eastAsia="Times New Roman" w:hAnsi="Times New Roman"/>
          <w:color w:val="000000" w:themeColor="text1"/>
          <w:sz w:val="26"/>
          <w:szCs w:val="26"/>
        </w:rPr>
        <w:t>. Кількість подібних справ у судах</w:t>
      </w:r>
      <w:r w:rsidR="001B080E">
        <w:rPr>
          <w:rFonts w:ascii="Times New Roman" w:eastAsia="Times New Roman" w:hAnsi="Times New Roman"/>
          <w:color w:val="000000" w:themeColor="text1"/>
          <w:sz w:val="26"/>
          <w:szCs w:val="26"/>
        </w:rPr>
        <w:t>,</w:t>
      </w:r>
      <w:r w:rsidR="005034ED">
        <w:rPr>
          <w:rFonts w:ascii="Times New Roman" w:eastAsia="Times New Roman" w:hAnsi="Times New Roman"/>
          <w:color w:val="000000" w:themeColor="text1"/>
          <w:sz w:val="26"/>
          <w:szCs w:val="26"/>
        </w:rPr>
        <w:t xml:space="preserve"> ймовірно</w:t>
      </w:r>
      <w:r w:rsidR="001B080E">
        <w:rPr>
          <w:rFonts w:ascii="Times New Roman" w:eastAsia="Times New Roman" w:hAnsi="Times New Roman"/>
          <w:color w:val="000000" w:themeColor="text1"/>
          <w:sz w:val="26"/>
          <w:szCs w:val="26"/>
        </w:rPr>
        <w:t>,</w:t>
      </w:r>
      <w:r w:rsidR="005034ED">
        <w:rPr>
          <w:rFonts w:ascii="Times New Roman" w:eastAsia="Times New Roman" w:hAnsi="Times New Roman"/>
          <w:color w:val="000000" w:themeColor="text1"/>
          <w:sz w:val="26"/>
          <w:szCs w:val="26"/>
        </w:rPr>
        <w:t xml:space="preserve"> буде лише збільшуватись у зв’язку з великою кількістю біженців з України та осіб з подвійним </w:t>
      </w:r>
      <w:proofErr w:type="spellStart"/>
      <w:r w:rsidR="005034ED">
        <w:rPr>
          <w:rFonts w:ascii="Times New Roman" w:eastAsia="Times New Roman" w:hAnsi="Times New Roman"/>
          <w:color w:val="000000" w:themeColor="text1"/>
          <w:sz w:val="26"/>
          <w:szCs w:val="26"/>
        </w:rPr>
        <w:t>резидентством</w:t>
      </w:r>
      <w:proofErr w:type="spellEnd"/>
      <w:r w:rsidR="005034ED">
        <w:rPr>
          <w:rFonts w:ascii="Times New Roman" w:eastAsia="Times New Roman" w:hAnsi="Times New Roman"/>
          <w:color w:val="000000" w:themeColor="text1"/>
          <w:sz w:val="26"/>
          <w:szCs w:val="26"/>
        </w:rPr>
        <w:t>. Для того, аби докладно розібратися в цій тематиці</w:t>
      </w:r>
      <w:r w:rsidR="001B080E">
        <w:rPr>
          <w:rFonts w:ascii="Times New Roman" w:eastAsia="Times New Roman" w:hAnsi="Times New Roman"/>
          <w:color w:val="000000" w:themeColor="text1"/>
          <w:sz w:val="26"/>
          <w:szCs w:val="26"/>
        </w:rPr>
        <w:t>,</w:t>
      </w:r>
      <w:r w:rsidR="005034ED">
        <w:rPr>
          <w:rFonts w:ascii="Times New Roman" w:eastAsia="Times New Roman" w:hAnsi="Times New Roman"/>
          <w:color w:val="000000" w:themeColor="text1"/>
          <w:sz w:val="26"/>
          <w:szCs w:val="26"/>
        </w:rPr>
        <w:t xml:space="preserve"> необхідно вивчати іноземні джерела, оскільки не завжди є переклад українською мовою.</w:t>
      </w:r>
    </w:p>
    <w:p w:rsidR="003B5650" w:rsidRPr="006C09B4" w:rsidRDefault="003B565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Як приклад Пивоварова Р.В. навела конвенції про уникнення подвійного оподаткування, які хоча й мають український переклад, втім він не є автентичним та не завжди відповідає змісту оригіналу, що спричиняє істотні майнові наслідки для платників податків.</w:t>
      </w:r>
    </w:p>
    <w:p w:rsidR="006C09B4" w:rsidRDefault="006C09B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Ураховуючи зростання ролі штучного інтелекту в щоденній роботі юриста, у 2025 році кандидат запланувала проходження тренінгу з цього питання в </w:t>
      </w:r>
      <w:r>
        <w:rPr>
          <w:rFonts w:ascii="Times New Roman" w:eastAsia="Times New Roman" w:hAnsi="Times New Roman"/>
          <w:color w:val="000000" w:themeColor="text1"/>
          <w:sz w:val="26"/>
          <w:szCs w:val="26"/>
          <w:lang w:val="en-US"/>
        </w:rPr>
        <w:t>Deloitte Academy</w:t>
      </w:r>
      <w:r>
        <w:rPr>
          <w:rFonts w:ascii="Times New Roman" w:eastAsia="Times New Roman" w:hAnsi="Times New Roman"/>
          <w:color w:val="000000" w:themeColor="text1"/>
          <w:sz w:val="26"/>
          <w:szCs w:val="26"/>
        </w:rPr>
        <w:t xml:space="preserve"> (Академія «</w:t>
      </w:r>
      <w:proofErr w:type="spellStart"/>
      <w:r>
        <w:rPr>
          <w:rFonts w:ascii="Times New Roman" w:eastAsia="Times New Roman" w:hAnsi="Times New Roman"/>
          <w:color w:val="000000" w:themeColor="text1"/>
          <w:sz w:val="26"/>
          <w:szCs w:val="26"/>
        </w:rPr>
        <w:t>Делойт</w:t>
      </w:r>
      <w:proofErr w:type="spellEnd"/>
      <w:r>
        <w:rPr>
          <w:rFonts w:ascii="Times New Roman" w:eastAsia="Times New Roman" w:hAnsi="Times New Roman"/>
          <w:color w:val="000000" w:themeColor="text1"/>
          <w:sz w:val="26"/>
          <w:szCs w:val="26"/>
        </w:rPr>
        <w:t>»).</w:t>
      </w:r>
      <w:r w:rsidR="009C4558">
        <w:rPr>
          <w:rFonts w:ascii="Times New Roman" w:eastAsia="Times New Roman" w:hAnsi="Times New Roman"/>
          <w:color w:val="000000" w:themeColor="text1"/>
          <w:sz w:val="26"/>
          <w:szCs w:val="26"/>
        </w:rPr>
        <w:t xml:space="preserve"> </w:t>
      </w:r>
    </w:p>
    <w:p w:rsidR="00736DB1" w:rsidRDefault="009C455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Відповідаючи на запитання, чим може бути корисний штучний інтелект в роботі фахового </w:t>
      </w:r>
      <w:r w:rsidR="001F69D3">
        <w:rPr>
          <w:rFonts w:ascii="Times New Roman" w:eastAsia="Times New Roman" w:hAnsi="Times New Roman"/>
          <w:color w:val="000000" w:themeColor="text1"/>
          <w:sz w:val="26"/>
          <w:szCs w:val="26"/>
        </w:rPr>
        <w:t>правника, Пивоварова Р.В. відповіла, що цей інструмент може стати в нагоді під час обробки великих обсягів інформації. Зокрема, експериментуючи з можливостями різних застосунків</w:t>
      </w:r>
      <w:r w:rsidR="00DD065F">
        <w:rPr>
          <w:rFonts w:ascii="Times New Roman" w:eastAsia="Times New Roman" w:hAnsi="Times New Roman"/>
          <w:color w:val="000000" w:themeColor="text1"/>
          <w:sz w:val="26"/>
          <w:szCs w:val="26"/>
        </w:rPr>
        <w:t>,</w:t>
      </w:r>
      <w:r w:rsidR="001F69D3">
        <w:rPr>
          <w:rFonts w:ascii="Times New Roman" w:eastAsia="Times New Roman" w:hAnsi="Times New Roman"/>
          <w:color w:val="000000" w:themeColor="text1"/>
          <w:sz w:val="26"/>
          <w:szCs w:val="26"/>
        </w:rPr>
        <w:t xml:space="preserve"> кандидат дійшла висновку, що вони здатні </w:t>
      </w:r>
      <w:r w:rsidR="001F69D3">
        <w:rPr>
          <w:rFonts w:ascii="Times New Roman" w:eastAsia="Times New Roman" w:hAnsi="Times New Roman"/>
          <w:color w:val="000000" w:themeColor="text1"/>
          <w:sz w:val="26"/>
          <w:szCs w:val="26"/>
        </w:rPr>
        <w:lastRenderedPageBreak/>
        <w:t xml:space="preserve">аналізувати та узагальнювати </w:t>
      </w:r>
      <w:r w:rsidR="0060464B">
        <w:rPr>
          <w:rFonts w:ascii="Times New Roman" w:eastAsia="Times New Roman" w:hAnsi="Times New Roman"/>
          <w:color w:val="000000" w:themeColor="text1"/>
          <w:sz w:val="26"/>
          <w:szCs w:val="26"/>
        </w:rPr>
        <w:t>дані</w:t>
      </w:r>
      <w:r w:rsidR="001F69D3">
        <w:rPr>
          <w:rFonts w:ascii="Times New Roman" w:eastAsia="Times New Roman" w:hAnsi="Times New Roman"/>
          <w:color w:val="000000" w:themeColor="text1"/>
          <w:sz w:val="26"/>
          <w:szCs w:val="26"/>
        </w:rPr>
        <w:t>, втім</w:t>
      </w:r>
      <w:r w:rsidR="0060464B">
        <w:rPr>
          <w:rFonts w:ascii="Times New Roman" w:eastAsia="Times New Roman" w:hAnsi="Times New Roman"/>
          <w:color w:val="000000" w:themeColor="text1"/>
          <w:sz w:val="26"/>
          <w:szCs w:val="26"/>
        </w:rPr>
        <w:t xml:space="preserve"> сучасним версіям притаманно помилятися, тому необхідно уважно перевіряти отримані результати. </w:t>
      </w:r>
    </w:p>
    <w:p w:rsidR="009C4558" w:rsidRPr="005772A2" w:rsidRDefault="0060464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Другою, не менш важливою проблемою, на яку звернула увагу кандидат, є збереження </w:t>
      </w:r>
      <w:proofErr w:type="spellStart"/>
      <w:r>
        <w:rPr>
          <w:rFonts w:ascii="Times New Roman" w:eastAsia="Times New Roman" w:hAnsi="Times New Roman"/>
          <w:color w:val="000000" w:themeColor="text1"/>
          <w:sz w:val="26"/>
          <w:szCs w:val="26"/>
        </w:rPr>
        <w:t>конфіденційністі</w:t>
      </w:r>
      <w:proofErr w:type="spellEnd"/>
      <w:r>
        <w:rPr>
          <w:rFonts w:ascii="Times New Roman" w:eastAsia="Times New Roman" w:hAnsi="Times New Roman"/>
          <w:color w:val="000000" w:themeColor="text1"/>
          <w:sz w:val="26"/>
          <w:szCs w:val="26"/>
        </w:rPr>
        <w:t xml:space="preserve"> даних, що обробляються</w:t>
      </w:r>
      <w:r w:rsidR="00736DB1">
        <w:rPr>
          <w:rFonts w:ascii="Times New Roman" w:eastAsia="Times New Roman" w:hAnsi="Times New Roman"/>
          <w:color w:val="000000" w:themeColor="text1"/>
          <w:sz w:val="26"/>
          <w:szCs w:val="26"/>
        </w:rPr>
        <w:t xml:space="preserve"> штучним інтелектом. Наразі доводиться витрачати час для видалення персональних даних з документа, перш ніж завантажити його для обробки до відповідної програми, який у підсумку часто дорівнює часу, потрібному для вивчення документа людиною, а тому не призводить до економії ресурсів </w:t>
      </w:r>
      <w:r w:rsidR="008942A6">
        <w:rPr>
          <w:rFonts w:ascii="Times New Roman" w:eastAsia="Times New Roman" w:hAnsi="Times New Roman"/>
          <w:color w:val="000000" w:themeColor="text1"/>
          <w:sz w:val="26"/>
          <w:szCs w:val="26"/>
        </w:rPr>
        <w:t>юриста</w:t>
      </w:r>
      <w:r w:rsidR="00736DB1">
        <w:rPr>
          <w:rFonts w:ascii="Times New Roman" w:eastAsia="Times New Roman" w:hAnsi="Times New Roman"/>
          <w:color w:val="000000" w:themeColor="text1"/>
          <w:sz w:val="26"/>
          <w:szCs w:val="26"/>
        </w:rPr>
        <w:t>.</w:t>
      </w:r>
    </w:p>
    <w:p w:rsidR="005D6048" w:rsidRPr="005772A2" w:rsidRDefault="005D6048" w:rsidP="005D6048">
      <w:pPr>
        <w:pStyle w:val="a8"/>
        <w:numPr>
          <w:ilvl w:val="0"/>
          <w:numId w:val="2"/>
        </w:numPr>
        <w:spacing w:before="0" w:beforeAutospacing="0" w:after="0" w:afterAutospacing="0"/>
        <w:ind w:left="0" w:firstLine="851"/>
        <w:jc w:val="both"/>
        <w:textAlignment w:val="baseline"/>
        <w:rPr>
          <w:color w:val="000000" w:themeColor="text1"/>
          <w:sz w:val="26"/>
          <w:szCs w:val="26"/>
          <w:lang w:val="uk-UA"/>
        </w:rPr>
      </w:pPr>
      <w:r w:rsidRPr="005772A2">
        <w:rPr>
          <w:color w:val="000000" w:themeColor="text1"/>
          <w:sz w:val="26"/>
          <w:szCs w:val="26"/>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5772A2">
        <w:rPr>
          <w:color w:val="000000" w:themeColor="text1"/>
          <w:sz w:val="26"/>
          <w:szCs w:val="26"/>
          <w:lang w:val="uk-UA"/>
        </w:rPr>
        <w:t>о</w:t>
      </w:r>
      <w:r w:rsidRPr="005772A2">
        <w:rPr>
          <w:color w:val="000000" w:themeColor="text1"/>
          <w:sz w:val="26"/>
          <w:szCs w:val="26"/>
          <w:lang w:val="uk-UA"/>
        </w:rPr>
        <w:t xml:space="preserve"> членами Комісії таким чином:</w:t>
      </w:r>
    </w:p>
    <w:tbl>
      <w:tblPr>
        <w:tblStyle w:val="af"/>
        <w:tblW w:w="9639" w:type="dxa"/>
        <w:tblInd w:w="-5" w:type="dxa"/>
        <w:tblLayout w:type="fixed"/>
        <w:tblLook w:val="04A0" w:firstRow="1" w:lastRow="0" w:firstColumn="1" w:lastColumn="0" w:noHBand="0" w:noVBand="1"/>
      </w:tblPr>
      <w:tblGrid>
        <w:gridCol w:w="1985"/>
        <w:gridCol w:w="2198"/>
        <w:gridCol w:w="561"/>
        <w:gridCol w:w="561"/>
        <w:gridCol w:w="561"/>
        <w:gridCol w:w="567"/>
        <w:gridCol w:w="655"/>
        <w:gridCol w:w="1295"/>
        <w:gridCol w:w="1256"/>
      </w:tblGrid>
      <w:tr w:rsidR="00423F84" w:rsidRPr="005772A2" w:rsidTr="00204AC6">
        <w:tc>
          <w:tcPr>
            <w:tcW w:w="1985"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Критерій</w:t>
            </w:r>
          </w:p>
        </w:tc>
        <w:tc>
          <w:tcPr>
            <w:tcW w:w="2198"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Показник</w:t>
            </w:r>
          </w:p>
        </w:tc>
        <w:tc>
          <w:tcPr>
            <w:tcW w:w="2905" w:type="dxa"/>
            <w:gridSpan w:val="5"/>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Середній бал</w:t>
            </w:r>
          </w:p>
        </w:tc>
        <w:tc>
          <w:tcPr>
            <w:tcW w:w="1256"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Бал за критерій</w:t>
            </w:r>
          </w:p>
        </w:tc>
      </w:tr>
      <w:tr w:rsidR="00423F84" w:rsidRPr="005772A2" w:rsidTr="00204AC6">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Особиста компетентність</w:t>
            </w:r>
          </w:p>
        </w:tc>
        <w:tc>
          <w:tcPr>
            <w:tcW w:w="2198"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Рішучість та відповідальність</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22</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20</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21</w:t>
            </w:r>
          </w:p>
        </w:tc>
        <w:tc>
          <w:tcPr>
            <w:tcW w:w="567"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17</w:t>
            </w:r>
          </w:p>
        </w:tc>
        <w:tc>
          <w:tcPr>
            <w:tcW w:w="655"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20</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40,33</w:t>
            </w:r>
          </w:p>
        </w:tc>
      </w:tr>
      <w:tr w:rsidR="00423F84" w:rsidRPr="005772A2" w:rsidTr="00204AC6">
        <w:tc>
          <w:tcPr>
            <w:tcW w:w="1985" w:type="dxa"/>
            <w:vMerge/>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rPr>
                <w:rFonts w:ascii="Times New Roman" w:eastAsia="Times New Roman" w:hAnsi="Times New Roman"/>
                <w:color w:val="000000" w:themeColor="text1"/>
                <w:sz w:val="26"/>
                <w:szCs w:val="26"/>
                <w:lang w:eastAsia="ru-RU"/>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Безперервний розвиток</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23</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20</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21</w:t>
            </w:r>
          </w:p>
        </w:tc>
        <w:tc>
          <w:tcPr>
            <w:tcW w:w="567"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20</w:t>
            </w:r>
          </w:p>
        </w:tc>
        <w:tc>
          <w:tcPr>
            <w:tcW w:w="655"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20</w:t>
            </w:r>
          </w:p>
        </w:tc>
        <w:tc>
          <w:tcPr>
            <w:tcW w:w="1295"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20,33</w:t>
            </w:r>
          </w:p>
        </w:tc>
        <w:tc>
          <w:tcPr>
            <w:tcW w:w="1256" w:type="dxa"/>
            <w:vMerge/>
            <w:tcBorders>
              <w:top w:val="single" w:sz="4" w:space="0" w:color="auto"/>
              <w:left w:val="single" w:sz="4" w:space="0" w:color="auto"/>
              <w:bottom w:val="single" w:sz="4" w:space="0" w:color="auto"/>
              <w:right w:val="single" w:sz="4" w:space="0" w:color="auto"/>
            </w:tcBorders>
            <w:vAlign w:val="center"/>
          </w:tcPr>
          <w:p w:rsidR="00423F84" w:rsidRPr="005772A2" w:rsidRDefault="00423F84">
            <w:pPr>
              <w:rPr>
                <w:rFonts w:ascii="Times New Roman" w:eastAsia="Times New Roman" w:hAnsi="Times New Roman"/>
                <w:color w:val="000000" w:themeColor="text1"/>
                <w:sz w:val="26"/>
                <w:szCs w:val="26"/>
                <w:lang w:eastAsia="ru-RU"/>
              </w:rPr>
            </w:pPr>
          </w:p>
        </w:tc>
      </w:tr>
    </w:tbl>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423F84" w:rsidRPr="00D8618D">
        <w:rPr>
          <w:rFonts w:ascii="Times New Roman" w:eastAsia="Times New Roman" w:hAnsi="Times New Roman"/>
          <w:color w:val="000000" w:themeColor="text1"/>
          <w:sz w:val="26"/>
          <w:szCs w:val="26"/>
        </w:rPr>
        <w:t>40</w:t>
      </w:r>
      <w:r w:rsidR="00F2584E" w:rsidRPr="00D8618D">
        <w:rPr>
          <w:rFonts w:ascii="Times New Roman" w:eastAsia="Times New Roman" w:hAnsi="Times New Roman"/>
          <w:color w:val="000000" w:themeColor="text1"/>
          <w:sz w:val="26"/>
          <w:szCs w:val="26"/>
        </w:rPr>
        <w:t>,</w:t>
      </w:r>
      <w:r w:rsidR="00423F84" w:rsidRPr="00D8618D">
        <w:rPr>
          <w:rFonts w:ascii="Times New Roman" w:eastAsia="Times New Roman" w:hAnsi="Times New Roman"/>
          <w:color w:val="000000" w:themeColor="text1"/>
          <w:sz w:val="26"/>
          <w:szCs w:val="26"/>
        </w:rPr>
        <w:t>33</w:t>
      </w:r>
      <w:r w:rsidRPr="00D8618D">
        <w:rPr>
          <w:rFonts w:ascii="Times New Roman" w:eastAsia="Times New Roman" w:hAnsi="Times New Roman"/>
          <w:color w:val="000000" w:themeColor="text1"/>
          <w:sz w:val="26"/>
          <w:szCs w:val="26"/>
        </w:rPr>
        <w:t> </w:t>
      </w:r>
      <w:proofErr w:type="spellStart"/>
      <w:r w:rsidRPr="00D8618D">
        <w:rPr>
          <w:rFonts w:ascii="Times New Roman" w:eastAsia="Times New Roman" w:hAnsi="Times New Roman"/>
          <w:color w:val="000000" w:themeColor="text1"/>
          <w:sz w:val="26"/>
          <w:szCs w:val="26"/>
        </w:rPr>
        <w:t>бал</w:t>
      </w:r>
      <w:r w:rsidR="00F2584E" w:rsidRPr="00D8618D">
        <w:rPr>
          <w:rFonts w:ascii="Times New Roman" w:eastAsia="Times New Roman" w:hAnsi="Times New Roman"/>
          <w:color w:val="000000" w:themeColor="text1"/>
          <w:sz w:val="26"/>
          <w:szCs w:val="26"/>
        </w:rPr>
        <w:t>а</w:t>
      </w:r>
      <w:proofErr w:type="spellEnd"/>
      <w:r w:rsidR="000E7B62" w:rsidRPr="00D8618D">
        <w:rPr>
          <w:rFonts w:ascii="Times New Roman" w:eastAsia="Times New Roman" w:hAnsi="Times New Roman"/>
          <w:color w:val="000000" w:themeColor="text1"/>
          <w:sz w:val="26"/>
          <w:szCs w:val="26"/>
        </w:rPr>
        <w:t>,</w:t>
      </w:r>
      <w:r w:rsidR="000E7B62" w:rsidRPr="005772A2">
        <w:rPr>
          <w:rFonts w:ascii="Times New Roman" w:hAnsi="Times New Roman"/>
          <w:color w:val="000000" w:themeColor="text1"/>
          <w:sz w:val="26"/>
          <w:szCs w:val="26"/>
        </w:rPr>
        <w:t xml:space="preserve"> що є вищим за 75 відсотків </w:t>
      </w:r>
      <w:r w:rsidR="00BE6F2B" w:rsidRPr="005772A2">
        <w:rPr>
          <w:rFonts w:ascii="Times New Roman" w:hAnsi="Times New Roman"/>
          <w:color w:val="000000" w:themeColor="text1"/>
          <w:sz w:val="26"/>
          <w:szCs w:val="26"/>
        </w:rPr>
        <w:t xml:space="preserve">від </w:t>
      </w:r>
      <w:r w:rsidR="000E7B62" w:rsidRPr="005772A2">
        <w:rPr>
          <w:rFonts w:ascii="Times New Roman" w:hAnsi="Times New Roman"/>
          <w:color w:val="000000" w:themeColor="text1"/>
          <w:sz w:val="26"/>
          <w:szCs w:val="26"/>
        </w:rPr>
        <w:t xml:space="preserve">максимально можливого </w:t>
      </w:r>
      <w:proofErr w:type="spellStart"/>
      <w:r w:rsidR="000E7B62" w:rsidRPr="005772A2">
        <w:rPr>
          <w:rFonts w:ascii="Times New Roman" w:hAnsi="Times New Roman"/>
          <w:color w:val="000000" w:themeColor="text1"/>
          <w:sz w:val="26"/>
          <w:szCs w:val="26"/>
        </w:rPr>
        <w:t>бала</w:t>
      </w:r>
      <w:proofErr w:type="spellEnd"/>
      <w:r w:rsidR="000E7B62" w:rsidRPr="005772A2">
        <w:rPr>
          <w:rFonts w:ascii="Times New Roman" w:hAnsi="Times New Roman"/>
          <w:color w:val="000000" w:themeColor="text1"/>
          <w:sz w:val="26"/>
          <w:szCs w:val="26"/>
        </w:rPr>
        <w:t xml:space="preserve">, а тому Комісія одноголосно вважає, що </w:t>
      </w:r>
      <w:r w:rsidR="00423F84">
        <w:rPr>
          <w:rFonts w:ascii="Times New Roman" w:hAnsi="Times New Roman"/>
          <w:color w:val="000000" w:themeColor="text1"/>
          <w:sz w:val="26"/>
          <w:szCs w:val="26"/>
        </w:rPr>
        <w:t>Пивоварова Р.В.</w:t>
      </w:r>
      <w:r w:rsidR="000E7B62" w:rsidRPr="005772A2">
        <w:rPr>
          <w:rFonts w:ascii="Times New Roman" w:hAnsi="Times New Roman"/>
          <w:color w:val="000000" w:themeColor="text1"/>
          <w:sz w:val="26"/>
          <w:szCs w:val="26"/>
        </w:rPr>
        <w:t xml:space="preserve"> відповідає критерію особистої компетентності.</w:t>
      </w:r>
    </w:p>
    <w:p w:rsidR="00504243" w:rsidRPr="005772A2"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Оцінювання відповідності </w:t>
      </w:r>
      <w:r w:rsidR="004E5A5B" w:rsidRPr="005772A2">
        <w:rPr>
          <w:rFonts w:ascii="Times New Roman" w:eastAsia="Times New Roman" w:hAnsi="Times New Roman"/>
          <w:b/>
          <w:color w:val="000000" w:themeColor="text1"/>
          <w:sz w:val="26"/>
          <w:szCs w:val="26"/>
        </w:rPr>
        <w:t xml:space="preserve">кандидата </w:t>
      </w:r>
      <w:r w:rsidRPr="005772A2">
        <w:rPr>
          <w:rFonts w:ascii="Times New Roman" w:eastAsia="Times New Roman" w:hAnsi="Times New Roman"/>
          <w:b/>
          <w:color w:val="000000" w:themeColor="text1"/>
          <w:sz w:val="26"/>
          <w:szCs w:val="26"/>
        </w:rPr>
        <w:t>за критерієм соціальної компетентності.</w:t>
      </w:r>
    </w:p>
    <w:p w:rsidR="00504243" w:rsidRPr="005772A2"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w:t>
      </w:r>
      <w:r w:rsidR="00413747" w:rsidRPr="005772A2">
        <w:rPr>
          <w:rFonts w:ascii="Times New Roman" w:eastAsia="Times New Roman" w:hAnsi="Times New Roman"/>
          <w:color w:val="000000" w:themeColor="text1"/>
          <w:sz w:val="26"/>
          <w:szCs w:val="26"/>
        </w:rPr>
        <w:t xml:space="preserve"> пункт</w:t>
      </w:r>
      <w:r w:rsidRPr="005772A2">
        <w:rPr>
          <w:rFonts w:ascii="Times New Roman" w:eastAsia="Times New Roman" w:hAnsi="Times New Roman"/>
          <w:color w:val="000000" w:themeColor="text1"/>
          <w:sz w:val="26"/>
          <w:szCs w:val="26"/>
        </w:rPr>
        <w:t>ом</w:t>
      </w:r>
      <w:r w:rsidR="00413747" w:rsidRPr="005772A2">
        <w:rPr>
          <w:rFonts w:ascii="Times New Roman" w:eastAsia="Times New Roman" w:hAnsi="Times New Roman"/>
          <w:color w:val="000000" w:themeColor="text1"/>
          <w:sz w:val="26"/>
          <w:szCs w:val="26"/>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5772A2" w:rsidRDefault="00413747">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5772A2" w:rsidRDefault="00413747">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2.10 розділу</w:t>
      </w:r>
      <w:r w:rsidR="00E86EC1">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 Положення).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5772A2" w:rsidRDefault="00413747">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w:t>
      </w:r>
      <w:r w:rsidRPr="005772A2">
        <w:rPr>
          <w:rFonts w:ascii="Times New Roman" w:eastAsia="Times New Roman" w:hAnsi="Times New Roman"/>
          <w:color w:val="000000" w:themeColor="text1"/>
          <w:sz w:val="26"/>
          <w:szCs w:val="26"/>
        </w:rPr>
        <w:lastRenderedPageBreak/>
        <w:t>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Емоційна стійкість – це здатність кандидата на посаду судді ефективно управляти своїми емоційними станами. </w:t>
      </w:r>
    </w:p>
    <w:p w:rsidR="00504243" w:rsidRPr="005772A2" w:rsidRDefault="00413747">
      <w:pPr>
        <w:spacing w:after="0" w:line="240" w:lineRule="auto"/>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тому числі складні та провокаційні (зокрема, щодо статків, доходів, доброчесності тощо) (пункт 2.12 розділу 2 Положення).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У письмових поясненнях, надісланих кандидатом до Комісії 2</w:t>
      </w:r>
      <w:r w:rsidR="00E86EC1">
        <w:rPr>
          <w:rFonts w:ascii="Times New Roman" w:eastAsia="Times New Roman" w:hAnsi="Times New Roman"/>
          <w:color w:val="000000" w:themeColor="text1"/>
          <w:sz w:val="26"/>
          <w:szCs w:val="26"/>
        </w:rPr>
        <w:t>8</w:t>
      </w:r>
      <w:r w:rsidRPr="005772A2">
        <w:rPr>
          <w:rFonts w:ascii="Times New Roman" w:eastAsia="Times New Roman" w:hAnsi="Times New Roman"/>
          <w:color w:val="000000" w:themeColor="text1"/>
          <w:sz w:val="26"/>
          <w:szCs w:val="26"/>
        </w:rPr>
        <w:t xml:space="preserve"> квітня 2025 року, </w:t>
      </w:r>
      <w:r w:rsidR="00D42AA0" w:rsidRPr="005772A2">
        <w:rPr>
          <w:rFonts w:ascii="Times New Roman" w:eastAsia="Times New Roman" w:hAnsi="Times New Roman"/>
          <w:color w:val="000000" w:themeColor="text1"/>
          <w:sz w:val="26"/>
          <w:szCs w:val="26"/>
        </w:rPr>
        <w:t>стосовно відповідності критері</w:t>
      </w:r>
      <w:r w:rsidR="00E86EC1">
        <w:rPr>
          <w:rFonts w:ascii="Times New Roman" w:eastAsia="Times New Roman" w:hAnsi="Times New Roman"/>
          <w:color w:val="000000" w:themeColor="text1"/>
          <w:sz w:val="26"/>
          <w:szCs w:val="26"/>
        </w:rPr>
        <w:t>ю</w:t>
      </w:r>
      <w:r w:rsidR="00D42AA0" w:rsidRPr="005772A2">
        <w:rPr>
          <w:rFonts w:ascii="Times New Roman" w:eastAsia="Times New Roman" w:hAnsi="Times New Roman"/>
          <w:color w:val="000000" w:themeColor="text1"/>
          <w:sz w:val="26"/>
          <w:szCs w:val="26"/>
        </w:rPr>
        <w:t xml:space="preserve"> ефективної комунікації </w:t>
      </w:r>
      <w:r w:rsidR="00E86EC1">
        <w:rPr>
          <w:rFonts w:ascii="Times New Roman" w:eastAsia="Times New Roman" w:hAnsi="Times New Roman"/>
          <w:color w:val="000000" w:themeColor="text1"/>
          <w:sz w:val="26"/>
          <w:szCs w:val="26"/>
        </w:rPr>
        <w:t>Пивоварова Р.В. зазначила</w:t>
      </w:r>
      <w:r w:rsidR="003D1243">
        <w:rPr>
          <w:rFonts w:ascii="Times New Roman" w:eastAsia="Times New Roman" w:hAnsi="Times New Roman"/>
          <w:color w:val="000000" w:themeColor="text1"/>
          <w:sz w:val="26"/>
          <w:szCs w:val="26"/>
        </w:rPr>
        <w:t xml:space="preserve">, що протягом більше ніж 12 років </w:t>
      </w:r>
      <w:r w:rsidR="00027050">
        <w:rPr>
          <w:rFonts w:ascii="Times New Roman" w:eastAsia="Times New Roman" w:hAnsi="Times New Roman"/>
          <w:color w:val="000000" w:themeColor="text1"/>
          <w:sz w:val="26"/>
          <w:szCs w:val="26"/>
        </w:rPr>
        <w:t>роботи в юридичній сфері вона постійно розвиває та удосконалює навички аргументації та відстоювання власної позиції, як у виступах, так і у письмових документах.</w:t>
      </w:r>
    </w:p>
    <w:p w:rsidR="00027050" w:rsidRPr="00521066" w:rsidRDefault="00027050" w:rsidP="0052106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Кандидат вказала, що має успішний досвід громадської роботи. У рекомендації, наданій </w:t>
      </w:r>
      <w:proofErr w:type="spellStart"/>
      <w:r>
        <w:rPr>
          <w:rFonts w:ascii="Times New Roman" w:eastAsia="Times New Roman" w:hAnsi="Times New Roman"/>
          <w:color w:val="000000" w:themeColor="text1"/>
          <w:sz w:val="26"/>
          <w:szCs w:val="26"/>
        </w:rPr>
        <w:t>Пивоваровій</w:t>
      </w:r>
      <w:proofErr w:type="spellEnd"/>
      <w:r>
        <w:rPr>
          <w:rFonts w:ascii="Times New Roman" w:eastAsia="Times New Roman" w:hAnsi="Times New Roman"/>
          <w:color w:val="000000" w:themeColor="text1"/>
          <w:sz w:val="26"/>
          <w:szCs w:val="26"/>
        </w:rPr>
        <w:t> Р.В. Асоціацією правників України для участі в Конкурсі, підтверджено її участь у таких заходах Асоціації:</w:t>
      </w:r>
      <w:r w:rsidR="00521066">
        <w:rPr>
          <w:rFonts w:ascii="Times New Roman" w:eastAsia="Times New Roman" w:hAnsi="Times New Roman"/>
          <w:color w:val="000000" w:themeColor="text1"/>
          <w:sz w:val="26"/>
          <w:szCs w:val="26"/>
        </w:rPr>
        <w:t xml:space="preserve"> </w:t>
      </w:r>
      <w:r w:rsidRPr="00521066">
        <w:rPr>
          <w:rFonts w:ascii="Times New Roman" w:eastAsia="Times New Roman" w:hAnsi="Times New Roman"/>
          <w:color w:val="000000" w:themeColor="text1"/>
          <w:sz w:val="26"/>
          <w:szCs w:val="26"/>
          <w:lang w:val="en-US"/>
        </w:rPr>
        <w:t xml:space="preserve">Kharkov Legal Tax Forum </w:t>
      </w:r>
      <w:r w:rsidRPr="00521066">
        <w:rPr>
          <w:rFonts w:ascii="Times New Roman" w:eastAsia="Times New Roman" w:hAnsi="Times New Roman"/>
          <w:color w:val="000000" w:themeColor="text1"/>
          <w:sz w:val="26"/>
          <w:szCs w:val="26"/>
        </w:rPr>
        <w:t>(2021 рік);</w:t>
      </w:r>
      <w:r w:rsidR="00521066">
        <w:rPr>
          <w:rFonts w:ascii="Times New Roman" w:eastAsia="Times New Roman" w:hAnsi="Times New Roman"/>
          <w:color w:val="000000" w:themeColor="text1"/>
          <w:sz w:val="26"/>
          <w:szCs w:val="26"/>
        </w:rPr>
        <w:t xml:space="preserve"> </w:t>
      </w:r>
      <w:r w:rsidRPr="00521066">
        <w:rPr>
          <w:rFonts w:ascii="Times New Roman" w:eastAsia="Times New Roman" w:hAnsi="Times New Roman"/>
          <w:color w:val="000000" w:themeColor="text1"/>
          <w:sz w:val="26"/>
          <w:szCs w:val="26"/>
        </w:rPr>
        <w:t>Податковий форум ХІ (2022 рік);</w:t>
      </w:r>
      <w:r w:rsidR="00521066">
        <w:rPr>
          <w:rFonts w:ascii="Times New Roman" w:eastAsia="Times New Roman" w:hAnsi="Times New Roman"/>
          <w:color w:val="000000" w:themeColor="text1"/>
          <w:sz w:val="26"/>
          <w:szCs w:val="26"/>
        </w:rPr>
        <w:t xml:space="preserve"> </w:t>
      </w:r>
      <w:r w:rsidRPr="00521066">
        <w:rPr>
          <w:rFonts w:ascii="Times New Roman" w:eastAsia="Times New Roman" w:hAnsi="Times New Roman"/>
          <w:color w:val="000000" w:themeColor="text1"/>
          <w:sz w:val="26"/>
          <w:szCs w:val="26"/>
        </w:rPr>
        <w:t>Податковий форум ХІІ (2023 рік).</w:t>
      </w:r>
      <w:r w:rsidR="00521066">
        <w:rPr>
          <w:rFonts w:ascii="Times New Roman" w:eastAsia="Times New Roman" w:hAnsi="Times New Roman"/>
          <w:color w:val="000000" w:themeColor="text1"/>
          <w:sz w:val="26"/>
          <w:szCs w:val="26"/>
        </w:rPr>
        <w:t xml:space="preserve"> Кандидат також брала участь у Податковому форумі ХІІІ, організованому Асоціацією у 2024 році.</w:t>
      </w:r>
    </w:p>
    <w:p w:rsidR="00504243" w:rsidRPr="005772A2" w:rsidRDefault="0052106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Пивоварову Р.В. двічі було обрано до складу Громадської ради при Головному управлінні Державної податкової служби України у Харківській області </w:t>
      </w:r>
      <w:r w:rsidR="00D45A99">
        <w:rPr>
          <w:rFonts w:ascii="Times New Roman" w:eastAsia="Times New Roman" w:hAnsi="Times New Roman"/>
          <w:color w:val="000000" w:themeColor="text1"/>
          <w:sz w:val="26"/>
          <w:szCs w:val="26"/>
        </w:rPr>
        <w:t xml:space="preserve">(далі – Громадська рада) </w:t>
      </w:r>
      <w:r>
        <w:rPr>
          <w:rFonts w:ascii="Times New Roman" w:eastAsia="Times New Roman" w:hAnsi="Times New Roman"/>
          <w:color w:val="000000" w:themeColor="text1"/>
          <w:sz w:val="26"/>
          <w:szCs w:val="26"/>
        </w:rPr>
        <w:t>– у 2019 та у 2021 роках. Як член комітету податкової політики Громадської ради кандидат працювала зі зверненнями громадян</w:t>
      </w:r>
      <w:r w:rsidR="00710B20">
        <w:rPr>
          <w:rFonts w:ascii="Times New Roman" w:eastAsia="Times New Roman" w:hAnsi="Times New Roman"/>
          <w:color w:val="000000" w:themeColor="text1"/>
          <w:sz w:val="26"/>
          <w:szCs w:val="26"/>
        </w:rPr>
        <w:t>, організовувала та проводила заходи за участі представників Головного управління Державної податкової служби України у Харківській області та громадськості з найбільш нагальних питань, що потребували роз’яснення або налагодження конструктивного діалогу між органом податкової служби та платниками податків.</w:t>
      </w:r>
    </w:p>
    <w:p w:rsidR="000A3C14" w:rsidRDefault="00D45A9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Цей досвід, на думку кандидата, сприяв розвитку навичок комунікації і формуванню виважених та об’єктивних підходів до проблем правозастосування з урахуванням часто протилежних позицій сторін. Голова Громадської ради позитивно оцінив здобутки </w:t>
      </w:r>
      <w:proofErr w:type="spellStart"/>
      <w:r>
        <w:rPr>
          <w:rFonts w:ascii="Times New Roman" w:eastAsia="Times New Roman" w:hAnsi="Times New Roman"/>
          <w:color w:val="000000" w:themeColor="text1"/>
          <w:sz w:val="26"/>
          <w:szCs w:val="26"/>
        </w:rPr>
        <w:t>Пивоварової</w:t>
      </w:r>
      <w:proofErr w:type="spellEnd"/>
      <w:r>
        <w:rPr>
          <w:rFonts w:ascii="Times New Roman" w:eastAsia="Times New Roman" w:hAnsi="Times New Roman"/>
          <w:color w:val="000000" w:themeColor="text1"/>
          <w:sz w:val="26"/>
          <w:szCs w:val="26"/>
        </w:rPr>
        <w:t> Р.В., що підтверджується наданою їй рекомендацією для участі в Конкурсі.</w:t>
      </w:r>
    </w:p>
    <w:p w:rsidR="00EA72AB" w:rsidRPr="005772A2" w:rsidRDefault="00EA72A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Кандидат також в</w:t>
      </w:r>
      <w:r w:rsidR="00357417">
        <w:rPr>
          <w:rFonts w:ascii="Times New Roman" w:eastAsia="Times New Roman" w:hAnsi="Times New Roman"/>
          <w:color w:val="000000" w:themeColor="text1"/>
          <w:sz w:val="26"/>
          <w:szCs w:val="26"/>
        </w:rPr>
        <w:t>ела блог на ресурсі ЛІГА.</w:t>
      </w:r>
      <w:r w:rsidR="00357417">
        <w:rPr>
          <w:rFonts w:ascii="Times New Roman" w:eastAsia="Times New Roman" w:hAnsi="Times New Roman"/>
          <w:color w:val="000000" w:themeColor="text1"/>
          <w:sz w:val="26"/>
          <w:szCs w:val="26"/>
          <w:lang w:val="en-US"/>
        </w:rPr>
        <w:t>net</w:t>
      </w:r>
      <w:r w:rsidR="00357417">
        <w:rPr>
          <w:rFonts w:ascii="Times New Roman" w:eastAsia="Times New Roman" w:hAnsi="Times New Roman"/>
          <w:color w:val="000000" w:themeColor="text1"/>
          <w:sz w:val="26"/>
          <w:szCs w:val="26"/>
        </w:rPr>
        <w:t>, в якому висвітлювала прикладні питання та проблеми, з якими стикалась у практиці</w:t>
      </w:r>
      <w:r w:rsidR="006A5958">
        <w:rPr>
          <w:rFonts w:ascii="Times New Roman" w:eastAsia="Times New Roman" w:hAnsi="Times New Roman"/>
          <w:color w:val="000000" w:themeColor="text1"/>
          <w:sz w:val="26"/>
          <w:szCs w:val="26"/>
        </w:rPr>
        <w:t>, та які були мало висвітлені у фахових виданнях</w:t>
      </w:r>
      <w:r w:rsidR="00357417">
        <w:rPr>
          <w:rFonts w:ascii="Times New Roman" w:eastAsia="Times New Roman" w:hAnsi="Times New Roman"/>
          <w:color w:val="000000" w:themeColor="text1"/>
          <w:sz w:val="26"/>
          <w:szCs w:val="26"/>
        </w:rPr>
        <w:t>. Пивоварова Р.В. намагалася доносити інформацію простішою для розуміння мовою, аби викладене нею було доступне для ширшого кола читачів. У подальшому до кандидата звертались представники інших інтернет</w:t>
      </w:r>
      <w:r w:rsidR="00DD065F">
        <w:rPr>
          <w:rFonts w:ascii="Times New Roman" w:eastAsia="Times New Roman" w:hAnsi="Times New Roman"/>
          <w:color w:val="000000" w:themeColor="text1"/>
          <w:sz w:val="26"/>
          <w:szCs w:val="26"/>
        </w:rPr>
        <w:t>-</w:t>
      </w:r>
      <w:r w:rsidR="00357417">
        <w:rPr>
          <w:rFonts w:ascii="Times New Roman" w:eastAsia="Times New Roman" w:hAnsi="Times New Roman"/>
          <w:color w:val="000000" w:themeColor="text1"/>
          <w:sz w:val="26"/>
          <w:szCs w:val="26"/>
        </w:rPr>
        <w:t>видань щодо розміщення на власних ресурсах опублікованих нею статей</w:t>
      </w:r>
      <w:r w:rsidR="003252EF">
        <w:rPr>
          <w:rFonts w:ascii="Times New Roman" w:eastAsia="Times New Roman" w:hAnsi="Times New Roman"/>
          <w:color w:val="000000" w:themeColor="text1"/>
          <w:sz w:val="26"/>
          <w:szCs w:val="26"/>
        </w:rPr>
        <w:t xml:space="preserve">, з чого можна зробити висновок, що статті </w:t>
      </w:r>
      <w:proofErr w:type="spellStart"/>
      <w:r w:rsidR="003252EF">
        <w:rPr>
          <w:rFonts w:ascii="Times New Roman" w:eastAsia="Times New Roman" w:hAnsi="Times New Roman"/>
          <w:color w:val="000000" w:themeColor="text1"/>
          <w:sz w:val="26"/>
          <w:szCs w:val="26"/>
        </w:rPr>
        <w:t>Пивоварової</w:t>
      </w:r>
      <w:proofErr w:type="spellEnd"/>
      <w:r w:rsidR="003252EF">
        <w:rPr>
          <w:rFonts w:ascii="Times New Roman" w:eastAsia="Times New Roman" w:hAnsi="Times New Roman"/>
          <w:color w:val="000000" w:themeColor="text1"/>
          <w:sz w:val="26"/>
          <w:szCs w:val="26"/>
        </w:rPr>
        <w:t> Р.В. були змістовними та корисними.</w:t>
      </w:r>
    </w:p>
    <w:p w:rsidR="00504243" w:rsidRPr="005772A2" w:rsidRDefault="00BD7E3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Стосовно відповідності показнику ефективної взаємодії кандидат зазначила, що за час професійної діяльності працювала в різних колективах, в тому числі з людьми різних вікових груп та різним соціальним та професійним бекграундом. Також має досвід роботи в командних </w:t>
      </w:r>
      <w:proofErr w:type="spellStart"/>
      <w:r>
        <w:rPr>
          <w:rFonts w:ascii="Times New Roman" w:eastAsia="Times New Roman" w:hAnsi="Times New Roman"/>
          <w:color w:val="000000" w:themeColor="text1"/>
          <w:sz w:val="26"/>
          <w:szCs w:val="26"/>
        </w:rPr>
        <w:t>проєктах</w:t>
      </w:r>
      <w:proofErr w:type="spellEnd"/>
      <w:r>
        <w:rPr>
          <w:rFonts w:ascii="Times New Roman" w:eastAsia="Times New Roman" w:hAnsi="Times New Roman"/>
          <w:color w:val="000000" w:themeColor="text1"/>
          <w:sz w:val="26"/>
          <w:szCs w:val="26"/>
        </w:rPr>
        <w:t xml:space="preserve">. В усіх випадках Пивоварова Р.В. </w:t>
      </w:r>
      <w:r w:rsidR="00987133">
        <w:rPr>
          <w:rFonts w:ascii="Times New Roman" w:eastAsia="Times New Roman" w:hAnsi="Times New Roman"/>
          <w:color w:val="000000" w:themeColor="text1"/>
          <w:sz w:val="26"/>
          <w:szCs w:val="26"/>
        </w:rPr>
        <w:t xml:space="preserve">знаходила спільну мову з колегами та мала мінімальну кількість конфліктних ситуацій. </w:t>
      </w:r>
      <w:r w:rsidR="00987133">
        <w:rPr>
          <w:rFonts w:ascii="Times New Roman" w:eastAsia="Times New Roman" w:hAnsi="Times New Roman"/>
          <w:color w:val="000000" w:themeColor="text1"/>
          <w:sz w:val="26"/>
          <w:szCs w:val="26"/>
        </w:rPr>
        <w:lastRenderedPageBreak/>
        <w:t>На користь цього свідчить надана для участі в Конкурсі рекомендація голови адвокатського об’єднання, з яким кандидат співпрацювала тривалий час.</w:t>
      </w:r>
    </w:p>
    <w:p w:rsidR="00DD47E2" w:rsidRPr="005772A2" w:rsidRDefault="00E5350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Надаючи пояснення стосовно відповідності показнику стійкості мотивації</w:t>
      </w:r>
      <w:r w:rsidR="00DD065F">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Пивоварова Р.В. вказала, що</w:t>
      </w:r>
      <w:r w:rsidR="00DD065F">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враховуючи тривалу участь у Конкурсі (майже півтора роки включно з періодом збору документів), величезну кількість годин, витрачених на підготовку до різних етапів іспиту та співбесіди, вона вважає доведеним високій рівень її мотивації, який на </w:t>
      </w:r>
      <w:r w:rsidR="00DD065F">
        <w:rPr>
          <w:rFonts w:ascii="Times New Roman" w:eastAsia="Times New Roman" w:hAnsi="Times New Roman"/>
          <w:color w:val="000000" w:themeColor="text1"/>
          <w:sz w:val="26"/>
          <w:szCs w:val="26"/>
        </w:rPr>
        <w:t>сьогодні</w:t>
      </w:r>
      <w:r>
        <w:rPr>
          <w:rFonts w:ascii="Times New Roman" w:eastAsia="Times New Roman" w:hAnsi="Times New Roman"/>
          <w:color w:val="000000" w:themeColor="text1"/>
          <w:sz w:val="26"/>
          <w:szCs w:val="26"/>
        </w:rPr>
        <w:t xml:space="preserve"> не втрачено.</w:t>
      </w:r>
    </w:p>
    <w:p w:rsidR="00504243" w:rsidRPr="005772A2" w:rsidRDefault="00E5350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Кандидат підкреслила, що це перший і єдиний конкурс на посаду судді, в якому вона бере участь, </w:t>
      </w:r>
      <w:r w:rsidR="007823B8">
        <w:rPr>
          <w:rFonts w:ascii="Times New Roman" w:eastAsia="Times New Roman" w:hAnsi="Times New Roman"/>
          <w:color w:val="000000" w:themeColor="text1"/>
          <w:sz w:val="26"/>
          <w:szCs w:val="26"/>
        </w:rPr>
        <w:t>незважаючи на</w:t>
      </w:r>
      <w:r>
        <w:rPr>
          <w:rFonts w:ascii="Times New Roman" w:eastAsia="Times New Roman" w:hAnsi="Times New Roman"/>
          <w:color w:val="000000" w:themeColor="text1"/>
          <w:sz w:val="26"/>
          <w:szCs w:val="26"/>
        </w:rPr>
        <w:t xml:space="preserve"> те</w:t>
      </w:r>
      <w:r w:rsidR="00433084">
        <w:rPr>
          <w:rFonts w:ascii="Times New Roman" w:eastAsia="Times New Roman" w:hAnsi="Times New Roman"/>
          <w:color w:val="000000" w:themeColor="text1"/>
          <w:sz w:val="26"/>
          <w:szCs w:val="26"/>
        </w:rPr>
        <w:t xml:space="preserve">, що за віком, освітою та професійним досвідом мала можливість взяти участь і в інших конкурсах. На думку </w:t>
      </w:r>
      <w:proofErr w:type="spellStart"/>
      <w:r w:rsidR="00433084">
        <w:rPr>
          <w:rFonts w:ascii="Times New Roman" w:eastAsia="Times New Roman" w:hAnsi="Times New Roman"/>
          <w:color w:val="000000" w:themeColor="text1"/>
          <w:sz w:val="26"/>
          <w:szCs w:val="26"/>
        </w:rPr>
        <w:t>Пивоварової</w:t>
      </w:r>
      <w:proofErr w:type="spellEnd"/>
      <w:r w:rsidR="00433084">
        <w:rPr>
          <w:rFonts w:ascii="Times New Roman" w:eastAsia="Times New Roman" w:hAnsi="Times New Roman"/>
          <w:color w:val="000000" w:themeColor="text1"/>
          <w:sz w:val="26"/>
          <w:szCs w:val="26"/>
        </w:rPr>
        <w:t> Р.В.</w:t>
      </w:r>
      <w:r w:rsidR="00FF31DB">
        <w:rPr>
          <w:rFonts w:ascii="Times New Roman" w:eastAsia="Times New Roman" w:hAnsi="Times New Roman"/>
          <w:color w:val="000000" w:themeColor="text1"/>
          <w:sz w:val="26"/>
          <w:szCs w:val="26"/>
        </w:rPr>
        <w:t>, її спеціалізований досвід у справах адміністративної юрисдикції є корисним та релевантним саме для посади судді апеляційного адміністративного суду.</w:t>
      </w:r>
    </w:p>
    <w:p w:rsidR="00504243" w:rsidRPr="005772A2" w:rsidRDefault="00D42AA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Попри </w:t>
      </w:r>
      <w:r w:rsidR="007823B8">
        <w:rPr>
          <w:rFonts w:ascii="Times New Roman" w:eastAsia="Times New Roman" w:hAnsi="Times New Roman"/>
          <w:color w:val="000000" w:themeColor="text1"/>
          <w:sz w:val="26"/>
          <w:szCs w:val="26"/>
        </w:rPr>
        <w:t>те, що посада судді вимагає самовідданої та напруженої роботи, кандидата мотивує можливість стати частиною незалежного суддівського корпусу, який є невід’ємною складовою правової держави.</w:t>
      </w:r>
    </w:p>
    <w:p w:rsidR="009E64BC" w:rsidRPr="005772A2" w:rsidRDefault="007823B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Пивоварова Р.В. зазначила, що, прагнучі обійняти посаду судді за результатами Конкурсу, вона бачить в цьому не лише шлях для власної самореалізації, але й користь для адміністративного судочинства </w:t>
      </w:r>
      <w:r w:rsidR="00DD065F">
        <w:rPr>
          <w:rFonts w:ascii="Times New Roman" w:eastAsia="Times New Roman" w:hAnsi="Times New Roman"/>
          <w:color w:val="000000" w:themeColor="text1"/>
          <w:sz w:val="26"/>
          <w:szCs w:val="26"/>
        </w:rPr>
        <w:t>загалом</w:t>
      </w:r>
      <w:r>
        <w:rPr>
          <w:rFonts w:ascii="Times New Roman" w:eastAsia="Times New Roman" w:hAnsi="Times New Roman"/>
          <w:color w:val="000000" w:themeColor="text1"/>
          <w:sz w:val="26"/>
          <w:szCs w:val="26"/>
        </w:rPr>
        <w:t>. Крім зазначеного професійного досвіду та відповідності критеріям компетентності, кандидат має бачення багатьох правових проблем з різних кутів зору, що вважає надзвичайно важливим для прийняття законних, обґрунтованих і справедливих рішень, які б утверджували довіру до судової влади в суспільстві.</w:t>
      </w:r>
    </w:p>
    <w:p w:rsidR="00504243" w:rsidRDefault="00856BB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Наведене, на думку </w:t>
      </w:r>
      <w:proofErr w:type="spellStart"/>
      <w:r>
        <w:rPr>
          <w:rFonts w:ascii="Times New Roman" w:eastAsia="Times New Roman" w:hAnsi="Times New Roman"/>
          <w:color w:val="000000" w:themeColor="text1"/>
          <w:sz w:val="26"/>
          <w:szCs w:val="26"/>
        </w:rPr>
        <w:t>Пивоварової</w:t>
      </w:r>
      <w:proofErr w:type="spellEnd"/>
      <w:r>
        <w:rPr>
          <w:rFonts w:ascii="Times New Roman" w:eastAsia="Times New Roman" w:hAnsi="Times New Roman"/>
          <w:color w:val="000000" w:themeColor="text1"/>
          <w:sz w:val="26"/>
          <w:szCs w:val="26"/>
        </w:rPr>
        <w:t> Р.В., дозволяє говорити про взаємовигідну ситуацію для неї як кандидата та для держави як потенційного роботодавця, що з її власного досвіду прийняття кар’єрних рішень є найкращою позицією для відмінного результату.</w:t>
      </w:r>
    </w:p>
    <w:p w:rsidR="006B0520" w:rsidRPr="005772A2" w:rsidRDefault="006B052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Під час засідання Пивоварова Р.В. також повідомила, що участь у конкурсі на посаду судді апеляційного адміністративного суду є її світоглядним вибором, який у разі успішного проходження </w:t>
      </w:r>
      <w:r w:rsidR="00DD065F">
        <w:rPr>
          <w:rFonts w:ascii="Times New Roman" w:eastAsia="Times New Roman" w:hAnsi="Times New Roman"/>
          <w:color w:val="000000" w:themeColor="text1"/>
          <w:sz w:val="26"/>
          <w:szCs w:val="26"/>
        </w:rPr>
        <w:t>до</w:t>
      </w:r>
      <w:r>
        <w:rPr>
          <w:rFonts w:ascii="Times New Roman" w:eastAsia="Times New Roman" w:hAnsi="Times New Roman"/>
          <w:color w:val="000000" w:themeColor="text1"/>
          <w:sz w:val="26"/>
          <w:szCs w:val="26"/>
        </w:rPr>
        <w:t>бору призведе до кардинальної зміни кар’єри. Водночас, окрім можливості бути корисною суспільству, сама робота є цікавою для кандидата, що створює додаткову мотивацію.</w:t>
      </w:r>
    </w:p>
    <w:p w:rsidR="00726F8B" w:rsidRPr="005772A2" w:rsidRDefault="00856BB4" w:rsidP="00C0683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Стосовно відповідності показнику емоційної стійкості кандидат зазначила, що за час професійної діяльності стикалась з великою кількістю випадків емоційного та психологічного тиску, мабуть як і будь-який адвокат, який активно практикує. </w:t>
      </w:r>
    </w:p>
    <w:p w:rsidR="0072402F" w:rsidRPr="005772A2" w:rsidRDefault="00856BB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Пивоварова Р.В. вказала, що</w:t>
      </w:r>
      <w:r w:rsidR="00DD065F">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на</w:t>
      </w:r>
      <w:r w:rsidR="00DD065F">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жаль</w:t>
      </w:r>
      <w:r w:rsidR="00DD065F">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не всі представники юридичних професій дотримуються високих </w:t>
      </w:r>
      <w:r w:rsidR="0065088F">
        <w:rPr>
          <w:rFonts w:ascii="Times New Roman" w:eastAsia="Times New Roman" w:hAnsi="Times New Roman"/>
          <w:color w:val="000000" w:themeColor="text1"/>
          <w:sz w:val="26"/>
          <w:szCs w:val="26"/>
        </w:rPr>
        <w:t>моральних та етичних стандартів, що до них висуваються. Як представники органів державної влади, так і юристи та адвокати, які були її опонентами, іноді вдавались до спірних з точки зору етики заходів для досягнення бажаного процесуального результату. Однак подібні випадки не призводили до зміни правової позиції кандидата чи до вчинення нею неетичних дій.</w:t>
      </w:r>
      <w:r w:rsidR="00F417B7">
        <w:rPr>
          <w:rFonts w:ascii="Times New Roman" w:eastAsia="Times New Roman" w:hAnsi="Times New Roman"/>
          <w:color w:val="000000" w:themeColor="text1"/>
          <w:sz w:val="26"/>
          <w:szCs w:val="26"/>
        </w:rPr>
        <w:t xml:space="preserve"> Завдяки емоційній стійкості та впевненості у власному професіоналізмі </w:t>
      </w:r>
      <w:proofErr w:type="spellStart"/>
      <w:r w:rsidR="00F417B7">
        <w:rPr>
          <w:rFonts w:ascii="Times New Roman" w:eastAsia="Times New Roman" w:hAnsi="Times New Roman"/>
          <w:color w:val="000000" w:themeColor="text1"/>
          <w:sz w:val="26"/>
          <w:szCs w:val="26"/>
        </w:rPr>
        <w:t>Пивоваровій</w:t>
      </w:r>
      <w:proofErr w:type="spellEnd"/>
      <w:r w:rsidR="00F417B7">
        <w:rPr>
          <w:rFonts w:ascii="Times New Roman" w:eastAsia="Times New Roman" w:hAnsi="Times New Roman"/>
          <w:color w:val="000000" w:themeColor="text1"/>
          <w:sz w:val="26"/>
          <w:szCs w:val="26"/>
        </w:rPr>
        <w:t> Р.В. вдавалось виключно законними та етичними методами витримувати визначену стратегію та досягати поставленої процесуальної мети.</w:t>
      </w:r>
    </w:p>
    <w:p w:rsidR="00C06836" w:rsidRPr="005772A2" w:rsidRDefault="00F417B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Крім того, адвокат часто має непростий емоційний досвід взаємодії з клієнтами, які, як правило, перебувають при цьому в стресовій для них ситуації. Кандидат відзначила, що зазвичай їй вдавалось вирішувати подібні ситуації завдяки емпатії та стриманості.</w:t>
      </w:r>
    </w:p>
    <w:p w:rsidR="005D6048" w:rsidRPr="005772A2" w:rsidRDefault="005D6048" w:rsidP="00115417">
      <w:pPr>
        <w:pStyle w:val="a8"/>
        <w:numPr>
          <w:ilvl w:val="0"/>
          <w:numId w:val="2"/>
        </w:numPr>
        <w:spacing w:before="0" w:beforeAutospacing="0" w:after="0" w:afterAutospacing="0"/>
        <w:ind w:left="0" w:firstLine="851"/>
        <w:jc w:val="both"/>
        <w:textAlignment w:val="baseline"/>
        <w:rPr>
          <w:color w:val="000000" w:themeColor="text1"/>
          <w:sz w:val="26"/>
          <w:szCs w:val="26"/>
          <w:lang w:val="uk-UA"/>
        </w:rPr>
      </w:pPr>
      <w:r w:rsidRPr="005772A2">
        <w:rPr>
          <w:color w:val="000000" w:themeColor="text1"/>
          <w:sz w:val="26"/>
          <w:szCs w:val="26"/>
          <w:lang w:val="uk-UA"/>
        </w:rPr>
        <w:lastRenderedPageBreak/>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5772A2">
        <w:rPr>
          <w:color w:val="000000" w:themeColor="text1"/>
          <w:sz w:val="26"/>
          <w:szCs w:val="26"/>
          <w:lang w:val="uk-UA"/>
        </w:rPr>
        <w:t>о</w:t>
      </w:r>
      <w:r w:rsidRPr="005772A2">
        <w:rPr>
          <w:color w:val="000000" w:themeColor="text1"/>
          <w:sz w:val="26"/>
          <w:szCs w:val="26"/>
          <w:lang w:val="uk-UA"/>
        </w:rPr>
        <w:t xml:space="preserve"> членами Комісії таким чином:</w:t>
      </w:r>
    </w:p>
    <w:tbl>
      <w:tblPr>
        <w:tblStyle w:val="af"/>
        <w:tblpPr w:leftFromText="180" w:rightFromText="180" w:vertAnchor="text" w:horzAnchor="margin" w:tblpY="26"/>
        <w:tblW w:w="9634" w:type="dxa"/>
        <w:tblInd w:w="0" w:type="dxa"/>
        <w:tblLook w:val="04A0" w:firstRow="1" w:lastRow="0" w:firstColumn="1" w:lastColumn="0" w:noHBand="0" w:noVBand="1"/>
      </w:tblPr>
      <w:tblGrid>
        <w:gridCol w:w="1993"/>
        <w:gridCol w:w="2374"/>
        <w:gridCol w:w="585"/>
        <w:gridCol w:w="566"/>
        <w:gridCol w:w="566"/>
        <w:gridCol w:w="566"/>
        <w:gridCol w:w="566"/>
        <w:gridCol w:w="1236"/>
        <w:gridCol w:w="1182"/>
      </w:tblGrid>
      <w:tr w:rsidR="00204AC6" w:rsidRPr="005772A2" w:rsidTr="00204AC6">
        <w:tc>
          <w:tcPr>
            <w:tcW w:w="1993"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Критерій</w:t>
            </w: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Показник</w:t>
            </w:r>
          </w:p>
        </w:tc>
        <w:tc>
          <w:tcPr>
            <w:tcW w:w="2849" w:type="dxa"/>
            <w:gridSpan w:val="5"/>
            <w:tcBorders>
              <w:top w:val="single" w:sz="4" w:space="0" w:color="auto"/>
              <w:left w:val="single" w:sz="4" w:space="0" w:color="auto"/>
              <w:bottom w:val="single" w:sz="4" w:space="0" w:color="auto"/>
              <w:right w:val="single" w:sz="4" w:space="0" w:color="auto"/>
            </w:tcBorders>
            <w:vAlign w:val="center"/>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Бали, виставлені членами Комісії</w:t>
            </w:r>
          </w:p>
        </w:tc>
        <w:tc>
          <w:tcPr>
            <w:tcW w:w="1236"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Середній бал</w:t>
            </w:r>
          </w:p>
        </w:tc>
        <w:tc>
          <w:tcPr>
            <w:tcW w:w="1182"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Бал за критерій</w:t>
            </w:r>
          </w:p>
        </w:tc>
      </w:tr>
      <w:tr w:rsidR="00204AC6" w:rsidRPr="005772A2" w:rsidTr="00204AC6">
        <w:tc>
          <w:tcPr>
            <w:tcW w:w="1993" w:type="dxa"/>
            <w:vMerge w:val="restart"/>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Соціальна компетентність</w:t>
            </w: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Ефективна комунікація</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12</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39,67</w:t>
            </w:r>
          </w:p>
        </w:tc>
      </w:tr>
      <w:tr w:rsidR="00204AC6" w:rsidRPr="005772A2" w:rsidTr="00204AC6">
        <w:trPr>
          <w:trHeight w:val="613"/>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rPr>
                <w:rFonts w:ascii="Times New Roman" w:eastAsia="Times New Roman" w:hAnsi="Times New Roman"/>
                <w:color w:val="000000" w:themeColor="text1"/>
                <w:sz w:val="26"/>
                <w:szCs w:val="26"/>
                <w:lang w:eastAsia="ru-RU"/>
              </w:rPr>
            </w:pP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Ефективна взаємодія</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11</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9</w:t>
            </w:r>
            <w:r>
              <w:rPr>
                <w:color w:val="000000" w:themeColor="text1"/>
                <w:sz w:val="26"/>
                <w:szCs w:val="26"/>
                <w:lang w:val="uk-UA"/>
              </w:rPr>
              <w:t>,</w:t>
            </w:r>
            <w:r>
              <w:rPr>
                <w:color w:val="000000" w:themeColor="text1"/>
                <w:sz w:val="26"/>
                <w:szCs w:val="26"/>
                <w:lang w:val="en-US"/>
              </w:rPr>
              <w:t>67</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rPr>
                <w:rFonts w:ascii="Times New Roman" w:eastAsia="Times New Roman" w:hAnsi="Times New Roman"/>
                <w:color w:val="000000" w:themeColor="text1"/>
                <w:sz w:val="26"/>
                <w:szCs w:val="26"/>
                <w:lang w:eastAsia="ru-RU"/>
              </w:rPr>
            </w:pPr>
          </w:p>
        </w:tc>
      </w:tr>
      <w:tr w:rsidR="00204AC6" w:rsidRPr="005772A2" w:rsidTr="00204AC6">
        <w:trPr>
          <w:trHeight w:val="613"/>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rPr>
                <w:rFonts w:ascii="Times New Roman" w:eastAsia="Times New Roman" w:hAnsi="Times New Roman"/>
                <w:color w:val="000000" w:themeColor="text1"/>
                <w:sz w:val="26"/>
                <w:szCs w:val="26"/>
                <w:lang w:eastAsia="ru-RU"/>
              </w:rPr>
            </w:pP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Стійкість мотивації</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12</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5772A2" w:rsidRDefault="002C1C6C" w:rsidP="00057949">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rPr>
                <w:rFonts w:ascii="Times New Roman" w:eastAsia="Times New Roman" w:hAnsi="Times New Roman"/>
                <w:color w:val="000000" w:themeColor="text1"/>
                <w:sz w:val="26"/>
                <w:szCs w:val="26"/>
                <w:lang w:eastAsia="ru-RU"/>
              </w:rPr>
            </w:pPr>
          </w:p>
        </w:tc>
      </w:tr>
      <w:tr w:rsidR="00204AC6" w:rsidRPr="005772A2" w:rsidTr="00204AC6">
        <w:trPr>
          <w:trHeight w:val="575"/>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rPr>
                <w:rFonts w:ascii="Times New Roman" w:eastAsia="Times New Roman" w:hAnsi="Times New Roman"/>
                <w:color w:val="000000" w:themeColor="text1"/>
                <w:sz w:val="26"/>
                <w:szCs w:val="26"/>
                <w:lang w:eastAsia="ru-RU"/>
              </w:rPr>
            </w:pP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pStyle w:val="a8"/>
              <w:spacing w:before="0" w:beforeAutospacing="0" w:after="0" w:afterAutospacing="0"/>
              <w:jc w:val="center"/>
              <w:textAlignment w:val="baseline"/>
              <w:rPr>
                <w:color w:val="000000" w:themeColor="text1"/>
                <w:sz w:val="26"/>
                <w:szCs w:val="26"/>
                <w:lang w:val="uk-UA"/>
              </w:rPr>
            </w:pPr>
            <w:r w:rsidRPr="005772A2">
              <w:rPr>
                <w:color w:val="000000" w:themeColor="text1"/>
                <w:sz w:val="26"/>
                <w:szCs w:val="26"/>
                <w:lang w:val="uk-UA"/>
              </w:rPr>
              <w:t>Емоційна стійкість</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11</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2C1C6C" w:rsidRDefault="002C1C6C" w:rsidP="00057949">
            <w:pPr>
              <w:pStyle w:val="a8"/>
              <w:spacing w:before="0" w:beforeAutospacing="0" w:after="0" w:afterAutospacing="0"/>
              <w:jc w:val="center"/>
              <w:textAlignment w:val="baseline"/>
              <w:rPr>
                <w:color w:val="000000" w:themeColor="text1"/>
                <w:sz w:val="26"/>
                <w:szCs w:val="26"/>
                <w:lang w:val="en-US"/>
              </w:rPr>
            </w:pPr>
            <w:r>
              <w:rPr>
                <w:color w:val="000000" w:themeColor="text1"/>
                <w:sz w:val="26"/>
                <w:szCs w:val="26"/>
                <w:lang w:val="en-US"/>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5772A2" w:rsidRDefault="002C1C6C" w:rsidP="00057949">
            <w:pPr>
              <w:pStyle w:val="a8"/>
              <w:spacing w:before="0" w:beforeAutospacing="0" w:after="0" w:afterAutospacing="0"/>
              <w:jc w:val="center"/>
              <w:textAlignment w:val="baseline"/>
              <w:rPr>
                <w:color w:val="000000" w:themeColor="text1"/>
                <w:sz w:val="26"/>
                <w:szCs w:val="26"/>
                <w:lang w:val="uk-UA"/>
              </w:rPr>
            </w:pPr>
            <w:r>
              <w:rPr>
                <w:color w:val="000000" w:themeColor="text1"/>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057949">
            <w:pPr>
              <w:rPr>
                <w:rFonts w:ascii="Times New Roman" w:eastAsia="Times New Roman" w:hAnsi="Times New Roman"/>
                <w:color w:val="000000" w:themeColor="text1"/>
                <w:sz w:val="26"/>
                <w:szCs w:val="26"/>
                <w:lang w:eastAsia="ru-RU"/>
              </w:rPr>
            </w:pPr>
          </w:p>
        </w:tc>
      </w:tr>
    </w:tbl>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2C1C6C">
        <w:rPr>
          <w:rFonts w:ascii="Times New Roman" w:eastAsia="Times New Roman" w:hAnsi="Times New Roman"/>
          <w:color w:val="000000" w:themeColor="text1"/>
          <w:sz w:val="26"/>
          <w:szCs w:val="26"/>
        </w:rPr>
        <w:t>Пивоварова Р.В.</w:t>
      </w:r>
      <w:r w:rsidRPr="005772A2">
        <w:rPr>
          <w:rFonts w:ascii="Times New Roman" w:eastAsia="Times New Roman" w:hAnsi="Times New Roman"/>
          <w:color w:val="000000" w:themeColor="text1"/>
          <w:sz w:val="26"/>
          <w:szCs w:val="26"/>
        </w:rPr>
        <w:t xml:space="preserve"> набрала </w:t>
      </w:r>
      <w:r w:rsidR="005000DB" w:rsidRPr="002C1C6C">
        <w:rPr>
          <w:rFonts w:ascii="Times New Roman" w:eastAsia="Times New Roman" w:hAnsi="Times New Roman"/>
          <w:color w:val="000000" w:themeColor="text1"/>
          <w:sz w:val="26"/>
          <w:szCs w:val="26"/>
        </w:rPr>
        <w:t>3</w:t>
      </w:r>
      <w:r w:rsidR="004453E4">
        <w:rPr>
          <w:rFonts w:ascii="Times New Roman" w:eastAsia="Times New Roman" w:hAnsi="Times New Roman"/>
          <w:color w:val="000000" w:themeColor="text1"/>
          <w:sz w:val="26"/>
          <w:szCs w:val="26"/>
        </w:rPr>
        <w:t>9</w:t>
      </w:r>
      <w:r w:rsidR="005000DB" w:rsidRPr="002C1C6C">
        <w:rPr>
          <w:rFonts w:ascii="Times New Roman" w:eastAsia="Times New Roman" w:hAnsi="Times New Roman"/>
          <w:color w:val="000000" w:themeColor="text1"/>
          <w:sz w:val="26"/>
          <w:szCs w:val="26"/>
        </w:rPr>
        <w:t>,</w:t>
      </w:r>
      <w:r w:rsidR="002C1C6C" w:rsidRPr="002C1C6C">
        <w:rPr>
          <w:rFonts w:ascii="Times New Roman" w:eastAsia="Times New Roman" w:hAnsi="Times New Roman"/>
          <w:color w:val="000000" w:themeColor="text1"/>
          <w:sz w:val="26"/>
          <w:szCs w:val="26"/>
        </w:rPr>
        <w:t>67</w:t>
      </w:r>
      <w:r w:rsidRPr="002C1C6C">
        <w:rPr>
          <w:rFonts w:ascii="Times New Roman" w:eastAsia="Times New Roman" w:hAnsi="Times New Roman"/>
          <w:color w:val="000000" w:themeColor="text1"/>
          <w:sz w:val="26"/>
          <w:szCs w:val="26"/>
        </w:rPr>
        <w:t> </w:t>
      </w:r>
      <w:proofErr w:type="spellStart"/>
      <w:r w:rsidRPr="002C1C6C">
        <w:rPr>
          <w:rFonts w:ascii="Times New Roman" w:eastAsia="Times New Roman" w:hAnsi="Times New Roman"/>
          <w:color w:val="000000" w:themeColor="text1"/>
          <w:sz w:val="26"/>
          <w:szCs w:val="26"/>
        </w:rPr>
        <w:t>бала</w:t>
      </w:r>
      <w:proofErr w:type="spellEnd"/>
      <w:r w:rsidR="00D43634" w:rsidRPr="002C1C6C">
        <w:rPr>
          <w:rFonts w:ascii="Times New Roman" w:eastAsia="Times New Roman" w:hAnsi="Times New Roman"/>
          <w:color w:val="000000" w:themeColor="text1"/>
          <w:sz w:val="26"/>
          <w:szCs w:val="26"/>
        </w:rPr>
        <w:t>,</w:t>
      </w:r>
      <w:r w:rsidR="00D43634" w:rsidRPr="005772A2">
        <w:rPr>
          <w:rFonts w:ascii="Times New Roman" w:eastAsia="Times New Roman" w:hAnsi="Times New Roman"/>
          <w:color w:val="000000" w:themeColor="text1"/>
          <w:sz w:val="26"/>
          <w:szCs w:val="26"/>
        </w:rPr>
        <w:t xml:space="preserve"> </w:t>
      </w:r>
      <w:r w:rsidR="00D43634" w:rsidRPr="005772A2">
        <w:rPr>
          <w:rFonts w:ascii="Times New Roman" w:hAnsi="Times New Roman"/>
          <w:color w:val="000000" w:themeColor="text1"/>
          <w:sz w:val="26"/>
          <w:szCs w:val="26"/>
        </w:rPr>
        <w:t xml:space="preserve">що є вищим за 75 відсотків </w:t>
      </w:r>
      <w:r w:rsidR="00BE6F2B" w:rsidRPr="005772A2">
        <w:rPr>
          <w:rFonts w:ascii="Times New Roman" w:hAnsi="Times New Roman"/>
          <w:color w:val="000000" w:themeColor="text1"/>
          <w:sz w:val="26"/>
          <w:szCs w:val="26"/>
        </w:rPr>
        <w:t xml:space="preserve">від </w:t>
      </w:r>
      <w:r w:rsidR="00D43634" w:rsidRPr="005772A2">
        <w:rPr>
          <w:rFonts w:ascii="Times New Roman" w:hAnsi="Times New Roman"/>
          <w:color w:val="000000" w:themeColor="text1"/>
          <w:sz w:val="26"/>
          <w:szCs w:val="26"/>
        </w:rPr>
        <w:t xml:space="preserve">максимально можливого </w:t>
      </w:r>
      <w:proofErr w:type="spellStart"/>
      <w:r w:rsidR="00D43634" w:rsidRPr="005772A2">
        <w:rPr>
          <w:rFonts w:ascii="Times New Roman" w:hAnsi="Times New Roman"/>
          <w:color w:val="000000" w:themeColor="text1"/>
          <w:sz w:val="26"/>
          <w:szCs w:val="26"/>
        </w:rPr>
        <w:t>бала</w:t>
      </w:r>
      <w:proofErr w:type="spellEnd"/>
      <w:r w:rsidR="00D43634" w:rsidRPr="005772A2">
        <w:rPr>
          <w:rFonts w:ascii="Times New Roman" w:hAnsi="Times New Roman"/>
          <w:color w:val="000000" w:themeColor="text1"/>
          <w:sz w:val="26"/>
          <w:szCs w:val="26"/>
        </w:rPr>
        <w:t>, а тому Комісія одноголосно вважає, що кандидат відповідає критерію соціальної компетентності.</w:t>
      </w:r>
    </w:p>
    <w:p w:rsidR="00504243" w:rsidRPr="005772A2"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Оцінювання відповідності </w:t>
      </w:r>
      <w:r w:rsidR="004E5A5B" w:rsidRPr="005772A2">
        <w:rPr>
          <w:rFonts w:ascii="Times New Roman" w:eastAsia="Times New Roman" w:hAnsi="Times New Roman"/>
          <w:b/>
          <w:color w:val="000000" w:themeColor="text1"/>
          <w:sz w:val="26"/>
          <w:szCs w:val="26"/>
        </w:rPr>
        <w:t xml:space="preserve">кандидата </w:t>
      </w:r>
      <w:r w:rsidRPr="005772A2">
        <w:rPr>
          <w:rFonts w:ascii="Times New Roman" w:eastAsia="Times New Roman" w:hAnsi="Times New Roman"/>
          <w:b/>
          <w:color w:val="000000" w:themeColor="text1"/>
          <w:sz w:val="26"/>
          <w:szCs w:val="26"/>
        </w:rPr>
        <w:t>критеріям доброчесності та професійної етики.</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5772A2"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У</w:t>
      </w:r>
      <w:r w:rsidR="00413747" w:rsidRPr="005772A2">
        <w:rPr>
          <w:rFonts w:ascii="Times New Roman" w:eastAsia="Times New Roman" w:hAnsi="Times New Roman"/>
          <w:color w:val="000000" w:themeColor="text1"/>
          <w:sz w:val="26"/>
          <w:szCs w:val="26"/>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У матеріалах досьє кандидата на посаду судді відсутні відомості щодо притягнення </w:t>
      </w:r>
      <w:proofErr w:type="spellStart"/>
      <w:r w:rsidR="00EB7DAE">
        <w:rPr>
          <w:rFonts w:ascii="Times New Roman" w:eastAsia="Times New Roman" w:hAnsi="Times New Roman"/>
          <w:color w:val="000000" w:themeColor="text1"/>
          <w:sz w:val="26"/>
          <w:szCs w:val="26"/>
        </w:rPr>
        <w:t>Пивоварової</w:t>
      </w:r>
      <w:proofErr w:type="spellEnd"/>
      <w:r w:rsidR="00EB7DAE">
        <w:rPr>
          <w:rFonts w:ascii="Times New Roman" w:eastAsia="Times New Roman" w:hAnsi="Times New Roman"/>
          <w:color w:val="000000" w:themeColor="text1"/>
          <w:sz w:val="26"/>
          <w:szCs w:val="26"/>
        </w:rPr>
        <w:t> Р.В.</w:t>
      </w:r>
      <w:r w:rsidRPr="005772A2">
        <w:rPr>
          <w:rFonts w:ascii="Times New Roman" w:eastAsia="Times New Roman" w:hAnsi="Times New Roman"/>
          <w:color w:val="000000" w:themeColor="text1"/>
          <w:sz w:val="26"/>
          <w:szCs w:val="26"/>
        </w:rPr>
        <w:t xml:space="preserve"> до відповідальності за вчинення проступків або правопорушень, які свідчать про </w:t>
      </w:r>
      <w:proofErr w:type="spellStart"/>
      <w:r w:rsidRPr="005772A2">
        <w:rPr>
          <w:rFonts w:ascii="Times New Roman" w:eastAsia="Times New Roman" w:hAnsi="Times New Roman"/>
          <w:color w:val="000000" w:themeColor="text1"/>
          <w:sz w:val="26"/>
          <w:szCs w:val="26"/>
        </w:rPr>
        <w:t>недоброчесність</w:t>
      </w:r>
      <w:proofErr w:type="spellEnd"/>
      <w:r w:rsidRPr="005772A2">
        <w:rPr>
          <w:rFonts w:ascii="Times New Roman" w:eastAsia="Times New Roman" w:hAnsi="Times New Roman"/>
          <w:color w:val="000000" w:themeColor="text1"/>
          <w:sz w:val="26"/>
          <w:szCs w:val="26"/>
        </w:rPr>
        <w:t xml:space="preserve"> та наявність незабезпечених зобов’язань майнового характеру, що може мати істотний вплив на здійснення нею правосуддя. До дисциплінарної відповідальності </w:t>
      </w:r>
      <w:r w:rsidR="00EB7DAE">
        <w:rPr>
          <w:rFonts w:ascii="Times New Roman" w:eastAsia="Times New Roman" w:hAnsi="Times New Roman"/>
          <w:color w:val="000000" w:themeColor="text1"/>
          <w:sz w:val="26"/>
          <w:szCs w:val="26"/>
        </w:rPr>
        <w:t>Пивоварова Р.В.</w:t>
      </w:r>
      <w:r w:rsidR="009B7FA0"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не притягувалася.</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5772A2"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Ураховуючи наведене, Комісією під час кваліфікаційного оцінювання </w:t>
      </w:r>
      <w:proofErr w:type="spellStart"/>
      <w:r w:rsidR="00062472">
        <w:rPr>
          <w:rFonts w:ascii="Times New Roman" w:eastAsia="Times New Roman" w:hAnsi="Times New Roman"/>
          <w:color w:val="000000" w:themeColor="text1"/>
          <w:sz w:val="26"/>
          <w:szCs w:val="26"/>
        </w:rPr>
        <w:t>Пивоварової</w:t>
      </w:r>
      <w:proofErr w:type="spellEnd"/>
      <w:r w:rsidR="00062472">
        <w:rPr>
          <w:rFonts w:ascii="Times New Roman" w:eastAsia="Times New Roman" w:hAnsi="Times New Roman"/>
          <w:color w:val="000000" w:themeColor="text1"/>
          <w:sz w:val="26"/>
          <w:szCs w:val="26"/>
        </w:rPr>
        <w:t> Р.В.</w:t>
      </w:r>
      <w:r w:rsidRPr="005772A2">
        <w:rPr>
          <w:rFonts w:ascii="Times New Roman" w:eastAsia="Times New Roman" w:hAnsi="Times New Roman"/>
          <w:color w:val="000000" w:themeColor="text1"/>
          <w:sz w:val="26"/>
          <w:szCs w:val="26"/>
        </w:rPr>
        <w:t xml:space="preserve"> було досліджено </w:t>
      </w:r>
      <w:r w:rsidR="009B7FA0"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ГРД від </w:t>
      </w:r>
      <w:r w:rsidR="00283695">
        <w:rPr>
          <w:rFonts w:ascii="Times New Roman" w:eastAsia="Times New Roman" w:hAnsi="Times New Roman"/>
          <w:color w:val="000000" w:themeColor="text1"/>
          <w:sz w:val="26"/>
          <w:szCs w:val="26"/>
        </w:rPr>
        <w:t>26</w:t>
      </w:r>
      <w:r w:rsidRPr="005772A2">
        <w:rPr>
          <w:rFonts w:ascii="Times New Roman" w:eastAsia="Times New Roman" w:hAnsi="Times New Roman"/>
          <w:color w:val="000000" w:themeColor="text1"/>
          <w:sz w:val="26"/>
          <w:szCs w:val="26"/>
        </w:rPr>
        <w:t> </w:t>
      </w:r>
      <w:r w:rsidR="00726494" w:rsidRPr="005772A2">
        <w:rPr>
          <w:rFonts w:ascii="Times New Roman" w:eastAsia="Times New Roman" w:hAnsi="Times New Roman"/>
          <w:color w:val="000000" w:themeColor="text1"/>
          <w:sz w:val="26"/>
          <w:szCs w:val="26"/>
        </w:rPr>
        <w:t>травня</w:t>
      </w:r>
      <w:r w:rsidRPr="005772A2">
        <w:rPr>
          <w:rFonts w:ascii="Times New Roman" w:eastAsia="Times New Roman" w:hAnsi="Times New Roman"/>
          <w:color w:val="000000" w:themeColor="text1"/>
          <w:sz w:val="26"/>
          <w:szCs w:val="26"/>
        </w:rPr>
        <w:t xml:space="preserve"> 2025 року, письмові пояснення кандидата, усні пояснення, надані під час співбесіди, подані </w:t>
      </w:r>
      <w:r w:rsidR="00726494" w:rsidRPr="005772A2">
        <w:rPr>
          <w:rFonts w:ascii="Times New Roman" w:eastAsia="Times New Roman" w:hAnsi="Times New Roman"/>
          <w:color w:val="000000" w:themeColor="text1"/>
          <w:sz w:val="26"/>
          <w:szCs w:val="26"/>
        </w:rPr>
        <w:t xml:space="preserve">нею </w:t>
      </w:r>
      <w:r w:rsidRPr="005772A2">
        <w:rPr>
          <w:rFonts w:ascii="Times New Roman" w:eastAsia="Times New Roman" w:hAnsi="Times New Roman"/>
          <w:color w:val="000000" w:themeColor="text1"/>
          <w:sz w:val="26"/>
          <w:szCs w:val="26"/>
        </w:rPr>
        <w:t>декларації, а також інформаці</w:t>
      </w:r>
      <w:r w:rsidR="00283695">
        <w:rPr>
          <w:rFonts w:ascii="Times New Roman" w:eastAsia="Times New Roman" w:hAnsi="Times New Roman"/>
          <w:color w:val="000000" w:themeColor="text1"/>
          <w:sz w:val="26"/>
          <w:szCs w:val="26"/>
        </w:rPr>
        <w:t>ю</w:t>
      </w:r>
      <w:r w:rsidRPr="005772A2">
        <w:rPr>
          <w:rFonts w:ascii="Times New Roman" w:eastAsia="Times New Roman" w:hAnsi="Times New Roman"/>
          <w:color w:val="000000" w:themeColor="text1"/>
          <w:sz w:val="26"/>
          <w:szCs w:val="26"/>
        </w:rPr>
        <w:t>, надан</w:t>
      </w:r>
      <w:r w:rsidR="00DD065F">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державними органами на запити Комісії стосовно кандидата.</w:t>
      </w:r>
    </w:p>
    <w:p w:rsidR="0001503C" w:rsidRPr="005772A2" w:rsidRDefault="00283695" w:rsidP="0001503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lastRenderedPageBreak/>
        <w:t>Пивоварова Р.В.</w:t>
      </w:r>
      <w:r w:rsidR="00413747" w:rsidRPr="005772A2">
        <w:rPr>
          <w:rFonts w:ascii="Times New Roman" w:eastAsia="Times New Roman" w:hAnsi="Times New Roman"/>
          <w:color w:val="000000" w:themeColor="text1"/>
          <w:sz w:val="26"/>
          <w:szCs w:val="26"/>
        </w:rPr>
        <w:t xml:space="preserve">, ознайомившись із </w:t>
      </w:r>
      <w:r w:rsidR="009B7FA0" w:rsidRPr="005772A2">
        <w:rPr>
          <w:rFonts w:ascii="Times New Roman" w:eastAsia="Times New Roman" w:hAnsi="Times New Roman"/>
          <w:color w:val="000000" w:themeColor="text1"/>
          <w:sz w:val="26"/>
          <w:szCs w:val="26"/>
        </w:rPr>
        <w:t>рішення</w:t>
      </w:r>
      <w:r w:rsidR="00413747" w:rsidRPr="005772A2">
        <w:rPr>
          <w:rFonts w:ascii="Times New Roman" w:eastAsia="Times New Roman" w:hAnsi="Times New Roman"/>
          <w:color w:val="000000" w:themeColor="text1"/>
          <w:sz w:val="26"/>
          <w:szCs w:val="26"/>
        </w:rPr>
        <w:t xml:space="preserve"> ГРД, надала такі письмові пояснення щодо </w:t>
      </w:r>
      <w:r>
        <w:rPr>
          <w:rFonts w:ascii="Times New Roman" w:eastAsia="Times New Roman" w:hAnsi="Times New Roman"/>
          <w:color w:val="000000" w:themeColor="text1"/>
          <w:sz w:val="26"/>
          <w:szCs w:val="26"/>
        </w:rPr>
        <w:t>набуття у власність квартири площею 31,6 м2 вартістю 648 000 грн, розташованої в місті Харкові.</w:t>
      </w:r>
    </w:p>
    <w:p w:rsidR="00DA666B" w:rsidRDefault="00283695" w:rsidP="001F6DD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Указану квартиру в лютому 2015 року для кандидата придбали її батьки за рахунок власних заощаджень, зроблених протягом 2005–2015 років. </w:t>
      </w:r>
      <w:proofErr w:type="spellStart"/>
      <w:r>
        <w:rPr>
          <w:rFonts w:ascii="Times New Roman" w:eastAsia="Times New Roman" w:hAnsi="Times New Roman"/>
          <w:color w:val="000000" w:themeColor="text1"/>
          <w:sz w:val="26"/>
          <w:szCs w:val="26"/>
        </w:rPr>
        <w:t>Пивоваровою</w:t>
      </w:r>
      <w:proofErr w:type="spellEnd"/>
      <w:r>
        <w:rPr>
          <w:rFonts w:ascii="Times New Roman" w:eastAsia="Times New Roman" w:hAnsi="Times New Roman"/>
          <w:color w:val="000000" w:themeColor="text1"/>
          <w:sz w:val="26"/>
          <w:szCs w:val="26"/>
        </w:rPr>
        <w:t> Р.В. надано витяги з Державного реєстру щодо отриманих батьками доходів, згідно з якими сукупний дохід за вказаний період після відрахування податків становив</w:t>
      </w:r>
      <w:r w:rsidR="00AF5EFD">
        <w:rPr>
          <w:rFonts w:ascii="Times New Roman" w:eastAsia="Times New Roman" w:hAnsi="Times New Roman"/>
          <w:color w:val="000000" w:themeColor="text1"/>
          <w:sz w:val="26"/>
          <w:szCs w:val="26"/>
        </w:rPr>
        <w:t xml:space="preserve"> близько 653 000 грн.</w:t>
      </w:r>
    </w:p>
    <w:p w:rsidR="00AF5EFD" w:rsidRDefault="00AF5EFD" w:rsidP="001F6DD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Заощадження здійснювались батьками кандидата шляхом конвертації частини доходів, отриманих за відповідний рік, у долари США та надалі зберігалися в готівці у вказаній валюті. Точну суму в доларах США, яка була в розпорядженні родини</w:t>
      </w:r>
      <w:r w:rsidR="00E41F43">
        <w:rPr>
          <w:rFonts w:ascii="Times New Roman" w:eastAsia="Times New Roman" w:hAnsi="Times New Roman"/>
          <w:color w:val="000000" w:themeColor="text1"/>
          <w:sz w:val="26"/>
          <w:szCs w:val="26"/>
        </w:rPr>
        <w:t xml:space="preserve"> в 2015 році</w:t>
      </w:r>
      <w:r>
        <w:rPr>
          <w:rFonts w:ascii="Times New Roman" w:eastAsia="Times New Roman" w:hAnsi="Times New Roman"/>
          <w:color w:val="000000" w:themeColor="text1"/>
          <w:sz w:val="26"/>
          <w:szCs w:val="26"/>
        </w:rPr>
        <w:t xml:space="preserve">, батьки </w:t>
      </w:r>
      <w:proofErr w:type="spellStart"/>
      <w:r>
        <w:rPr>
          <w:rFonts w:ascii="Times New Roman" w:eastAsia="Times New Roman" w:hAnsi="Times New Roman"/>
          <w:color w:val="000000" w:themeColor="text1"/>
          <w:sz w:val="26"/>
          <w:szCs w:val="26"/>
        </w:rPr>
        <w:t>Пивоварової</w:t>
      </w:r>
      <w:proofErr w:type="spellEnd"/>
      <w:r>
        <w:rPr>
          <w:rFonts w:ascii="Times New Roman" w:eastAsia="Times New Roman" w:hAnsi="Times New Roman"/>
          <w:color w:val="000000" w:themeColor="text1"/>
          <w:sz w:val="26"/>
          <w:szCs w:val="26"/>
        </w:rPr>
        <w:t> Р.В. згадати не змогли</w:t>
      </w:r>
      <w:r w:rsidR="00E41F43">
        <w:rPr>
          <w:rFonts w:ascii="Times New Roman" w:eastAsia="Times New Roman" w:hAnsi="Times New Roman"/>
          <w:color w:val="000000" w:themeColor="text1"/>
          <w:sz w:val="26"/>
          <w:szCs w:val="26"/>
        </w:rPr>
        <w:t>, ймовірно</w:t>
      </w:r>
      <w:r w:rsidR="00DD065F">
        <w:rPr>
          <w:rFonts w:ascii="Times New Roman" w:eastAsia="Times New Roman" w:hAnsi="Times New Roman"/>
          <w:color w:val="000000" w:themeColor="text1"/>
          <w:sz w:val="26"/>
          <w:szCs w:val="26"/>
        </w:rPr>
        <w:t>,</w:t>
      </w:r>
      <w:r w:rsidR="00E41F43">
        <w:rPr>
          <w:rFonts w:ascii="Times New Roman" w:eastAsia="Times New Roman" w:hAnsi="Times New Roman"/>
          <w:color w:val="000000" w:themeColor="text1"/>
          <w:sz w:val="26"/>
          <w:szCs w:val="26"/>
        </w:rPr>
        <w:t xml:space="preserve"> вона становила близько 39 000 доларів США.</w:t>
      </w:r>
    </w:p>
    <w:p w:rsidR="001F6DD9" w:rsidRPr="005772A2" w:rsidRDefault="00E41F43" w:rsidP="001F6DD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Відповідно до пункту 4 договору купівлі-продажу квартири її вартість становила 648 000 грн або приблизно 18 000 доларів США. Таким чином, джерелом походження коштів для придбання квартири були офіційні доходи батьків кандидата.</w:t>
      </w:r>
    </w:p>
    <w:p w:rsidR="00504243" w:rsidRPr="005772A2" w:rsidRDefault="00E41F43"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Стосовно джерел доходів, з яких було </w:t>
      </w:r>
      <w:proofErr w:type="spellStart"/>
      <w:r>
        <w:rPr>
          <w:rFonts w:ascii="Times New Roman" w:eastAsia="Times New Roman" w:hAnsi="Times New Roman"/>
          <w:color w:val="000000" w:themeColor="text1"/>
          <w:sz w:val="26"/>
          <w:szCs w:val="26"/>
        </w:rPr>
        <w:t>заощаджено</w:t>
      </w:r>
      <w:proofErr w:type="spellEnd"/>
      <w:r>
        <w:rPr>
          <w:rFonts w:ascii="Times New Roman" w:eastAsia="Times New Roman" w:hAnsi="Times New Roman"/>
          <w:color w:val="000000" w:themeColor="text1"/>
          <w:sz w:val="26"/>
          <w:szCs w:val="26"/>
        </w:rPr>
        <w:t xml:space="preserve"> належні </w:t>
      </w:r>
      <w:proofErr w:type="spellStart"/>
      <w:r>
        <w:rPr>
          <w:rFonts w:ascii="Times New Roman" w:eastAsia="Times New Roman" w:hAnsi="Times New Roman"/>
          <w:color w:val="000000" w:themeColor="text1"/>
          <w:sz w:val="26"/>
          <w:szCs w:val="26"/>
        </w:rPr>
        <w:t>Пивоваровій</w:t>
      </w:r>
      <w:proofErr w:type="spellEnd"/>
      <w:r>
        <w:rPr>
          <w:rFonts w:ascii="Times New Roman" w:eastAsia="Times New Roman" w:hAnsi="Times New Roman"/>
          <w:color w:val="000000" w:themeColor="text1"/>
          <w:sz w:val="26"/>
          <w:szCs w:val="26"/>
        </w:rPr>
        <w:t> Р.В. готівкові кошти в сумі 8 000 доларів США, кандидат пояснила таке.</w:t>
      </w:r>
    </w:p>
    <w:p w:rsidR="005579A6" w:rsidRPr="005772A2" w:rsidRDefault="00E41F43"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Згідно з довідкою, виданою Індустріальною Державною податковою інспекцією Головного управління Державної податкової служби у Харківській області, обсяг доходу </w:t>
      </w:r>
      <w:proofErr w:type="spellStart"/>
      <w:r>
        <w:rPr>
          <w:rFonts w:ascii="Times New Roman" w:eastAsia="Times New Roman" w:hAnsi="Times New Roman"/>
          <w:color w:val="000000" w:themeColor="text1"/>
          <w:sz w:val="26"/>
          <w:szCs w:val="26"/>
        </w:rPr>
        <w:t>Пивоварової</w:t>
      </w:r>
      <w:proofErr w:type="spellEnd"/>
      <w:r>
        <w:rPr>
          <w:rFonts w:ascii="Times New Roman" w:eastAsia="Times New Roman" w:hAnsi="Times New Roman"/>
          <w:color w:val="000000" w:themeColor="text1"/>
          <w:sz w:val="26"/>
          <w:szCs w:val="26"/>
        </w:rPr>
        <w:t> Р.В. у 2020 році становив 425 600 грн, у 2021 році – 490 800 грн, у 2022 році – 226 224,73 грн</w:t>
      </w:r>
      <w:r w:rsidR="00BC213D">
        <w:rPr>
          <w:rFonts w:ascii="Times New Roman" w:eastAsia="Times New Roman" w:hAnsi="Times New Roman"/>
          <w:color w:val="000000" w:themeColor="text1"/>
          <w:sz w:val="26"/>
          <w:szCs w:val="26"/>
        </w:rPr>
        <w:t>. Протягом цих років кандидат конвертувала частину доходів у долари США та зберігала в готівці.</w:t>
      </w:r>
    </w:p>
    <w:p w:rsidR="00F67D20" w:rsidRPr="00A32254" w:rsidRDefault="00BC213D" w:rsidP="00A3225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Повномасштабне вторгнення російської федерації на територію України спричинило суттєве зниження доходів кандидата в 2022 році, а також вимушений переїзд з міста Харкова. Тому станом на 31 грудня 2022 року готівкові заощадження </w:t>
      </w:r>
      <w:proofErr w:type="spellStart"/>
      <w:r>
        <w:rPr>
          <w:rFonts w:ascii="Times New Roman" w:eastAsia="Times New Roman" w:hAnsi="Times New Roman"/>
          <w:color w:val="000000" w:themeColor="text1"/>
          <w:sz w:val="26"/>
          <w:szCs w:val="26"/>
        </w:rPr>
        <w:t>Пивоварової</w:t>
      </w:r>
      <w:proofErr w:type="spellEnd"/>
      <w:r>
        <w:rPr>
          <w:rFonts w:ascii="Times New Roman" w:eastAsia="Times New Roman" w:hAnsi="Times New Roman"/>
          <w:color w:val="000000" w:themeColor="text1"/>
          <w:sz w:val="26"/>
          <w:szCs w:val="26"/>
        </w:rPr>
        <w:t xml:space="preserve"> Р.В. становили 8 000 доларів США, 1 230 євро та 40 000 грн, що й було відображено нею в декларації за відповідний рік. </w:t>
      </w:r>
    </w:p>
    <w:p w:rsidR="0093760D" w:rsidRDefault="00BC213D"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Стосовно неможливості надати копію договору оренди квартири, яку Пивоварова Р.В. винаймає в місті Києві, кандидат пояснила, що у вказаній квартирі проживала разом з</w:t>
      </w:r>
      <w:r w:rsidR="00D31BB6">
        <w:rPr>
          <w:rFonts w:ascii="Times New Roman" w:eastAsia="Times New Roman" w:hAnsi="Times New Roman"/>
          <w:color w:val="000000" w:themeColor="text1"/>
          <w:sz w:val="26"/>
          <w:szCs w:val="26"/>
        </w:rPr>
        <w:t xml:space="preserve"> ОСОБА_1</w:t>
      </w:r>
      <w:r>
        <w:rPr>
          <w:rFonts w:ascii="Times New Roman" w:eastAsia="Times New Roman" w:hAnsi="Times New Roman"/>
          <w:color w:val="000000" w:themeColor="text1"/>
          <w:sz w:val="26"/>
          <w:szCs w:val="26"/>
        </w:rPr>
        <w:t>, який є членом її родини в розумінні Закону України «Про запобігання корупції», та колегою.</w:t>
      </w:r>
      <w:r w:rsidR="00E962C5">
        <w:rPr>
          <w:rFonts w:ascii="Times New Roman" w:eastAsia="Times New Roman" w:hAnsi="Times New Roman"/>
          <w:color w:val="000000" w:themeColor="text1"/>
          <w:sz w:val="26"/>
          <w:szCs w:val="26"/>
        </w:rPr>
        <w:t xml:space="preserve"> </w:t>
      </w:r>
    </w:p>
    <w:p w:rsidR="00E962C5" w:rsidRDefault="00E962C5"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Користуватися квартирою кандидат та її близька особа почали у 2022 році вже після того, як договір оренди було укладено їхньою колегою з власником квартири. У подальшому колега виїхала з квартири, не залишивши копії або оригіналу договору. Після цього в квартир</w:t>
      </w:r>
      <w:r w:rsidR="00F845D2">
        <w:rPr>
          <w:rFonts w:ascii="Times New Roman" w:eastAsia="Times New Roman" w:hAnsi="Times New Roman"/>
          <w:color w:val="000000" w:themeColor="text1"/>
          <w:sz w:val="26"/>
          <w:szCs w:val="26"/>
        </w:rPr>
        <w:t>і</w:t>
      </w:r>
      <w:r>
        <w:rPr>
          <w:rFonts w:ascii="Times New Roman" w:eastAsia="Times New Roman" w:hAnsi="Times New Roman"/>
          <w:color w:val="000000" w:themeColor="text1"/>
          <w:sz w:val="26"/>
          <w:szCs w:val="26"/>
        </w:rPr>
        <w:t xml:space="preserve"> проживають лише Пивоварова Р.В. та ї</w:t>
      </w:r>
      <w:r w:rsidR="00DD065F">
        <w:rPr>
          <w:rFonts w:ascii="Times New Roman" w:eastAsia="Times New Roman" w:hAnsi="Times New Roman"/>
          <w:color w:val="000000" w:themeColor="text1"/>
          <w:sz w:val="26"/>
          <w:szCs w:val="26"/>
        </w:rPr>
        <w:t>ї</w:t>
      </w:r>
      <w:r>
        <w:rPr>
          <w:rFonts w:ascii="Times New Roman" w:eastAsia="Times New Roman" w:hAnsi="Times New Roman"/>
          <w:color w:val="000000" w:themeColor="text1"/>
          <w:sz w:val="26"/>
          <w:szCs w:val="26"/>
        </w:rPr>
        <w:t xml:space="preserve"> близька особа.</w:t>
      </w:r>
    </w:p>
    <w:p w:rsidR="00F845D2" w:rsidRDefault="00E962C5"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Відповідаючи на запитання Комісії про вжиті заходи для належного оформлення правовідносин з власником квартири, кандидат відповіла, що зверталась до власників </w:t>
      </w:r>
      <w:r w:rsidR="00F845D2">
        <w:rPr>
          <w:rFonts w:ascii="Times New Roman" w:eastAsia="Times New Roman" w:hAnsi="Times New Roman"/>
          <w:color w:val="000000" w:themeColor="text1"/>
          <w:sz w:val="26"/>
          <w:szCs w:val="26"/>
        </w:rPr>
        <w:t>щодо</w:t>
      </w:r>
      <w:r>
        <w:rPr>
          <w:rFonts w:ascii="Times New Roman" w:eastAsia="Times New Roman" w:hAnsi="Times New Roman"/>
          <w:color w:val="000000" w:themeColor="text1"/>
          <w:sz w:val="26"/>
          <w:szCs w:val="26"/>
        </w:rPr>
        <w:t xml:space="preserve"> укладення договору, втім</w:t>
      </w:r>
      <w:r w:rsidR="00F845D2">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оскільки вони вже тривалий час перебувають за кордоном</w:t>
      </w:r>
      <w:r w:rsidR="00F845D2">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оформляти договір відмовились. Пропозицію </w:t>
      </w:r>
      <w:proofErr w:type="spellStart"/>
      <w:r>
        <w:rPr>
          <w:rFonts w:ascii="Times New Roman" w:eastAsia="Times New Roman" w:hAnsi="Times New Roman"/>
          <w:color w:val="000000" w:themeColor="text1"/>
          <w:sz w:val="26"/>
          <w:szCs w:val="26"/>
        </w:rPr>
        <w:t>Пивоварової</w:t>
      </w:r>
      <w:proofErr w:type="spellEnd"/>
      <w:r>
        <w:rPr>
          <w:rFonts w:ascii="Times New Roman" w:eastAsia="Times New Roman" w:hAnsi="Times New Roman"/>
          <w:color w:val="000000" w:themeColor="text1"/>
          <w:sz w:val="26"/>
          <w:szCs w:val="26"/>
        </w:rPr>
        <w:t> Р.В. оформити та підписати договір за допомогою засобів електронної пошти, електронного підпису тощо також відхилили, зазначивши, що формальним власником квартири є їхня неповнолітня дитина, тому це потенційно створить для них додаткові складнощі.</w:t>
      </w:r>
    </w:p>
    <w:p w:rsidR="00FD5FAE" w:rsidRDefault="00E962C5"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w:t>
      </w:r>
      <w:r w:rsidR="00996EFF">
        <w:rPr>
          <w:rFonts w:ascii="Times New Roman" w:eastAsia="Times New Roman" w:hAnsi="Times New Roman"/>
          <w:color w:val="000000" w:themeColor="text1"/>
          <w:sz w:val="26"/>
          <w:szCs w:val="26"/>
        </w:rPr>
        <w:t>Стосовно подання до Комісії для участі в Конкурсі копій документів, що містять інформацію, яка підпадає під ознаки адвокатської таємниці</w:t>
      </w:r>
      <w:r w:rsidR="00F0378A">
        <w:rPr>
          <w:rFonts w:ascii="Times New Roman" w:eastAsia="Times New Roman" w:hAnsi="Times New Roman"/>
          <w:color w:val="000000" w:themeColor="text1"/>
          <w:sz w:val="26"/>
          <w:szCs w:val="26"/>
        </w:rPr>
        <w:t xml:space="preserve">, Пивоварова Р.В. повідомила, що </w:t>
      </w:r>
      <w:r w:rsidR="00FD5FAE">
        <w:rPr>
          <w:rFonts w:ascii="Times New Roman" w:eastAsia="Times New Roman" w:hAnsi="Times New Roman"/>
          <w:color w:val="000000" w:themeColor="text1"/>
          <w:sz w:val="26"/>
          <w:szCs w:val="26"/>
        </w:rPr>
        <w:t xml:space="preserve">усі особи, яких стосувалися надані нею документи, були клієнтами адвокатського об’єднання «Кролевецький та партнери». Вказане адвокатське об’єднання мало укладені договори про надання правової допомоги з такими особами </w:t>
      </w:r>
      <w:r w:rsidR="00FD5FAE">
        <w:rPr>
          <w:rFonts w:ascii="Times New Roman" w:eastAsia="Times New Roman" w:hAnsi="Times New Roman"/>
          <w:color w:val="000000" w:themeColor="text1"/>
          <w:sz w:val="26"/>
          <w:szCs w:val="26"/>
        </w:rPr>
        <w:lastRenderedPageBreak/>
        <w:t xml:space="preserve">і видавало </w:t>
      </w:r>
      <w:proofErr w:type="spellStart"/>
      <w:r w:rsidR="00FD5FAE">
        <w:rPr>
          <w:rFonts w:ascii="Times New Roman" w:eastAsia="Times New Roman" w:hAnsi="Times New Roman"/>
          <w:color w:val="000000" w:themeColor="text1"/>
          <w:sz w:val="26"/>
          <w:szCs w:val="26"/>
        </w:rPr>
        <w:t>Пивоваровій</w:t>
      </w:r>
      <w:proofErr w:type="spellEnd"/>
      <w:r w:rsidR="00FD5FAE">
        <w:rPr>
          <w:rFonts w:ascii="Times New Roman" w:eastAsia="Times New Roman" w:hAnsi="Times New Roman"/>
          <w:color w:val="000000" w:themeColor="text1"/>
          <w:sz w:val="26"/>
          <w:szCs w:val="26"/>
        </w:rPr>
        <w:t xml:space="preserve"> Р.В. ордери на ведення всіх судових справ, документи з яких були подані кандидатом до Комісії в межах участі в Конкурсі. </w:t>
      </w:r>
    </w:p>
    <w:p w:rsidR="00E962C5" w:rsidRDefault="00FD5FAE"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Наприкінці жовтня 2025 року адвокатське об’єднання надало кандидату копії документів та зазначило про наявність дозволу клієнтів на розкриття адвокатської таємниці, що міститься в зазначених матеріалах.</w:t>
      </w:r>
      <w:r w:rsidR="00272679">
        <w:rPr>
          <w:rFonts w:ascii="Times New Roman" w:eastAsia="Times New Roman" w:hAnsi="Times New Roman"/>
          <w:color w:val="000000" w:themeColor="text1"/>
          <w:sz w:val="26"/>
          <w:szCs w:val="26"/>
        </w:rPr>
        <w:t xml:space="preserve"> </w:t>
      </w:r>
      <w:r w:rsidR="008B1705">
        <w:rPr>
          <w:rFonts w:ascii="Times New Roman" w:eastAsia="Times New Roman" w:hAnsi="Times New Roman"/>
          <w:color w:val="000000" w:themeColor="text1"/>
          <w:sz w:val="26"/>
          <w:szCs w:val="26"/>
        </w:rPr>
        <w:t xml:space="preserve">Не маючи підстав для сумніву щодо наявності дозволу, Пивоварова Р.В. подала копії документів до Комісії. </w:t>
      </w:r>
    </w:p>
    <w:p w:rsidR="00F94560" w:rsidRPr="005772A2" w:rsidRDefault="00F94560"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32254">
        <w:rPr>
          <w:rFonts w:ascii="Times New Roman" w:hAnsi="Times New Roman"/>
          <w:color w:val="000000" w:themeColor="text1"/>
          <w:sz w:val="26"/>
          <w:szCs w:val="26"/>
          <w:shd w:val="clear" w:color="auto" w:fill="FFFFFF"/>
        </w:rPr>
        <w:t xml:space="preserve">Комісія, проаналізувавши викладені вище обставини, вважає пояснення </w:t>
      </w:r>
      <w:r w:rsidRPr="00A32254">
        <w:rPr>
          <w:rFonts w:ascii="Times New Roman" w:eastAsia="Times New Roman" w:hAnsi="Times New Roman"/>
          <w:color w:val="000000" w:themeColor="text1"/>
          <w:sz w:val="26"/>
          <w:szCs w:val="26"/>
        </w:rPr>
        <w:t>кандидата</w:t>
      </w:r>
      <w:r w:rsidRPr="00A32254">
        <w:rPr>
          <w:rFonts w:ascii="Times New Roman" w:hAnsi="Times New Roman"/>
          <w:color w:val="000000" w:themeColor="text1"/>
          <w:sz w:val="26"/>
          <w:szCs w:val="26"/>
          <w:shd w:val="clear" w:color="auto" w:fill="FFFFFF"/>
        </w:rPr>
        <w:t xml:space="preserve"> обґрунтованими та достатніми.</w:t>
      </w:r>
    </w:p>
    <w:p w:rsidR="00504243" w:rsidRPr="005772A2" w:rsidRDefault="00151EA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w:t>
      </w:r>
      <w:r w:rsidR="00413747" w:rsidRPr="005772A2">
        <w:rPr>
          <w:rFonts w:ascii="Times New Roman" w:eastAsia="Times New Roman" w:hAnsi="Times New Roman"/>
          <w:color w:val="000000" w:themeColor="text1"/>
          <w:sz w:val="26"/>
          <w:szCs w:val="26"/>
        </w:rPr>
        <w:t>осліджені</w:t>
      </w:r>
      <w:r w:rsidR="008B1705">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 xml:space="preserve">матеріали досьє, співбесіда із кандидатом </w:t>
      </w:r>
      <w:proofErr w:type="spellStart"/>
      <w:r w:rsidR="00FD5FAE">
        <w:rPr>
          <w:rFonts w:ascii="Times New Roman" w:eastAsia="Times New Roman" w:hAnsi="Times New Roman"/>
          <w:color w:val="000000" w:themeColor="text1"/>
          <w:sz w:val="26"/>
          <w:szCs w:val="26"/>
        </w:rPr>
        <w:t>Пивоваровою</w:t>
      </w:r>
      <w:proofErr w:type="spellEnd"/>
      <w:r w:rsidR="00FD5FAE">
        <w:rPr>
          <w:rFonts w:ascii="Times New Roman" w:eastAsia="Times New Roman" w:hAnsi="Times New Roman"/>
          <w:color w:val="000000" w:themeColor="text1"/>
          <w:sz w:val="26"/>
          <w:szCs w:val="26"/>
        </w:rPr>
        <w:t> Р.В.</w:t>
      </w:r>
      <w:r w:rsidR="00413747" w:rsidRPr="005772A2">
        <w:rPr>
          <w:rFonts w:ascii="Times New Roman" w:eastAsia="Times New Roman" w:hAnsi="Times New Roman"/>
          <w:color w:val="000000" w:themeColor="text1"/>
          <w:sz w:val="26"/>
          <w:szCs w:val="26"/>
        </w:rPr>
        <w:t xml:space="preserve">, а також надані нею пояснення дали підстави Комісії оцінити відповідність </w:t>
      </w:r>
      <w:r w:rsidR="00DD6A6D" w:rsidRPr="005772A2">
        <w:rPr>
          <w:rFonts w:ascii="Times New Roman" w:eastAsia="Times New Roman" w:hAnsi="Times New Roman"/>
          <w:color w:val="000000" w:themeColor="text1"/>
          <w:sz w:val="26"/>
          <w:szCs w:val="26"/>
        </w:rPr>
        <w:t>кандидата</w:t>
      </w:r>
      <w:r w:rsidR="00413747" w:rsidRPr="005772A2">
        <w:rPr>
          <w:rFonts w:ascii="Times New Roman" w:eastAsia="Times New Roman" w:hAnsi="Times New Roman"/>
          <w:color w:val="000000" w:themeColor="text1"/>
          <w:sz w:val="26"/>
          <w:szCs w:val="26"/>
        </w:rPr>
        <w:t xml:space="preserve"> критеріям професійної етики та доброчесності у </w:t>
      </w:r>
      <w:r w:rsidR="00423F84" w:rsidRPr="004422A3">
        <w:rPr>
          <w:rFonts w:ascii="Times New Roman" w:eastAsia="Times New Roman" w:hAnsi="Times New Roman"/>
          <w:color w:val="000000" w:themeColor="text1"/>
          <w:sz w:val="26"/>
          <w:szCs w:val="26"/>
        </w:rPr>
        <w:t>300</w:t>
      </w:r>
      <w:r w:rsidR="00DD6A6D" w:rsidRPr="004422A3">
        <w:rPr>
          <w:rFonts w:ascii="Times New Roman" w:eastAsia="Times New Roman" w:hAnsi="Times New Roman"/>
          <w:color w:val="000000" w:themeColor="text1"/>
          <w:sz w:val="26"/>
          <w:szCs w:val="26"/>
        </w:rPr>
        <w:t> </w:t>
      </w:r>
      <w:r w:rsidR="00413747" w:rsidRPr="004422A3">
        <w:rPr>
          <w:rFonts w:ascii="Times New Roman" w:eastAsia="Times New Roman" w:hAnsi="Times New Roman"/>
          <w:color w:val="000000" w:themeColor="text1"/>
          <w:sz w:val="26"/>
          <w:szCs w:val="26"/>
        </w:rPr>
        <w:t>балів.</w:t>
      </w:r>
    </w:p>
    <w:p w:rsidR="00504243" w:rsidRPr="005772A2"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Висновок Комісії за результатами розгляду справи.</w:t>
      </w:r>
    </w:p>
    <w:p w:rsidR="00504243" w:rsidRPr="005772A2" w:rsidRDefault="00413747">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highlight w:val="white"/>
        </w:rPr>
        <w:t xml:space="preserve">За результатами дослідження досьє та проведеної співбесіди кандидат </w:t>
      </w:r>
      <w:r w:rsidR="00C844F1">
        <w:rPr>
          <w:rFonts w:ascii="Times New Roman" w:eastAsia="Times New Roman" w:hAnsi="Times New Roman"/>
          <w:color w:val="000000" w:themeColor="text1"/>
          <w:sz w:val="26"/>
          <w:szCs w:val="26"/>
          <w:highlight w:val="white"/>
        </w:rPr>
        <w:t>Пивоварова Р.В.</w:t>
      </w:r>
      <w:r w:rsidRPr="005772A2">
        <w:rPr>
          <w:rFonts w:ascii="Times New Roman" w:eastAsia="Times New Roman" w:hAnsi="Times New Roman"/>
          <w:color w:val="000000" w:themeColor="text1"/>
          <w:sz w:val="26"/>
          <w:szCs w:val="26"/>
          <w:highlight w:val="white"/>
        </w:rPr>
        <w:t xml:space="preserve"> у сукупності набрала </w:t>
      </w:r>
      <w:r w:rsidR="00423F84" w:rsidRPr="004422A3">
        <w:rPr>
          <w:rFonts w:ascii="Times New Roman" w:eastAsia="Times New Roman" w:hAnsi="Times New Roman"/>
          <w:color w:val="000000" w:themeColor="text1"/>
          <w:sz w:val="26"/>
          <w:szCs w:val="26"/>
          <w:highlight w:val="white"/>
        </w:rPr>
        <w:t>729,2</w:t>
      </w:r>
      <w:r w:rsidRPr="004422A3">
        <w:rPr>
          <w:rFonts w:ascii="Times New Roman" w:eastAsia="Times New Roman" w:hAnsi="Times New Roman"/>
          <w:color w:val="000000" w:themeColor="text1"/>
          <w:sz w:val="26"/>
          <w:szCs w:val="26"/>
          <w:highlight w:val="white"/>
        </w:rPr>
        <w:t xml:space="preserve"> </w:t>
      </w:r>
      <w:proofErr w:type="spellStart"/>
      <w:r w:rsidRPr="004422A3">
        <w:rPr>
          <w:rFonts w:ascii="Times New Roman" w:eastAsia="Times New Roman" w:hAnsi="Times New Roman"/>
          <w:color w:val="000000" w:themeColor="text1"/>
          <w:sz w:val="26"/>
          <w:szCs w:val="26"/>
          <w:highlight w:val="white"/>
        </w:rPr>
        <w:t>бала</w:t>
      </w:r>
      <w:proofErr w:type="spellEnd"/>
      <w:r w:rsidR="002E22AB" w:rsidRPr="004422A3">
        <w:rPr>
          <w:rFonts w:ascii="Times New Roman" w:eastAsia="Times New Roman" w:hAnsi="Times New Roman"/>
          <w:color w:val="000000" w:themeColor="text1"/>
          <w:sz w:val="26"/>
          <w:szCs w:val="26"/>
          <w:highlight w:val="white"/>
        </w:rPr>
        <w:t>.</w:t>
      </w:r>
    </w:p>
    <w:tbl>
      <w:tblPr>
        <w:tblStyle w:val="af"/>
        <w:tblW w:w="9632" w:type="dxa"/>
        <w:tblInd w:w="0" w:type="dxa"/>
        <w:tblLayout w:type="fixed"/>
        <w:tblLook w:val="04A0" w:firstRow="1" w:lastRow="0" w:firstColumn="1" w:lastColumn="0" w:noHBand="0" w:noVBand="1"/>
      </w:tblPr>
      <w:tblGrid>
        <w:gridCol w:w="2283"/>
        <w:gridCol w:w="4418"/>
        <w:gridCol w:w="1459"/>
        <w:gridCol w:w="1472"/>
      </w:tblGrid>
      <w:tr w:rsidR="005772A2" w:rsidRPr="005772A2" w:rsidTr="00D62533">
        <w:trPr>
          <w:trHeight w:val="648"/>
        </w:trPr>
        <w:tc>
          <w:tcPr>
            <w:tcW w:w="2283" w:type="dxa"/>
            <w:vAlign w:val="center"/>
          </w:tcPr>
          <w:p w:rsidR="00504243" w:rsidRPr="005772A2"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Критерії</w:t>
            </w: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Показники</w:t>
            </w:r>
          </w:p>
        </w:tc>
        <w:tc>
          <w:tcPr>
            <w:tcW w:w="1459" w:type="dxa"/>
            <w:vAlign w:val="center"/>
          </w:tcPr>
          <w:p w:rsidR="00504243" w:rsidRPr="005772A2" w:rsidRDefault="00413747">
            <w:pPr>
              <w:tabs>
                <w:tab w:val="left" w:pos="720"/>
                <w:tab w:val="left" w:pos="144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Бал за показник</w:t>
            </w:r>
          </w:p>
        </w:tc>
        <w:tc>
          <w:tcPr>
            <w:tcW w:w="1472" w:type="dxa"/>
          </w:tcPr>
          <w:p w:rsidR="00504243" w:rsidRPr="005772A2" w:rsidRDefault="00413747">
            <w:pPr>
              <w:tabs>
                <w:tab w:val="left" w:pos="720"/>
                <w:tab w:val="left" w:pos="144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Бал за критерій</w:t>
            </w:r>
          </w:p>
        </w:tc>
      </w:tr>
      <w:tr w:rsidR="005772A2" w:rsidRPr="005772A2" w:rsidTr="00D62533">
        <w:trPr>
          <w:trHeight w:val="425"/>
        </w:trPr>
        <w:tc>
          <w:tcPr>
            <w:tcW w:w="2283" w:type="dxa"/>
            <w:vMerge w:val="restart"/>
            <w:vAlign w:val="center"/>
          </w:tcPr>
          <w:p w:rsidR="00504243" w:rsidRPr="005772A2"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5772A2"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5772A2" w:rsidRDefault="00C844F1">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51,7</w:t>
            </w:r>
          </w:p>
        </w:tc>
        <w:tc>
          <w:tcPr>
            <w:tcW w:w="1472" w:type="dxa"/>
            <w:vMerge w:val="restart"/>
            <w:vAlign w:val="center"/>
          </w:tcPr>
          <w:p w:rsidR="00504243" w:rsidRPr="005772A2" w:rsidRDefault="00D62533">
            <w:pPr>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349,</w:t>
            </w:r>
            <w:r w:rsidR="00423F84">
              <w:rPr>
                <w:rFonts w:ascii="Times New Roman" w:eastAsia="Times New Roman" w:hAnsi="Times New Roman"/>
                <w:color w:val="000000" w:themeColor="text1"/>
                <w:sz w:val="26"/>
                <w:szCs w:val="26"/>
              </w:rPr>
              <w:t>2</w:t>
            </w:r>
          </w:p>
        </w:tc>
      </w:tr>
      <w:tr w:rsidR="005772A2" w:rsidRPr="005772A2" w:rsidTr="00D62533">
        <w:trPr>
          <w:trHeight w:val="425"/>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5772A2" w:rsidRDefault="00413747">
            <w:pPr>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40</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1029"/>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5772A2" w:rsidRDefault="00413747">
            <w:pPr>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1</w:t>
            </w:r>
            <w:r w:rsidR="00D62533" w:rsidRPr="005772A2">
              <w:rPr>
                <w:rFonts w:ascii="Times New Roman" w:eastAsia="Times New Roman" w:hAnsi="Times New Roman"/>
                <w:color w:val="000000" w:themeColor="text1"/>
                <w:sz w:val="26"/>
                <w:szCs w:val="26"/>
              </w:rPr>
              <w:t>4</w:t>
            </w:r>
            <w:r w:rsidR="00423F84">
              <w:rPr>
                <w:rFonts w:ascii="Times New Roman" w:eastAsia="Times New Roman" w:hAnsi="Times New Roman"/>
                <w:color w:val="000000" w:themeColor="text1"/>
                <w:sz w:val="26"/>
                <w:szCs w:val="26"/>
              </w:rPr>
              <w:t>0</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969"/>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5772A2" w:rsidRDefault="00D62533">
            <w:pPr>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11</w:t>
            </w:r>
            <w:r w:rsidR="00423F84">
              <w:rPr>
                <w:rFonts w:ascii="Times New Roman" w:eastAsia="Times New Roman" w:hAnsi="Times New Roman"/>
                <w:color w:val="000000" w:themeColor="text1"/>
                <w:sz w:val="26"/>
                <w:szCs w:val="26"/>
              </w:rPr>
              <w:t>7</w:t>
            </w:r>
            <w:r w:rsidRPr="005772A2">
              <w:rPr>
                <w:rFonts w:ascii="Times New Roman" w:eastAsia="Times New Roman" w:hAnsi="Times New Roman"/>
                <w:color w:val="000000" w:themeColor="text1"/>
                <w:sz w:val="26"/>
                <w:szCs w:val="26"/>
              </w:rPr>
              <w:t>,5</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restart"/>
            <w:vAlign w:val="center"/>
          </w:tcPr>
          <w:p w:rsidR="00504243" w:rsidRPr="005772A2"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w:t>
            </w:r>
          </w:p>
        </w:tc>
        <w:tc>
          <w:tcPr>
            <w:tcW w:w="1472" w:type="dxa"/>
            <w:vMerge w:val="restart"/>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40,33</w:t>
            </w:r>
          </w:p>
        </w:tc>
      </w:tr>
      <w:tr w:rsidR="005772A2" w:rsidRPr="005772A2" w:rsidTr="00D62533">
        <w:trPr>
          <w:trHeight w:val="425"/>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20,33</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restart"/>
            <w:vAlign w:val="center"/>
          </w:tcPr>
          <w:p w:rsidR="00504243" w:rsidRPr="005772A2"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w:t>
            </w:r>
          </w:p>
        </w:tc>
        <w:tc>
          <w:tcPr>
            <w:tcW w:w="1472" w:type="dxa"/>
            <w:vMerge w:val="restart"/>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39,67</w:t>
            </w:r>
          </w:p>
        </w:tc>
      </w:tr>
      <w:tr w:rsidR="005772A2" w:rsidRPr="005772A2" w:rsidTr="00D62533">
        <w:trPr>
          <w:trHeight w:val="425"/>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9,67</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w:t>
            </w:r>
          </w:p>
        </w:tc>
        <w:tc>
          <w:tcPr>
            <w:tcW w:w="1472" w:type="dxa"/>
            <w:vMerge/>
            <w:vAlign w:val="center"/>
          </w:tcPr>
          <w:p w:rsidR="00504243" w:rsidRPr="005772A2"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772A2" w:rsidRPr="005772A2" w:rsidTr="00D62533">
        <w:trPr>
          <w:trHeight w:val="459"/>
        </w:trPr>
        <w:tc>
          <w:tcPr>
            <w:tcW w:w="2283" w:type="dxa"/>
            <w:vAlign w:val="center"/>
          </w:tcPr>
          <w:p w:rsidR="00504243" w:rsidRPr="005772A2"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5772A2"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w:t>
            </w:r>
            <w:r w:rsidRPr="005772A2">
              <w:rPr>
                <w:rFonts w:ascii="Times New Roman" w:eastAsia="Times New Roman" w:hAnsi="Times New Roman"/>
                <w:color w:val="000000" w:themeColor="text1"/>
                <w:sz w:val="26"/>
                <w:szCs w:val="26"/>
              </w:rPr>
              <w:lastRenderedPageBreak/>
              <w:t>кандидата на посаду судді його статусу</w:t>
            </w:r>
          </w:p>
        </w:tc>
        <w:tc>
          <w:tcPr>
            <w:tcW w:w="1459" w:type="dxa"/>
            <w:vAlign w:val="center"/>
          </w:tcPr>
          <w:p w:rsidR="00504243" w:rsidRPr="005772A2"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5772A2" w:rsidRDefault="00423F84">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300</w:t>
            </w:r>
          </w:p>
        </w:tc>
      </w:tr>
      <w:tr w:rsidR="005772A2" w:rsidRPr="005772A2" w:rsidTr="00D62533">
        <w:trPr>
          <w:trHeight w:val="459"/>
        </w:trPr>
        <w:tc>
          <w:tcPr>
            <w:tcW w:w="8160" w:type="dxa"/>
            <w:gridSpan w:val="3"/>
            <w:vAlign w:val="center"/>
          </w:tcPr>
          <w:p w:rsidR="00504243" w:rsidRPr="005772A2"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Всього</w:t>
            </w:r>
          </w:p>
        </w:tc>
        <w:tc>
          <w:tcPr>
            <w:tcW w:w="1472" w:type="dxa"/>
            <w:vAlign w:val="center"/>
          </w:tcPr>
          <w:p w:rsidR="00504243" w:rsidRPr="005772A2" w:rsidRDefault="006A0813">
            <w:pPr>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729,2</w:t>
            </w:r>
          </w:p>
        </w:tc>
      </w:tr>
    </w:tbl>
    <w:p w:rsidR="00504243" w:rsidRPr="005772A2" w:rsidRDefault="00413747">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highlight w:val="white"/>
        </w:rPr>
        <w:t>Ураховуючи викладене, керуючись статтями 28, 79–79</w:t>
      </w:r>
      <w:r w:rsidRPr="005772A2">
        <w:rPr>
          <w:rFonts w:ascii="Times New Roman" w:eastAsia="Times New Roman" w:hAnsi="Times New Roman"/>
          <w:color w:val="000000" w:themeColor="text1"/>
          <w:sz w:val="26"/>
          <w:szCs w:val="26"/>
          <w:highlight w:val="white"/>
          <w:vertAlign w:val="superscript"/>
        </w:rPr>
        <w:t>3</w:t>
      </w:r>
      <w:r w:rsidRPr="005772A2">
        <w:rPr>
          <w:rFonts w:ascii="Times New Roman" w:eastAsia="Times New Roman" w:hAnsi="Times New Roman"/>
          <w:color w:val="000000" w:themeColor="text1"/>
          <w:sz w:val="26"/>
          <w:szCs w:val="26"/>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A24904" w:rsidRPr="005772A2">
        <w:rPr>
          <w:rFonts w:ascii="Times New Roman" w:eastAsia="Times New Roman" w:hAnsi="Times New Roman"/>
          <w:color w:val="000000" w:themeColor="text1"/>
          <w:sz w:val="26"/>
          <w:szCs w:val="26"/>
          <w:highlight w:val="white"/>
        </w:rPr>
        <w:t>одноголосно</w:t>
      </w:r>
      <w:r w:rsidR="00064279" w:rsidRPr="005772A2">
        <w:rPr>
          <w:rFonts w:ascii="Times New Roman" w:eastAsia="Times New Roman" w:hAnsi="Times New Roman"/>
          <w:color w:val="000000" w:themeColor="text1"/>
          <w:sz w:val="26"/>
          <w:szCs w:val="26"/>
          <w:highlight w:val="white"/>
        </w:rPr>
        <w:t xml:space="preserve"> </w:t>
      </w:r>
    </w:p>
    <w:p w:rsidR="00504243" w:rsidRPr="005772A2" w:rsidRDefault="00413747">
      <w:pPr>
        <w:shd w:val="clear" w:color="auto" w:fill="FFFFFF"/>
        <w:spacing w:after="240" w:line="240" w:lineRule="auto"/>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вирішила:</w:t>
      </w:r>
    </w:p>
    <w:p w:rsidR="00504243" w:rsidRPr="005772A2" w:rsidRDefault="0041374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851"/>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highlight w:val="white"/>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r w:rsidR="006A0813">
        <w:rPr>
          <w:rFonts w:ascii="Times New Roman" w:eastAsia="Times New Roman" w:hAnsi="Times New Roman"/>
          <w:color w:val="000000" w:themeColor="text1"/>
          <w:sz w:val="26"/>
          <w:szCs w:val="26"/>
          <w:highlight w:val="white"/>
        </w:rPr>
        <w:t>Пивоварова Руслана В’ячеславівна</w:t>
      </w:r>
      <w:r w:rsidRPr="005772A2">
        <w:rPr>
          <w:rFonts w:ascii="Times New Roman" w:eastAsia="Times New Roman" w:hAnsi="Times New Roman"/>
          <w:color w:val="000000" w:themeColor="text1"/>
          <w:sz w:val="26"/>
          <w:szCs w:val="26"/>
          <w:highlight w:val="white"/>
        </w:rPr>
        <w:t xml:space="preserve"> набрала </w:t>
      </w:r>
      <w:r w:rsidR="006A0813">
        <w:rPr>
          <w:rFonts w:ascii="Times New Roman" w:eastAsia="Times New Roman" w:hAnsi="Times New Roman"/>
          <w:color w:val="000000" w:themeColor="text1"/>
          <w:sz w:val="26"/>
          <w:szCs w:val="26"/>
          <w:highlight w:val="white"/>
        </w:rPr>
        <w:t>729,2</w:t>
      </w:r>
      <w:r w:rsidRPr="005772A2">
        <w:rPr>
          <w:rFonts w:ascii="Times New Roman" w:eastAsia="Times New Roman" w:hAnsi="Times New Roman"/>
          <w:color w:val="000000" w:themeColor="text1"/>
          <w:sz w:val="26"/>
          <w:szCs w:val="26"/>
          <w:highlight w:val="white"/>
        </w:rPr>
        <w:t> </w:t>
      </w:r>
      <w:proofErr w:type="spellStart"/>
      <w:r w:rsidRPr="005772A2">
        <w:rPr>
          <w:rFonts w:ascii="Times New Roman" w:eastAsia="Times New Roman" w:hAnsi="Times New Roman"/>
          <w:color w:val="000000" w:themeColor="text1"/>
          <w:sz w:val="26"/>
          <w:szCs w:val="26"/>
          <w:highlight w:val="white"/>
        </w:rPr>
        <w:t>бала</w:t>
      </w:r>
      <w:proofErr w:type="spellEnd"/>
      <w:r w:rsidRPr="005772A2">
        <w:rPr>
          <w:rFonts w:ascii="Times New Roman" w:eastAsia="Times New Roman" w:hAnsi="Times New Roman"/>
          <w:color w:val="000000" w:themeColor="text1"/>
          <w:sz w:val="26"/>
          <w:szCs w:val="26"/>
          <w:highlight w:val="white"/>
        </w:rPr>
        <w:t>.</w:t>
      </w:r>
    </w:p>
    <w:p w:rsidR="00504243" w:rsidRPr="005772A2" w:rsidRDefault="00A249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240" w:lineRule="auto"/>
        <w:ind w:firstLine="851"/>
        <w:jc w:val="both"/>
        <w:rPr>
          <w:rFonts w:ascii="Times New Roman" w:eastAsia="Times New Roman" w:hAnsi="Times New Roman"/>
          <w:color w:val="000000" w:themeColor="text1"/>
          <w:sz w:val="26"/>
          <w:szCs w:val="26"/>
          <w:highlight w:val="white"/>
        </w:rPr>
      </w:pPr>
      <w:r w:rsidRPr="005772A2">
        <w:rPr>
          <w:rFonts w:ascii="Times New Roman" w:hAnsi="Times New Roman"/>
          <w:color w:val="000000" w:themeColor="text1"/>
          <w:sz w:val="26"/>
          <w:szCs w:val="26"/>
        </w:rPr>
        <w:t xml:space="preserve">Визнати </w:t>
      </w:r>
      <w:r w:rsidR="006A0813">
        <w:rPr>
          <w:rFonts w:ascii="Times New Roman" w:eastAsia="Times New Roman" w:hAnsi="Times New Roman"/>
          <w:color w:val="000000" w:themeColor="text1"/>
          <w:sz w:val="26"/>
          <w:szCs w:val="26"/>
          <w:highlight w:val="white"/>
        </w:rPr>
        <w:t>Пивоварову Руслану В’ячеславівну</w:t>
      </w:r>
      <w:r w:rsidR="006A0813"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такою, що підтвердила здатність здійснювати правосуддя в апеляційному адміністративному суді</w:t>
      </w:r>
      <w:r w:rsidR="00504CB4" w:rsidRPr="005772A2">
        <w:rPr>
          <w:rFonts w:ascii="Times New Roman" w:hAnsi="Times New Roman"/>
          <w:color w:val="000000" w:themeColor="text1"/>
          <w:sz w:val="26"/>
          <w:szCs w:val="26"/>
        </w:rPr>
        <w:t>.</w:t>
      </w:r>
    </w:p>
    <w:p w:rsidR="00504CB4" w:rsidRPr="005772A2" w:rsidRDefault="00504CB4" w:rsidP="003823A8">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 xml:space="preserve">Головуючий </w:t>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Pr="005772A2">
        <w:rPr>
          <w:color w:val="000000" w:themeColor="text1"/>
          <w:sz w:val="26"/>
          <w:szCs w:val="26"/>
          <w:lang w:val="uk-UA"/>
        </w:rPr>
        <w:t>Андрій ПАСІЧНИК</w:t>
      </w:r>
    </w:p>
    <w:p w:rsidR="00504CB4" w:rsidRPr="005772A2" w:rsidRDefault="00504CB4" w:rsidP="003823A8">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 xml:space="preserve">Члени Комісії: </w:t>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Pr="005772A2">
        <w:rPr>
          <w:color w:val="000000" w:themeColor="text1"/>
          <w:sz w:val="26"/>
          <w:szCs w:val="26"/>
          <w:lang w:val="uk-UA"/>
        </w:rPr>
        <w:t>Ярослав ДУХ</w:t>
      </w:r>
    </w:p>
    <w:p w:rsidR="00504CB4" w:rsidRPr="005772A2" w:rsidRDefault="00F91EF7" w:rsidP="003823A8">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00504CB4" w:rsidRPr="005772A2">
        <w:rPr>
          <w:color w:val="000000" w:themeColor="text1"/>
          <w:sz w:val="26"/>
          <w:szCs w:val="26"/>
          <w:lang w:val="uk-UA"/>
        </w:rPr>
        <w:t>Роман КИДИСЮК</w:t>
      </w:r>
    </w:p>
    <w:p w:rsidR="00504CB4" w:rsidRPr="005772A2" w:rsidRDefault="00F91EF7" w:rsidP="003823A8">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00504CB4" w:rsidRPr="005772A2">
        <w:rPr>
          <w:color w:val="000000" w:themeColor="text1"/>
          <w:sz w:val="26"/>
          <w:szCs w:val="26"/>
          <w:lang w:val="uk-UA"/>
        </w:rPr>
        <w:t>Роман САБОДАШ</w:t>
      </w:r>
    </w:p>
    <w:p w:rsidR="00504CB4" w:rsidRPr="005772A2" w:rsidRDefault="00504CB4" w:rsidP="003823A8">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Pr="005772A2">
        <w:rPr>
          <w:color w:val="000000" w:themeColor="text1"/>
          <w:sz w:val="26"/>
          <w:szCs w:val="26"/>
          <w:lang w:val="uk-UA"/>
        </w:rPr>
        <w:tab/>
        <w:t>Руслан СИДОРОВИЧ</w:t>
      </w:r>
    </w:p>
    <w:sectPr w:rsidR="00504CB4" w:rsidRPr="005772A2" w:rsidSect="00947982">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2054" w:rsidRDefault="00FD2054">
      <w:pPr>
        <w:spacing w:after="0" w:line="240" w:lineRule="auto"/>
      </w:pPr>
      <w:r>
        <w:separator/>
      </w:r>
    </w:p>
  </w:endnote>
  <w:endnote w:type="continuationSeparator" w:id="0">
    <w:p w:rsidR="00FD2054" w:rsidRDefault="00FD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2054" w:rsidRDefault="00FD2054">
      <w:pPr>
        <w:spacing w:after="0" w:line="240" w:lineRule="auto"/>
      </w:pPr>
      <w:r>
        <w:separator/>
      </w:r>
    </w:p>
  </w:footnote>
  <w:footnote w:type="continuationSeparator" w:id="0">
    <w:p w:rsidR="00FD2054" w:rsidRDefault="00FD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1F43" w:rsidRDefault="00E41F43">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E41F43" w:rsidRDefault="00E41F43">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38E909E4"/>
    <w:multiLevelType w:val="hybridMultilevel"/>
    <w:tmpl w:val="4CC8EE5A"/>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4"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6"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
  </w:num>
  <w:num w:numId="6">
    <w:abstractNumId w:val="6"/>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1388D"/>
    <w:rsid w:val="0001503C"/>
    <w:rsid w:val="00027050"/>
    <w:rsid w:val="0003465D"/>
    <w:rsid w:val="00037257"/>
    <w:rsid w:val="00041123"/>
    <w:rsid w:val="000439CA"/>
    <w:rsid w:val="000439E9"/>
    <w:rsid w:val="00050AA6"/>
    <w:rsid w:val="00056A39"/>
    <w:rsid w:val="00057949"/>
    <w:rsid w:val="0006006E"/>
    <w:rsid w:val="00062472"/>
    <w:rsid w:val="00064279"/>
    <w:rsid w:val="00064E0D"/>
    <w:rsid w:val="000654D2"/>
    <w:rsid w:val="000845D1"/>
    <w:rsid w:val="000910A8"/>
    <w:rsid w:val="00094A46"/>
    <w:rsid w:val="000A19D7"/>
    <w:rsid w:val="000A3C14"/>
    <w:rsid w:val="000B3AFB"/>
    <w:rsid w:val="000B570E"/>
    <w:rsid w:val="000B7821"/>
    <w:rsid w:val="000C06C8"/>
    <w:rsid w:val="000D5A55"/>
    <w:rsid w:val="000E7B62"/>
    <w:rsid w:val="000F213C"/>
    <w:rsid w:val="00100B8B"/>
    <w:rsid w:val="00101DA6"/>
    <w:rsid w:val="00113456"/>
    <w:rsid w:val="00115417"/>
    <w:rsid w:val="00116324"/>
    <w:rsid w:val="00117A71"/>
    <w:rsid w:val="0012020C"/>
    <w:rsid w:val="0012305E"/>
    <w:rsid w:val="00140259"/>
    <w:rsid w:val="0014128A"/>
    <w:rsid w:val="00151EAC"/>
    <w:rsid w:val="001742CC"/>
    <w:rsid w:val="0017680D"/>
    <w:rsid w:val="0018172A"/>
    <w:rsid w:val="001846EB"/>
    <w:rsid w:val="0019587A"/>
    <w:rsid w:val="001A683B"/>
    <w:rsid w:val="001B080E"/>
    <w:rsid w:val="001B49A6"/>
    <w:rsid w:val="001B684C"/>
    <w:rsid w:val="001C0816"/>
    <w:rsid w:val="001C2288"/>
    <w:rsid w:val="001D0B07"/>
    <w:rsid w:val="001E21D2"/>
    <w:rsid w:val="001E2626"/>
    <w:rsid w:val="001E4A9B"/>
    <w:rsid w:val="001F22AD"/>
    <w:rsid w:val="001F4EFA"/>
    <w:rsid w:val="001F69D3"/>
    <w:rsid w:val="001F6DD9"/>
    <w:rsid w:val="002014D3"/>
    <w:rsid w:val="00204A97"/>
    <w:rsid w:val="00204AC6"/>
    <w:rsid w:val="00204E8D"/>
    <w:rsid w:val="00205F76"/>
    <w:rsid w:val="002159DA"/>
    <w:rsid w:val="002163D1"/>
    <w:rsid w:val="00220C5D"/>
    <w:rsid w:val="002218D5"/>
    <w:rsid w:val="00224FED"/>
    <w:rsid w:val="0022677F"/>
    <w:rsid w:val="00230A8F"/>
    <w:rsid w:val="0023122C"/>
    <w:rsid w:val="00232C34"/>
    <w:rsid w:val="00245684"/>
    <w:rsid w:val="00247F43"/>
    <w:rsid w:val="002536C3"/>
    <w:rsid w:val="00257325"/>
    <w:rsid w:val="00257430"/>
    <w:rsid w:val="00257E2C"/>
    <w:rsid w:val="00260ACF"/>
    <w:rsid w:val="00264ECD"/>
    <w:rsid w:val="00272679"/>
    <w:rsid w:val="00274D77"/>
    <w:rsid w:val="00283695"/>
    <w:rsid w:val="00283A42"/>
    <w:rsid w:val="002904A4"/>
    <w:rsid w:val="00296502"/>
    <w:rsid w:val="002A0B4E"/>
    <w:rsid w:val="002A1FCE"/>
    <w:rsid w:val="002A305B"/>
    <w:rsid w:val="002B3C44"/>
    <w:rsid w:val="002B3DA7"/>
    <w:rsid w:val="002C1C6C"/>
    <w:rsid w:val="002C481F"/>
    <w:rsid w:val="002D4B4F"/>
    <w:rsid w:val="002D4D21"/>
    <w:rsid w:val="002D4FD4"/>
    <w:rsid w:val="002D5DC0"/>
    <w:rsid w:val="002E22AB"/>
    <w:rsid w:val="002E3F11"/>
    <w:rsid w:val="002F1AFE"/>
    <w:rsid w:val="002F57FE"/>
    <w:rsid w:val="003036A0"/>
    <w:rsid w:val="00306289"/>
    <w:rsid w:val="00306C4E"/>
    <w:rsid w:val="00310207"/>
    <w:rsid w:val="0031789C"/>
    <w:rsid w:val="00320302"/>
    <w:rsid w:val="003252EF"/>
    <w:rsid w:val="003314B0"/>
    <w:rsid w:val="00337BCF"/>
    <w:rsid w:val="0034390A"/>
    <w:rsid w:val="00346595"/>
    <w:rsid w:val="0035300A"/>
    <w:rsid w:val="003555C3"/>
    <w:rsid w:val="00357417"/>
    <w:rsid w:val="0036230F"/>
    <w:rsid w:val="00370229"/>
    <w:rsid w:val="00372CD4"/>
    <w:rsid w:val="00374418"/>
    <w:rsid w:val="00374696"/>
    <w:rsid w:val="00374C81"/>
    <w:rsid w:val="003821F3"/>
    <w:rsid w:val="003823A8"/>
    <w:rsid w:val="00384CC3"/>
    <w:rsid w:val="0038665C"/>
    <w:rsid w:val="00386852"/>
    <w:rsid w:val="00397810"/>
    <w:rsid w:val="003A3D96"/>
    <w:rsid w:val="003A499B"/>
    <w:rsid w:val="003B5650"/>
    <w:rsid w:val="003C1C23"/>
    <w:rsid w:val="003C3D4D"/>
    <w:rsid w:val="003C3F06"/>
    <w:rsid w:val="003D0E29"/>
    <w:rsid w:val="003D1243"/>
    <w:rsid w:val="003D65F5"/>
    <w:rsid w:val="003D7164"/>
    <w:rsid w:val="003E0013"/>
    <w:rsid w:val="003E104E"/>
    <w:rsid w:val="003E3150"/>
    <w:rsid w:val="003E448D"/>
    <w:rsid w:val="003E7640"/>
    <w:rsid w:val="003F08A4"/>
    <w:rsid w:val="003F1078"/>
    <w:rsid w:val="00407B6B"/>
    <w:rsid w:val="00413747"/>
    <w:rsid w:val="00423F84"/>
    <w:rsid w:val="004273C4"/>
    <w:rsid w:val="00433084"/>
    <w:rsid w:val="00434652"/>
    <w:rsid w:val="00440CE3"/>
    <w:rsid w:val="00441412"/>
    <w:rsid w:val="004422A3"/>
    <w:rsid w:val="004453E4"/>
    <w:rsid w:val="0045442D"/>
    <w:rsid w:val="00463CEB"/>
    <w:rsid w:val="00466ED5"/>
    <w:rsid w:val="004670C2"/>
    <w:rsid w:val="00467D29"/>
    <w:rsid w:val="00470EF4"/>
    <w:rsid w:val="00480816"/>
    <w:rsid w:val="00486B4F"/>
    <w:rsid w:val="00490FDB"/>
    <w:rsid w:val="00492542"/>
    <w:rsid w:val="004A320B"/>
    <w:rsid w:val="004C1798"/>
    <w:rsid w:val="004D404A"/>
    <w:rsid w:val="004E5A5B"/>
    <w:rsid w:val="004F497F"/>
    <w:rsid w:val="004F597C"/>
    <w:rsid w:val="004F7DD7"/>
    <w:rsid w:val="005000DB"/>
    <w:rsid w:val="005034ED"/>
    <w:rsid w:val="00503CEC"/>
    <w:rsid w:val="00504243"/>
    <w:rsid w:val="00504CB4"/>
    <w:rsid w:val="00510A3F"/>
    <w:rsid w:val="00520C9C"/>
    <w:rsid w:val="00521066"/>
    <w:rsid w:val="005224A2"/>
    <w:rsid w:val="00522601"/>
    <w:rsid w:val="00526B87"/>
    <w:rsid w:val="00527C97"/>
    <w:rsid w:val="00540658"/>
    <w:rsid w:val="00540D38"/>
    <w:rsid w:val="00541F11"/>
    <w:rsid w:val="00542961"/>
    <w:rsid w:val="00543B78"/>
    <w:rsid w:val="00544A19"/>
    <w:rsid w:val="005579A6"/>
    <w:rsid w:val="0056097B"/>
    <w:rsid w:val="00560AF7"/>
    <w:rsid w:val="0056433D"/>
    <w:rsid w:val="00570E74"/>
    <w:rsid w:val="0057676A"/>
    <w:rsid w:val="005772A2"/>
    <w:rsid w:val="0058059B"/>
    <w:rsid w:val="005814C1"/>
    <w:rsid w:val="00586583"/>
    <w:rsid w:val="00587B9B"/>
    <w:rsid w:val="00590216"/>
    <w:rsid w:val="005923E9"/>
    <w:rsid w:val="00592BBA"/>
    <w:rsid w:val="005A1F63"/>
    <w:rsid w:val="005B0559"/>
    <w:rsid w:val="005B0CA6"/>
    <w:rsid w:val="005C2D22"/>
    <w:rsid w:val="005C311D"/>
    <w:rsid w:val="005D2D43"/>
    <w:rsid w:val="005D6048"/>
    <w:rsid w:val="005D6B54"/>
    <w:rsid w:val="005E44FF"/>
    <w:rsid w:val="00602869"/>
    <w:rsid w:val="0060464B"/>
    <w:rsid w:val="00606717"/>
    <w:rsid w:val="00606D2B"/>
    <w:rsid w:val="006336FB"/>
    <w:rsid w:val="006342CB"/>
    <w:rsid w:val="00637CA5"/>
    <w:rsid w:val="00642D17"/>
    <w:rsid w:val="00644EA3"/>
    <w:rsid w:val="006471EF"/>
    <w:rsid w:val="0065088F"/>
    <w:rsid w:val="006608BF"/>
    <w:rsid w:val="006720C7"/>
    <w:rsid w:val="006770CF"/>
    <w:rsid w:val="006875F1"/>
    <w:rsid w:val="00687D0B"/>
    <w:rsid w:val="006A0813"/>
    <w:rsid w:val="006A5958"/>
    <w:rsid w:val="006B0520"/>
    <w:rsid w:val="006B0E26"/>
    <w:rsid w:val="006B2B45"/>
    <w:rsid w:val="006B5286"/>
    <w:rsid w:val="006C09B4"/>
    <w:rsid w:val="006C59DD"/>
    <w:rsid w:val="006D2AD2"/>
    <w:rsid w:val="006D76BF"/>
    <w:rsid w:val="006E376A"/>
    <w:rsid w:val="006F3285"/>
    <w:rsid w:val="006F3E73"/>
    <w:rsid w:val="006F7E4A"/>
    <w:rsid w:val="00705BAA"/>
    <w:rsid w:val="00710B20"/>
    <w:rsid w:val="00711256"/>
    <w:rsid w:val="00712989"/>
    <w:rsid w:val="00714CF1"/>
    <w:rsid w:val="00715977"/>
    <w:rsid w:val="00716701"/>
    <w:rsid w:val="00720B6C"/>
    <w:rsid w:val="0072402F"/>
    <w:rsid w:val="00726494"/>
    <w:rsid w:val="00726F8B"/>
    <w:rsid w:val="00731327"/>
    <w:rsid w:val="00732D53"/>
    <w:rsid w:val="00736DB1"/>
    <w:rsid w:val="00742C33"/>
    <w:rsid w:val="00753424"/>
    <w:rsid w:val="00772654"/>
    <w:rsid w:val="00775E23"/>
    <w:rsid w:val="00776E60"/>
    <w:rsid w:val="007823B8"/>
    <w:rsid w:val="00783CFE"/>
    <w:rsid w:val="0079622B"/>
    <w:rsid w:val="007A3072"/>
    <w:rsid w:val="007A4A4B"/>
    <w:rsid w:val="007B02E4"/>
    <w:rsid w:val="007C1AE7"/>
    <w:rsid w:val="007C2A0D"/>
    <w:rsid w:val="007C3DDC"/>
    <w:rsid w:val="0081191B"/>
    <w:rsid w:val="00824CFD"/>
    <w:rsid w:val="0082538B"/>
    <w:rsid w:val="008276A1"/>
    <w:rsid w:val="00827C71"/>
    <w:rsid w:val="008424EF"/>
    <w:rsid w:val="00844905"/>
    <w:rsid w:val="00851979"/>
    <w:rsid w:val="00853A09"/>
    <w:rsid w:val="00856BB4"/>
    <w:rsid w:val="00874A26"/>
    <w:rsid w:val="00875634"/>
    <w:rsid w:val="008867E0"/>
    <w:rsid w:val="008942A6"/>
    <w:rsid w:val="00896528"/>
    <w:rsid w:val="008A5EF1"/>
    <w:rsid w:val="008B1705"/>
    <w:rsid w:val="008B215E"/>
    <w:rsid w:val="008B2D46"/>
    <w:rsid w:val="008C18B2"/>
    <w:rsid w:val="008C3C3B"/>
    <w:rsid w:val="008D1CD4"/>
    <w:rsid w:val="008D1E3E"/>
    <w:rsid w:val="008E3CAB"/>
    <w:rsid w:val="008F2AC0"/>
    <w:rsid w:val="008F59A0"/>
    <w:rsid w:val="00900573"/>
    <w:rsid w:val="0090291D"/>
    <w:rsid w:val="00913C4E"/>
    <w:rsid w:val="00916167"/>
    <w:rsid w:val="00923C38"/>
    <w:rsid w:val="0093760D"/>
    <w:rsid w:val="00937CFA"/>
    <w:rsid w:val="00943518"/>
    <w:rsid w:val="00945B69"/>
    <w:rsid w:val="00947982"/>
    <w:rsid w:val="00960A9F"/>
    <w:rsid w:val="00967AD2"/>
    <w:rsid w:val="00987133"/>
    <w:rsid w:val="00992A26"/>
    <w:rsid w:val="00993900"/>
    <w:rsid w:val="00994CD2"/>
    <w:rsid w:val="00996EFF"/>
    <w:rsid w:val="009A2198"/>
    <w:rsid w:val="009A2B8A"/>
    <w:rsid w:val="009A2E61"/>
    <w:rsid w:val="009A45EE"/>
    <w:rsid w:val="009A56D8"/>
    <w:rsid w:val="009A7E90"/>
    <w:rsid w:val="009B62B1"/>
    <w:rsid w:val="009B713E"/>
    <w:rsid w:val="009B7338"/>
    <w:rsid w:val="009B7FA0"/>
    <w:rsid w:val="009C2A5D"/>
    <w:rsid w:val="009C4558"/>
    <w:rsid w:val="009E64BC"/>
    <w:rsid w:val="009F010C"/>
    <w:rsid w:val="009F25F7"/>
    <w:rsid w:val="009F354F"/>
    <w:rsid w:val="00A03124"/>
    <w:rsid w:val="00A046B7"/>
    <w:rsid w:val="00A14365"/>
    <w:rsid w:val="00A20406"/>
    <w:rsid w:val="00A24904"/>
    <w:rsid w:val="00A26F63"/>
    <w:rsid w:val="00A32254"/>
    <w:rsid w:val="00A41BA7"/>
    <w:rsid w:val="00A473D0"/>
    <w:rsid w:val="00A56018"/>
    <w:rsid w:val="00A7580D"/>
    <w:rsid w:val="00A8220D"/>
    <w:rsid w:val="00A92819"/>
    <w:rsid w:val="00A945F2"/>
    <w:rsid w:val="00A94C0A"/>
    <w:rsid w:val="00A94FB3"/>
    <w:rsid w:val="00AB291A"/>
    <w:rsid w:val="00AC50D2"/>
    <w:rsid w:val="00AD4969"/>
    <w:rsid w:val="00AF5EFD"/>
    <w:rsid w:val="00B034ED"/>
    <w:rsid w:val="00B2207F"/>
    <w:rsid w:val="00B33122"/>
    <w:rsid w:val="00B46C0C"/>
    <w:rsid w:val="00B505E8"/>
    <w:rsid w:val="00B61352"/>
    <w:rsid w:val="00B67B68"/>
    <w:rsid w:val="00B70A2D"/>
    <w:rsid w:val="00B75A19"/>
    <w:rsid w:val="00B767BD"/>
    <w:rsid w:val="00B81C7B"/>
    <w:rsid w:val="00B86F52"/>
    <w:rsid w:val="00BA7FA2"/>
    <w:rsid w:val="00BC213D"/>
    <w:rsid w:val="00BD26CE"/>
    <w:rsid w:val="00BD36A8"/>
    <w:rsid w:val="00BD50CD"/>
    <w:rsid w:val="00BD56DA"/>
    <w:rsid w:val="00BD7E30"/>
    <w:rsid w:val="00BE6F2B"/>
    <w:rsid w:val="00BF243B"/>
    <w:rsid w:val="00BF464B"/>
    <w:rsid w:val="00BF62CE"/>
    <w:rsid w:val="00C00FBC"/>
    <w:rsid w:val="00C03B41"/>
    <w:rsid w:val="00C04B1B"/>
    <w:rsid w:val="00C06836"/>
    <w:rsid w:val="00C1046E"/>
    <w:rsid w:val="00C17C80"/>
    <w:rsid w:val="00C277D7"/>
    <w:rsid w:val="00C33AC1"/>
    <w:rsid w:val="00C35723"/>
    <w:rsid w:val="00C44DF6"/>
    <w:rsid w:val="00C5088C"/>
    <w:rsid w:val="00C519F7"/>
    <w:rsid w:val="00C613DD"/>
    <w:rsid w:val="00C65E89"/>
    <w:rsid w:val="00C73003"/>
    <w:rsid w:val="00C80CCF"/>
    <w:rsid w:val="00C844F1"/>
    <w:rsid w:val="00C87ECD"/>
    <w:rsid w:val="00C900B9"/>
    <w:rsid w:val="00C909D8"/>
    <w:rsid w:val="00C924D4"/>
    <w:rsid w:val="00C92745"/>
    <w:rsid w:val="00C92A03"/>
    <w:rsid w:val="00C9751C"/>
    <w:rsid w:val="00CA7F1A"/>
    <w:rsid w:val="00CC3092"/>
    <w:rsid w:val="00CC4C4A"/>
    <w:rsid w:val="00CD3044"/>
    <w:rsid w:val="00CD3BC3"/>
    <w:rsid w:val="00CE374D"/>
    <w:rsid w:val="00CE38B3"/>
    <w:rsid w:val="00CF157F"/>
    <w:rsid w:val="00CF5A2C"/>
    <w:rsid w:val="00CF7F25"/>
    <w:rsid w:val="00D02A0D"/>
    <w:rsid w:val="00D07E3B"/>
    <w:rsid w:val="00D12C2C"/>
    <w:rsid w:val="00D15D6A"/>
    <w:rsid w:val="00D26E1C"/>
    <w:rsid w:val="00D30574"/>
    <w:rsid w:val="00D31BB6"/>
    <w:rsid w:val="00D42AA0"/>
    <w:rsid w:val="00D43634"/>
    <w:rsid w:val="00D45A99"/>
    <w:rsid w:val="00D62533"/>
    <w:rsid w:val="00D70EE8"/>
    <w:rsid w:val="00D8618D"/>
    <w:rsid w:val="00D90DC7"/>
    <w:rsid w:val="00D912A5"/>
    <w:rsid w:val="00D92E03"/>
    <w:rsid w:val="00D959C5"/>
    <w:rsid w:val="00DA316D"/>
    <w:rsid w:val="00DA463B"/>
    <w:rsid w:val="00DA502A"/>
    <w:rsid w:val="00DA666B"/>
    <w:rsid w:val="00DB3DB3"/>
    <w:rsid w:val="00DB5071"/>
    <w:rsid w:val="00DC0B49"/>
    <w:rsid w:val="00DC3722"/>
    <w:rsid w:val="00DC4DC8"/>
    <w:rsid w:val="00DC5898"/>
    <w:rsid w:val="00DC79B0"/>
    <w:rsid w:val="00DD065F"/>
    <w:rsid w:val="00DD1C9C"/>
    <w:rsid w:val="00DD1F57"/>
    <w:rsid w:val="00DD47E2"/>
    <w:rsid w:val="00DD6A6D"/>
    <w:rsid w:val="00DF1425"/>
    <w:rsid w:val="00E1108A"/>
    <w:rsid w:val="00E12758"/>
    <w:rsid w:val="00E14D12"/>
    <w:rsid w:val="00E221EB"/>
    <w:rsid w:val="00E23B7D"/>
    <w:rsid w:val="00E311CF"/>
    <w:rsid w:val="00E41F43"/>
    <w:rsid w:val="00E42C56"/>
    <w:rsid w:val="00E53500"/>
    <w:rsid w:val="00E54139"/>
    <w:rsid w:val="00E76E6C"/>
    <w:rsid w:val="00E8323D"/>
    <w:rsid w:val="00E86EC1"/>
    <w:rsid w:val="00E962C5"/>
    <w:rsid w:val="00EA2D43"/>
    <w:rsid w:val="00EA72AB"/>
    <w:rsid w:val="00EB7DAE"/>
    <w:rsid w:val="00EC347F"/>
    <w:rsid w:val="00ED4FCC"/>
    <w:rsid w:val="00ED720F"/>
    <w:rsid w:val="00EE6122"/>
    <w:rsid w:val="00EF1673"/>
    <w:rsid w:val="00EF6941"/>
    <w:rsid w:val="00F02C02"/>
    <w:rsid w:val="00F0378A"/>
    <w:rsid w:val="00F05949"/>
    <w:rsid w:val="00F14073"/>
    <w:rsid w:val="00F22C4A"/>
    <w:rsid w:val="00F2584E"/>
    <w:rsid w:val="00F3046C"/>
    <w:rsid w:val="00F3377E"/>
    <w:rsid w:val="00F3782C"/>
    <w:rsid w:val="00F417B7"/>
    <w:rsid w:val="00F45CC1"/>
    <w:rsid w:val="00F5365F"/>
    <w:rsid w:val="00F54122"/>
    <w:rsid w:val="00F55A58"/>
    <w:rsid w:val="00F5731A"/>
    <w:rsid w:val="00F6471A"/>
    <w:rsid w:val="00F649D1"/>
    <w:rsid w:val="00F67769"/>
    <w:rsid w:val="00F67D20"/>
    <w:rsid w:val="00F811F4"/>
    <w:rsid w:val="00F845D2"/>
    <w:rsid w:val="00F91EF7"/>
    <w:rsid w:val="00F92D48"/>
    <w:rsid w:val="00F94560"/>
    <w:rsid w:val="00F95339"/>
    <w:rsid w:val="00FA0E9A"/>
    <w:rsid w:val="00FA36A6"/>
    <w:rsid w:val="00FC4472"/>
    <w:rsid w:val="00FD1B13"/>
    <w:rsid w:val="00FD2054"/>
    <w:rsid w:val="00FD228C"/>
    <w:rsid w:val="00FD5FAE"/>
    <w:rsid w:val="00FD6B02"/>
    <w:rsid w:val="00FE3F7C"/>
    <w:rsid w:val="00FF0DBC"/>
    <w:rsid w:val="00FF31DB"/>
    <w:rsid w:val="00FF4877"/>
    <w:rsid w:val="00FF6040"/>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A72C"/>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0D0F2B-F696-4C8C-A737-16ED42AE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TotalTime>
  <Pages>16</Pages>
  <Words>30636</Words>
  <Characters>17464</Characters>
  <Application>Microsoft Office Word</Application>
  <DocSecurity>0</DocSecurity>
  <Lines>145</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297</cp:revision>
  <dcterms:created xsi:type="dcterms:W3CDTF">2025-05-16T08:44:00Z</dcterms:created>
  <dcterms:modified xsi:type="dcterms:W3CDTF">2025-07-07T11:26:00Z</dcterms:modified>
</cp:coreProperties>
</file>