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F84AC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4AC8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F84AC8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F84AC8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84AC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84AC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F84AC8" w:rsidRDefault="001A060A" w:rsidP="00A22F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</w:t>
      </w:r>
      <w:r w:rsidR="00024E2B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березня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F91001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4062" w:rsidRPr="00F84A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F84AC8" w:rsidRDefault="009730EC" w:rsidP="00A22F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9F054E" w:rsidRDefault="009F054E" w:rsidP="00A22F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Pr="009F054E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76/зп-24</w:t>
      </w:r>
    </w:p>
    <w:p w:rsidR="00F36D0E" w:rsidRPr="00F84AC8" w:rsidRDefault="00F36D0E" w:rsidP="00A22F9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120AE" w:rsidRPr="00F84AC8" w:rsidRDefault="008120AE" w:rsidP="00A22F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</w:t>
      </w:r>
      <w:r w:rsidR="00335ABA"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колегії</w:t>
      </w:r>
      <w:r w:rsidRPr="00F84AC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:rsidR="00F36D0E" w:rsidRPr="00F84AC8" w:rsidRDefault="00F36D0E" w:rsidP="00A22F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500087" w:rsidRPr="00F84AC8" w:rsidRDefault="00500087" w:rsidP="00A22F96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головуючого – </w:t>
      </w:r>
      <w:r w:rsidR="008E5BF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Руслана СИДОРОВИЧА</w:t>
      </w:r>
      <w:r w:rsidR="009164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(доповідач)</w:t>
      </w:r>
      <w:r w:rsidR="00CA5BE3"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</w:p>
    <w:p w:rsidR="00F36D0E" w:rsidRPr="00F84AC8" w:rsidRDefault="00F36D0E" w:rsidP="00A22F9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9164E0" w:rsidRPr="00F84AC8" w:rsidRDefault="009164E0" w:rsidP="009164E0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ів</w:t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:</w:t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Людмили ВОЛКОВОЇ</w:t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Романа КИДИСЮКА,</w:t>
      </w:r>
    </w:p>
    <w:p w:rsidR="008120AE" w:rsidRPr="00F84AC8" w:rsidRDefault="008120AE" w:rsidP="00A22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1077" w:rsidRDefault="000F1077" w:rsidP="00A22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E6ABE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6862D0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</w:t>
      </w:r>
      <w:r w:rsidR="00E24F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 w:rsidR="006862D0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члена</w:t>
      </w:r>
      <w:r w:rsidR="00F1086E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колегії</w:t>
      </w:r>
      <w:r w:rsidR="006862D0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</w:t>
      </w:r>
      <w:r w:rsidR="006862D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62D0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B8531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Кидисюка</w:t>
      </w:r>
      <w:proofErr w:type="spellEnd"/>
      <w:r w:rsidR="00B8531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Романа Анатолійовича</w:t>
      </w:r>
      <w:r w:rsidR="006862D0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</w:t>
      </w:r>
      <w:r w:rsidR="006862D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Pr="001E6ABE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F1086E" w:rsidRPr="001E6ABE" w:rsidRDefault="00F1086E" w:rsidP="00A22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20AE" w:rsidRPr="00F84AC8" w:rsidRDefault="008120AE" w:rsidP="00A22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4AC8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1A060A" w:rsidRDefault="008120AE" w:rsidP="00A22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A060A" w:rsidRPr="001A060A" w:rsidRDefault="001A060A" w:rsidP="001A0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060A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кваліфікаційної комісії суддів України від 14 вересня 2023</w:t>
      </w:r>
      <w:r w:rsidR="009F054E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1A060A">
        <w:rPr>
          <w:rFonts w:ascii="Times New Roman" w:hAnsi="Times New Roman" w:cs="Times New Roman"/>
          <w:bCs/>
          <w:sz w:val="26"/>
          <w:szCs w:val="26"/>
          <w:lang w:val="uk-UA"/>
        </w:rPr>
        <w:t>року № 94/зп-23 (зі змінами, внесеними рішенням Комісії від 14 грудня 2023</w:t>
      </w:r>
      <w:r w:rsidR="009F054E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1A060A">
        <w:rPr>
          <w:rFonts w:ascii="Times New Roman" w:hAnsi="Times New Roman" w:cs="Times New Roman"/>
          <w:bCs/>
          <w:sz w:val="26"/>
          <w:szCs w:val="26"/>
          <w:lang w:val="uk-UA"/>
        </w:rPr>
        <w:t>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3222CB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Заяв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участь у 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онкурсі пода</w:t>
      </w:r>
      <w:r w:rsidR="003222CB">
        <w:rPr>
          <w:rFonts w:ascii="Times New Roman" w:hAnsi="Times New Roman" w:cs="Times New Roman"/>
          <w:bCs/>
          <w:sz w:val="26"/>
          <w:szCs w:val="26"/>
          <w:lang w:val="uk-UA"/>
        </w:rPr>
        <w:t>л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судд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Господарського суду Львівської області </w:t>
      </w:r>
      <w:r w:rsidR="00381BE5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Іванчук Світлана Володимирівна</w:t>
      </w:r>
      <w:r w:rsidR="00381BE5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та</w:t>
      </w:r>
      <w:r w:rsidR="00381BE5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Козак Ірин</w:t>
      </w:r>
      <w:r w:rsidR="003222CB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Богданівн</w:t>
      </w:r>
      <w:r w:rsidR="003222CB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="00A16B3D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222CB" w:rsidRDefault="006862D0" w:rsidP="00996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="00996FFF">
        <w:rPr>
          <w:rFonts w:ascii="Times New Roman" w:hAnsi="Times New Roman" w:cs="Times New Roman"/>
          <w:bCs/>
          <w:sz w:val="26"/>
          <w:szCs w:val="26"/>
          <w:lang w:val="uk-UA"/>
        </w:rPr>
        <w:t>Кидисюк</w:t>
      </w:r>
      <w:proofErr w:type="spellEnd"/>
      <w:r w:rsidR="00996F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. 0</w:t>
      </w:r>
      <w:r w:rsidR="00996FFF">
        <w:rPr>
          <w:rFonts w:ascii="Times New Roman" w:hAnsi="Times New Roman" w:cs="Times New Roman"/>
          <w:bCs/>
          <w:sz w:val="26"/>
          <w:szCs w:val="26"/>
          <w:lang w:val="uk-UA"/>
        </w:rPr>
        <w:t>4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96FFF">
        <w:rPr>
          <w:rFonts w:ascii="Times New Roman" w:hAnsi="Times New Roman" w:cs="Times New Roman"/>
          <w:bCs/>
          <w:sz w:val="26"/>
          <w:szCs w:val="26"/>
          <w:lang w:val="uk-UA"/>
        </w:rPr>
        <w:t>березня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 пода</w:t>
      </w:r>
      <w:r w:rsidR="00996FFF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заяв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самовідвід щодо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участі 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розгляді матеріалів </w:t>
      </w:r>
      <w:r w:rsidR="00381BE5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Іванчук С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81BE5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та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Козак І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Б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сіх етапах конкурсу на зайняття вакантних посад суддів апеля</w:t>
      </w:r>
      <w:r w:rsid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ційних судів, оголошеного 14 вересня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2023 року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складі Колегії №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2.</w:t>
      </w:r>
    </w:p>
    <w:p w:rsidR="003222CB" w:rsidRDefault="006862D0" w:rsidP="00322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У заяв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ах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зазначено, що </w:t>
      </w:r>
      <w:r w:rsidR="005C51F2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член Комісії 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>Кидисюк Р.А</w:t>
      </w:r>
      <w:r w:rsidR="005C51F2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Козак І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Б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C2B78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Іванчук</w:t>
      </w:r>
      <w:r w:rsidR="009F054E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3C2B78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C2B78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C2B78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є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колег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>ами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Господарському суді Львівської області. З метою уникнення будь-якого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сумніву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у стороннього спостерігача чи будь-кого з колег у Господарському суді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Львівської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області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щодо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ймовірної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можливості</w:t>
      </w:r>
      <w:r w:rsidR="003222CB"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надання переваг одному чи кільком учасникам конкурсу при проведенні 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всіх етапів конкурсу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член Комісії </w:t>
      </w:r>
      <w:proofErr w:type="spellStart"/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>Кидисюк</w:t>
      </w:r>
      <w:proofErr w:type="spellEnd"/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Р.А.</w:t>
      </w:r>
      <w:r w:rsidR="00F1086E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вважа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>є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 необхідне заявити самовідвід щодо розгляду матеріалів </w:t>
      </w:r>
      <w:r w:rsidR="00381BE5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Іванчук С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81BE5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9F054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та </w:t>
      </w:r>
      <w:r w:rsidR="003C2B78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Козак І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C2B78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Б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процедурі проведення конкурсу на зайняття вакантних посад суддів апеляційних судів, оголошеного рішенням 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Комісії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ві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 14 вересня </w:t>
      </w:r>
      <w:r w:rsidR="003222CB" w:rsidRPr="003222CB">
        <w:rPr>
          <w:rFonts w:ascii="Times New Roman" w:hAnsi="Times New Roman" w:cs="Times New Roman"/>
          <w:bCs/>
          <w:sz w:val="26"/>
          <w:szCs w:val="26"/>
          <w:lang w:val="uk-UA"/>
        </w:rPr>
        <w:t>2023 року.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Розглянувши заяв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996FFF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="00996F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., Комісія встановила таке.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Частинами першою, третьою статті 92 Закону передбачено,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6862D0" w:rsidRPr="006862D0" w:rsidRDefault="006862D0" w:rsidP="005C5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Пунктами 4.1, 4.6  розділу IV Положення про проведення конкурсу на зайняття вакантної посади судді, затвердженого рішенням Комісії від 02 листопада 2016 року </w:t>
      </w:r>
      <w:bookmarkStart w:id="0" w:name="_GoBack"/>
      <w:bookmarkEnd w:id="0"/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№ 141/зп-16, встановлено, що на підставі пода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них кандидатом документів член 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Комісії – доповідач здійснює перевірку: 1) відповідності осіб, які звернулися для участі в конкурсі, вимогам до кандидатів на посаду судді, встановлени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м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проведеної перевірки членом Комісії – доповідачем на найближчому засіданні палати або колегії відповідно до п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овноважень, визначених Комісією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 оголошенні конкурсу, ухвалюється рішення про допуск до участі в конкурсі.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Пунктом 5 рішення Комісії від 14 вересня 2023 року № 94/зп-23 (зі змінами, внесеними рішенням Комісії від 14 грудня 2023 року № 171/зп-23) визначено, що питання допуску до участі у конкурсі на зайняття 532 вакантних посад суддів в апеляційних судах вирішується Вищою кваліфікаційною комісією суддів України у складі колегій.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 статті 101 Закону визначено, що рішення Вищої кваліфікаційної</w:t>
      </w:r>
      <w:r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Pr="009F054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6862D0" w:rsidRP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дев’ятої  статті 98 Закону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</w:p>
    <w:p w:rsidR="003C2B78" w:rsidRPr="006862D0" w:rsidRDefault="006862D0" w:rsidP="003C2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Згідно з протоколом розподілу між членами Комісії справу стосовно 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>Козак І.Б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передано для підготовки до розгляду та доповіді члену Комісії </w:t>
      </w:r>
      <w:r w:rsidR="005C51F2" w:rsidRPr="005C51F2">
        <w:rPr>
          <w:rFonts w:ascii="Times New Roman" w:hAnsi="Times New Roman" w:cs="Times New Roman"/>
          <w:bCs/>
          <w:sz w:val="26"/>
          <w:szCs w:val="26"/>
          <w:lang w:val="uk-UA"/>
        </w:rPr>
        <w:t>Сидорович</w:t>
      </w:r>
      <w:r w:rsidR="005C51F2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5C51F2" w:rsidRPr="005C51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Р.М.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>, справу стосовно</w:t>
      </w:r>
      <w:r w:rsidR="003C2B78" w:rsidRPr="003C2B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Іванчук С.В. передано </w:t>
      </w:r>
      <w:r w:rsidR="003C2B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члену Комісії </w:t>
      </w:r>
      <w:r w:rsidR="003C2B78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Волковій Л.М.</w:t>
      </w:r>
    </w:p>
    <w:p w:rsidR="006862D0" w:rsidRDefault="006862D0" w:rsidP="0094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Проаналізувавши наведені в заяві про самовідвід обставини, урахувавши</w:t>
      </w:r>
      <w:r w:rsidR="00944A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44AD3" w:rsidRPr="00944A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відсутність у члена Комісії </w:t>
      </w:r>
      <w:proofErr w:type="spellStart"/>
      <w:r w:rsidR="00944AD3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="00944A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Р.А.</w:t>
      </w:r>
      <w:r w:rsidR="00944AD3" w:rsidRPr="00944A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особистих та дружніх стосунків із кандидатами </w:t>
      </w:r>
      <w:r w:rsidR="00944AD3">
        <w:rPr>
          <w:rFonts w:ascii="Times New Roman" w:hAnsi="Times New Roman" w:cs="Times New Roman"/>
          <w:bCs/>
          <w:sz w:val="26"/>
          <w:szCs w:val="26"/>
          <w:lang w:val="uk-UA"/>
        </w:rPr>
        <w:t>Козак І.Б</w:t>
      </w:r>
      <w:r w:rsidR="00944AD3" w:rsidRPr="006862D0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944A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Іванчук С.В.</w:t>
      </w:r>
      <w:r w:rsidR="00944AD3" w:rsidRPr="00944A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а також відсутність у </w:t>
      </w:r>
      <w:r w:rsidR="00944AD3">
        <w:rPr>
          <w:rFonts w:ascii="Times New Roman" w:hAnsi="Times New Roman" w:cs="Times New Roman"/>
          <w:bCs/>
          <w:sz w:val="26"/>
          <w:szCs w:val="26"/>
          <w:lang w:val="uk-UA"/>
        </w:rPr>
        <w:t>нього</w:t>
      </w:r>
      <w:r w:rsidR="00944AD3" w:rsidRPr="00944AD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приватного інтересу</w:t>
      </w: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, Комісія дійшла висновку про відсутність підстав, що можуть викликати сумніви в безсторонності члена Комісії.</w:t>
      </w:r>
    </w:p>
    <w:p w:rsidR="006862D0" w:rsidRDefault="006862D0" w:rsidP="00686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 одноголосно</w:t>
      </w:r>
    </w:p>
    <w:p w:rsidR="006862D0" w:rsidRDefault="006862D0" w:rsidP="001A0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E3D35" w:rsidRPr="00F84AC8" w:rsidRDefault="006E3D35" w:rsidP="00A22F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4AC8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E3D35" w:rsidRPr="00F84AC8" w:rsidRDefault="006E3D35" w:rsidP="00A2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21490" w:rsidRDefault="003C2B78" w:rsidP="0038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відмовити в задоволенні заяв</w:t>
      </w:r>
      <w:r w:rsidR="006862D0"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члена</w:t>
      </w:r>
      <w:r w:rsidR="00F1086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862D0"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Вищої кваліфікаційної комісії суддів України </w:t>
      </w:r>
      <w:proofErr w:type="spellStart"/>
      <w:r w:rsidR="00B2588E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="00B25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Романа Анатолійовича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862D0"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самовідвід щодо участі 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B2588E" w:rsidRPr="00B25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розгляді матеріалів</w:t>
      </w:r>
      <w:r w:rsidR="006862D0"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стосовно </w:t>
      </w:r>
      <w:r w:rsidR="00381BE5" w:rsidRPr="003C2B78">
        <w:rPr>
          <w:rFonts w:ascii="Times New Roman" w:hAnsi="Times New Roman" w:cs="Times New Roman"/>
          <w:bCs/>
          <w:sz w:val="26"/>
          <w:szCs w:val="26"/>
          <w:lang w:val="uk-UA"/>
        </w:rPr>
        <w:t>Іванчук Світлан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381BE5" w:rsidRPr="003C2B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Володимирівн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 та </w:t>
      </w:r>
      <w:r w:rsidR="00B2588E">
        <w:rPr>
          <w:rFonts w:ascii="Times New Roman" w:hAnsi="Times New Roman" w:cs="Times New Roman"/>
          <w:bCs/>
          <w:sz w:val="26"/>
          <w:szCs w:val="26"/>
          <w:lang w:val="uk-UA"/>
        </w:rPr>
        <w:t>Козак Ірини Богданівни</w:t>
      </w:r>
      <w:r w:rsidR="006862D0" w:rsidRPr="00686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2588E" w:rsidRPr="00B25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</w:t>
      </w:r>
      <w:r w:rsidR="00381BE5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B2588E" w:rsidRPr="00B2588E">
        <w:rPr>
          <w:rFonts w:ascii="Times New Roman" w:hAnsi="Times New Roman" w:cs="Times New Roman"/>
          <w:bCs/>
          <w:sz w:val="26"/>
          <w:szCs w:val="26"/>
          <w:lang w:val="uk-UA"/>
        </w:rPr>
        <w:t>сіх етапах конкурсу на зайняття вакантних посад суддів апеляційних судів</w:t>
      </w:r>
      <w:r w:rsidR="006862D0" w:rsidRPr="006862D0">
        <w:rPr>
          <w:rFonts w:ascii="Times New Roman" w:hAnsi="Times New Roman" w:cs="Times New Roman"/>
          <w:bCs/>
          <w:sz w:val="26"/>
          <w:szCs w:val="26"/>
          <w:lang w:val="uk-UA"/>
        </w:rPr>
        <w:t>, оголошеного рішенням Вищої кваліфік</w:t>
      </w:r>
      <w:r w:rsidR="009F054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аційної комісії суддів України </w:t>
      </w:r>
      <w:r w:rsidR="006862D0" w:rsidRPr="006862D0">
        <w:rPr>
          <w:rFonts w:ascii="Times New Roman" w:hAnsi="Times New Roman" w:cs="Times New Roman"/>
          <w:bCs/>
          <w:sz w:val="26"/>
          <w:szCs w:val="26"/>
          <w:lang w:val="uk-UA"/>
        </w:rPr>
        <w:t>від 14 вересня 2023 року №</w:t>
      </w:r>
      <w:r w:rsidR="009F054E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6862D0" w:rsidRPr="006862D0">
        <w:rPr>
          <w:rFonts w:ascii="Times New Roman" w:hAnsi="Times New Roman" w:cs="Times New Roman"/>
          <w:bCs/>
          <w:sz w:val="26"/>
          <w:szCs w:val="26"/>
          <w:lang w:val="uk-UA"/>
        </w:rPr>
        <w:t>94/зп-23.</w:t>
      </w:r>
    </w:p>
    <w:p w:rsidR="00B2588E" w:rsidRDefault="00B2588E" w:rsidP="00A2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A060A" w:rsidRPr="00F84AC8" w:rsidRDefault="001A060A" w:rsidP="00A2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500087" w:rsidRPr="00F84AC8" w:rsidRDefault="00577218" w:rsidP="003911C9">
      <w:pPr>
        <w:shd w:val="clear" w:color="auto" w:fill="FFFFFF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84AC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51202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421C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СИДОРОВИЧ</w:t>
      </w:r>
    </w:p>
    <w:p w:rsidR="00EA15B4" w:rsidRDefault="00C76A01" w:rsidP="003911C9">
      <w:pPr>
        <w:shd w:val="clear" w:color="auto" w:fill="FFFFFF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</w:t>
      </w:r>
      <w:r w:rsidR="00EB665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Комісії</w:t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F386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421C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Людмила ВОЛКОВА</w:t>
      </w:r>
    </w:p>
    <w:p w:rsidR="009164E0" w:rsidRDefault="009164E0" w:rsidP="009164E0">
      <w:pPr>
        <w:shd w:val="clear" w:color="auto" w:fill="FFFFFF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(не брав участі в голосуванні)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sectPr w:rsidR="009164E0" w:rsidSect="00B62DE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C1" w:rsidRDefault="001B00C1" w:rsidP="005F2A2E">
      <w:pPr>
        <w:spacing w:after="0" w:line="240" w:lineRule="auto"/>
      </w:pPr>
      <w:r>
        <w:separator/>
      </w:r>
    </w:p>
  </w:endnote>
  <w:endnote w:type="continuationSeparator" w:id="0">
    <w:p w:rsidR="001B00C1" w:rsidRDefault="001B00C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C1" w:rsidRDefault="001B00C1" w:rsidP="005F2A2E">
      <w:pPr>
        <w:spacing w:after="0" w:line="240" w:lineRule="auto"/>
      </w:pPr>
      <w:r>
        <w:separator/>
      </w:r>
    </w:p>
  </w:footnote>
  <w:footnote w:type="continuationSeparator" w:id="0">
    <w:p w:rsidR="001B00C1" w:rsidRDefault="001B00C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C47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BDA"/>
    <w:multiLevelType w:val="hybridMultilevel"/>
    <w:tmpl w:val="53C88D3A"/>
    <w:lvl w:ilvl="0" w:tplc="6498A82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12756"/>
    <w:rsid w:val="00017082"/>
    <w:rsid w:val="00024E2B"/>
    <w:rsid w:val="00032BD2"/>
    <w:rsid w:val="000353E5"/>
    <w:rsid w:val="0004259C"/>
    <w:rsid w:val="00045C3B"/>
    <w:rsid w:val="00061EA7"/>
    <w:rsid w:val="0006616B"/>
    <w:rsid w:val="00067C98"/>
    <w:rsid w:val="00070F48"/>
    <w:rsid w:val="00076B66"/>
    <w:rsid w:val="00080C1D"/>
    <w:rsid w:val="000825F0"/>
    <w:rsid w:val="00086F3E"/>
    <w:rsid w:val="00091839"/>
    <w:rsid w:val="00091D22"/>
    <w:rsid w:val="00095EF2"/>
    <w:rsid w:val="000A2BF1"/>
    <w:rsid w:val="000A3251"/>
    <w:rsid w:val="000A5DE2"/>
    <w:rsid w:val="000A6EA3"/>
    <w:rsid w:val="000B07E7"/>
    <w:rsid w:val="000B7605"/>
    <w:rsid w:val="000C14D6"/>
    <w:rsid w:val="000C3F1D"/>
    <w:rsid w:val="000C4598"/>
    <w:rsid w:val="000F0C9B"/>
    <w:rsid w:val="000F1077"/>
    <w:rsid w:val="000F48FF"/>
    <w:rsid w:val="000F53DC"/>
    <w:rsid w:val="000F5AEB"/>
    <w:rsid w:val="0010454C"/>
    <w:rsid w:val="00124F77"/>
    <w:rsid w:val="0012765C"/>
    <w:rsid w:val="001372FB"/>
    <w:rsid w:val="0015748D"/>
    <w:rsid w:val="00164991"/>
    <w:rsid w:val="00165935"/>
    <w:rsid w:val="00171468"/>
    <w:rsid w:val="00176F3D"/>
    <w:rsid w:val="00177C64"/>
    <w:rsid w:val="00186CBB"/>
    <w:rsid w:val="001A060A"/>
    <w:rsid w:val="001A2217"/>
    <w:rsid w:val="001A5A5F"/>
    <w:rsid w:val="001A7FC9"/>
    <w:rsid w:val="001B00C1"/>
    <w:rsid w:val="001C2A07"/>
    <w:rsid w:val="001C5E95"/>
    <w:rsid w:val="001C61C3"/>
    <w:rsid w:val="001D7D45"/>
    <w:rsid w:val="001E6ABE"/>
    <w:rsid w:val="001F7A07"/>
    <w:rsid w:val="00203DE1"/>
    <w:rsid w:val="0020698B"/>
    <w:rsid w:val="00207F99"/>
    <w:rsid w:val="00210D3A"/>
    <w:rsid w:val="002166DE"/>
    <w:rsid w:val="002167F5"/>
    <w:rsid w:val="002169FA"/>
    <w:rsid w:val="00217225"/>
    <w:rsid w:val="0022128D"/>
    <w:rsid w:val="00222FF7"/>
    <w:rsid w:val="00232DA0"/>
    <w:rsid w:val="00233714"/>
    <w:rsid w:val="002405E4"/>
    <w:rsid w:val="002465C4"/>
    <w:rsid w:val="00252BB0"/>
    <w:rsid w:val="00260BFB"/>
    <w:rsid w:val="00264239"/>
    <w:rsid w:val="0027477B"/>
    <w:rsid w:val="00280A16"/>
    <w:rsid w:val="0028346A"/>
    <w:rsid w:val="00286F34"/>
    <w:rsid w:val="002A1122"/>
    <w:rsid w:val="002A4EFF"/>
    <w:rsid w:val="002A5A0E"/>
    <w:rsid w:val="002B7655"/>
    <w:rsid w:val="002B793C"/>
    <w:rsid w:val="002B7B55"/>
    <w:rsid w:val="002C399C"/>
    <w:rsid w:val="002E0061"/>
    <w:rsid w:val="002E1A3C"/>
    <w:rsid w:val="002E468E"/>
    <w:rsid w:val="002E73C9"/>
    <w:rsid w:val="002F0A30"/>
    <w:rsid w:val="002F4AE5"/>
    <w:rsid w:val="003036BC"/>
    <w:rsid w:val="003058D1"/>
    <w:rsid w:val="00317DD5"/>
    <w:rsid w:val="00320086"/>
    <w:rsid w:val="003222CB"/>
    <w:rsid w:val="00322686"/>
    <w:rsid w:val="00330910"/>
    <w:rsid w:val="00335ABA"/>
    <w:rsid w:val="00340DDB"/>
    <w:rsid w:val="00354D03"/>
    <w:rsid w:val="0035537A"/>
    <w:rsid w:val="003631D3"/>
    <w:rsid w:val="003750B6"/>
    <w:rsid w:val="003772DC"/>
    <w:rsid w:val="00381BE5"/>
    <w:rsid w:val="00387FF8"/>
    <w:rsid w:val="00390FD3"/>
    <w:rsid w:val="003911C9"/>
    <w:rsid w:val="00394C46"/>
    <w:rsid w:val="003A7D4A"/>
    <w:rsid w:val="003B54C1"/>
    <w:rsid w:val="003B5B83"/>
    <w:rsid w:val="003B7982"/>
    <w:rsid w:val="003C2B78"/>
    <w:rsid w:val="003D1C11"/>
    <w:rsid w:val="003D4CD5"/>
    <w:rsid w:val="003D6736"/>
    <w:rsid w:val="003D6E3A"/>
    <w:rsid w:val="004072FD"/>
    <w:rsid w:val="0042605B"/>
    <w:rsid w:val="004301D5"/>
    <w:rsid w:val="004331B7"/>
    <w:rsid w:val="00436A5A"/>
    <w:rsid w:val="00442870"/>
    <w:rsid w:val="00447A36"/>
    <w:rsid w:val="004569EF"/>
    <w:rsid w:val="00460CD1"/>
    <w:rsid w:val="004622D9"/>
    <w:rsid w:val="004645FC"/>
    <w:rsid w:val="0046697B"/>
    <w:rsid w:val="0047252C"/>
    <w:rsid w:val="00474A45"/>
    <w:rsid w:val="00475A3C"/>
    <w:rsid w:val="0048189E"/>
    <w:rsid w:val="00483699"/>
    <w:rsid w:val="00485E20"/>
    <w:rsid w:val="004960E2"/>
    <w:rsid w:val="004A546D"/>
    <w:rsid w:val="004A66AA"/>
    <w:rsid w:val="004B1745"/>
    <w:rsid w:val="004C1C75"/>
    <w:rsid w:val="004C2573"/>
    <w:rsid w:val="004D3B5E"/>
    <w:rsid w:val="004D48B2"/>
    <w:rsid w:val="004D5A83"/>
    <w:rsid w:val="004E6F7C"/>
    <w:rsid w:val="004F001D"/>
    <w:rsid w:val="004F528F"/>
    <w:rsid w:val="004F6FF3"/>
    <w:rsid w:val="004F79F6"/>
    <w:rsid w:val="00500087"/>
    <w:rsid w:val="0050489F"/>
    <w:rsid w:val="005107BB"/>
    <w:rsid w:val="00512022"/>
    <w:rsid w:val="00516D70"/>
    <w:rsid w:val="00531B37"/>
    <w:rsid w:val="00532C02"/>
    <w:rsid w:val="0054164F"/>
    <w:rsid w:val="005420DC"/>
    <w:rsid w:val="00545DA5"/>
    <w:rsid w:val="0055209A"/>
    <w:rsid w:val="00554D8D"/>
    <w:rsid w:val="005647AD"/>
    <w:rsid w:val="0057190C"/>
    <w:rsid w:val="00577218"/>
    <w:rsid w:val="005805C5"/>
    <w:rsid w:val="00595130"/>
    <w:rsid w:val="00596429"/>
    <w:rsid w:val="00597363"/>
    <w:rsid w:val="005B03F9"/>
    <w:rsid w:val="005B3796"/>
    <w:rsid w:val="005B55E4"/>
    <w:rsid w:val="005B6265"/>
    <w:rsid w:val="005C169B"/>
    <w:rsid w:val="005C51F2"/>
    <w:rsid w:val="005C7087"/>
    <w:rsid w:val="005D0731"/>
    <w:rsid w:val="005D15CC"/>
    <w:rsid w:val="005E0D3B"/>
    <w:rsid w:val="005E6877"/>
    <w:rsid w:val="005E6CD8"/>
    <w:rsid w:val="005F1D29"/>
    <w:rsid w:val="005F2A2E"/>
    <w:rsid w:val="005F3E98"/>
    <w:rsid w:val="005F770C"/>
    <w:rsid w:val="00617C1E"/>
    <w:rsid w:val="00621490"/>
    <w:rsid w:val="0062742D"/>
    <w:rsid w:val="00654898"/>
    <w:rsid w:val="00656D8E"/>
    <w:rsid w:val="00663349"/>
    <w:rsid w:val="006671D4"/>
    <w:rsid w:val="00673F1D"/>
    <w:rsid w:val="00680F5B"/>
    <w:rsid w:val="0068336C"/>
    <w:rsid w:val="00685E84"/>
    <w:rsid w:val="006862D0"/>
    <w:rsid w:val="00691D05"/>
    <w:rsid w:val="006964CD"/>
    <w:rsid w:val="006B7D89"/>
    <w:rsid w:val="006D2079"/>
    <w:rsid w:val="006E3D35"/>
    <w:rsid w:val="006E7E83"/>
    <w:rsid w:val="006F1D4F"/>
    <w:rsid w:val="0070366A"/>
    <w:rsid w:val="007057E9"/>
    <w:rsid w:val="00715D94"/>
    <w:rsid w:val="007201F7"/>
    <w:rsid w:val="00722732"/>
    <w:rsid w:val="00723394"/>
    <w:rsid w:val="0073015A"/>
    <w:rsid w:val="00742ED2"/>
    <w:rsid w:val="00744569"/>
    <w:rsid w:val="00757C26"/>
    <w:rsid w:val="0076106E"/>
    <w:rsid w:val="00767BAD"/>
    <w:rsid w:val="00776DC4"/>
    <w:rsid w:val="007817FB"/>
    <w:rsid w:val="00781F70"/>
    <w:rsid w:val="00785114"/>
    <w:rsid w:val="007876BC"/>
    <w:rsid w:val="007929F3"/>
    <w:rsid w:val="00795DB8"/>
    <w:rsid w:val="007963B8"/>
    <w:rsid w:val="007A2C47"/>
    <w:rsid w:val="007A311C"/>
    <w:rsid w:val="007A3870"/>
    <w:rsid w:val="007A61F0"/>
    <w:rsid w:val="007B2D97"/>
    <w:rsid w:val="007C773F"/>
    <w:rsid w:val="007D1C69"/>
    <w:rsid w:val="007D27D7"/>
    <w:rsid w:val="007D3D02"/>
    <w:rsid w:val="007F2FCC"/>
    <w:rsid w:val="00800DD2"/>
    <w:rsid w:val="008120AE"/>
    <w:rsid w:val="00812509"/>
    <w:rsid w:val="00816005"/>
    <w:rsid w:val="00820103"/>
    <w:rsid w:val="00822A68"/>
    <w:rsid w:val="0082548B"/>
    <w:rsid w:val="00827FBF"/>
    <w:rsid w:val="00830F53"/>
    <w:rsid w:val="008312E5"/>
    <w:rsid w:val="00836302"/>
    <w:rsid w:val="0083651E"/>
    <w:rsid w:val="008421C3"/>
    <w:rsid w:val="00842B5B"/>
    <w:rsid w:val="0085072A"/>
    <w:rsid w:val="0085325E"/>
    <w:rsid w:val="0086453E"/>
    <w:rsid w:val="008669F4"/>
    <w:rsid w:val="00881307"/>
    <w:rsid w:val="00883322"/>
    <w:rsid w:val="008911BA"/>
    <w:rsid w:val="00895FAD"/>
    <w:rsid w:val="00896177"/>
    <w:rsid w:val="008A47B1"/>
    <w:rsid w:val="008A597C"/>
    <w:rsid w:val="008B66B8"/>
    <w:rsid w:val="008C2BF1"/>
    <w:rsid w:val="008C6E5D"/>
    <w:rsid w:val="008D0DB0"/>
    <w:rsid w:val="008E2334"/>
    <w:rsid w:val="008E5BFA"/>
    <w:rsid w:val="00901E29"/>
    <w:rsid w:val="00902DAA"/>
    <w:rsid w:val="00904F15"/>
    <w:rsid w:val="0091113E"/>
    <w:rsid w:val="00911BEA"/>
    <w:rsid w:val="00913C43"/>
    <w:rsid w:val="009164E0"/>
    <w:rsid w:val="009212C0"/>
    <w:rsid w:val="009217E5"/>
    <w:rsid w:val="00932BFE"/>
    <w:rsid w:val="00944AD3"/>
    <w:rsid w:val="00946435"/>
    <w:rsid w:val="00951662"/>
    <w:rsid w:val="009543D5"/>
    <w:rsid w:val="00956B22"/>
    <w:rsid w:val="009656F3"/>
    <w:rsid w:val="009730EC"/>
    <w:rsid w:val="00975AB4"/>
    <w:rsid w:val="00982F91"/>
    <w:rsid w:val="00983D12"/>
    <w:rsid w:val="0098437C"/>
    <w:rsid w:val="00985690"/>
    <w:rsid w:val="0099195D"/>
    <w:rsid w:val="009920EE"/>
    <w:rsid w:val="00994295"/>
    <w:rsid w:val="0099622A"/>
    <w:rsid w:val="00996FFF"/>
    <w:rsid w:val="00997742"/>
    <w:rsid w:val="009A39A7"/>
    <w:rsid w:val="009A5422"/>
    <w:rsid w:val="009B62A0"/>
    <w:rsid w:val="009C34DD"/>
    <w:rsid w:val="009E3449"/>
    <w:rsid w:val="009F054E"/>
    <w:rsid w:val="009F3B3D"/>
    <w:rsid w:val="009F4D3C"/>
    <w:rsid w:val="009F5089"/>
    <w:rsid w:val="009F75C1"/>
    <w:rsid w:val="009F7DF4"/>
    <w:rsid w:val="00A13211"/>
    <w:rsid w:val="00A15DF0"/>
    <w:rsid w:val="00A16B3D"/>
    <w:rsid w:val="00A17C8B"/>
    <w:rsid w:val="00A22F96"/>
    <w:rsid w:val="00A35A70"/>
    <w:rsid w:val="00A40F7C"/>
    <w:rsid w:val="00A41246"/>
    <w:rsid w:val="00A41EBE"/>
    <w:rsid w:val="00A451FA"/>
    <w:rsid w:val="00A45361"/>
    <w:rsid w:val="00A46823"/>
    <w:rsid w:val="00A54699"/>
    <w:rsid w:val="00A62EA0"/>
    <w:rsid w:val="00A66EAF"/>
    <w:rsid w:val="00A67988"/>
    <w:rsid w:val="00A7605B"/>
    <w:rsid w:val="00A81E36"/>
    <w:rsid w:val="00A9247D"/>
    <w:rsid w:val="00A95AEB"/>
    <w:rsid w:val="00AA6AB2"/>
    <w:rsid w:val="00AC04AB"/>
    <w:rsid w:val="00AC3372"/>
    <w:rsid w:val="00AC7071"/>
    <w:rsid w:val="00AC7911"/>
    <w:rsid w:val="00AF310C"/>
    <w:rsid w:val="00AF4F29"/>
    <w:rsid w:val="00B02584"/>
    <w:rsid w:val="00B123F5"/>
    <w:rsid w:val="00B2588E"/>
    <w:rsid w:val="00B26F0E"/>
    <w:rsid w:val="00B302ED"/>
    <w:rsid w:val="00B30745"/>
    <w:rsid w:val="00B314B1"/>
    <w:rsid w:val="00B31D80"/>
    <w:rsid w:val="00B42B7A"/>
    <w:rsid w:val="00B53AB5"/>
    <w:rsid w:val="00B55216"/>
    <w:rsid w:val="00B62DE5"/>
    <w:rsid w:val="00B759CC"/>
    <w:rsid w:val="00B76D34"/>
    <w:rsid w:val="00B77ADD"/>
    <w:rsid w:val="00B8442F"/>
    <w:rsid w:val="00B85317"/>
    <w:rsid w:val="00B94D8D"/>
    <w:rsid w:val="00B956B6"/>
    <w:rsid w:val="00BC5773"/>
    <w:rsid w:val="00BD289B"/>
    <w:rsid w:val="00BE31B8"/>
    <w:rsid w:val="00BE7685"/>
    <w:rsid w:val="00BF1136"/>
    <w:rsid w:val="00BF3607"/>
    <w:rsid w:val="00BF3A2E"/>
    <w:rsid w:val="00BF460E"/>
    <w:rsid w:val="00BF5C2D"/>
    <w:rsid w:val="00BF5E67"/>
    <w:rsid w:val="00BF6277"/>
    <w:rsid w:val="00C1254D"/>
    <w:rsid w:val="00C149B0"/>
    <w:rsid w:val="00C23028"/>
    <w:rsid w:val="00C23232"/>
    <w:rsid w:val="00C26468"/>
    <w:rsid w:val="00C26609"/>
    <w:rsid w:val="00C309E3"/>
    <w:rsid w:val="00C35002"/>
    <w:rsid w:val="00C36C96"/>
    <w:rsid w:val="00C43274"/>
    <w:rsid w:val="00C50F32"/>
    <w:rsid w:val="00C51C73"/>
    <w:rsid w:val="00C52364"/>
    <w:rsid w:val="00C570AC"/>
    <w:rsid w:val="00C601F1"/>
    <w:rsid w:val="00C6312B"/>
    <w:rsid w:val="00C71669"/>
    <w:rsid w:val="00C72123"/>
    <w:rsid w:val="00C74014"/>
    <w:rsid w:val="00C75556"/>
    <w:rsid w:val="00C76A01"/>
    <w:rsid w:val="00C76FD8"/>
    <w:rsid w:val="00C927EA"/>
    <w:rsid w:val="00C931E5"/>
    <w:rsid w:val="00CA1C2E"/>
    <w:rsid w:val="00CA5BE3"/>
    <w:rsid w:val="00CA6291"/>
    <w:rsid w:val="00CB0133"/>
    <w:rsid w:val="00CB1D89"/>
    <w:rsid w:val="00CB1E64"/>
    <w:rsid w:val="00CB27D3"/>
    <w:rsid w:val="00CC4353"/>
    <w:rsid w:val="00CD47C9"/>
    <w:rsid w:val="00CE712A"/>
    <w:rsid w:val="00CF5EFD"/>
    <w:rsid w:val="00D0105E"/>
    <w:rsid w:val="00D32150"/>
    <w:rsid w:val="00D32575"/>
    <w:rsid w:val="00D45733"/>
    <w:rsid w:val="00D462F0"/>
    <w:rsid w:val="00D52AB1"/>
    <w:rsid w:val="00D61A94"/>
    <w:rsid w:val="00D61DC8"/>
    <w:rsid w:val="00D64A28"/>
    <w:rsid w:val="00D70A89"/>
    <w:rsid w:val="00D7787D"/>
    <w:rsid w:val="00D83397"/>
    <w:rsid w:val="00D83496"/>
    <w:rsid w:val="00D9033B"/>
    <w:rsid w:val="00D90DA1"/>
    <w:rsid w:val="00D94826"/>
    <w:rsid w:val="00DA5087"/>
    <w:rsid w:val="00DA5E4E"/>
    <w:rsid w:val="00DB2A2F"/>
    <w:rsid w:val="00DC2E86"/>
    <w:rsid w:val="00DD35A0"/>
    <w:rsid w:val="00DD3604"/>
    <w:rsid w:val="00DD379D"/>
    <w:rsid w:val="00DD7598"/>
    <w:rsid w:val="00DD7790"/>
    <w:rsid w:val="00DF386A"/>
    <w:rsid w:val="00DF3ED0"/>
    <w:rsid w:val="00E032BC"/>
    <w:rsid w:val="00E036D2"/>
    <w:rsid w:val="00E0573D"/>
    <w:rsid w:val="00E142A6"/>
    <w:rsid w:val="00E164CD"/>
    <w:rsid w:val="00E2129F"/>
    <w:rsid w:val="00E24C32"/>
    <w:rsid w:val="00E24EC3"/>
    <w:rsid w:val="00E24F9C"/>
    <w:rsid w:val="00E42D3A"/>
    <w:rsid w:val="00E504BF"/>
    <w:rsid w:val="00E525B4"/>
    <w:rsid w:val="00E63D96"/>
    <w:rsid w:val="00E65E3D"/>
    <w:rsid w:val="00E75B83"/>
    <w:rsid w:val="00E81F8D"/>
    <w:rsid w:val="00E93B87"/>
    <w:rsid w:val="00E944DD"/>
    <w:rsid w:val="00EA15B4"/>
    <w:rsid w:val="00EA38C8"/>
    <w:rsid w:val="00EB6655"/>
    <w:rsid w:val="00EB6EC6"/>
    <w:rsid w:val="00EC04B5"/>
    <w:rsid w:val="00EC6AAE"/>
    <w:rsid w:val="00ED2F0D"/>
    <w:rsid w:val="00ED376C"/>
    <w:rsid w:val="00EE1580"/>
    <w:rsid w:val="00EE1D1C"/>
    <w:rsid w:val="00EE2F0A"/>
    <w:rsid w:val="00EE3A1D"/>
    <w:rsid w:val="00EE4834"/>
    <w:rsid w:val="00EE4DAE"/>
    <w:rsid w:val="00EE7C56"/>
    <w:rsid w:val="00F0460C"/>
    <w:rsid w:val="00F053FA"/>
    <w:rsid w:val="00F0629C"/>
    <w:rsid w:val="00F0729F"/>
    <w:rsid w:val="00F1086E"/>
    <w:rsid w:val="00F13389"/>
    <w:rsid w:val="00F2078D"/>
    <w:rsid w:val="00F36D0E"/>
    <w:rsid w:val="00F4014D"/>
    <w:rsid w:val="00F41558"/>
    <w:rsid w:val="00F41670"/>
    <w:rsid w:val="00F43396"/>
    <w:rsid w:val="00F46398"/>
    <w:rsid w:val="00F544A9"/>
    <w:rsid w:val="00F5468F"/>
    <w:rsid w:val="00F56EF7"/>
    <w:rsid w:val="00F60EE9"/>
    <w:rsid w:val="00F641F8"/>
    <w:rsid w:val="00F65221"/>
    <w:rsid w:val="00F67039"/>
    <w:rsid w:val="00F84AC8"/>
    <w:rsid w:val="00F8650F"/>
    <w:rsid w:val="00F8791C"/>
    <w:rsid w:val="00F91001"/>
    <w:rsid w:val="00F91055"/>
    <w:rsid w:val="00F97C3E"/>
    <w:rsid w:val="00FA5B15"/>
    <w:rsid w:val="00FB2361"/>
    <w:rsid w:val="00FB6F6A"/>
    <w:rsid w:val="00FD42A7"/>
    <w:rsid w:val="00FD54DD"/>
    <w:rsid w:val="00FD5E28"/>
    <w:rsid w:val="00FE05BB"/>
    <w:rsid w:val="00FE0617"/>
    <w:rsid w:val="00FE4238"/>
    <w:rsid w:val="00FE4541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7733-E27A-4838-991D-A39C0745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4497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2</cp:revision>
  <cp:lastPrinted>2023-11-23T11:36:00Z</cp:lastPrinted>
  <dcterms:created xsi:type="dcterms:W3CDTF">2024-03-26T14:57:00Z</dcterms:created>
  <dcterms:modified xsi:type="dcterms:W3CDTF">2024-03-26T14:57:00Z</dcterms:modified>
</cp:coreProperties>
</file>