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580A" w:rsidRDefault="00DB6EBE">
      <w:pPr>
        <w:ind w:left="4517" w:right="4200"/>
        <w:rPr>
          <w:color w:val="000000"/>
          <w:sz w:val="36"/>
        </w:rPr>
      </w:pPr>
      <w:r>
        <w:rPr>
          <w:noProof/>
        </w:rPr>
        <w:drawing>
          <wp:inline distT="0" distB="0" distL="0" distR="0">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542925" cy="714375"/>
                    </a:xfrm>
                    <a:prstGeom prst="rect">
                      <a:avLst/>
                    </a:prstGeom>
                    <a:solidFill>
                      <a:srgbClr val="FFFFFF"/>
                    </a:solidFill>
                  </pic:spPr>
                </pic:pic>
              </a:graphicData>
            </a:graphic>
          </wp:inline>
        </w:drawing>
      </w:r>
    </w:p>
    <w:p w:rsidR="00DC580A" w:rsidRDefault="00DC580A">
      <w:pPr>
        <w:rPr>
          <w:color w:val="000000"/>
          <w:sz w:val="36"/>
        </w:rPr>
      </w:pPr>
    </w:p>
    <w:p w:rsidR="00DC580A" w:rsidRDefault="00DB6EBE">
      <w:pPr>
        <w:ind w:right="57"/>
        <w:jc w:val="center"/>
        <w:rPr>
          <w:color w:val="000000"/>
          <w:sz w:val="36"/>
        </w:rPr>
      </w:pPr>
      <w:r>
        <w:rPr>
          <w:color w:val="000000"/>
          <w:sz w:val="36"/>
        </w:rPr>
        <w:t>ВИЩА КВАЛІФІКАЦІЙНА КОМІСІЯ СУДДІВ УКРАЇНИ</w:t>
      </w:r>
    </w:p>
    <w:p w:rsidR="00DC580A" w:rsidRDefault="00DC580A">
      <w:pPr>
        <w:ind w:right="57"/>
        <w:rPr>
          <w:color w:val="000000"/>
          <w:sz w:val="26"/>
        </w:rPr>
      </w:pPr>
    </w:p>
    <w:p w:rsidR="00DC580A" w:rsidRDefault="00DB6EBE">
      <w:pPr>
        <w:shd w:val="clear" w:color="auto" w:fill="FFFFFF"/>
        <w:jc w:val="both"/>
        <w:rPr>
          <w:color w:val="000000"/>
          <w:sz w:val="26"/>
        </w:rPr>
      </w:pPr>
      <w:r>
        <w:rPr>
          <w:color w:val="000000"/>
          <w:sz w:val="26"/>
        </w:rPr>
        <w:t>29 травня 2025 року</w:t>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t xml:space="preserve">                      м. Київ</w:t>
      </w:r>
    </w:p>
    <w:p w:rsidR="00DC580A" w:rsidRDefault="00DC580A">
      <w:pPr>
        <w:shd w:val="clear" w:color="auto" w:fill="FFFFFF"/>
        <w:jc w:val="both"/>
        <w:rPr>
          <w:color w:val="000000"/>
          <w:sz w:val="26"/>
        </w:rPr>
      </w:pPr>
    </w:p>
    <w:p w:rsidR="00DC580A" w:rsidRDefault="00DB6EBE">
      <w:pPr>
        <w:shd w:val="clear" w:color="auto" w:fill="FFFFFF"/>
        <w:ind w:right="134"/>
        <w:jc w:val="center"/>
        <w:rPr>
          <w:color w:val="000000"/>
          <w:sz w:val="26"/>
          <w:u w:val="single"/>
        </w:rPr>
      </w:pPr>
      <w:r>
        <w:rPr>
          <w:color w:val="000000"/>
          <w:sz w:val="26"/>
        </w:rPr>
        <w:t xml:space="preserve">Р І Ш Е Н Н Я  № </w:t>
      </w:r>
      <w:r w:rsidR="009A58FE">
        <w:rPr>
          <w:color w:val="000000"/>
          <w:sz w:val="26"/>
          <w:u w:val="single"/>
        </w:rPr>
        <w:t>56/ас-25</w:t>
      </w:r>
    </w:p>
    <w:p w:rsidR="00DC580A" w:rsidRDefault="00DC580A">
      <w:pPr>
        <w:shd w:val="clear" w:color="auto" w:fill="FFFFFF"/>
        <w:tabs>
          <w:tab w:val="left" w:pos="567"/>
        </w:tabs>
        <w:ind w:right="-1"/>
        <w:jc w:val="both"/>
        <w:rPr>
          <w:color w:val="000000"/>
          <w:sz w:val="26"/>
        </w:rPr>
      </w:pPr>
    </w:p>
    <w:p w:rsidR="00DC580A" w:rsidRDefault="00DB6EBE" w:rsidP="00E5290E">
      <w:pPr>
        <w:shd w:val="clear" w:color="auto" w:fill="FFFFFF"/>
        <w:tabs>
          <w:tab w:val="left" w:pos="567"/>
        </w:tabs>
        <w:ind w:right="-1"/>
        <w:jc w:val="both"/>
        <w:rPr>
          <w:color w:val="000000"/>
          <w:sz w:val="26"/>
        </w:rPr>
      </w:pPr>
      <w:r>
        <w:rPr>
          <w:color w:val="000000"/>
          <w:sz w:val="26"/>
        </w:rPr>
        <w:t>Вища кваліфікаційна комісія суддів України у складі Другої палати:</w:t>
      </w:r>
    </w:p>
    <w:p w:rsidR="00DC580A" w:rsidRDefault="00DC580A" w:rsidP="00E5290E">
      <w:pPr>
        <w:shd w:val="clear" w:color="auto" w:fill="FFFFFF"/>
        <w:ind w:right="134"/>
        <w:jc w:val="both"/>
        <w:rPr>
          <w:color w:val="000000"/>
          <w:sz w:val="26"/>
        </w:rPr>
      </w:pPr>
    </w:p>
    <w:p w:rsidR="00DC580A" w:rsidRDefault="00DB6EBE" w:rsidP="00E5290E">
      <w:pPr>
        <w:shd w:val="clear" w:color="auto" w:fill="FFFFFF"/>
        <w:jc w:val="both"/>
        <w:rPr>
          <w:sz w:val="26"/>
        </w:rPr>
      </w:pPr>
      <w:r>
        <w:rPr>
          <w:sz w:val="26"/>
        </w:rPr>
        <w:t>головуючого – Олексія ОМЕЛЬЯНА,</w:t>
      </w:r>
    </w:p>
    <w:p w:rsidR="00DC580A" w:rsidRDefault="00DC580A" w:rsidP="00E5290E">
      <w:pPr>
        <w:shd w:val="clear" w:color="auto" w:fill="FFFFFF"/>
        <w:jc w:val="both"/>
        <w:rPr>
          <w:sz w:val="26"/>
        </w:rPr>
      </w:pPr>
    </w:p>
    <w:p w:rsidR="00DC580A" w:rsidRDefault="00DB6EBE" w:rsidP="00E5290E">
      <w:pPr>
        <w:ind w:right="-142"/>
        <w:jc w:val="both"/>
        <w:rPr>
          <w:rFonts w:ascii="Calibri" w:hAnsi="Calibri"/>
          <w:sz w:val="26"/>
        </w:rPr>
      </w:pPr>
      <w:r>
        <w:rPr>
          <w:sz w:val="26"/>
        </w:rPr>
        <w:t>членів Комісії: Михайла БОГОНОСА (доповідач), Віталія ГАЦЕЛЮКА, Надії</w:t>
      </w:r>
      <w:r w:rsidR="00A21D94">
        <w:rPr>
          <w:sz w:val="26"/>
        </w:rPr>
        <w:t> </w:t>
      </w:r>
      <w:r>
        <w:rPr>
          <w:sz w:val="26"/>
        </w:rPr>
        <w:t>КОБЕЦЬКОЇ, Володимира ЛУГАНСЬКОГО, Галини ШЕВЧУК</w:t>
      </w:r>
      <w:r w:rsidR="0046752F">
        <w:rPr>
          <w:sz w:val="26"/>
        </w:rPr>
        <w:t>,</w:t>
      </w:r>
      <w:r>
        <w:rPr>
          <w:sz w:val="26"/>
        </w:rPr>
        <w:t xml:space="preserve"> </w:t>
      </w:r>
    </w:p>
    <w:p w:rsidR="00DC580A" w:rsidRDefault="00DC580A" w:rsidP="00E5290E">
      <w:pPr>
        <w:shd w:val="clear" w:color="auto" w:fill="FFFFFF"/>
        <w:tabs>
          <w:tab w:val="left" w:pos="3969"/>
        </w:tabs>
        <w:ind w:right="-15"/>
        <w:jc w:val="both"/>
        <w:rPr>
          <w:color w:val="000000"/>
          <w:sz w:val="26"/>
        </w:rPr>
      </w:pPr>
    </w:p>
    <w:p w:rsidR="00DC580A" w:rsidRDefault="00DB6EBE" w:rsidP="00E5290E">
      <w:pPr>
        <w:shd w:val="clear" w:color="auto" w:fill="FFFFFF"/>
        <w:tabs>
          <w:tab w:val="left" w:pos="3969"/>
        </w:tabs>
        <w:ind w:right="-15"/>
        <w:jc w:val="both"/>
        <w:rPr>
          <w:color w:val="000000"/>
          <w:sz w:val="26"/>
        </w:rPr>
      </w:pPr>
      <w:r>
        <w:rPr>
          <w:color w:val="000000"/>
          <w:sz w:val="26"/>
        </w:rPr>
        <w:t>за участі: кандидата на посаду судді апеляційного господарського суду Віти</w:t>
      </w:r>
      <w:r w:rsidR="00A21D94">
        <w:rPr>
          <w:color w:val="000000"/>
          <w:sz w:val="26"/>
        </w:rPr>
        <w:t> </w:t>
      </w:r>
      <w:r>
        <w:rPr>
          <w:color w:val="000000"/>
          <w:sz w:val="26"/>
        </w:rPr>
        <w:t>БЕРЕЖНЮК</w:t>
      </w:r>
      <w:r w:rsidR="0046752F">
        <w:rPr>
          <w:color w:val="000000"/>
          <w:sz w:val="26"/>
        </w:rPr>
        <w:t>,</w:t>
      </w:r>
    </w:p>
    <w:p w:rsidR="00DC580A" w:rsidRDefault="00DC580A" w:rsidP="00E5290E">
      <w:pPr>
        <w:shd w:val="clear" w:color="auto" w:fill="FFFFFF"/>
        <w:jc w:val="both"/>
        <w:rPr>
          <w:sz w:val="26"/>
        </w:rPr>
      </w:pPr>
    </w:p>
    <w:p w:rsidR="00DC580A" w:rsidRDefault="00DB6EBE" w:rsidP="00E5290E">
      <w:pPr>
        <w:shd w:val="clear" w:color="auto" w:fill="FFFFFF"/>
        <w:jc w:val="both"/>
        <w:rPr>
          <w:sz w:val="26"/>
        </w:rPr>
      </w:pPr>
      <w:r>
        <w:rPr>
          <w:sz w:val="26"/>
        </w:rPr>
        <w:t>уповноваженого представника Громадської ради до</w:t>
      </w:r>
      <w:r w:rsidR="0046752F">
        <w:rPr>
          <w:sz w:val="26"/>
        </w:rPr>
        <w:t xml:space="preserve">брочесності </w:t>
      </w:r>
      <w:r w:rsidR="00A21D94">
        <w:rPr>
          <w:sz w:val="26"/>
        </w:rPr>
        <w:t xml:space="preserve"> </w:t>
      </w:r>
      <w:r w:rsidR="0046752F">
        <w:rPr>
          <w:sz w:val="26"/>
        </w:rPr>
        <w:t>Ольги</w:t>
      </w:r>
      <w:r w:rsidR="00A21D94">
        <w:rPr>
          <w:sz w:val="26"/>
        </w:rPr>
        <w:t> </w:t>
      </w:r>
      <w:r w:rsidR="0046752F">
        <w:rPr>
          <w:sz w:val="26"/>
        </w:rPr>
        <w:t>ПІСКУНОВОЇ,</w:t>
      </w:r>
    </w:p>
    <w:p w:rsidR="00DC580A" w:rsidRDefault="00DC580A" w:rsidP="00E5290E">
      <w:pPr>
        <w:shd w:val="clear" w:color="auto" w:fill="FFFFFF"/>
        <w:jc w:val="both"/>
        <w:rPr>
          <w:sz w:val="26"/>
        </w:rPr>
      </w:pPr>
    </w:p>
    <w:p w:rsidR="00DC580A" w:rsidRDefault="00DB6EBE" w:rsidP="00E5290E">
      <w:pPr>
        <w:shd w:val="clear" w:color="auto" w:fill="FFFFFF"/>
        <w:jc w:val="both"/>
        <w:rPr>
          <w:sz w:val="26"/>
        </w:rPr>
      </w:pPr>
      <w:r>
        <w:rPr>
          <w:sz w:val="26"/>
        </w:rPr>
        <w:t>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w:t>
      </w:r>
      <w:r w:rsidR="0046752F">
        <w:rPr>
          <w:sz w:val="26"/>
        </w:rPr>
        <w:t>уду Бережнюк Віти Вячеславівни в</w:t>
      </w:r>
      <w:r>
        <w:rPr>
          <w:sz w:val="26"/>
        </w:rPr>
        <w:t xml:space="preserve"> межах конкурсу, оголошеного рішенням Комісії від 14 вересня 2023 року № 94/зп-23 (зі змінами)</w:t>
      </w:r>
      <w:r w:rsidR="0046752F">
        <w:rPr>
          <w:sz w:val="26"/>
        </w:rPr>
        <w:t>,</w:t>
      </w:r>
      <w:r>
        <w:rPr>
          <w:sz w:val="26"/>
        </w:rPr>
        <w:t xml:space="preserve"> </w:t>
      </w:r>
    </w:p>
    <w:p w:rsidR="00DC580A" w:rsidRDefault="00DC580A" w:rsidP="00E5290E">
      <w:pPr>
        <w:shd w:val="clear" w:color="auto" w:fill="FFFFFF"/>
        <w:tabs>
          <w:tab w:val="left" w:pos="3969"/>
        </w:tabs>
        <w:ind w:right="-15"/>
        <w:jc w:val="both"/>
        <w:rPr>
          <w:color w:val="000000"/>
          <w:sz w:val="26"/>
        </w:rPr>
      </w:pPr>
    </w:p>
    <w:p w:rsidR="00DC580A" w:rsidRDefault="00DB6EBE" w:rsidP="00E5290E">
      <w:pPr>
        <w:shd w:val="clear" w:color="auto" w:fill="FFFFFF"/>
        <w:tabs>
          <w:tab w:val="left" w:pos="3969"/>
        </w:tabs>
        <w:ind w:right="-15"/>
        <w:jc w:val="center"/>
        <w:rPr>
          <w:color w:val="000000"/>
          <w:sz w:val="26"/>
        </w:rPr>
      </w:pPr>
      <w:r>
        <w:rPr>
          <w:color w:val="000000"/>
          <w:sz w:val="26"/>
        </w:rPr>
        <w:t>встановила:</w:t>
      </w:r>
    </w:p>
    <w:p w:rsidR="00DC580A" w:rsidRDefault="00DC580A" w:rsidP="00E5290E">
      <w:pPr>
        <w:rPr>
          <w:color w:val="000000"/>
          <w:sz w:val="26"/>
        </w:rPr>
      </w:pPr>
    </w:p>
    <w:p w:rsidR="00DC580A" w:rsidRDefault="00DB6EBE" w:rsidP="00E5290E">
      <w:pPr>
        <w:ind w:firstLine="567"/>
        <w:jc w:val="both"/>
        <w:rPr>
          <w:b/>
          <w:color w:val="000000"/>
          <w:sz w:val="26"/>
        </w:rPr>
      </w:pPr>
      <w:r>
        <w:rPr>
          <w:b/>
          <w:color w:val="000000"/>
          <w:sz w:val="26"/>
        </w:rPr>
        <w:t>Стислий виклад підстав і порядку проведення конкурсу на посади суддів апеляційних господарських судів та процедури кваліфікаційного оцінювання кандидата.</w:t>
      </w:r>
    </w:p>
    <w:p w:rsidR="00DC580A" w:rsidRDefault="00DC580A" w:rsidP="00E5290E">
      <w:pPr>
        <w:ind w:firstLine="567"/>
        <w:jc w:val="both"/>
        <w:rPr>
          <w:color w:val="000000"/>
          <w:sz w:val="26"/>
        </w:rPr>
      </w:pPr>
    </w:p>
    <w:p w:rsidR="00DC580A" w:rsidRDefault="00DB6EBE" w:rsidP="00E5290E">
      <w:pPr>
        <w:shd w:val="clear" w:color="auto" w:fill="FFFFFF"/>
        <w:ind w:firstLine="567"/>
        <w:jc w:val="both"/>
        <w:rPr>
          <w:color w:val="000000"/>
          <w:sz w:val="26"/>
        </w:rPr>
      </w:pPr>
      <w:r>
        <w:rPr>
          <w:color w:val="000000"/>
          <w:sz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DC580A" w:rsidRPr="00E5290E" w:rsidRDefault="00DB6EBE" w:rsidP="00E5290E">
      <w:pPr>
        <w:shd w:val="clear" w:color="auto" w:fill="FFFFFF"/>
        <w:tabs>
          <w:tab w:val="left" w:pos="426"/>
        </w:tabs>
        <w:ind w:firstLine="567"/>
        <w:jc w:val="both"/>
        <w:rPr>
          <w:color w:val="000000"/>
          <w:sz w:val="26"/>
          <w:szCs w:val="26"/>
        </w:rPr>
      </w:pPr>
      <w:r>
        <w:rPr>
          <w:color w:val="000000"/>
          <w:sz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(далі –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w:t>
      </w:r>
      <w:r w:rsidRPr="00E5290E">
        <w:rPr>
          <w:color w:val="000000"/>
          <w:sz w:val="26"/>
          <w:szCs w:val="26"/>
        </w:rPr>
        <w:t xml:space="preserve">№ 141/зп-16 (у </w:t>
      </w:r>
      <w:r w:rsidRPr="00E5290E">
        <w:rPr>
          <w:color w:val="000000"/>
          <w:sz w:val="26"/>
          <w:szCs w:val="26"/>
        </w:rPr>
        <w:lastRenderedPageBreak/>
        <w:t xml:space="preserve">редакції рішення Вищої кваліфікаційної комісії суддів України від 29 лютого 2024 року № 72/зп-24) (далі – Положення про конкурс). </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2473"/>
      <w:bookmarkEnd w:id="0"/>
      <w:r w:rsidRPr="00E5290E">
        <w:rPr>
          <w:color w:val="000000"/>
          <w:sz w:val="26"/>
          <w:szCs w:val="26"/>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Pr="00E5290E">
        <w:rPr>
          <w:color w:val="000000"/>
          <w:sz w:val="26"/>
          <w:szCs w:val="26"/>
          <w:vertAlign w:val="superscript"/>
        </w:rPr>
        <w:t>3</w:t>
      </w:r>
      <w:r w:rsidRPr="00E5290E">
        <w:rPr>
          <w:color w:val="000000"/>
          <w:sz w:val="26"/>
          <w:szCs w:val="26"/>
        </w:rPr>
        <w:t xml:space="preserve"> Закону (пункт 1.5 Положення про конкурс).</w:t>
      </w:r>
    </w:p>
    <w:p w:rsidR="00865626"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За змістом частини другої статті 79</w:t>
      </w:r>
      <w:r w:rsidRPr="00E5290E">
        <w:rPr>
          <w:color w:val="000000"/>
          <w:sz w:val="26"/>
          <w:szCs w:val="26"/>
          <w:vertAlign w:val="superscript"/>
        </w:rPr>
        <w:t>3</w:t>
      </w:r>
      <w:r w:rsidRPr="00E5290E">
        <w:rPr>
          <w:color w:val="000000"/>
          <w:sz w:val="26"/>
          <w:szCs w:val="26"/>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w:t>
      </w:r>
      <w:r w:rsidR="00A21D94">
        <w:rPr>
          <w:color w:val="000000"/>
          <w:sz w:val="26"/>
          <w:szCs w:val="26"/>
        </w:rPr>
        <w:t> </w:t>
      </w:r>
      <w:r w:rsidRPr="00E5290E">
        <w:rPr>
          <w:color w:val="000000"/>
          <w:sz w:val="26"/>
          <w:szCs w:val="26"/>
        </w:rPr>
        <w:t>компетентність (професійна, особиста, соціальна тощо); 2) професійна етика; 3)</w:t>
      </w:r>
      <w:r w:rsidR="00A21D94">
        <w:rPr>
          <w:color w:val="000000"/>
          <w:sz w:val="26"/>
          <w:szCs w:val="26"/>
        </w:rPr>
        <w:t> </w:t>
      </w:r>
      <w:r w:rsidRPr="00E5290E">
        <w:rPr>
          <w:color w:val="000000"/>
          <w:sz w:val="26"/>
          <w:szCs w:val="26"/>
        </w:rPr>
        <w:t>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rsidR="00DC580A" w:rsidRPr="00E5290E" w:rsidRDefault="00DB6EBE" w:rsidP="00E5290E">
      <w:pPr>
        <w:pStyle w:val="a9"/>
        <w:shd w:val="clear" w:color="auto" w:fill="FFFFFF"/>
        <w:tabs>
          <w:tab w:val="left" w:pos="0"/>
        </w:tabs>
        <w:ind w:left="0" w:firstLine="567"/>
        <w:jc w:val="both"/>
        <w:rPr>
          <w:color w:val="000000"/>
          <w:sz w:val="26"/>
          <w:szCs w:val="26"/>
        </w:rPr>
      </w:pPr>
      <w:r w:rsidRPr="00E5290E">
        <w:rPr>
          <w:color w:val="000000"/>
          <w:sz w:val="26"/>
          <w:szCs w:val="26"/>
        </w:rPr>
        <w:t xml:space="preserve">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(пункти 1.3, 1.4 розділу 1 Положення).   </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w:t>
      </w:r>
      <w:r w:rsidR="00865626" w:rsidRPr="00E5290E">
        <w:rPr>
          <w:color w:val="000000"/>
          <w:sz w:val="26"/>
          <w:szCs w:val="26"/>
        </w:rPr>
        <w:t xml:space="preserve">передумовою </w:t>
      </w:r>
      <w:r w:rsidRPr="00E5290E">
        <w:rPr>
          <w:color w:val="000000"/>
          <w:sz w:val="26"/>
          <w:szCs w:val="26"/>
        </w:rPr>
        <w:t>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господарської юрисдикції, виникла об’єктивна потреба у проведенні конкурсу на зайняття вакантних посад суддів в апеляційних судах.</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господарських судах. </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lastRenderedPageBreak/>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 xml:space="preserve">У грудні 2023 року Бережнюк Віта Вячеславівна звернулась до Комісії із заявою про допуск до участі в конкурсі на зайняття вакантної посади судді в апеляційному господарському суді, оголошеному рішенням Комісії від 14 вересня 2023 року, як особи, яка відповідає вимогам </w:t>
      </w:r>
      <w:r w:rsidR="0046752F">
        <w:rPr>
          <w:color w:val="000000"/>
          <w:sz w:val="26"/>
          <w:szCs w:val="26"/>
        </w:rPr>
        <w:t xml:space="preserve">пункту 1 частини першої статті </w:t>
      </w:r>
      <w:r w:rsidRPr="00E5290E">
        <w:rPr>
          <w:color w:val="000000"/>
          <w:sz w:val="26"/>
          <w:szCs w:val="26"/>
        </w:rPr>
        <w:t>28 Закону, та про проведення стосовно неї кваліфікаційного оцінювання для підтвердження здатності здійснювати правосуддя у відповідному суді.</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Рішенням Комісії від 04 березня 2024 року № 147/ас-24 Бережнюк В.В. допущено до проходження кваліфікаційного оцінювання та участі в конкурсі на зайняття 550 вакантних посад суддів в апеляційних судах.</w:t>
      </w:r>
    </w:p>
    <w:p w:rsidR="00DC580A" w:rsidRPr="00E5290E" w:rsidRDefault="00DC580A" w:rsidP="00E5290E">
      <w:pPr>
        <w:shd w:val="clear" w:color="auto" w:fill="FFFFFF"/>
        <w:tabs>
          <w:tab w:val="left" w:pos="426"/>
        </w:tabs>
        <w:ind w:firstLine="567"/>
        <w:jc w:val="both"/>
        <w:rPr>
          <w:color w:val="000000"/>
          <w:sz w:val="26"/>
          <w:szCs w:val="26"/>
        </w:rPr>
      </w:pPr>
    </w:p>
    <w:p w:rsidR="00DC580A" w:rsidRPr="00E5290E" w:rsidRDefault="00DB6EBE" w:rsidP="00E5290E">
      <w:pPr>
        <w:ind w:firstLine="567"/>
        <w:jc w:val="both"/>
        <w:rPr>
          <w:b/>
          <w:color w:val="000000"/>
          <w:sz w:val="26"/>
          <w:szCs w:val="26"/>
        </w:rPr>
      </w:pPr>
      <w:r w:rsidRPr="00E5290E">
        <w:rPr>
          <w:b/>
          <w:color w:val="000000"/>
          <w:sz w:val="26"/>
          <w:szCs w:val="26"/>
        </w:rPr>
        <w:t xml:space="preserve">Основні відомості про кандидата. </w:t>
      </w:r>
    </w:p>
    <w:p w:rsidR="00DC580A" w:rsidRPr="00E5290E" w:rsidRDefault="00DC580A" w:rsidP="00E5290E">
      <w:pPr>
        <w:ind w:firstLine="567"/>
        <w:jc w:val="both"/>
        <w:rPr>
          <w:color w:val="000000"/>
          <w:sz w:val="26"/>
          <w:szCs w:val="26"/>
        </w:rPr>
      </w:pPr>
    </w:p>
    <w:p w:rsidR="00DC580A" w:rsidRPr="00E5290E" w:rsidRDefault="00DB6EBE" w:rsidP="00E5290E">
      <w:pPr>
        <w:ind w:firstLine="567"/>
        <w:jc w:val="both"/>
        <w:rPr>
          <w:color w:val="000000"/>
          <w:sz w:val="26"/>
          <w:szCs w:val="26"/>
        </w:rPr>
      </w:pPr>
      <w:r w:rsidRPr="00E5290E">
        <w:rPr>
          <w:color w:val="000000"/>
          <w:sz w:val="26"/>
          <w:szCs w:val="26"/>
        </w:rPr>
        <w:t xml:space="preserve">Бережнюк Віта Вячеславівна, </w:t>
      </w:r>
      <w:r w:rsidR="0046752F">
        <w:rPr>
          <w:color w:val="000000"/>
          <w:sz w:val="26"/>
          <w:szCs w:val="26"/>
        </w:rPr>
        <w:t xml:space="preserve">дата народження </w:t>
      </w:r>
      <w:r w:rsidR="000E4E8B">
        <w:rPr>
          <w:color w:val="000000"/>
          <w:sz w:val="26"/>
          <w:szCs w:val="26"/>
        </w:rPr>
        <w:t>__ ______ ____</w:t>
      </w:r>
      <w:r w:rsidRPr="00E5290E">
        <w:rPr>
          <w:color w:val="000000"/>
          <w:sz w:val="26"/>
          <w:szCs w:val="26"/>
        </w:rPr>
        <w:t xml:space="preserve"> року, громадянка України, володіє державною мовою на рівні вільного володіння (другий ступінь). Відомості про наявність заборон для зайняття посади судді, визначен</w:t>
      </w:r>
      <w:r w:rsidR="0046752F">
        <w:rPr>
          <w:color w:val="000000"/>
          <w:sz w:val="26"/>
          <w:szCs w:val="26"/>
        </w:rPr>
        <w:t>і</w:t>
      </w:r>
      <w:r w:rsidRPr="00E5290E">
        <w:rPr>
          <w:color w:val="000000"/>
          <w:sz w:val="26"/>
          <w:szCs w:val="26"/>
        </w:rPr>
        <w:t xml:space="preserve"> частиною другою статті 69 Закону, відсутні.</w:t>
      </w:r>
    </w:p>
    <w:p w:rsidR="00DC580A" w:rsidRPr="00E5290E" w:rsidRDefault="00DB6EBE" w:rsidP="00E5290E">
      <w:pPr>
        <w:ind w:firstLine="567"/>
        <w:jc w:val="both"/>
        <w:rPr>
          <w:sz w:val="26"/>
          <w:szCs w:val="26"/>
        </w:rPr>
      </w:pPr>
      <w:r w:rsidRPr="00E5290E">
        <w:rPr>
          <w:sz w:val="26"/>
          <w:szCs w:val="26"/>
        </w:rPr>
        <w:t xml:space="preserve">У 2006 році </w:t>
      </w:r>
      <w:r w:rsidRPr="00E5290E">
        <w:rPr>
          <w:color w:val="000000"/>
          <w:sz w:val="26"/>
          <w:szCs w:val="26"/>
        </w:rPr>
        <w:t xml:space="preserve">Бережнюк В.В. </w:t>
      </w:r>
      <w:r w:rsidRPr="00E5290E">
        <w:rPr>
          <w:sz w:val="26"/>
          <w:szCs w:val="26"/>
        </w:rPr>
        <w:t>закінчила Львівський національний університет імені Івана Франка і отримала повну вищу освіту за спеціальністю «Правознавство» та здобула кваліфікацію спеціаліст юрист.</w:t>
      </w:r>
    </w:p>
    <w:p w:rsidR="00DC580A" w:rsidRPr="00E5290E" w:rsidRDefault="00DB6EBE" w:rsidP="00E5290E">
      <w:pPr>
        <w:suppressAutoHyphens/>
        <w:ind w:firstLine="567"/>
        <w:jc w:val="both"/>
        <w:rPr>
          <w:sz w:val="26"/>
          <w:szCs w:val="26"/>
        </w:rPr>
      </w:pPr>
      <w:r w:rsidRPr="00E5290E">
        <w:rPr>
          <w:sz w:val="26"/>
          <w:szCs w:val="26"/>
        </w:rPr>
        <w:t>Указом Президента України від 09 грудня 2010 року № 1089/2010 Бережнюк</w:t>
      </w:r>
      <w:r w:rsidR="00A21D94">
        <w:rPr>
          <w:sz w:val="26"/>
          <w:szCs w:val="26"/>
        </w:rPr>
        <w:t> </w:t>
      </w:r>
      <w:r w:rsidRPr="00E5290E">
        <w:rPr>
          <w:sz w:val="26"/>
          <w:szCs w:val="26"/>
        </w:rPr>
        <w:t>В.В.</w:t>
      </w:r>
      <w:r w:rsidR="00A21D94">
        <w:rPr>
          <w:sz w:val="26"/>
          <w:szCs w:val="26"/>
        </w:rPr>
        <w:t> </w:t>
      </w:r>
      <w:r w:rsidRPr="00E5290E">
        <w:rPr>
          <w:sz w:val="26"/>
          <w:szCs w:val="26"/>
        </w:rPr>
        <w:t>призначено на посаду судді Господарського суду Рівненської області строком на п’ять років. Указом Президента України від 28 вересня 2017 року №</w:t>
      </w:r>
      <w:r w:rsidR="00A21D94">
        <w:rPr>
          <w:sz w:val="26"/>
          <w:szCs w:val="26"/>
        </w:rPr>
        <w:t> </w:t>
      </w:r>
      <w:r w:rsidRPr="00E5290E">
        <w:rPr>
          <w:sz w:val="26"/>
          <w:szCs w:val="26"/>
        </w:rPr>
        <w:t>296/2017</w:t>
      </w:r>
      <w:r w:rsidR="00A21D94">
        <w:rPr>
          <w:sz w:val="26"/>
          <w:szCs w:val="26"/>
        </w:rPr>
        <w:t> </w:t>
      </w:r>
      <w:r w:rsidRPr="00E5290E">
        <w:rPr>
          <w:sz w:val="26"/>
          <w:szCs w:val="26"/>
        </w:rPr>
        <w:t>Бережнюк В.В. призначено на посаду судді Господарського суду Рівненської області.</w:t>
      </w:r>
    </w:p>
    <w:p w:rsidR="00DC580A" w:rsidRPr="00E5290E" w:rsidRDefault="0046752F" w:rsidP="00E5290E">
      <w:pPr>
        <w:ind w:firstLine="567"/>
        <w:jc w:val="both"/>
        <w:rPr>
          <w:i/>
          <w:color w:val="000000"/>
          <w:sz w:val="26"/>
          <w:szCs w:val="26"/>
        </w:rPr>
      </w:pPr>
      <w:r w:rsidRPr="0046752F">
        <w:rPr>
          <w:color w:val="000000"/>
          <w:sz w:val="26"/>
          <w:szCs w:val="26"/>
        </w:rPr>
        <w:t>На момент подання заяви про допуск до участі в конкурсі</w:t>
      </w:r>
      <w:r w:rsidRPr="00E5290E">
        <w:rPr>
          <w:color w:val="000000"/>
          <w:sz w:val="26"/>
          <w:szCs w:val="26"/>
        </w:rPr>
        <w:t xml:space="preserve"> </w:t>
      </w:r>
      <w:r>
        <w:rPr>
          <w:color w:val="000000"/>
          <w:sz w:val="26"/>
          <w:szCs w:val="26"/>
        </w:rPr>
        <w:t xml:space="preserve">стаж </w:t>
      </w:r>
      <w:r w:rsidR="00DB6EBE" w:rsidRPr="00E5290E">
        <w:rPr>
          <w:color w:val="000000"/>
          <w:sz w:val="26"/>
          <w:szCs w:val="26"/>
        </w:rPr>
        <w:t>Бережнюк В.В. на посаді судді </w:t>
      </w:r>
      <w:r>
        <w:rPr>
          <w:color w:val="000000"/>
          <w:sz w:val="26"/>
          <w:szCs w:val="26"/>
        </w:rPr>
        <w:t>становив понад 13 років</w:t>
      </w:r>
      <w:r w:rsidR="00DB6EBE" w:rsidRPr="00E5290E">
        <w:rPr>
          <w:i/>
          <w:color w:val="000000"/>
          <w:sz w:val="26"/>
          <w:szCs w:val="26"/>
        </w:rPr>
        <w:t xml:space="preserve">. </w:t>
      </w:r>
    </w:p>
    <w:p w:rsidR="00DC580A" w:rsidRPr="00E5290E" w:rsidRDefault="00DB6EBE" w:rsidP="00E5290E">
      <w:pPr>
        <w:ind w:firstLine="567"/>
        <w:jc w:val="both"/>
        <w:rPr>
          <w:color w:val="000000"/>
          <w:sz w:val="26"/>
          <w:szCs w:val="26"/>
        </w:rPr>
      </w:pPr>
      <w:r w:rsidRPr="00E5290E">
        <w:rPr>
          <w:color w:val="000000"/>
          <w:sz w:val="26"/>
          <w:szCs w:val="26"/>
        </w:rPr>
        <w:t xml:space="preserve">До дисциплінарної відповідальності Бережнюк В.В. не притягалась. </w:t>
      </w:r>
    </w:p>
    <w:p w:rsidR="00DC580A" w:rsidRPr="00E5290E" w:rsidRDefault="00DC580A" w:rsidP="00E5290E">
      <w:pPr>
        <w:ind w:firstLine="567"/>
        <w:jc w:val="both"/>
        <w:rPr>
          <w:b/>
          <w:color w:val="000000"/>
          <w:sz w:val="26"/>
          <w:szCs w:val="26"/>
          <w:shd w:val="clear" w:color="auto" w:fill="00FFFF"/>
        </w:rPr>
      </w:pPr>
    </w:p>
    <w:p w:rsidR="00DC580A" w:rsidRPr="00E5290E" w:rsidRDefault="00DB6EBE" w:rsidP="00E5290E">
      <w:pPr>
        <w:ind w:firstLine="567"/>
        <w:jc w:val="both"/>
        <w:rPr>
          <w:b/>
          <w:color w:val="000000"/>
          <w:sz w:val="26"/>
          <w:szCs w:val="26"/>
        </w:rPr>
      </w:pPr>
      <w:r w:rsidRPr="00E5290E">
        <w:rPr>
          <w:b/>
          <w:color w:val="000000"/>
          <w:sz w:val="26"/>
          <w:szCs w:val="26"/>
        </w:rPr>
        <w:t xml:space="preserve">Складання кваліфікаційного іспиту (встановлення відповідності кандидата критерію професійної компетентності). </w:t>
      </w:r>
    </w:p>
    <w:p w:rsidR="00DC580A" w:rsidRPr="00E5290E" w:rsidRDefault="00DC580A" w:rsidP="00E5290E">
      <w:pPr>
        <w:ind w:firstLine="567"/>
        <w:jc w:val="both"/>
        <w:rPr>
          <w:b/>
          <w:color w:val="000000"/>
          <w:sz w:val="26"/>
          <w:szCs w:val="26"/>
        </w:rPr>
      </w:pP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Рішеннями Комісії від 11 вересня 2024 року № 270/зп-24 (зі змінами) та від 09</w:t>
      </w:r>
      <w:r w:rsidR="00A21D94">
        <w:rPr>
          <w:color w:val="000000"/>
          <w:sz w:val="26"/>
          <w:szCs w:val="26"/>
        </w:rPr>
        <w:t> </w:t>
      </w:r>
      <w:r w:rsidRPr="00E5290E">
        <w:rPr>
          <w:color w:val="000000"/>
          <w:sz w:val="26"/>
          <w:szCs w:val="26"/>
        </w:rPr>
        <w:t>грудня</w:t>
      </w:r>
      <w:r w:rsidR="00A21D94">
        <w:rPr>
          <w:color w:val="000000"/>
          <w:sz w:val="26"/>
          <w:szCs w:val="26"/>
        </w:rPr>
        <w:t> </w:t>
      </w:r>
      <w:r w:rsidRPr="00E5290E">
        <w:rPr>
          <w:color w:val="000000"/>
          <w:sz w:val="26"/>
          <w:szCs w:val="26"/>
        </w:rPr>
        <w:t xml:space="preserve">2024 року № 316/ас-24 призначено кваліфікаційний іспит у межах конкурсу на зайняття вакантних посад суддів в апеляційних судах, оголошеного рішенням </w:t>
      </w:r>
      <w:r w:rsidRPr="00E5290E">
        <w:rPr>
          <w:color w:val="000000"/>
          <w:sz w:val="26"/>
          <w:szCs w:val="26"/>
        </w:rPr>
        <w:lastRenderedPageBreak/>
        <w:t>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Рішенням Комісії від 19 березня 2025 року № 56/зп-25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 94/зп-23 (зі змінами).</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Бережнюк В.В. отримала такі результати першого етапу «Складання кваліфікаційного іспиту»:</w:t>
      </w:r>
    </w:p>
    <w:p w:rsidR="00DC580A" w:rsidRDefault="00DC580A">
      <w:pPr>
        <w:jc w:val="both"/>
        <w:rPr>
          <w:color w:val="000000"/>
        </w:rPr>
      </w:pPr>
    </w:p>
    <w:tbl>
      <w:tblPr>
        <w:tblW w:w="9616" w:type="dxa"/>
        <w:tblCellMar>
          <w:left w:w="0" w:type="dxa"/>
          <w:right w:w="0" w:type="dxa"/>
        </w:tblCellMar>
        <w:tblLook w:val="04A0" w:firstRow="1" w:lastRow="0" w:firstColumn="1" w:lastColumn="0" w:noHBand="0" w:noVBand="1"/>
      </w:tblPr>
      <w:tblGrid>
        <w:gridCol w:w="1537"/>
        <w:gridCol w:w="5670"/>
        <w:gridCol w:w="1506"/>
        <w:gridCol w:w="903"/>
      </w:tblGrid>
      <w:tr w:rsidR="00DC580A">
        <w:trPr>
          <w:trHeight w:val="315"/>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DC580A" w:rsidRDefault="00DB6EBE">
            <w:pPr>
              <w:rPr>
                <w:color w:val="000000"/>
                <w:sz w:val="20"/>
              </w:rPr>
            </w:pPr>
            <w:r>
              <w:rPr>
                <w:color w:val="000000"/>
                <w:sz w:val="20"/>
              </w:rPr>
              <w:t>професійна компетентність</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DC580A" w:rsidRDefault="00DB6EBE">
            <w:pPr>
              <w:rPr>
                <w:color w:val="000000"/>
                <w:sz w:val="20"/>
              </w:rPr>
            </w:pPr>
            <w:r>
              <w:rPr>
                <w:color w:val="000000"/>
                <w:sz w:val="20"/>
              </w:rPr>
              <w:t>когнітивні здібності</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DC580A" w:rsidRDefault="00DB6EBE">
            <w:pPr>
              <w:jc w:val="center"/>
              <w:rPr>
                <w:color w:val="000000"/>
                <w:sz w:val="20"/>
              </w:rPr>
            </w:pPr>
            <w:r>
              <w:rPr>
                <w:color w:val="000000"/>
                <w:sz w:val="20"/>
                <w:shd w:val="clear" w:color="auto" w:fill="FFFFFF"/>
              </w:rPr>
              <w:t>45,5</w:t>
            </w:r>
          </w:p>
        </w:tc>
        <w:tc>
          <w:tcPr>
            <w:tcW w:w="90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DC580A" w:rsidRDefault="00DB6EBE">
            <w:pPr>
              <w:jc w:val="center"/>
              <w:rPr>
                <w:color w:val="000000"/>
                <w:sz w:val="20"/>
              </w:rPr>
            </w:pPr>
            <w:r>
              <w:rPr>
                <w:color w:val="000000"/>
                <w:sz w:val="20"/>
              </w:rPr>
              <w:t>339,5</w:t>
            </w:r>
          </w:p>
        </w:tc>
      </w:tr>
      <w:tr w:rsidR="00DC580A">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rsidR="00DC580A" w:rsidRDefault="00DC580A">
            <w:pPr>
              <w:rPr>
                <w:color w:val="000000"/>
                <w:sz w:val="20"/>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DC580A" w:rsidRDefault="00DB6EBE">
            <w:pPr>
              <w:rPr>
                <w:color w:val="000000"/>
                <w:sz w:val="20"/>
              </w:rPr>
            </w:pPr>
            <w:r>
              <w:rPr>
                <w:color w:val="000000"/>
                <w:sz w:val="20"/>
              </w:rPr>
              <w:t>знання історії української державності</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DC580A" w:rsidRDefault="00DB6EBE">
            <w:pPr>
              <w:jc w:val="center"/>
              <w:rPr>
                <w:color w:val="000000"/>
                <w:sz w:val="20"/>
              </w:rPr>
            </w:pPr>
            <w:r>
              <w:rPr>
                <w:color w:val="000000"/>
                <w:sz w:val="20"/>
              </w:rPr>
              <w:t>40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rsidR="00DC580A" w:rsidRDefault="00DC580A">
            <w:pPr>
              <w:rPr>
                <w:color w:val="000000"/>
                <w:sz w:val="20"/>
              </w:rPr>
            </w:pPr>
          </w:p>
        </w:tc>
      </w:tr>
      <w:tr w:rsidR="00DC580A">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rsidR="00DC580A" w:rsidRDefault="00DC580A">
            <w:pPr>
              <w:rPr>
                <w:color w:val="000000"/>
                <w:sz w:val="20"/>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DC580A" w:rsidRDefault="00DB6EBE">
            <w:pPr>
              <w:rPr>
                <w:color w:val="000000"/>
                <w:sz w:val="20"/>
              </w:rPr>
            </w:pPr>
            <w:r>
              <w:rPr>
                <w:color w:val="000000"/>
                <w:sz w:val="20"/>
              </w:rPr>
              <w:t>знання у сфері права та зі спеціалізації суду</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DC580A" w:rsidRDefault="00DB6EBE">
            <w:pPr>
              <w:jc w:val="center"/>
              <w:rPr>
                <w:color w:val="000000"/>
                <w:sz w:val="20"/>
              </w:rPr>
            </w:pPr>
            <w:r>
              <w:rPr>
                <w:color w:val="000000"/>
                <w:sz w:val="20"/>
              </w:rPr>
              <w:t>139</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rsidR="00DC580A" w:rsidRDefault="00DC580A">
            <w:pPr>
              <w:rPr>
                <w:color w:val="000000"/>
                <w:sz w:val="20"/>
              </w:rPr>
            </w:pPr>
          </w:p>
        </w:tc>
      </w:tr>
      <w:tr w:rsidR="00DC580A">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rsidR="00DC580A" w:rsidRDefault="00DC580A">
            <w:pPr>
              <w:rPr>
                <w:color w:val="000000"/>
                <w:sz w:val="20"/>
              </w:rPr>
            </w:pPr>
          </w:p>
        </w:tc>
        <w:tc>
          <w:tcPr>
            <w:tcW w:w="567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DC580A" w:rsidRDefault="00DB6EBE">
            <w:pPr>
              <w:rPr>
                <w:color w:val="000000"/>
                <w:sz w:val="20"/>
              </w:rPr>
            </w:pPr>
            <w:r>
              <w:rPr>
                <w:color w:val="000000"/>
                <w:sz w:val="20"/>
              </w:rPr>
              <w:t>здатність практичного застосування знань у сфері права у суді відповідного рівня та спеціалізації</w:t>
            </w:r>
          </w:p>
        </w:tc>
        <w:tc>
          <w:tcPr>
            <w:tcW w:w="150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DC580A" w:rsidRDefault="00DB6EBE">
            <w:pPr>
              <w:jc w:val="center"/>
              <w:rPr>
                <w:color w:val="000000"/>
                <w:sz w:val="20"/>
              </w:rPr>
            </w:pPr>
            <w:r>
              <w:rPr>
                <w:color w:val="000000"/>
                <w:sz w:val="20"/>
              </w:rPr>
              <w:t>115</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rsidR="00DC580A" w:rsidRDefault="00DC580A">
            <w:pPr>
              <w:rPr>
                <w:color w:val="000000"/>
                <w:sz w:val="20"/>
              </w:rPr>
            </w:pPr>
          </w:p>
        </w:tc>
      </w:tr>
    </w:tbl>
    <w:p w:rsidR="00DC580A" w:rsidRDefault="00DC580A">
      <w:pPr>
        <w:jc w:val="both"/>
        <w:rPr>
          <w:color w:val="000000"/>
        </w:rPr>
      </w:pPr>
    </w:p>
    <w:p w:rsidR="00DC580A" w:rsidRPr="00E35375" w:rsidRDefault="00DB6EBE" w:rsidP="00E5290E">
      <w:pPr>
        <w:shd w:val="clear" w:color="auto" w:fill="FFFFFF"/>
        <w:tabs>
          <w:tab w:val="left" w:pos="567"/>
        </w:tabs>
        <w:ind w:firstLine="567"/>
        <w:jc w:val="both"/>
        <w:rPr>
          <w:sz w:val="26"/>
        </w:rPr>
      </w:pPr>
      <w:r w:rsidRPr="00E35375">
        <w:rPr>
          <w:sz w:val="26"/>
        </w:rPr>
        <w:t xml:space="preserve">Отже, кількість балів, отриманих Бережнюк В.В. за кваліфікаційний іспит, свідчить про підтвердження нею здатності здійснювати правосуддя в апеляційному господарському суді за критерієм професійної компетентності. </w:t>
      </w:r>
    </w:p>
    <w:p w:rsidR="00C70A15" w:rsidRPr="00E35375" w:rsidRDefault="00C70A15" w:rsidP="00E5290E">
      <w:pPr>
        <w:shd w:val="clear" w:color="auto" w:fill="FFFFFF"/>
        <w:tabs>
          <w:tab w:val="left" w:pos="567"/>
        </w:tabs>
        <w:ind w:firstLine="567"/>
        <w:jc w:val="both"/>
        <w:rPr>
          <w:sz w:val="26"/>
        </w:rPr>
      </w:pPr>
    </w:p>
    <w:p w:rsidR="00DC580A" w:rsidRPr="00E35375" w:rsidRDefault="00DB6EBE" w:rsidP="00E5290E">
      <w:pPr>
        <w:tabs>
          <w:tab w:val="left" w:pos="567"/>
        </w:tabs>
        <w:ind w:firstLine="567"/>
        <w:jc w:val="both"/>
        <w:rPr>
          <w:b/>
          <w:sz w:val="28"/>
        </w:rPr>
      </w:pPr>
      <w:r w:rsidRPr="00E35375">
        <w:rPr>
          <w:b/>
          <w:sz w:val="28"/>
        </w:rPr>
        <w:t xml:space="preserve">Проведення спеціальної перевірки. </w:t>
      </w:r>
    </w:p>
    <w:p w:rsidR="00DC580A" w:rsidRDefault="00DC580A">
      <w:pPr>
        <w:ind w:firstLine="708"/>
        <w:jc w:val="both"/>
        <w:rPr>
          <w:color w:val="000000"/>
        </w:rPr>
      </w:pPr>
    </w:p>
    <w:p w:rsidR="00DC580A" w:rsidRPr="00E5290E" w:rsidRDefault="00DB6EBE" w:rsidP="00E5290E">
      <w:pPr>
        <w:shd w:val="clear" w:color="auto" w:fill="FFFFFF"/>
        <w:tabs>
          <w:tab w:val="left" w:pos="567"/>
        </w:tabs>
        <w:ind w:firstLine="567"/>
        <w:jc w:val="both"/>
        <w:rPr>
          <w:color w:val="000000"/>
          <w:sz w:val="26"/>
          <w:szCs w:val="26"/>
        </w:rPr>
      </w:pPr>
      <w:r w:rsidRPr="00E5290E">
        <w:rPr>
          <w:color w:val="000000"/>
          <w:sz w:val="26"/>
          <w:szCs w:val="26"/>
        </w:rPr>
        <w:t>Відповідно до статті 75 Закону, статей 56</w:t>
      </w:r>
      <w:r w:rsidR="0046752F" w:rsidRPr="00E5290E">
        <w:rPr>
          <w:color w:val="000000"/>
          <w:sz w:val="26"/>
          <w:szCs w:val="26"/>
        </w:rPr>
        <w:t>–</w:t>
      </w:r>
      <w:r w:rsidRPr="00E5290E">
        <w:rPr>
          <w:color w:val="000000"/>
          <w:sz w:val="26"/>
          <w:szCs w:val="26"/>
        </w:rPr>
        <w:t xml:space="preserve">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w:t>
      </w:r>
      <w:r w:rsidRPr="00E5290E">
        <w:rPr>
          <w:color w:val="000000"/>
          <w:sz w:val="26"/>
          <w:szCs w:val="26"/>
        </w:rPr>
        <w:lastRenderedPageBreak/>
        <w:t>особливо відповідального становища, та посад з підвищеним корупційним ризиком, затвердженого постановою Кабінету Міністрів України від 25.03.2015 № 171 (у редакції постанови Кабінету Міністрів України від 27.08.2022 № 959), Вищою кваліфікаційною комісією суддів України організовано проведення спеціальної перевірки стосовно Бережнюк В.В.</w:t>
      </w:r>
    </w:p>
    <w:p w:rsidR="00DC580A" w:rsidRPr="00E5290E" w:rsidRDefault="00DB6EBE" w:rsidP="00E5290E">
      <w:pPr>
        <w:pBdr>
          <w:top w:val="nil"/>
          <w:left w:val="nil"/>
          <w:bottom w:val="nil"/>
          <w:right w:val="nil"/>
        </w:pBdr>
        <w:shd w:val="clear" w:color="auto" w:fill="FFFFFF"/>
        <w:tabs>
          <w:tab w:val="left" w:pos="567"/>
        </w:tabs>
        <w:ind w:left="1" w:firstLine="567"/>
        <w:jc w:val="both"/>
        <w:rPr>
          <w:color w:val="000000"/>
          <w:sz w:val="26"/>
          <w:szCs w:val="26"/>
        </w:rPr>
      </w:pPr>
      <w:r w:rsidRPr="00E5290E">
        <w:rPr>
          <w:color w:val="000000"/>
          <w:sz w:val="26"/>
          <w:szCs w:val="26"/>
        </w:rPr>
        <w:t>Рішенням Комісії від 12 травня 2025 року № 18/ас-25 встановлено результати спеціальної перевірки кандидатів на посаду судді апеляційного господарського суду, зокрема Бережнюк В.В.</w:t>
      </w:r>
      <w:r w:rsidR="0046752F">
        <w:rPr>
          <w:color w:val="000000"/>
          <w:sz w:val="26"/>
          <w:szCs w:val="26"/>
        </w:rPr>
        <w:t>,</w:t>
      </w:r>
      <w:r w:rsidRPr="00E5290E">
        <w:rPr>
          <w:color w:val="000000"/>
          <w:sz w:val="26"/>
          <w:szCs w:val="26"/>
        </w:rPr>
        <w:t xml:space="preserve"> та визначено, що результати спеціальної перевірки будуть враховані при ухваленні рішення Комісії за результатами кваліфікаційного оцінювання.</w:t>
      </w:r>
    </w:p>
    <w:p w:rsidR="00DC580A" w:rsidRPr="00E5290E" w:rsidRDefault="00DC580A" w:rsidP="00E5290E">
      <w:pPr>
        <w:tabs>
          <w:tab w:val="left" w:pos="567"/>
        </w:tabs>
        <w:ind w:firstLine="567"/>
        <w:jc w:val="both"/>
        <w:rPr>
          <w:b/>
          <w:color w:val="000000"/>
          <w:sz w:val="26"/>
          <w:szCs w:val="26"/>
        </w:rPr>
      </w:pPr>
    </w:p>
    <w:p w:rsidR="00DC580A" w:rsidRPr="00E5290E" w:rsidRDefault="00DB6EBE" w:rsidP="00E5290E">
      <w:pPr>
        <w:tabs>
          <w:tab w:val="left" w:pos="567"/>
        </w:tabs>
        <w:ind w:firstLine="567"/>
        <w:jc w:val="both"/>
        <w:rPr>
          <w:b/>
          <w:color w:val="000000"/>
          <w:sz w:val="26"/>
          <w:szCs w:val="26"/>
        </w:rPr>
      </w:pPr>
      <w:r w:rsidRPr="00E5290E">
        <w:rPr>
          <w:b/>
          <w:color w:val="000000"/>
          <w:sz w:val="26"/>
          <w:szCs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критерію професійної етики та доброчесності).</w:t>
      </w:r>
    </w:p>
    <w:p w:rsidR="00DC580A" w:rsidRPr="00E5290E" w:rsidRDefault="00DB6EBE" w:rsidP="00E5290E">
      <w:pPr>
        <w:tabs>
          <w:tab w:val="left" w:pos="567"/>
        </w:tabs>
        <w:ind w:firstLine="567"/>
        <w:jc w:val="both"/>
        <w:rPr>
          <w:b/>
          <w:color w:val="000000"/>
          <w:sz w:val="26"/>
          <w:szCs w:val="26"/>
        </w:rPr>
      </w:pPr>
      <w:r w:rsidRPr="00E5290E">
        <w:rPr>
          <w:b/>
          <w:color w:val="000000"/>
          <w:sz w:val="26"/>
          <w:szCs w:val="26"/>
        </w:rPr>
        <w:tab/>
      </w:r>
    </w:p>
    <w:p w:rsidR="00DC580A" w:rsidRPr="00E5290E" w:rsidRDefault="00DB6EBE" w:rsidP="00E5290E">
      <w:pPr>
        <w:shd w:val="clear" w:color="auto" w:fill="FFFFFF"/>
        <w:tabs>
          <w:tab w:val="left" w:pos="567"/>
        </w:tabs>
        <w:ind w:firstLine="567"/>
        <w:jc w:val="both"/>
        <w:rPr>
          <w:color w:val="000000"/>
          <w:sz w:val="26"/>
          <w:szCs w:val="26"/>
        </w:rPr>
      </w:pPr>
      <w:r w:rsidRPr="00E5290E">
        <w:rPr>
          <w:color w:val="000000"/>
          <w:sz w:val="26"/>
          <w:szCs w:val="26"/>
        </w:rPr>
        <w:t>Згідно з рішенням Комісії від 19 березня 2025 року № 56/зп-25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83 кандидатів на посади суддів апеляційних господарських судів, які успішно склали кваліфікаційний іспит, зокрема Бережнюк В.В.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w:t>
      </w:r>
      <w:r w:rsidR="00A21D94">
        <w:rPr>
          <w:color w:val="000000"/>
          <w:sz w:val="26"/>
          <w:szCs w:val="26"/>
        </w:rPr>
        <w:t> </w:t>
      </w:r>
      <w:r w:rsidRPr="00E5290E">
        <w:rPr>
          <w:color w:val="000000"/>
          <w:sz w:val="26"/>
          <w:szCs w:val="26"/>
        </w:rPr>
        <w:t>94/зп-23 (зі змінами), проводиться Вищою кваліфікаційною комісією суддів України у складі Другої палати.</w:t>
      </w:r>
    </w:p>
    <w:p w:rsidR="00DC580A" w:rsidRPr="00E5290E" w:rsidRDefault="00DB6EBE" w:rsidP="00E5290E">
      <w:pPr>
        <w:shd w:val="clear" w:color="auto" w:fill="FFFFFF"/>
        <w:tabs>
          <w:tab w:val="left" w:pos="567"/>
        </w:tabs>
        <w:ind w:firstLine="567"/>
        <w:jc w:val="both"/>
        <w:rPr>
          <w:color w:val="000000"/>
          <w:sz w:val="26"/>
          <w:szCs w:val="26"/>
        </w:rPr>
      </w:pPr>
      <w:r w:rsidRPr="00E5290E">
        <w:rPr>
          <w:color w:val="000000"/>
          <w:sz w:val="26"/>
          <w:szCs w:val="26"/>
        </w:rPr>
        <w:t>Відповідно до протоколу повторного розподілу між членами Комісії від</w:t>
      </w:r>
      <w:r w:rsidR="00A21D94">
        <w:rPr>
          <w:color w:val="000000"/>
          <w:sz w:val="26"/>
          <w:szCs w:val="26"/>
        </w:rPr>
        <w:t> </w:t>
      </w:r>
      <w:r w:rsidRPr="00E5290E">
        <w:rPr>
          <w:color w:val="000000"/>
          <w:sz w:val="26"/>
          <w:szCs w:val="26"/>
        </w:rPr>
        <w:t>20</w:t>
      </w:r>
      <w:r w:rsidR="00A21D94">
        <w:rPr>
          <w:color w:val="000000"/>
          <w:sz w:val="26"/>
          <w:szCs w:val="26"/>
        </w:rPr>
        <w:t> </w:t>
      </w:r>
      <w:r w:rsidRPr="00E5290E">
        <w:rPr>
          <w:color w:val="000000"/>
          <w:sz w:val="26"/>
          <w:szCs w:val="26"/>
        </w:rPr>
        <w:t>березня 2025 року доповідачем за результатами розгляду матеріалів кандидата на посаду судді апеляційного господарського суду Бережнюк В.В. визначено члена Комісії Богоноса М.Б.</w:t>
      </w:r>
    </w:p>
    <w:p w:rsidR="00DC580A" w:rsidRPr="00E5290E" w:rsidRDefault="00DB6EBE" w:rsidP="00E5290E">
      <w:pPr>
        <w:shd w:val="clear" w:color="auto" w:fill="FFFFFF"/>
        <w:tabs>
          <w:tab w:val="left" w:pos="567"/>
        </w:tabs>
        <w:ind w:firstLine="567"/>
        <w:jc w:val="both"/>
        <w:rPr>
          <w:color w:val="000000"/>
          <w:sz w:val="26"/>
          <w:szCs w:val="26"/>
        </w:rPr>
      </w:pPr>
      <w:r w:rsidRPr="00E5290E">
        <w:rPr>
          <w:color w:val="000000"/>
          <w:sz w:val="26"/>
          <w:szCs w:val="26"/>
        </w:rPr>
        <w:t xml:space="preserve">11 квітня 2025 року Комісія звернулась до кандидатів на посаду судді апеляційного господарського суду з листом № 21-2600/25, у якому запропоновано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за відповідною формою. </w:t>
      </w:r>
    </w:p>
    <w:p w:rsidR="00DC580A" w:rsidRPr="00E5290E" w:rsidRDefault="00DB6EBE" w:rsidP="00E5290E">
      <w:pPr>
        <w:shd w:val="clear" w:color="auto" w:fill="FFFFFF"/>
        <w:tabs>
          <w:tab w:val="left" w:pos="567"/>
        </w:tabs>
        <w:ind w:firstLine="567"/>
        <w:jc w:val="both"/>
        <w:rPr>
          <w:color w:val="000000"/>
          <w:sz w:val="26"/>
          <w:szCs w:val="26"/>
          <w:shd w:val="clear" w:color="auto" w:fill="FFFF00"/>
        </w:rPr>
      </w:pPr>
      <w:r w:rsidRPr="00E5290E">
        <w:rPr>
          <w:color w:val="000000"/>
          <w:sz w:val="26"/>
          <w:szCs w:val="26"/>
        </w:rPr>
        <w:t>28 квітня 2025 року до Комісії надійшли пояснення та докази від Бережнюк</w:t>
      </w:r>
      <w:r w:rsidR="00A21D94">
        <w:rPr>
          <w:color w:val="000000"/>
          <w:sz w:val="26"/>
          <w:szCs w:val="26"/>
        </w:rPr>
        <w:t> </w:t>
      </w:r>
      <w:r w:rsidRPr="00E5290E">
        <w:rPr>
          <w:color w:val="000000"/>
          <w:sz w:val="26"/>
          <w:szCs w:val="26"/>
        </w:rPr>
        <w:t>В.В.</w:t>
      </w:r>
      <w:r w:rsidR="00A21D94">
        <w:rPr>
          <w:color w:val="000000"/>
          <w:sz w:val="26"/>
          <w:szCs w:val="26"/>
        </w:rPr>
        <w:t> </w:t>
      </w:r>
      <w:r w:rsidRPr="00E5290E">
        <w:rPr>
          <w:color w:val="000000"/>
          <w:sz w:val="26"/>
          <w:szCs w:val="26"/>
        </w:rPr>
        <w:t xml:space="preserve">на виконання листа Комісії від 11 квітня 2025 року № 21-2600/25. Кандидат надала інформацію, яка, на її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 </w:t>
      </w:r>
    </w:p>
    <w:p w:rsidR="00DC580A" w:rsidRPr="00E5290E" w:rsidRDefault="00DB6EBE" w:rsidP="00E5290E">
      <w:pPr>
        <w:shd w:val="clear" w:color="auto" w:fill="FFFFFF"/>
        <w:tabs>
          <w:tab w:val="left" w:pos="567"/>
        </w:tabs>
        <w:ind w:firstLine="567"/>
        <w:jc w:val="both"/>
        <w:rPr>
          <w:color w:val="000000"/>
          <w:sz w:val="26"/>
          <w:szCs w:val="26"/>
        </w:rPr>
      </w:pPr>
      <w:r w:rsidRPr="00E5290E">
        <w:rPr>
          <w:color w:val="000000"/>
          <w:sz w:val="26"/>
          <w:szCs w:val="26"/>
        </w:rPr>
        <w:t>До Комісії 19 травня 2025 року надійшов висновок Громадської ради доброчесності про невідповідність кандидата на посаду судді критеріям доброчесності та професійної етики, затверджений 18 травня 2025 року (далі – висновок ГРД).</w:t>
      </w:r>
    </w:p>
    <w:p w:rsidR="00DC580A" w:rsidRPr="00E5290E" w:rsidRDefault="00DB6EBE" w:rsidP="00E5290E">
      <w:pPr>
        <w:widowControl w:val="0"/>
        <w:tabs>
          <w:tab w:val="left" w:pos="567"/>
        </w:tabs>
        <w:suppressAutoHyphens/>
        <w:ind w:firstLine="567"/>
        <w:jc w:val="both"/>
        <w:rPr>
          <w:color w:val="000000"/>
          <w:sz w:val="26"/>
          <w:szCs w:val="26"/>
        </w:rPr>
      </w:pPr>
      <w:r w:rsidRPr="00E5290E">
        <w:rPr>
          <w:color w:val="000000"/>
          <w:sz w:val="26"/>
          <w:szCs w:val="26"/>
        </w:rPr>
        <w:t xml:space="preserve">Членом Комісії – доповідачем (лист від 20 травня 2025 року № 32 дпс-873/24) </w:t>
      </w:r>
      <w:r w:rsidR="00F5353D" w:rsidRPr="00E5290E">
        <w:rPr>
          <w:color w:val="000000"/>
          <w:sz w:val="26"/>
          <w:szCs w:val="26"/>
        </w:rPr>
        <w:t xml:space="preserve">надіслано висновок кандидату та </w:t>
      </w:r>
      <w:r w:rsidRPr="00E5290E">
        <w:rPr>
          <w:color w:val="000000"/>
          <w:sz w:val="26"/>
          <w:szCs w:val="26"/>
        </w:rPr>
        <w:t xml:space="preserve">запропоновано надати </w:t>
      </w:r>
      <w:r w:rsidRPr="00E5290E">
        <w:rPr>
          <w:sz w:val="26"/>
          <w:szCs w:val="26"/>
        </w:rPr>
        <w:t xml:space="preserve">пояснення, документи чи іншу інформацію, яка доповнює, спростовує або уточнює обставини, викладені у висновку ГРД. </w:t>
      </w:r>
    </w:p>
    <w:p w:rsidR="00DC580A" w:rsidRPr="00E5290E" w:rsidRDefault="00DB6EBE" w:rsidP="00E5290E">
      <w:pPr>
        <w:shd w:val="clear" w:color="auto" w:fill="FFFFFF"/>
        <w:tabs>
          <w:tab w:val="left" w:pos="567"/>
        </w:tabs>
        <w:ind w:firstLine="567"/>
        <w:jc w:val="both"/>
        <w:rPr>
          <w:color w:val="000000"/>
          <w:sz w:val="26"/>
          <w:szCs w:val="26"/>
        </w:rPr>
      </w:pPr>
      <w:r w:rsidRPr="00E5290E">
        <w:rPr>
          <w:color w:val="000000"/>
          <w:sz w:val="26"/>
          <w:szCs w:val="26"/>
        </w:rPr>
        <w:lastRenderedPageBreak/>
        <w:t>До Комісії 26 травня 2025 року надійшли пояснення Бережнюк В.В. щодо обставин, викладених у висновку ГРД</w:t>
      </w:r>
      <w:r w:rsidR="0046752F">
        <w:rPr>
          <w:color w:val="000000"/>
          <w:sz w:val="26"/>
          <w:szCs w:val="26"/>
        </w:rPr>
        <w:t>,</w:t>
      </w:r>
      <w:r w:rsidRPr="00E5290E">
        <w:rPr>
          <w:color w:val="000000"/>
          <w:sz w:val="26"/>
          <w:szCs w:val="26"/>
        </w:rPr>
        <w:t xml:space="preserve"> та копії </w:t>
      </w:r>
      <w:r w:rsidR="00F5353D" w:rsidRPr="00E5290E">
        <w:rPr>
          <w:color w:val="000000"/>
          <w:sz w:val="26"/>
          <w:szCs w:val="26"/>
        </w:rPr>
        <w:t>відповідних</w:t>
      </w:r>
      <w:r w:rsidRPr="00E5290E">
        <w:rPr>
          <w:color w:val="000000"/>
          <w:sz w:val="26"/>
          <w:szCs w:val="26"/>
        </w:rPr>
        <w:t xml:space="preserve"> документів. </w:t>
      </w:r>
    </w:p>
    <w:p w:rsidR="00DC580A" w:rsidRPr="00E5290E" w:rsidRDefault="0046752F" w:rsidP="00E5290E">
      <w:pPr>
        <w:shd w:val="clear" w:color="auto" w:fill="FFFFFF"/>
        <w:tabs>
          <w:tab w:val="left" w:pos="567"/>
        </w:tabs>
        <w:ind w:firstLine="567"/>
        <w:jc w:val="both"/>
        <w:rPr>
          <w:color w:val="000000"/>
          <w:sz w:val="26"/>
          <w:szCs w:val="26"/>
        </w:rPr>
      </w:pPr>
      <w:r>
        <w:rPr>
          <w:color w:val="000000"/>
          <w:sz w:val="26"/>
          <w:szCs w:val="26"/>
        </w:rPr>
        <w:t>Бережнюк В.В. було</w:t>
      </w:r>
      <w:r w:rsidR="00DB6EBE" w:rsidRPr="00E5290E">
        <w:rPr>
          <w:color w:val="000000"/>
          <w:sz w:val="26"/>
          <w:szCs w:val="26"/>
        </w:rPr>
        <w:t xml:space="preserve"> </w:t>
      </w:r>
      <w:r>
        <w:rPr>
          <w:color w:val="000000"/>
          <w:sz w:val="26"/>
          <w:szCs w:val="26"/>
        </w:rPr>
        <w:t>забезпечено</w:t>
      </w:r>
      <w:r w:rsidR="00DB6EBE" w:rsidRPr="00E5290E">
        <w:rPr>
          <w:color w:val="000000"/>
          <w:sz w:val="26"/>
          <w:szCs w:val="26"/>
        </w:rPr>
        <w:t xml:space="preserve"> можливість ознайомитись із досьє кандидата на посаду судді.</w:t>
      </w:r>
    </w:p>
    <w:p w:rsidR="00DC580A" w:rsidRPr="00E5290E" w:rsidRDefault="00DB6EBE" w:rsidP="00E5290E">
      <w:pPr>
        <w:shd w:val="clear" w:color="auto" w:fill="FFFFFF"/>
        <w:tabs>
          <w:tab w:val="left" w:pos="567"/>
        </w:tabs>
        <w:ind w:firstLine="567"/>
        <w:jc w:val="both"/>
        <w:rPr>
          <w:color w:val="000000"/>
          <w:sz w:val="26"/>
          <w:szCs w:val="26"/>
        </w:rPr>
      </w:pPr>
      <w:r w:rsidRPr="00E5290E">
        <w:rPr>
          <w:color w:val="000000"/>
          <w:sz w:val="26"/>
          <w:szCs w:val="26"/>
        </w:rPr>
        <w:t>Співбесіду з Бережнюк В.В. проведено 29 травня 2025 року. На початку співбесіди кандидата ознайомлено з її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неточностей чи неповноти відомостей за результатами дослідження досьє.</w:t>
      </w:r>
    </w:p>
    <w:p w:rsidR="00DC580A" w:rsidRPr="00E5290E" w:rsidRDefault="00DB6EBE" w:rsidP="00E5290E">
      <w:pPr>
        <w:shd w:val="clear" w:color="auto" w:fill="FFFFFF"/>
        <w:tabs>
          <w:tab w:val="left" w:pos="567"/>
        </w:tabs>
        <w:ind w:firstLine="567"/>
        <w:jc w:val="both"/>
        <w:rPr>
          <w:color w:val="000000"/>
          <w:sz w:val="26"/>
          <w:szCs w:val="26"/>
        </w:rPr>
      </w:pPr>
      <w:r w:rsidRPr="00E5290E">
        <w:rPr>
          <w:color w:val="000000"/>
          <w:sz w:val="26"/>
          <w:szCs w:val="26"/>
        </w:rPr>
        <w:t xml:space="preserve">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 </w:t>
      </w:r>
    </w:p>
    <w:p w:rsidR="00DC580A" w:rsidRPr="00E5290E" w:rsidRDefault="00DC580A" w:rsidP="00E5290E">
      <w:pPr>
        <w:shd w:val="clear" w:color="auto" w:fill="FFFFFF"/>
        <w:tabs>
          <w:tab w:val="left" w:pos="567"/>
        </w:tabs>
        <w:ind w:firstLine="567"/>
        <w:jc w:val="both"/>
        <w:rPr>
          <w:color w:val="000000"/>
          <w:sz w:val="26"/>
          <w:szCs w:val="26"/>
        </w:rPr>
      </w:pPr>
    </w:p>
    <w:p w:rsidR="00DC580A" w:rsidRPr="00E5290E" w:rsidRDefault="00DB6EBE" w:rsidP="00E5290E">
      <w:pPr>
        <w:tabs>
          <w:tab w:val="left" w:pos="567"/>
        </w:tabs>
        <w:ind w:firstLine="567"/>
        <w:jc w:val="both"/>
        <w:rPr>
          <w:b/>
          <w:color w:val="000000"/>
          <w:sz w:val="26"/>
          <w:szCs w:val="26"/>
        </w:rPr>
      </w:pPr>
      <w:r w:rsidRPr="00E5290E">
        <w:rPr>
          <w:b/>
          <w:color w:val="000000"/>
          <w:sz w:val="26"/>
          <w:szCs w:val="26"/>
        </w:rPr>
        <w:t xml:space="preserve">Встановлення відповідності кандидата критерію особистої компетентності. </w:t>
      </w:r>
    </w:p>
    <w:p w:rsidR="00DC580A" w:rsidRPr="00E5290E" w:rsidRDefault="00DC580A" w:rsidP="00E5290E">
      <w:pPr>
        <w:tabs>
          <w:tab w:val="left" w:pos="567"/>
        </w:tabs>
        <w:ind w:firstLine="567"/>
        <w:jc w:val="both"/>
        <w:rPr>
          <w:i/>
          <w:color w:val="000000"/>
          <w:sz w:val="26"/>
          <w:szCs w:val="26"/>
        </w:rPr>
      </w:pPr>
    </w:p>
    <w:p w:rsidR="00DC580A" w:rsidRPr="00E5290E" w:rsidRDefault="00DB6EBE" w:rsidP="00E5290E">
      <w:pPr>
        <w:tabs>
          <w:tab w:val="left" w:pos="567"/>
        </w:tabs>
        <w:ind w:firstLine="567"/>
        <w:jc w:val="both"/>
        <w:rPr>
          <w:color w:val="000000"/>
          <w:sz w:val="26"/>
          <w:szCs w:val="26"/>
        </w:rPr>
      </w:pPr>
      <w:r w:rsidRPr="00E5290E">
        <w:rPr>
          <w:color w:val="000000"/>
          <w:sz w:val="26"/>
          <w:szCs w:val="26"/>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DC580A" w:rsidRPr="00E5290E" w:rsidRDefault="00DB6EBE" w:rsidP="00E5290E">
      <w:pPr>
        <w:tabs>
          <w:tab w:val="left" w:pos="567"/>
        </w:tabs>
        <w:ind w:firstLine="567"/>
        <w:jc w:val="both"/>
        <w:rPr>
          <w:color w:val="000000"/>
          <w:sz w:val="26"/>
          <w:szCs w:val="26"/>
        </w:rPr>
      </w:pPr>
      <w:r w:rsidRPr="00E5290E">
        <w:rPr>
          <w:color w:val="000000"/>
          <w:sz w:val="26"/>
          <w:szCs w:val="26"/>
        </w:rPr>
        <w:t>1.</w:t>
      </w:r>
      <w:r w:rsidRPr="00E5290E">
        <w:rPr>
          <w:b/>
          <w:color w:val="000000"/>
          <w:sz w:val="26"/>
          <w:szCs w:val="26"/>
        </w:rPr>
        <w:t> </w:t>
      </w:r>
      <w:r w:rsidRPr="00E5290E">
        <w:rPr>
          <w:color w:val="000000"/>
          <w:sz w:val="26"/>
          <w:szCs w:val="26"/>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DC580A" w:rsidRPr="00E5290E" w:rsidRDefault="00DB6EBE" w:rsidP="00E5290E">
      <w:pPr>
        <w:tabs>
          <w:tab w:val="left" w:pos="567"/>
        </w:tabs>
        <w:ind w:firstLine="567"/>
        <w:jc w:val="both"/>
        <w:rPr>
          <w:color w:val="000000"/>
          <w:sz w:val="26"/>
          <w:szCs w:val="26"/>
        </w:rPr>
      </w:pPr>
      <w:r w:rsidRPr="00E5290E">
        <w:rPr>
          <w:color w:val="000000"/>
          <w:sz w:val="26"/>
          <w:szCs w:val="26"/>
        </w:rPr>
        <w:t>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rsidR="00DC580A" w:rsidRPr="00E5290E" w:rsidRDefault="00DB6EBE" w:rsidP="00E5290E">
      <w:pPr>
        <w:tabs>
          <w:tab w:val="left" w:pos="567"/>
        </w:tabs>
        <w:ind w:firstLine="567"/>
        <w:jc w:val="both"/>
        <w:rPr>
          <w:color w:val="000000"/>
          <w:sz w:val="26"/>
          <w:szCs w:val="26"/>
        </w:rPr>
      </w:pPr>
      <w:r w:rsidRPr="00E5290E">
        <w:rPr>
          <w:color w:val="000000"/>
          <w:sz w:val="26"/>
          <w:szCs w:val="26"/>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 балів; безперервний розвиток – 25 балів.</w:t>
      </w:r>
    </w:p>
    <w:p w:rsidR="00DC580A" w:rsidRPr="00E5290E" w:rsidRDefault="00DB6EBE" w:rsidP="00E5290E">
      <w:pPr>
        <w:tabs>
          <w:tab w:val="left" w:pos="567"/>
        </w:tabs>
        <w:ind w:firstLine="567"/>
        <w:jc w:val="both"/>
        <w:rPr>
          <w:color w:val="000000"/>
          <w:sz w:val="26"/>
          <w:szCs w:val="26"/>
        </w:rPr>
      </w:pPr>
      <w:r w:rsidRPr="00E5290E">
        <w:rPr>
          <w:color w:val="000000"/>
          <w:sz w:val="26"/>
          <w:szCs w:val="26"/>
        </w:rPr>
        <w:t xml:space="preserve">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w:t>
      </w:r>
      <w:r w:rsidRPr="00E5290E">
        <w:rPr>
          <w:color w:val="000000"/>
          <w:sz w:val="26"/>
          <w:szCs w:val="26"/>
        </w:rPr>
        <w:lastRenderedPageBreak/>
        <w:t>результатами його оцінювання на етапі «Дослідження досьє та проведення співбесіди».</w:t>
      </w:r>
    </w:p>
    <w:p w:rsidR="00DC580A" w:rsidRPr="00E5290E" w:rsidRDefault="00DB6EBE" w:rsidP="00E5290E">
      <w:pPr>
        <w:tabs>
          <w:tab w:val="left" w:pos="567"/>
        </w:tabs>
        <w:ind w:firstLine="567"/>
        <w:jc w:val="both"/>
        <w:rPr>
          <w:color w:val="000000"/>
          <w:sz w:val="26"/>
          <w:szCs w:val="26"/>
        </w:rPr>
      </w:pPr>
      <w:r w:rsidRPr="00E5290E">
        <w:rPr>
          <w:color w:val="000000"/>
          <w:sz w:val="26"/>
          <w:szCs w:val="26"/>
        </w:rPr>
        <w:t>Комісія відзначає, що Положення про проведення конкурсу,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DC580A" w:rsidRDefault="00DB6EBE" w:rsidP="00E5290E">
      <w:pPr>
        <w:tabs>
          <w:tab w:val="left" w:pos="567"/>
        </w:tabs>
        <w:ind w:firstLine="567"/>
        <w:jc w:val="both"/>
        <w:rPr>
          <w:color w:val="000000"/>
          <w:sz w:val="26"/>
          <w:szCs w:val="26"/>
        </w:rPr>
      </w:pPr>
      <w:r w:rsidRPr="00E5290E">
        <w:rPr>
          <w:color w:val="000000"/>
          <w:sz w:val="26"/>
          <w:szCs w:val="26"/>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DC580A" w:rsidRPr="00E5290E" w:rsidRDefault="00DB6EBE" w:rsidP="00E5290E">
      <w:pPr>
        <w:tabs>
          <w:tab w:val="left" w:pos="567"/>
        </w:tabs>
        <w:ind w:firstLine="567"/>
        <w:jc w:val="both"/>
        <w:rPr>
          <w:color w:val="000000"/>
          <w:sz w:val="26"/>
          <w:szCs w:val="26"/>
        </w:rPr>
      </w:pPr>
      <w:r w:rsidRPr="00E5290E">
        <w:rPr>
          <w:color w:val="000000"/>
          <w:sz w:val="26"/>
          <w:szCs w:val="26"/>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rsidR="00DC580A" w:rsidRPr="00E5290E" w:rsidRDefault="00DB6EBE" w:rsidP="00E5290E">
      <w:pPr>
        <w:tabs>
          <w:tab w:val="left" w:pos="567"/>
        </w:tabs>
        <w:ind w:firstLine="567"/>
        <w:jc w:val="both"/>
        <w:rPr>
          <w:color w:val="000000"/>
          <w:sz w:val="26"/>
          <w:szCs w:val="26"/>
        </w:rPr>
      </w:pPr>
      <w:r w:rsidRPr="00E5290E">
        <w:rPr>
          <w:color w:val="000000"/>
          <w:sz w:val="26"/>
          <w:szCs w:val="26"/>
        </w:rPr>
        <w:t>Саме співбесіда формує остаточну оцінку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DC580A" w:rsidRPr="00E5290E" w:rsidRDefault="00DB6EBE" w:rsidP="00E5290E">
      <w:pPr>
        <w:tabs>
          <w:tab w:val="left" w:pos="567"/>
        </w:tabs>
        <w:ind w:firstLine="567"/>
        <w:jc w:val="both"/>
        <w:rPr>
          <w:color w:val="000000"/>
          <w:sz w:val="26"/>
          <w:szCs w:val="26"/>
        </w:rPr>
      </w:pPr>
      <w:r w:rsidRPr="00E5290E">
        <w:rPr>
          <w:color w:val="000000"/>
          <w:sz w:val="26"/>
          <w:szCs w:val="26"/>
        </w:rPr>
        <w:t>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DC580A" w:rsidRPr="00E5290E" w:rsidRDefault="00DB6EBE" w:rsidP="00E5290E">
      <w:pPr>
        <w:shd w:val="clear" w:color="auto" w:fill="FFFFFF"/>
        <w:tabs>
          <w:tab w:val="left" w:pos="567"/>
        </w:tabs>
        <w:ind w:firstLine="567"/>
        <w:jc w:val="both"/>
        <w:rPr>
          <w:color w:val="000000"/>
          <w:sz w:val="26"/>
          <w:szCs w:val="26"/>
        </w:rPr>
      </w:pPr>
      <w:r w:rsidRPr="00E5290E">
        <w:rPr>
          <w:color w:val="000000"/>
          <w:sz w:val="26"/>
          <w:szCs w:val="26"/>
        </w:rPr>
        <w:t xml:space="preserve">Надані Бережнюк В.В. документи, а також її відповіді під час послідовного обговорення показників </w:t>
      </w:r>
      <w:r w:rsidRPr="00E5290E">
        <w:rPr>
          <w:b/>
          <w:color w:val="000000"/>
          <w:sz w:val="26"/>
          <w:szCs w:val="26"/>
        </w:rPr>
        <w:t>особистої компетентності</w:t>
      </w:r>
      <w:r w:rsidRPr="00E5290E">
        <w:rPr>
          <w:color w:val="000000"/>
          <w:sz w:val="26"/>
          <w:szCs w:val="26"/>
        </w:rPr>
        <w:t xml:space="preserve"> на співбесіді були індивідуально оцінені членами Комісії таким чином:</w:t>
      </w:r>
    </w:p>
    <w:p w:rsidR="00DC580A" w:rsidRDefault="00DC580A">
      <w:pPr>
        <w:shd w:val="clear" w:color="auto" w:fill="FFFFFF"/>
        <w:tabs>
          <w:tab w:val="left" w:pos="426"/>
        </w:tabs>
        <w:ind w:firstLine="567"/>
        <w:jc w:val="both"/>
        <w:rPr>
          <w:color w:val="000000"/>
          <w:sz w:val="25"/>
        </w:rPr>
      </w:pPr>
    </w:p>
    <w:tbl>
      <w:tblPr>
        <w:tblW w:w="5163" w:type="pct"/>
        <w:tblCellMar>
          <w:left w:w="0" w:type="dxa"/>
          <w:right w:w="0" w:type="dxa"/>
        </w:tblCellMar>
        <w:tblLook w:val="04A0" w:firstRow="1" w:lastRow="0" w:firstColumn="1" w:lastColumn="0" w:noHBand="0" w:noVBand="1"/>
      </w:tblPr>
      <w:tblGrid>
        <w:gridCol w:w="1590"/>
        <w:gridCol w:w="2761"/>
        <w:gridCol w:w="565"/>
        <w:gridCol w:w="536"/>
        <w:gridCol w:w="476"/>
        <w:gridCol w:w="478"/>
        <w:gridCol w:w="478"/>
        <w:gridCol w:w="484"/>
        <w:gridCol w:w="1609"/>
        <w:gridCol w:w="872"/>
        <w:gridCol w:w="197"/>
      </w:tblGrid>
      <w:tr w:rsidR="00DC580A" w:rsidTr="00AD2045">
        <w:trPr>
          <w:gridAfter w:val="1"/>
          <w:wAfter w:w="99" w:type="pct"/>
          <w:trHeight w:val="70"/>
        </w:trPr>
        <w:tc>
          <w:tcPr>
            <w:tcW w:w="791" w:type="pct"/>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Критерій</w:t>
            </w:r>
          </w:p>
        </w:tc>
        <w:tc>
          <w:tcPr>
            <w:tcW w:w="1374" w:type="pct"/>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Показник</w:t>
            </w:r>
          </w:p>
        </w:tc>
        <w:tc>
          <w:tcPr>
            <w:tcW w:w="1502" w:type="pct"/>
            <w:gridSpan w:val="6"/>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Бали, виставлені членами Комісії</w:t>
            </w:r>
            <w:r w:rsidR="0046752F">
              <w:rPr>
                <w:rFonts w:ascii="Arial" w:hAnsi="Arial"/>
                <w:color w:val="000000"/>
                <w:sz w:val="20"/>
              </w:rPr>
              <w:t>,</w:t>
            </w:r>
            <w:r>
              <w:rPr>
                <w:rFonts w:ascii="Arial" w:hAnsi="Arial"/>
                <w:color w:val="000000"/>
                <w:sz w:val="20"/>
              </w:rPr>
              <w:t xml:space="preserve"> за показниками</w:t>
            </w:r>
          </w:p>
        </w:tc>
        <w:tc>
          <w:tcPr>
            <w:tcW w:w="801" w:type="pct"/>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Розрахований за п. 5.7 середній бал</w:t>
            </w:r>
          </w:p>
        </w:tc>
        <w:tc>
          <w:tcPr>
            <w:tcW w:w="434" w:type="pct"/>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Бал за критерій</w:t>
            </w:r>
          </w:p>
        </w:tc>
      </w:tr>
      <w:tr w:rsidR="00DC580A" w:rsidTr="00AD2045">
        <w:trPr>
          <w:gridAfter w:val="1"/>
          <w:wAfter w:w="99" w:type="pct"/>
          <w:trHeight w:val="276"/>
        </w:trPr>
        <w:tc>
          <w:tcPr>
            <w:tcW w:w="791"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DC580A" w:rsidRDefault="00DB6EBE">
            <w:pPr>
              <w:rPr>
                <w:rFonts w:ascii="Arial" w:hAnsi="Arial"/>
                <w:color w:val="000000"/>
                <w:sz w:val="20"/>
              </w:rPr>
            </w:pPr>
            <w:r>
              <w:rPr>
                <w:rFonts w:ascii="Arial" w:hAnsi="Arial"/>
                <w:color w:val="000000"/>
                <w:sz w:val="20"/>
              </w:rPr>
              <w:t>особиста компетентність</w:t>
            </w:r>
          </w:p>
        </w:tc>
        <w:tc>
          <w:tcPr>
            <w:tcW w:w="137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DC580A" w:rsidRDefault="00DB6EBE">
            <w:pPr>
              <w:jc w:val="center"/>
              <w:rPr>
                <w:rFonts w:ascii="Arial" w:hAnsi="Arial"/>
                <w:color w:val="000000"/>
                <w:sz w:val="20"/>
              </w:rPr>
            </w:pPr>
            <w:r>
              <w:rPr>
                <w:rFonts w:ascii="Arial" w:hAnsi="Arial"/>
                <w:color w:val="000000"/>
                <w:sz w:val="20"/>
              </w:rPr>
              <w:t>рішучість</w:t>
            </w:r>
          </w:p>
        </w:tc>
        <w:tc>
          <w:tcPr>
            <w:tcW w:w="28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DC580A" w:rsidRDefault="00DB6EBE">
            <w:pPr>
              <w:jc w:val="center"/>
              <w:rPr>
                <w:rFonts w:ascii="Arial" w:hAnsi="Arial"/>
                <w:color w:val="000000"/>
                <w:sz w:val="20"/>
              </w:rPr>
            </w:pPr>
            <w:r>
              <w:rPr>
                <w:rFonts w:ascii="Arial" w:hAnsi="Arial"/>
                <w:color w:val="000000"/>
                <w:sz w:val="20"/>
              </w:rPr>
              <w:t>17</w:t>
            </w:r>
          </w:p>
        </w:tc>
        <w:tc>
          <w:tcPr>
            <w:tcW w:w="26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DC580A" w:rsidRDefault="00DB6EBE">
            <w:pPr>
              <w:jc w:val="center"/>
              <w:rPr>
                <w:rFonts w:ascii="Arial" w:hAnsi="Arial"/>
                <w:color w:val="000000"/>
                <w:sz w:val="20"/>
              </w:rPr>
            </w:pPr>
            <w:r>
              <w:rPr>
                <w:rFonts w:ascii="Arial" w:hAnsi="Arial"/>
                <w:color w:val="000000"/>
                <w:sz w:val="20"/>
              </w:rPr>
              <w:t>20</w:t>
            </w:r>
          </w:p>
        </w:tc>
        <w:tc>
          <w:tcPr>
            <w:tcW w:w="23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DC580A" w:rsidRDefault="00DB6EBE">
            <w:pPr>
              <w:jc w:val="center"/>
              <w:rPr>
                <w:rFonts w:ascii="Arial" w:hAnsi="Arial"/>
                <w:color w:val="000000"/>
                <w:sz w:val="20"/>
              </w:rPr>
            </w:pPr>
            <w:r>
              <w:rPr>
                <w:rFonts w:ascii="Arial" w:hAnsi="Arial"/>
                <w:color w:val="000000"/>
                <w:sz w:val="20"/>
              </w:rPr>
              <w:t>19</w:t>
            </w:r>
          </w:p>
        </w:tc>
        <w:tc>
          <w:tcPr>
            <w:tcW w:w="23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DC580A" w:rsidRDefault="00DB6EBE">
            <w:pPr>
              <w:jc w:val="center"/>
              <w:rPr>
                <w:rFonts w:ascii="Arial" w:hAnsi="Arial"/>
                <w:color w:val="000000"/>
                <w:sz w:val="20"/>
              </w:rPr>
            </w:pPr>
            <w:r>
              <w:rPr>
                <w:rFonts w:ascii="Arial" w:hAnsi="Arial"/>
                <w:color w:val="000000"/>
                <w:sz w:val="20"/>
              </w:rPr>
              <w:t>17</w:t>
            </w:r>
          </w:p>
        </w:tc>
        <w:tc>
          <w:tcPr>
            <w:tcW w:w="23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DC580A" w:rsidRDefault="00DB6EBE">
            <w:pPr>
              <w:jc w:val="center"/>
              <w:rPr>
                <w:rFonts w:ascii="Arial" w:hAnsi="Arial"/>
                <w:color w:val="000000"/>
                <w:sz w:val="20"/>
              </w:rPr>
            </w:pPr>
            <w:r>
              <w:rPr>
                <w:rFonts w:ascii="Arial" w:hAnsi="Arial"/>
                <w:color w:val="000000"/>
                <w:sz w:val="20"/>
              </w:rPr>
              <w:t>20</w:t>
            </w:r>
          </w:p>
        </w:tc>
        <w:tc>
          <w:tcPr>
            <w:tcW w:w="24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DC580A" w:rsidRDefault="00DB6EBE">
            <w:pPr>
              <w:jc w:val="center"/>
              <w:rPr>
                <w:rFonts w:ascii="Arial" w:hAnsi="Arial"/>
                <w:color w:val="000000"/>
                <w:sz w:val="20"/>
              </w:rPr>
            </w:pPr>
            <w:r>
              <w:rPr>
                <w:rFonts w:ascii="Arial" w:hAnsi="Arial"/>
                <w:color w:val="000000"/>
                <w:sz w:val="20"/>
              </w:rPr>
              <w:t>21</w:t>
            </w:r>
          </w:p>
        </w:tc>
        <w:tc>
          <w:tcPr>
            <w:tcW w:w="80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DC580A" w:rsidRDefault="00DB6EBE">
            <w:pPr>
              <w:jc w:val="center"/>
              <w:rPr>
                <w:rFonts w:ascii="Arial" w:hAnsi="Arial"/>
                <w:color w:val="000000"/>
                <w:sz w:val="20"/>
              </w:rPr>
            </w:pPr>
            <w:r>
              <w:rPr>
                <w:rFonts w:ascii="Arial" w:hAnsi="Arial"/>
                <w:color w:val="000000"/>
                <w:sz w:val="20"/>
              </w:rPr>
              <w:t>19</w:t>
            </w:r>
          </w:p>
        </w:tc>
        <w:tc>
          <w:tcPr>
            <w:tcW w:w="434"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DC580A" w:rsidRDefault="00DB6EBE">
            <w:pPr>
              <w:jc w:val="center"/>
              <w:rPr>
                <w:rFonts w:ascii="Arial" w:hAnsi="Arial"/>
                <w:color w:val="000000"/>
                <w:sz w:val="20"/>
              </w:rPr>
            </w:pPr>
            <w:r>
              <w:rPr>
                <w:rFonts w:ascii="Arial" w:hAnsi="Arial"/>
                <w:color w:val="000000"/>
                <w:sz w:val="20"/>
              </w:rPr>
              <w:t xml:space="preserve">38,25 </w:t>
            </w:r>
          </w:p>
        </w:tc>
      </w:tr>
      <w:tr w:rsidR="00DC580A" w:rsidTr="00AD2045">
        <w:trPr>
          <w:trHeight w:val="70"/>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rsidR="00DC580A" w:rsidRDefault="00DC580A">
            <w:pPr>
              <w:rPr>
                <w:rFonts w:ascii="Arial" w:hAnsi="Arial"/>
                <w:color w:val="000000"/>
                <w:sz w:val="20"/>
              </w:rPr>
            </w:pPr>
          </w:p>
        </w:tc>
        <w:tc>
          <w:tcPr>
            <w:tcW w:w="1374" w:type="pct"/>
            <w:vMerge/>
            <w:tcBorders>
              <w:top w:val="single" w:sz="18" w:space="0" w:color="000000"/>
              <w:left w:val="single" w:sz="6" w:space="0" w:color="CCCCCC"/>
              <w:bottom w:val="single" w:sz="6" w:space="0" w:color="000000"/>
              <w:right w:val="single" w:sz="6" w:space="0" w:color="000000"/>
            </w:tcBorders>
            <w:vAlign w:val="center"/>
            <w:hideMark/>
          </w:tcPr>
          <w:p w:rsidR="00DC580A" w:rsidRDefault="00DC580A">
            <w:pPr>
              <w:rPr>
                <w:rFonts w:ascii="Arial" w:hAnsi="Arial"/>
                <w:color w:val="000000"/>
                <w:sz w:val="20"/>
              </w:rPr>
            </w:pPr>
          </w:p>
        </w:tc>
        <w:tc>
          <w:tcPr>
            <w:tcW w:w="281" w:type="pct"/>
            <w:vMerge/>
            <w:tcBorders>
              <w:top w:val="single" w:sz="18" w:space="0" w:color="000000"/>
              <w:left w:val="single" w:sz="6" w:space="0" w:color="CCCCCC"/>
              <w:bottom w:val="single" w:sz="6" w:space="0" w:color="000000"/>
              <w:right w:val="single" w:sz="6" w:space="0" w:color="000000"/>
            </w:tcBorders>
            <w:vAlign w:val="center"/>
            <w:hideMark/>
          </w:tcPr>
          <w:p w:rsidR="00DC580A" w:rsidRDefault="00DC580A">
            <w:pPr>
              <w:rPr>
                <w:rFonts w:ascii="Arial" w:hAnsi="Arial"/>
                <w:color w:val="000000"/>
                <w:sz w:val="20"/>
              </w:rPr>
            </w:pPr>
          </w:p>
        </w:tc>
        <w:tc>
          <w:tcPr>
            <w:tcW w:w="267" w:type="pct"/>
            <w:vMerge/>
            <w:tcBorders>
              <w:top w:val="single" w:sz="18" w:space="0" w:color="000000"/>
              <w:left w:val="single" w:sz="6" w:space="0" w:color="CCCCCC"/>
              <w:bottom w:val="single" w:sz="6" w:space="0" w:color="000000"/>
              <w:right w:val="single" w:sz="6" w:space="0" w:color="000000"/>
            </w:tcBorders>
            <w:vAlign w:val="center"/>
            <w:hideMark/>
          </w:tcPr>
          <w:p w:rsidR="00DC580A" w:rsidRDefault="00DC580A">
            <w:pPr>
              <w:rPr>
                <w:rFonts w:ascii="Arial" w:hAnsi="Arial"/>
                <w:color w:val="000000"/>
                <w:sz w:val="20"/>
              </w:rPr>
            </w:pPr>
          </w:p>
        </w:tc>
        <w:tc>
          <w:tcPr>
            <w:tcW w:w="237" w:type="pct"/>
            <w:vMerge/>
            <w:tcBorders>
              <w:top w:val="single" w:sz="18" w:space="0" w:color="000000"/>
              <w:left w:val="single" w:sz="6" w:space="0" w:color="CCCCCC"/>
              <w:bottom w:val="single" w:sz="6" w:space="0" w:color="000000"/>
              <w:right w:val="single" w:sz="6" w:space="0" w:color="000000"/>
            </w:tcBorders>
            <w:vAlign w:val="center"/>
            <w:hideMark/>
          </w:tcPr>
          <w:p w:rsidR="00DC580A" w:rsidRDefault="00DC580A">
            <w:pPr>
              <w:rPr>
                <w:rFonts w:ascii="Arial" w:hAnsi="Arial"/>
                <w:color w:val="000000"/>
                <w:sz w:val="20"/>
              </w:rPr>
            </w:pPr>
          </w:p>
        </w:tc>
        <w:tc>
          <w:tcPr>
            <w:tcW w:w="238" w:type="pct"/>
            <w:vMerge/>
            <w:tcBorders>
              <w:top w:val="single" w:sz="18" w:space="0" w:color="000000"/>
              <w:left w:val="single" w:sz="6" w:space="0" w:color="CCCCCC"/>
              <w:bottom w:val="single" w:sz="6" w:space="0" w:color="000000"/>
              <w:right w:val="single" w:sz="6" w:space="0" w:color="000000"/>
            </w:tcBorders>
            <w:vAlign w:val="center"/>
            <w:hideMark/>
          </w:tcPr>
          <w:p w:rsidR="00DC580A" w:rsidRDefault="00DC580A">
            <w:pPr>
              <w:rPr>
                <w:rFonts w:ascii="Arial" w:hAnsi="Arial"/>
                <w:color w:val="000000"/>
                <w:sz w:val="20"/>
              </w:rPr>
            </w:pPr>
          </w:p>
        </w:tc>
        <w:tc>
          <w:tcPr>
            <w:tcW w:w="238" w:type="pct"/>
            <w:vMerge/>
            <w:tcBorders>
              <w:top w:val="single" w:sz="18" w:space="0" w:color="000000"/>
              <w:left w:val="single" w:sz="6" w:space="0" w:color="CCCCCC"/>
              <w:bottom w:val="single" w:sz="6" w:space="0" w:color="000000"/>
              <w:right w:val="single" w:sz="6" w:space="0" w:color="000000"/>
            </w:tcBorders>
            <w:vAlign w:val="center"/>
            <w:hideMark/>
          </w:tcPr>
          <w:p w:rsidR="00DC580A" w:rsidRDefault="00DC580A">
            <w:pPr>
              <w:rPr>
                <w:rFonts w:ascii="Arial" w:hAnsi="Arial"/>
                <w:color w:val="000000"/>
                <w:sz w:val="20"/>
              </w:rPr>
            </w:pPr>
          </w:p>
        </w:tc>
        <w:tc>
          <w:tcPr>
            <w:tcW w:w="241" w:type="pct"/>
            <w:vMerge/>
            <w:tcBorders>
              <w:top w:val="single" w:sz="18" w:space="0" w:color="000000"/>
              <w:left w:val="single" w:sz="6" w:space="0" w:color="CCCCCC"/>
              <w:bottom w:val="single" w:sz="6" w:space="0" w:color="000000"/>
              <w:right w:val="single" w:sz="6" w:space="0" w:color="000000"/>
            </w:tcBorders>
            <w:vAlign w:val="center"/>
            <w:hideMark/>
          </w:tcPr>
          <w:p w:rsidR="00DC580A" w:rsidRDefault="00DC580A">
            <w:pPr>
              <w:rPr>
                <w:rFonts w:ascii="Arial" w:hAnsi="Arial"/>
                <w:color w:val="000000"/>
                <w:sz w:val="20"/>
              </w:rPr>
            </w:pPr>
          </w:p>
        </w:tc>
        <w:tc>
          <w:tcPr>
            <w:tcW w:w="801" w:type="pct"/>
            <w:vMerge/>
            <w:tcBorders>
              <w:top w:val="single" w:sz="18" w:space="0" w:color="000000"/>
              <w:left w:val="single" w:sz="6" w:space="0" w:color="CCCCCC"/>
              <w:bottom w:val="single" w:sz="6" w:space="0" w:color="000000"/>
              <w:right w:val="single" w:sz="6" w:space="0" w:color="000000"/>
            </w:tcBorders>
            <w:vAlign w:val="center"/>
            <w:hideMark/>
          </w:tcPr>
          <w:p w:rsidR="00DC580A" w:rsidRDefault="00DC580A">
            <w:pPr>
              <w:rPr>
                <w:rFonts w:ascii="Arial" w:hAnsi="Arial"/>
                <w:color w:val="000000"/>
                <w:sz w:val="20"/>
              </w:rPr>
            </w:pPr>
          </w:p>
        </w:tc>
        <w:tc>
          <w:tcPr>
            <w:tcW w:w="434" w:type="pct"/>
            <w:vMerge/>
            <w:tcBorders>
              <w:top w:val="single" w:sz="18" w:space="0" w:color="000000"/>
              <w:left w:val="single" w:sz="6" w:space="0" w:color="CCCCCC"/>
              <w:bottom w:val="single" w:sz="18" w:space="0" w:color="000000"/>
              <w:right w:val="single" w:sz="18" w:space="0" w:color="000000"/>
            </w:tcBorders>
            <w:vAlign w:val="center"/>
            <w:hideMark/>
          </w:tcPr>
          <w:p w:rsidR="00DC580A" w:rsidRDefault="00DC580A">
            <w:pPr>
              <w:rPr>
                <w:rFonts w:ascii="Arial" w:hAnsi="Arial"/>
                <w:color w:val="000000"/>
                <w:sz w:val="20"/>
              </w:rPr>
            </w:pPr>
          </w:p>
        </w:tc>
        <w:tc>
          <w:tcPr>
            <w:tcW w:w="99" w:type="pct"/>
            <w:tcBorders>
              <w:top w:val="outset" w:sz="6" w:space="0" w:color="auto"/>
              <w:left w:val="outset" w:sz="6" w:space="0" w:color="auto"/>
              <w:bottom w:val="outset" w:sz="6" w:space="0" w:color="auto"/>
              <w:right w:val="outset" w:sz="6" w:space="0" w:color="auto"/>
            </w:tcBorders>
            <w:vAlign w:val="center"/>
            <w:hideMark/>
          </w:tcPr>
          <w:p w:rsidR="00DC580A" w:rsidRDefault="00DC580A">
            <w:pPr>
              <w:jc w:val="center"/>
              <w:rPr>
                <w:rFonts w:ascii="Arial" w:hAnsi="Arial"/>
                <w:color w:val="000000"/>
                <w:sz w:val="20"/>
              </w:rPr>
            </w:pPr>
          </w:p>
        </w:tc>
      </w:tr>
      <w:tr w:rsidR="00DC580A" w:rsidTr="00AD2045">
        <w:trPr>
          <w:trHeight w:val="70"/>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rsidR="00DC580A" w:rsidRDefault="00DC580A">
            <w:pPr>
              <w:rPr>
                <w:rFonts w:ascii="Arial" w:hAnsi="Arial"/>
                <w:color w:val="000000"/>
                <w:sz w:val="20"/>
              </w:rPr>
            </w:pPr>
          </w:p>
        </w:tc>
        <w:tc>
          <w:tcPr>
            <w:tcW w:w="137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DC580A" w:rsidRDefault="00DB6EBE">
            <w:pPr>
              <w:jc w:val="center"/>
              <w:rPr>
                <w:rFonts w:ascii="Arial" w:hAnsi="Arial"/>
                <w:color w:val="000000"/>
                <w:sz w:val="20"/>
              </w:rPr>
            </w:pPr>
            <w:r>
              <w:rPr>
                <w:rFonts w:ascii="Arial" w:hAnsi="Arial"/>
                <w:color w:val="000000"/>
                <w:sz w:val="20"/>
              </w:rPr>
              <w:t>відповідальність</w:t>
            </w:r>
          </w:p>
        </w:tc>
        <w:tc>
          <w:tcPr>
            <w:tcW w:w="281" w:type="pct"/>
            <w:vMerge/>
            <w:tcBorders>
              <w:top w:val="single" w:sz="18" w:space="0" w:color="000000"/>
              <w:left w:val="single" w:sz="6" w:space="0" w:color="CCCCCC"/>
              <w:bottom w:val="single" w:sz="6" w:space="0" w:color="000000"/>
              <w:right w:val="single" w:sz="6" w:space="0" w:color="000000"/>
            </w:tcBorders>
            <w:vAlign w:val="center"/>
            <w:hideMark/>
          </w:tcPr>
          <w:p w:rsidR="00DC580A" w:rsidRDefault="00DC580A">
            <w:pPr>
              <w:rPr>
                <w:rFonts w:ascii="Arial" w:hAnsi="Arial"/>
                <w:color w:val="000000"/>
                <w:sz w:val="20"/>
              </w:rPr>
            </w:pPr>
          </w:p>
        </w:tc>
        <w:tc>
          <w:tcPr>
            <w:tcW w:w="267" w:type="pct"/>
            <w:vMerge/>
            <w:tcBorders>
              <w:top w:val="single" w:sz="18" w:space="0" w:color="000000"/>
              <w:left w:val="single" w:sz="6" w:space="0" w:color="CCCCCC"/>
              <w:bottom w:val="single" w:sz="6" w:space="0" w:color="000000"/>
              <w:right w:val="single" w:sz="6" w:space="0" w:color="000000"/>
            </w:tcBorders>
            <w:vAlign w:val="center"/>
            <w:hideMark/>
          </w:tcPr>
          <w:p w:rsidR="00DC580A" w:rsidRDefault="00DC580A">
            <w:pPr>
              <w:rPr>
                <w:rFonts w:ascii="Arial" w:hAnsi="Arial"/>
                <w:color w:val="000000"/>
                <w:sz w:val="20"/>
              </w:rPr>
            </w:pPr>
          </w:p>
        </w:tc>
        <w:tc>
          <w:tcPr>
            <w:tcW w:w="237" w:type="pct"/>
            <w:vMerge/>
            <w:tcBorders>
              <w:top w:val="single" w:sz="18" w:space="0" w:color="000000"/>
              <w:left w:val="single" w:sz="6" w:space="0" w:color="CCCCCC"/>
              <w:bottom w:val="single" w:sz="6" w:space="0" w:color="000000"/>
              <w:right w:val="single" w:sz="6" w:space="0" w:color="000000"/>
            </w:tcBorders>
            <w:vAlign w:val="center"/>
            <w:hideMark/>
          </w:tcPr>
          <w:p w:rsidR="00DC580A" w:rsidRDefault="00DC580A">
            <w:pPr>
              <w:rPr>
                <w:rFonts w:ascii="Arial" w:hAnsi="Arial"/>
                <w:color w:val="000000"/>
                <w:sz w:val="20"/>
              </w:rPr>
            </w:pPr>
          </w:p>
        </w:tc>
        <w:tc>
          <w:tcPr>
            <w:tcW w:w="238" w:type="pct"/>
            <w:vMerge/>
            <w:tcBorders>
              <w:top w:val="single" w:sz="18" w:space="0" w:color="000000"/>
              <w:left w:val="single" w:sz="6" w:space="0" w:color="CCCCCC"/>
              <w:bottom w:val="single" w:sz="6" w:space="0" w:color="000000"/>
              <w:right w:val="single" w:sz="6" w:space="0" w:color="000000"/>
            </w:tcBorders>
            <w:vAlign w:val="center"/>
            <w:hideMark/>
          </w:tcPr>
          <w:p w:rsidR="00DC580A" w:rsidRDefault="00DC580A">
            <w:pPr>
              <w:rPr>
                <w:rFonts w:ascii="Arial" w:hAnsi="Arial"/>
                <w:color w:val="000000"/>
                <w:sz w:val="20"/>
              </w:rPr>
            </w:pPr>
          </w:p>
        </w:tc>
        <w:tc>
          <w:tcPr>
            <w:tcW w:w="238" w:type="pct"/>
            <w:vMerge/>
            <w:tcBorders>
              <w:top w:val="single" w:sz="18" w:space="0" w:color="000000"/>
              <w:left w:val="single" w:sz="6" w:space="0" w:color="CCCCCC"/>
              <w:bottom w:val="single" w:sz="6" w:space="0" w:color="000000"/>
              <w:right w:val="single" w:sz="6" w:space="0" w:color="000000"/>
            </w:tcBorders>
            <w:vAlign w:val="center"/>
            <w:hideMark/>
          </w:tcPr>
          <w:p w:rsidR="00DC580A" w:rsidRDefault="00DC580A">
            <w:pPr>
              <w:rPr>
                <w:rFonts w:ascii="Arial" w:hAnsi="Arial"/>
                <w:color w:val="000000"/>
                <w:sz w:val="20"/>
              </w:rPr>
            </w:pPr>
          </w:p>
        </w:tc>
        <w:tc>
          <w:tcPr>
            <w:tcW w:w="241" w:type="pct"/>
            <w:vMerge/>
            <w:tcBorders>
              <w:top w:val="single" w:sz="18" w:space="0" w:color="000000"/>
              <w:left w:val="single" w:sz="6" w:space="0" w:color="CCCCCC"/>
              <w:bottom w:val="single" w:sz="6" w:space="0" w:color="000000"/>
              <w:right w:val="single" w:sz="6" w:space="0" w:color="000000"/>
            </w:tcBorders>
            <w:vAlign w:val="center"/>
            <w:hideMark/>
          </w:tcPr>
          <w:p w:rsidR="00DC580A" w:rsidRDefault="00DC580A">
            <w:pPr>
              <w:rPr>
                <w:rFonts w:ascii="Arial" w:hAnsi="Arial"/>
                <w:color w:val="000000"/>
                <w:sz w:val="20"/>
              </w:rPr>
            </w:pPr>
          </w:p>
        </w:tc>
        <w:tc>
          <w:tcPr>
            <w:tcW w:w="801" w:type="pct"/>
            <w:vMerge/>
            <w:tcBorders>
              <w:top w:val="single" w:sz="18" w:space="0" w:color="000000"/>
              <w:left w:val="single" w:sz="6" w:space="0" w:color="CCCCCC"/>
              <w:bottom w:val="single" w:sz="6" w:space="0" w:color="000000"/>
              <w:right w:val="single" w:sz="6" w:space="0" w:color="000000"/>
            </w:tcBorders>
            <w:vAlign w:val="center"/>
            <w:hideMark/>
          </w:tcPr>
          <w:p w:rsidR="00DC580A" w:rsidRDefault="00DC580A">
            <w:pPr>
              <w:rPr>
                <w:rFonts w:ascii="Arial" w:hAnsi="Arial"/>
                <w:color w:val="000000"/>
                <w:sz w:val="20"/>
              </w:rPr>
            </w:pPr>
          </w:p>
        </w:tc>
        <w:tc>
          <w:tcPr>
            <w:tcW w:w="434" w:type="pct"/>
            <w:vMerge/>
            <w:tcBorders>
              <w:top w:val="single" w:sz="18" w:space="0" w:color="000000"/>
              <w:left w:val="single" w:sz="6" w:space="0" w:color="CCCCCC"/>
              <w:bottom w:val="single" w:sz="18" w:space="0" w:color="000000"/>
              <w:right w:val="single" w:sz="18" w:space="0" w:color="000000"/>
            </w:tcBorders>
            <w:vAlign w:val="center"/>
            <w:hideMark/>
          </w:tcPr>
          <w:p w:rsidR="00DC580A" w:rsidRDefault="00DC580A">
            <w:pPr>
              <w:rPr>
                <w:rFonts w:ascii="Arial" w:hAnsi="Arial"/>
                <w:color w:val="000000"/>
                <w:sz w:val="20"/>
              </w:rPr>
            </w:pPr>
          </w:p>
        </w:tc>
        <w:tc>
          <w:tcPr>
            <w:tcW w:w="99" w:type="pct"/>
            <w:vAlign w:val="center"/>
            <w:hideMark/>
          </w:tcPr>
          <w:p w:rsidR="00DC580A" w:rsidRDefault="00DC580A">
            <w:pPr>
              <w:rPr>
                <w:color w:val="000000"/>
                <w:sz w:val="20"/>
              </w:rPr>
            </w:pPr>
          </w:p>
        </w:tc>
      </w:tr>
      <w:tr w:rsidR="00DC580A" w:rsidTr="00AD2045">
        <w:trPr>
          <w:trHeight w:val="70"/>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rsidR="00DC580A" w:rsidRDefault="00DC580A">
            <w:pPr>
              <w:rPr>
                <w:rFonts w:ascii="Arial" w:hAnsi="Arial"/>
                <w:color w:val="000000"/>
                <w:sz w:val="20"/>
              </w:rPr>
            </w:pPr>
          </w:p>
        </w:tc>
        <w:tc>
          <w:tcPr>
            <w:tcW w:w="1374"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DC580A" w:rsidRDefault="00DB6EBE">
            <w:pPr>
              <w:jc w:val="center"/>
              <w:rPr>
                <w:rFonts w:ascii="Arial" w:hAnsi="Arial"/>
                <w:color w:val="000000"/>
                <w:sz w:val="20"/>
              </w:rPr>
            </w:pPr>
            <w:r>
              <w:rPr>
                <w:rFonts w:ascii="Arial" w:hAnsi="Arial"/>
                <w:color w:val="000000"/>
                <w:sz w:val="20"/>
              </w:rPr>
              <w:t>безперервний розвиток</w:t>
            </w:r>
          </w:p>
        </w:tc>
        <w:tc>
          <w:tcPr>
            <w:tcW w:w="281"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DC580A" w:rsidRDefault="00DB6EBE">
            <w:pPr>
              <w:jc w:val="center"/>
              <w:rPr>
                <w:rFonts w:ascii="Arial" w:hAnsi="Arial"/>
                <w:color w:val="000000"/>
                <w:sz w:val="20"/>
              </w:rPr>
            </w:pPr>
            <w:r>
              <w:rPr>
                <w:rFonts w:ascii="Arial" w:hAnsi="Arial"/>
                <w:color w:val="000000"/>
                <w:sz w:val="20"/>
              </w:rPr>
              <w:t>17</w:t>
            </w:r>
          </w:p>
        </w:tc>
        <w:tc>
          <w:tcPr>
            <w:tcW w:w="267"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DC580A" w:rsidRDefault="00DB6EBE">
            <w:pPr>
              <w:jc w:val="center"/>
              <w:rPr>
                <w:rFonts w:ascii="Arial" w:hAnsi="Arial"/>
                <w:color w:val="000000"/>
                <w:sz w:val="20"/>
              </w:rPr>
            </w:pPr>
            <w:r>
              <w:rPr>
                <w:rFonts w:ascii="Arial" w:hAnsi="Arial"/>
                <w:color w:val="000000"/>
                <w:sz w:val="20"/>
              </w:rPr>
              <w:t>20</w:t>
            </w:r>
          </w:p>
        </w:tc>
        <w:tc>
          <w:tcPr>
            <w:tcW w:w="237"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DC580A" w:rsidRDefault="00DB6EBE">
            <w:pPr>
              <w:jc w:val="center"/>
              <w:rPr>
                <w:rFonts w:ascii="Arial" w:hAnsi="Arial"/>
                <w:color w:val="000000"/>
                <w:sz w:val="20"/>
              </w:rPr>
            </w:pPr>
            <w:r>
              <w:rPr>
                <w:rFonts w:ascii="Arial" w:hAnsi="Arial"/>
                <w:color w:val="000000"/>
                <w:sz w:val="20"/>
              </w:rPr>
              <w:t>20</w:t>
            </w:r>
          </w:p>
        </w:tc>
        <w:tc>
          <w:tcPr>
            <w:tcW w:w="238"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DC580A" w:rsidRDefault="00DB6EBE">
            <w:pPr>
              <w:jc w:val="center"/>
              <w:rPr>
                <w:rFonts w:ascii="Arial" w:hAnsi="Arial"/>
                <w:color w:val="000000"/>
                <w:sz w:val="20"/>
              </w:rPr>
            </w:pPr>
            <w:r>
              <w:rPr>
                <w:rFonts w:ascii="Arial" w:hAnsi="Arial"/>
                <w:color w:val="000000"/>
                <w:sz w:val="20"/>
              </w:rPr>
              <w:t>17</w:t>
            </w:r>
          </w:p>
        </w:tc>
        <w:tc>
          <w:tcPr>
            <w:tcW w:w="238"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DC580A" w:rsidRDefault="00DB6EBE">
            <w:pPr>
              <w:jc w:val="center"/>
              <w:rPr>
                <w:rFonts w:ascii="Arial" w:hAnsi="Arial"/>
                <w:color w:val="000000"/>
                <w:sz w:val="20"/>
              </w:rPr>
            </w:pPr>
            <w:r>
              <w:rPr>
                <w:rFonts w:ascii="Arial" w:hAnsi="Arial"/>
                <w:color w:val="000000"/>
                <w:sz w:val="20"/>
              </w:rPr>
              <w:t>20</w:t>
            </w:r>
          </w:p>
        </w:tc>
        <w:tc>
          <w:tcPr>
            <w:tcW w:w="241"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DC580A" w:rsidRDefault="00DB6EBE">
            <w:pPr>
              <w:jc w:val="center"/>
              <w:rPr>
                <w:rFonts w:ascii="Arial" w:hAnsi="Arial"/>
                <w:color w:val="000000"/>
                <w:sz w:val="20"/>
              </w:rPr>
            </w:pPr>
            <w:r>
              <w:rPr>
                <w:rFonts w:ascii="Arial" w:hAnsi="Arial"/>
                <w:color w:val="000000"/>
                <w:sz w:val="20"/>
              </w:rPr>
              <w:t>21</w:t>
            </w:r>
          </w:p>
        </w:tc>
        <w:tc>
          <w:tcPr>
            <w:tcW w:w="801"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DC580A" w:rsidRDefault="00DB6EBE">
            <w:pPr>
              <w:jc w:val="center"/>
              <w:rPr>
                <w:rFonts w:ascii="Arial" w:hAnsi="Arial"/>
                <w:color w:val="000000"/>
                <w:sz w:val="20"/>
              </w:rPr>
            </w:pPr>
            <w:r>
              <w:rPr>
                <w:rFonts w:ascii="Arial" w:hAnsi="Arial"/>
                <w:color w:val="000000"/>
                <w:sz w:val="20"/>
              </w:rPr>
              <w:t>19,25</w:t>
            </w:r>
          </w:p>
        </w:tc>
        <w:tc>
          <w:tcPr>
            <w:tcW w:w="434" w:type="pct"/>
            <w:vMerge/>
            <w:tcBorders>
              <w:top w:val="single" w:sz="18" w:space="0" w:color="000000"/>
              <w:left w:val="single" w:sz="6" w:space="0" w:color="CCCCCC"/>
              <w:bottom w:val="single" w:sz="18" w:space="0" w:color="000000"/>
              <w:right w:val="single" w:sz="18" w:space="0" w:color="000000"/>
            </w:tcBorders>
            <w:vAlign w:val="center"/>
            <w:hideMark/>
          </w:tcPr>
          <w:p w:rsidR="00DC580A" w:rsidRDefault="00DC580A">
            <w:pPr>
              <w:rPr>
                <w:rFonts w:ascii="Arial" w:hAnsi="Arial"/>
                <w:color w:val="000000"/>
                <w:sz w:val="20"/>
              </w:rPr>
            </w:pPr>
          </w:p>
        </w:tc>
        <w:tc>
          <w:tcPr>
            <w:tcW w:w="99" w:type="pct"/>
            <w:vAlign w:val="center"/>
            <w:hideMark/>
          </w:tcPr>
          <w:p w:rsidR="00DC580A" w:rsidRDefault="00DC580A">
            <w:pPr>
              <w:rPr>
                <w:color w:val="000000"/>
                <w:sz w:val="20"/>
              </w:rPr>
            </w:pPr>
          </w:p>
        </w:tc>
      </w:tr>
    </w:tbl>
    <w:p w:rsidR="00DC580A" w:rsidRDefault="00DC580A">
      <w:pPr>
        <w:jc w:val="both"/>
        <w:rPr>
          <w:color w:val="000000"/>
        </w:rPr>
      </w:pPr>
    </w:p>
    <w:p w:rsidR="00DC580A" w:rsidRPr="00E5290E" w:rsidRDefault="00DB6EBE" w:rsidP="00E5290E">
      <w:pPr>
        <w:shd w:val="clear" w:color="auto" w:fill="FFFFFF"/>
        <w:tabs>
          <w:tab w:val="left" w:pos="567"/>
        </w:tabs>
        <w:ind w:firstLine="567"/>
        <w:jc w:val="both"/>
        <w:rPr>
          <w:color w:val="000000"/>
          <w:sz w:val="26"/>
          <w:szCs w:val="26"/>
        </w:rPr>
      </w:pPr>
      <w:r w:rsidRPr="00E5290E">
        <w:rPr>
          <w:color w:val="000000"/>
          <w:sz w:val="26"/>
          <w:szCs w:val="26"/>
        </w:rPr>
        <w:t xml:space="preserve">За результатами </w:t>
      </w:r>
      <w:r w:rsidR="00E35375">
        <w:rPr>
          <w:color w:val="000000"/>
          <w:sz w:val="26"/>
          <w:szCs w:val="26"/>
        </w:rPr>
        <w:t xml:space="preserve">оцінки </w:t>
      </w:r>
      <w:r w:rsidRPr="00E5290E">
        <w:rPr>
          <w:color w:val="000000"/>
          <w:sz w:val="26"/>
          <w:szCs w:val="26"/>
        </w:rPr>
        <w:t xml:space="preserve">письмових пояснень </w:t>
      </w:r>
      <w:r w:rsidR="00E35375">
        <w:rPr>
          <w:color w:val="000000"/>
          <w:sz w:val="26"/>
          <w:szCs w:val="26"/>
        </w:rPr>
        <w:t xml:space="preserve">та інших матеріалів долучених до </w:t>
      </w:r>
      <w:r w:rsidR="00E35375" w:rsidRPr="00E35375">
        <w:rPr>
          <w:color w:val="000000"/>
          <w:sz w:val="26"/>
          <w:szCs w:val="26"/>
        </w:rPr>
        <w:t xml:space="preserve">досьє, </w:t>
      </w:r>
      <w:r w:rsidRPr="00E5290E">
        <w:rPr>
          <w:color w:val="000000"/>
          <w:sz w:val="26"/>
          <w:szCs w:val="26"/>
        </w:rPr>
        <w:t>співбесіди з кандидатом, а також з урахуванням індивідуальних оцінок членів Другої палати за відповідними показниками сумарний бал, отриманий за цим критерієм, становить</w:t>
      </w:r>
      <w:r w:rsidR="00E35375">
        <w:rPr>
          <w:color w:val="000000"/>
          <w:sz w:val="26"/>
          <w:szCs w:val="26"/>
        </w:rPr>
        <w:t xml:space="preserve"> </w:t>
      </w:r>
      <w:r w:rsidRPr="00E5290E">
        <w:rPr>
          <w:color w:val="000000"/>
          <w:sz w:val="26"/>
          <w:szCs w:val="26"/>
        </w:rPr>
        <w:t xml:space="preserve">38,25  бала із 50 можливих, що вище 75% (37,5 бала), тому Комісія виснує, що кандидат підтвердила здатність здійснювати правосуддя в апеляційному господарському суді за критерієм особистої компетентності. </w:t>
      </w:r>
    </w:p>
    <w:p w:rsidR="00DC580A" w:rsidRDefault="00DC580A">
      <w:pPr>
        <w:shd w:val="clear" w:color="auto" w:fill="FFFFFF"/>
        <w:tabs>
          <w:tab w:val="left" w:pos="426"/>
        </w:tabs>
        <w:ind w:firstLine="567"/>
        <w:jc w:val="both"/>
        <w:rPr>
          <w:color w:val="000000"/>
          <w:sz w:val="25"/>
        </w:rPr>
      </w:pPr>
    </w:p>
    <w:p w:rsidR="00DC580A" w:rsidRPr="00E5290E" w:rsidRDefault="00DB6EBE" w:rsidP="00E5290E">
      <w:pPr>
        <w:ind w:firstLine="567"/>
        <w:jc w:val="both"/>
        <w:rPr>
          <w:b/>
          <w:color w:val="000000"/>
          <w:sz w:val="26"/>
          <w:szCs w:val="26"/>
        </w:rPr>
      </w:pPr>
      <w:r w:rsidRPr="00E5290E">
        <w:rPr>
          <w:b/>
          <w:color w:val="000000"/>
          <w:sz w:val="26"/>
          <w:szCs w:val="26"/>
        </w:rPr>
        <w:t>Встановлення відповідності кандидата критерію соціальної компетентності.</w:t>
      </w:r>
    </w:p>
    <w:p w:rsidR="00DC580A" w:rsidRPr="00E5290E" w:rsidRDefault="00DC580A" w:rsidP="00E5290E">
      <w:pPr>
        <w:ind w:firstLine="567"/>
        <w:jc w:val="both"/>
        <w:rPr>
          <w:b/>
          <w:color w:val="000000"/>
          <w:sz w:val="26"/>
          <w:szCs w:val="26"/>
        </w:rPr>
      </w:pP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Згідно з пунктами 2.8–2.12 розділу 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 xml:space="preserve">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w:t>
      </w:r>
      <w:r w:rsidRPr="00E5290E">
        <w:rPr>
          <w:color w:val="000000"/>
          <w:sz w:val="26"/>
          <w:szCs w:val="26"/>
        </w:rPr>
        <w:lastRenderedPageBreak/>
        <w:t>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Вагу критерію соціальної компетентності та його показників визначено таким чином: соціальна компетентність – 50 балів, з яких: ефективна комунікація – 12,5 бала; ефективна взаємодія – 12,5 бала; стійкість мотивації – 12,5 бала; емоційна стійкість – 12,5 бала.</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Пунктом 5.5 розділу 5 Положення встановлено, що кандидат на посаду судді вважається таким, що відповідає кри</w:t>
      </w:r>
      <w:r w:rsidR="0046752F">
        <w:rPr>
          <w:color w:val="000000"/>
          <w:sz w:val="26"/>
          <w:szCs w:val="26"/>
        </w:rPr>
        <w:t>терію соціальної компетентності</w:t>
      </w:r>
      <w:r w:rsidRPr="00E5290E">
        <w:rPr>
          <w:color w:val="000000"/>
          <w:sz w:val="26"/>
          <w:szCs w:val="26"/>
        </w:rPr>
        <w:t xml:space="preserve">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Як і у випадку з особистою компетентністю, при оцінці відповідності кандидата критерію соціальної компетентності саме на кандидата покладається обовʼязок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Для оцінки критерію соціальної компетентності не менш важлива ро</w:t>
      </w:r>
      <w:r w:rsidR="0046752F">
        <w:rPr>
          <w:color w:val="000000"/>
          <w:sz w:val="26"/>
          <w:szCs w:val="26"/>
        </w:rPr>
        <w:t xml:space="preserve">ль, як і у випадку з особистою </w:t>
      </w:r>
      <w:r w:rsidR="0046752F" w:rsidRPr="00E5290E">
        <w:rPr>
          <w:color w:val="000000"/>
          <w:sz w:val="26"/>
          <w:szCs w:val="26"/>
        </w:rPr>
        <w:t>компетентн</w:t>
      </w:r>
      <w:r w:rsidR="0046752F">
        <w:rPr>
          <w:color w:val="000000"/>
          <w:sz w:val="26"/>
          <w:szCs w:val="26"/>
        </w:rPr>
        <w:t>істю</w:t>
      </w:r>
      <w:r w:rsidRPr="00E5290E">
        <w:rPr>
          <w:color w:val="000000"/>
          <w:sz w:val="26"/>
          <w:szCs w:val="26"/>
        </w:rPr>
        <w:t>,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Саме співбесіда формує остаточну оцінку кандидата на посаду судді</w:t>
      </w:r>
      <w:r w:rsidR="001375FF">
        <w:rPr>
          <w:color w:val="000000"/>
          <w:sz w:val="26"/>
          <w:szCs w:val="26"/>
        </w:rPr>
        <w:t xml:space="preserve">. У зв’язку </w:t>
      </w:r>
      <w:r w:rsidRPr="00E5290E">
        <w:rPr>
          <w:color w:val="000000"/>
          <w:sz w:val="26"/>
          <w:szCs w:val="26"/>
        </w:rPr>
        <w:t>з цим Комісія підкреслює, що сам характер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 xml:space="preserve">Відповідно до пункту 5.7 розділу 5 Положення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r w:rsidRPr="00E5290E">
        <w:rPr>
          <w:color w:val="000000"/>
          <w:sz w:val="26"/>
          <w:szCs w:val="26"/>
        </w:rPr>
        <w:lastRenderedPageBreak/>
        <w:t>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Надані Бережнюк В.В. документи, а також її відповіді під час послідовного обговорення показників соціальної компетентності на співбесіді були індивідуально оцінені членами Комісії таким чином:</w:t>
      </w:r>
    </w:p>
    <w:p w:rsidR="00DC580A" w:rsidRDefault="00DC580A">
      <w:pPr>
        <w:shd w:val="clear" w:color="auto" w:fill="FFFFFF"/>
        <w:tabs>
          <w:tab w:val="left" w:pos="426"/>
        </w:tabs>
        <w:ind w:firstLine="567"/>
        <w:jc w:val="both"/>
        <w:rPr>
          <w:color w:val="000000"/>
          <w:sz w:val="25"/>
        </w:rPr>
      </w:pPr>
    </w:p>
    <w:tbl>
      <w:tblPr>
        <w:tblW w:w="5000" w:type="pct"/>
        <w:tblCellMar>
          <w:left w:w="0" w:type="dxa"/>
          <w:right w:w="0" w:type="dxa"/>
        </w:tblCellMar>
        <w:tblLook w:val="04A0" w:firstRow="1" w:lastRow="0" w:firstColumn="1" w:lastColumn="0" w:noHBand="0" w:noVBand="1"/>
      </w:tblPr>
      <w:tblGrid>
        <w:gridCol w:w="1502"/>
        <w:gridCol w:w="2741"/>
        <w:gridCol w:w="501"/>
        <w:gridCol w:w="501"/>
        <w:gridCol w:w="500"/>
        <w:gridCol w:w="501"/>
        <w:gridCol w:w="501"/>
        <w:gridCol w:w="502"/>
        <w:gridCol w:w="1412"/>
        <w:gridCol w:w="1039"/>
        <w:gridCol w:w="29"/>
      </w:tblGrid>
      <w:tr w:rsidR="00DC580A">
        <w:trPr>
          <w:gridAfter w:val="1"/>
          <w:wAfter w:w="16" w:type="pct"/>
          <w:trHeight w:val="315"/>
        </w:trPr>
        <w:tc>
          <w:tcPr>
            <w:tcW w:w="807" w:type="pct"/>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Критерій</w:t>
            </w:r>
          </w:p>
        </w:tc>
        <w:tc>
          <w:tcPr>
            <w:tcW w:w="1463" w:type="pct"/>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Показник</w:t>
            </w:r>
          </w:p>
        </w:tc>
        <w:tc>
          <w:tcPr>
            <w:tcW w:w="1829" w:type="pct"/>
            <w:gridSpan w:val="6"/>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Бали, виставлені членами Комісії</w:t>
            </w:r>
            <w:r w:rsidR="001375FF">
              <w:rPr>
                <w:rFonts w:ascii="Arial" w:hAnsi="Arial"/>
                <w:color w:val="000000"/>
                <w:sz w:val="20"/>
              </w:rPr>
              <w:t>,</w:t>
            </w:r>
            <w:r>
              <w:rPr>
                <w:rFonts w:ascii="Arial" w:hAnsi="Arial"/>
                <w:color w:val="000000"/>
                <w:sz w:val="20"/>
              </w:rPr>
              <w:t xml:space="preserve"> за показниками</w:t>
            </w:r>
          </w:p>
        </w:tc>
        <w:tc>
          <w:tcPr>
            <w:tcW w:w="305" w:type="pct"/>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Розрахований за п. 5.7 середній бал</w:t>
            </w:r>
          </w:p>
        </w:tc>
        <w:tc>
          <w:tcPr>
            <w:tcW w:w="580" w:type="pct"/>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Бал за критерій</w:t>
            </w:r>
          </w:p>
        </w:tc>
      </w:tr>
      <w:tr w:rsidR="00DC580A">
        <w:trPr>
          <w:gridAfter w:val="1"/>
          <w:wAfter w:w="16" w:type="pct"/>
          <w:trHeight w:val="315"/>
        </w:trPr>
        <w:tc>
          <w:tcPr>
            <w:tcW w:w="807"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DC580A" w:rsidRDefault="00DB6EBE">
            <w:pPr>
              <w:rPr>
                <w:rFonts w:ascii="Arial" w:hAnsi="Arial"/>
                <w:color w:val="000000"/>
                <w:sz w:val="20"/>
              </w:rPr>
            </w:pPr>
            <w:r>
              <w:rPr>
                <w:rFonts w:ascii="Arial" w:hAnsi="Arial"/>
                <w:color w:val="000000"/>
                <w:sz w:val="20"/>
              </w:rPr>
              <w:t>соціальна компетентність</w:t>
            </w:r>
          </w:p>
        </w:tc>
        <w:tc>
          <w:tcPr>
            <w:tcW w:w="146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DC580A" w:rsidRDefault="00DB6EBE">
            <w:pPr>
              <w:jc w:val="center"/>
              <w:rPr>
                <w:rFonts w:ascii="Arial" w:hAnsi="Arial"/>
                <w:color w:val="000000"/>
                <w:sz w:val="20"/>
              </w:rPr>
            </w:pPr>
            <w:r>
              <w:rPr>
                <w:rFonts w:ascii="Arial" w:hAnsi="Arial"/>
                <w:color w:val="000000"/>
                <w:sz w:val="20"/>
              </w:rPr>
              <w:t>ефективна комунікація</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10</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11</w:t>
            </w:r>
          </w:p>
        </w:tc>
        <w:tc>
          <w:tcPr>
            <w:tcW w:w="30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10</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10</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10</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11</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10,25</w:t>
            </w:r>
          </w:p>
        </w:tc>
        <w:tc>
          <w:tcPr>
            <w:tcW w:w="580"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DC580A" w:rsidRDefault="00DB6EBE">
            <w:pPr>
              <w:jc w:val="center"/>
              <w:rPr>
                <w:rFonts w:ascii="Arial" w:hAnsi="Arial"/>
                <w:color w:val="000000"/>
                <w:sz w:val="20"/>
              </w:rPr>
            </w:pPr>
            <w:r>
              <w:rPr>
                <w:rFonts w:ascii="Arial" w:hAnsi="Arial"/>
                <w:color w:val="000000"/>
                <w:sz w:val="20"/>
              </w:rPr>
              <w:t>40,75</w:t>
            </w:r>
          </w:p>
        </w:tc>
      </w:tr>
      <w:tr w:rsidR="00DC580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rsidR="00DC580A" w:rsidRDefault="00DC580A">
            <w:pPr>
              <w:rPr>
                <w:rFonts w:ascii="Arial" w:hAnsi="Arial"/>
                <w:color w:val="000000"/>
                <w:sz w:val="20"/>
              </w:rPr>
            </w:pPr>
          </w:p>
        </w:tc>
        <w:tc>
          <w:tcPr>
            <w:tcW w:w="1463" w:type="pct"/>
            <w:vMerge/>
            <w:tcBorders>
              <w:top w:val="single" w:sz="18" w:space="0" w:color="000000"/>
              <w:left w:val="single" w:sz="6" w:space="0" w:color="CCCCCC"/>
              <w:bottom w:val="single" w:sz="6" w:space="0" w:color="000000"/>
              <w:right w:val="single" w:sz="6" w:space="0" w:color="000000"/>
            </w:tcBorders>
            <w:vAlign w:val="center"/>
            <w:hideMark/>
          </w:tcPr>
          <w:p w:rsidR="00DC580A" w:rsidRDefault="00DC580A">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4" w:type="pct"/>
            <w:vMerge/>
            <w:tcBorders>
              <w:top w:val="single" w:sz="18" w:space="0" w:color="000000"/>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rsidR="00DC580A" w:rsidRDefault="00DC580A">
            <w:pPr>
              <w:rPr>
                <w:rFonts w:ascii="Arial" w:hAnsi="Arial"/>
                <w:color w:val="000000"/>
                <w:sz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rsidR="00DC580A" w:rsidRDefault="00DC580A">
            <w:pPr>
              <w:jc w:val="center"/>
              <w:rPr>
                <w:rFonts w:ascii="Arial" w:hAnsi="Arial"/>
                <w:color w:val="000000"/>
                <w:sz w:val="20"/>
              </w:rPr>
            </w:pPr>
          </w:p>
        </w:tc>
      </w:tr>
      <w:tr w:rsidR="00DC580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rsidR="00DC580A" w:rsidRDefault="00DC580A">
            <w:pPr>
              <w:rPr>
                <w:rFonts w:ascii="Arial" w:hAnsi="Arial"/>
                <w:color w:val="000000"/>
                <w:sz w:val="20"/>
              </w:rPr>
            </w:pPr>
          </w:p>
        </w:tc>
        <w:tc>
          <w:tcPr>
            <w:tcW w:w="1463" w:type="pct"/>
            <w:vMerge/>
            <w:tcBorders>
              <w:top w:val="single" w:sz="18" w:space="0" w:color="000000"/>
              <w:left w:val="single" w:sz="6" w:space="0" w:color="CCCCCC"/>
              <w:bottom w:val="single" w:sz="6" w:space="0" w:color="000000"/>
              <w:right w:val="single" w:sz="6" w:space="0" w:color="000000"/>
            </w:tcBorders>
            <w:vAlign w:val="center"/>
            <w:hideMark/>
          </w:tcPr>
          <w:p w:rsidR="00DC580A" w:rsidRDefault="00DC580A">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4" w:type="pct"/>
            <w:vMerge/>
            <w:tcBorders>
              <w:top w:val="single" w:sz="18" w:space="0" w:color="000000"/>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rsidR="00DC580A" w:rsidRDefault="00DC580A">
            <w:pPr>
              <w:rPr>
                <w:rFonts w:ascii="Arial" w:hAnsi="Arial"/>
                <w:color w:val="000000"/>
                <w:sz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rsidR="00DC580A" w:rsidRDefault="00DC580A">
            <w:pPr>
              <w:rPr>
                <w:color w:val="000000"/>
                <w:sz w:val="20"/>
              </w:rPr>
            </w:pPr>
          </w:p>
        </w:tc>
      </w:tr>
      <w:tr w:rsidR="00DC580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rsidR="00DC580A" w:rsidRDefault="00DC580A">
            <w:pPr>
              <w:rPr>
                <w:rFonts w:ascii="Arial" w:hAnsi="Arial"/>
                <w:color w:val="000000"/>
                <w:sz w:val="20"/>
              </w:rPr>
            </w:pPr>
          </w:p>
        </w:tc>
        <w:tc>
          <w:tcPr>
            <w:tcW w:w="1463" w:type="pct"/>
            <w:vMerge/>
            <w:tcBorders>
              <w:top w:val="single" w:sz="18" w:space="0" w:color="000000"/>
              <w:left w:val="single" w:sz="6" w:space="0" w:color="CCCCCC"/>
              <w:bottom w:val="single" w:sz="6" w:space="0" w:color="000000"/>
              <w:right w:val="single" w:sz="6" w:space="0" w:color="000000"/>
            </w:tcBorders>
            <w:vAlign w:val="center"/>
            <w:hideMark/>
          </w:tcPr>
          <w:p w:rsidR="00DC580A" w:rsidRDefault="00DC580A">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4" w:type="pct"/>
            <w:vMerge/>
            <w:tcBorders>
              <w:top w:val="single" w:sz="18" w:space="0" w:color="000000"/>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rsidR="00DC580A" w:rsidRDefault="00DC580A">
            <w:pPr>
              <w:rPr>
                <w:rFonts w:ascii="Arial" w:hAnsi="Arial"/>
                <w:color w:val="000000"/>
                <w:sz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rsidR="00DC580A" w:rsidRDefault="00DC580A">
            <w:pPr>
              <w:rPr>
                <w:color w:val="000000"/>
                <w:sz w:val="20"/>
              </w:rPr>
            </w:pPr>
          </w:p>
        </w:tc>
      </w:tr>
      <w:tr w:rsidR="00DC580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rsidR="00DC580A" w:rsidRDefault="00DC580A">
            <w:pPr>
              <w:rPr>
                <w:rFonts w:ascii="Arial" w:hAnsi="Arial"/>
                <w:color w:val="000000"/>
                <w:sz w:val="20"/>
              </w:rPr>
            </w:pPr>
          </w:p>
        </w:tc>
        <w:tc>
          <w:tcPr>
            <w:tcW w:w="1463" w:type="pct"/>
            <w:vMerge/>
            <w:tcBorders>
              <w:top w:val="single" w:sz="18" w:space="0" w:color="000000"/>
              <w:left w:val="single" w:sz="6" w:space="0" w:color="CCCCCC"/>
              <w:bottom w:val="single" w:sz="6" w:space="0" w:color="000000"/>
              <w:right w:val="single" w:sz="6" w:space="0" w:color="000000"/>
            </w:tcBorders>
            <w:vAlign w:val="center"/>
            <w:hideMark/>
          </w:tcPr>
          <w:p w:rsidR="00DC580A" w:rsidRDefault="00DC580A">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4" w:type="pct"/>
            <w:vMerge/>
            <w:tcBorders>
              <w:top w:val="single" w:sz="18" w:space="0" w:color="000000"/>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rsidR="00DC580A" w:rsidRDefault="00DC580A">
            <w:pPr>
              <w:rPr>
                <w:rFonts w:ascii="Arial" w:hAnsi="Arial"/>
                <w:color w:val="000000"/>
                <w:sz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rsidR="00DC580A" w:rsidRDefault="00DC580A">
            <w:pPr>
              <w:rPr>
                <w:color w:val="000000"/>
                <w:sz w:val="20"/>
              </w:rPr>
            </w:pPr>
          </w:p>
        </w:tc>
      </w:tr>
      <w:tr w:rsidR="00DC580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rsidR="00DC580A" w:rsidRDefault="00DC580A">
            <w:pPr>
              <w:rPr>
                <w:rFonts w:ascii="Arial" w:hAnsi="Arial"/>
                <w:color w:val="000000"/>
                <w:sz w:val="20"/>
              </w:rPr>
            </w:pPr>
          </w:p>
        </w:tc>
        <w:tc>
          <w:tcPr>
            <w:tcW w:w="146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DC580A" w:rsidRDefault="00DB6EBE">
            <w:pPr>
              <w:jc w:val="center"/>
              <w:rPr>
                <w:rFonts w:ascii="Arial" w:hAnsi="Arial"/>
                <w:color w:val="000000"/>
                <w:sz w:val="20"/>
              </w:rPr>
            </w:pPr>
            <w:r>
              <w:rPr>
                <w:rFonts w:ascii="Arial" w:hAnsi="Arial"/>
                <w:color w:val="000000"/>
                <w:sz w:val="20"/>
              </w:rPr>
              <w:t>ефективна взаємодія</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9</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11</w:t>
            </w:r>
          </w:p>
        </w:tc>
        <w:tc>
          <w:tcPr>
            <w:tcW w:w="30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10</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9</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11</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11</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10,25</w:t>
            </w: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rsidR="00DC580A" w:rsidRDefault="00DC580A">
            <w:pPr>
              <w:rPr>
                <w:rFonts w:ascii="Arial" w:hAnsi="Arial"/>
                <w:color w:val="000000"/>
                <w:sz w:val="20"/>
              </w:rPr>
            </w:pPr>
          </w:p>
        </w:tc>
        <w:tc>
          <w:tcPr>
            <w:tcW w:w="16" w:type="pct"/>
            <w:vAlign w:val="center"/>
            <w:hideMark/>
          </w:tcPr>
          <w:p w:rsidR="00DC580A" w:rsidRDefault="00DC580A">
            <w:pPr>
              <w:rPr>
                <w:color w:val="000000"/>
                <w:sz w:val="20"/>
              </w:rPr>
            </w:pPr>
          </w:p>
        </w:tc>
      </w:tr>
      <w:tr w:rsidR="00DC580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rsidR="00DC580A" w:rsidRDefault="00DC580A">
            <w:pPr>
              <w:rPr>
                <w:rFonts w:ascii="Arial" w:hAnsi="Arial"/>
                <w:color w:val="000000"/>
                <w:sz w:val="20"/>
              </w:rPr>
            </w:pPr>
          </w:p>
        </w:tc>
        <w:tc>
          <w:tcPr>
            <w:tcW w:w="1463" w:type="pct"/>
            <w:vMerge/>
            <w:tcBorders>
              <w:top w:val="single" w:sz="6" w:space="0" w:color="CCCCCC"/>
              <w:left w:val="single" w:sz="6" w:space="0" w:color="CCCCCC"/>
              <w:bottom w:val="single" w:sz="6" w:space="0" w:color="000000"/>
              <w:right w:val="single" w:sz="6" w:space="0" w:color="000000"/>
            </w:tcBorders>
            <w:vAlign w:val="center"/>
            <w:hideMark/>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4"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rsidR="00DC580A" w:rsidRDefault="00DC580A">
            <w:pPr>
              <w:rPr>
                <w:rFonts w:ascii="Arial" w:hAnsi="Arial"/>
                <w:color w:val="000000"/>
                <w:sz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rsidR="00DC580A" w:rsidRDefault="00DC580A">
            <w:pPr>
              <w:jc w:val="center"/>
              <w:rPr>
                <w:rFonts w:ascii="Arial" w:hAnsi="Arial"/>
                <w:color w:val="000000"/>
                <w:sz w:val="20"/>
              </w:rPr>
            </w:pPr>
          </w:p>
        </w:tc>
      </w:tr>
      <w:tr w:rsidR="00DC580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rsidR="00DC580A" w:rsidRDefault="00DC580A">
            <w:pPr>
              <w:rPr>
                <w:rFonts w:ascii="Arial" w:hAnsi="Arial"/>
                <w:color w:val="000000"/>
                <w:sz w:val="20"/>
              </w:rPr>
            </w:pPr>
          </w:p>
        </w:tc>
        <w:tc>
          <w:tcPr>
            <w:tcW w:w="1463" w:type="pct"/>
            <w:vMerge/>
            <w:tcBorders>
              <w:top w:val="single" w:sz="6" w:space="0" w:color="CCCCCC"/>
              <w:left w:val="single" w:sz="6" w:space="0" w:color="CCCCCC"/>
              <w:bottom w:val="single" w:sz="6" w:space="0" w:color="000000"/>
              <w:right w:val="single" w:sz="6" w:space="0" w:color="000000"/>
            </w:tcBorders>
            <w:vAlign w:val="center"/>
            <w:hideMark/>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4"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rsidR="00DC580A" w:rsidRDefault="00DC580A">
            <w:pPr>
              <w:rPr>
                <w:rFonts w:ascii="Arial" w:hAnsi="Arial"/>
                <w:color w:val="000000"/>
                <w:sz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rsidR="00DC580A" w:rsidRDefault="00DC580A">
            <w:pPr>
              <w:rPr>
                <w:color w:val="000000"/>
                <w:sz w:val="20"/>
              </w:rPr>
            </w:pPr>
          </w:p>
        </w:tc>
      </w:tr>
      <w:tr w:rsidR="00DC580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rsidR="00DC580A" w:rsidRDefault="00DC580A">
            <w:pPr>
              <w:rPr>
                <w:rFonts w:ascii="Arial" w:hAnsi="Arial"/>
                <w:color w:val="000000"/>
                <w:sz w:val="20"/>
              </w:rPr>
            </w:pPr>
          </w:p>
        </w:tc>
        <w:tc>
          <w:tcPr>
            <w:tcW w:w="146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DC580A" w:rsidRDefault="00DB6EBE">
            <w:pPr>
              <w:jc w:val="center"/>
              <w:rPr>
                <w:rFonts w:ascii="Arial" w:hAnsi="Arial"/>
                <w:color w:val="000000"/>
                <w:sz w:val="20"/>
              </w:rPr>
            </w:pPr>
            <w:r>
              <w:rPr>
                <w:rFonts w:ascii="Arial" w:hAnsi="Arial"/>
                <w:color w:val="000000"/>
                <w:sz w:val="20"/>
              </w:rPr>
              <w:t>стійкість мотивації</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9</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11</w:t>
            </w:r>
          </w:p>
        </w:tc>
        <w:tc>
          <w:tcPr>
            <w:tcW w:w="30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9</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9</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10</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11</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9,75</w:t>
            </w: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rsidR="00DC580A" w:rsidRDefault="00DC580A">
            <w:pPr>
              <w:rPr>
                <w:rFonts w:ascii="Arial" w:hAnsi="Arial"/>
                <w:color w:val="000000"/>
                <w:sz w:val="20"/>
              </w:rPr>
            </w:pPr>
          </w:p>
        </w:tc>
        <w:tc>
          <w:tcPr>
            <w:tcW w:w="16" w:type="pct"/>
            <w:vAlign w:val="center"/>
            <w:hideMark/>
          </w:tcPr>
          <w:p w:rsidR="00DC580A" w:rsidRDefault="00DC580A">
            <w:pPr>
              <w:rPr>
                <w:color w:val="000000"/>
                <w:sz w:val="20"/>
              </w:rPr>
            </w:pPr>
          </w:p>
        </w:tc>
      </w:tr>
      <w:tr w:rsidR="00DC580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rsidR="00DC580A" w:rsidRDefault="00DC580A">
            <w:pPr>
              <w:rPr>
                <w:rFonts w:ascii="Arial" w:hAnsi="Arial"/>
                <w:color w:val="000000"/>
                <w:sz w:val="20"/>
              </w:rPr>
            </w:pPr>
          </w:p>
        </w:tc>
        <w:tc>
          <w:tcPr>
            <w:tcW w:w="1463" w:type="pct"/>
            <w:vMerge/>
            <w:tcBorders>
              <w:top w:val="single" w:sz="6" w:space="0" w:color="CCCCCC"/>
              <w:left w:val="single" w:sz="6" w:space="0" w:color="CCCCCC"/>
              <w:bottom w:val="single" w:sz="6" w:space="0" w:color="000000"/>
              <w:right w:val="single" w:sz="6" w:space="0" w:color="000000"/>
            </w:tcBorders>
            <w:vAlign w:val="center"/>
            <w:hideMark/>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4"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rsidR="00DC580A" w:rsidRDefault="00DC580A">
            <w:pPr>
              <w:rPr>
                <w:rFonts w:ascii="Arial" w:hAnsi="Arial"/>
                <w:color w:val="000000"/>
                <w:sz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rsidR="00DC580A" w:rsidRDefault="00DC580A">
            <w:pPr>
              <w:jc w:val="center"/>
              <w:rPr>
                <w:rFonts w:ascii="Arial" w:hAnsi="Arial"/>
                <w:color w:val="000000"/>
                <w:sz w:val="20"/>
              </w:rPr>
            </w:pPr>
          </w:p>
        </w:tc>
      </w:tr>
      <w:tr w:rsidR="00DC580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rsidR="00DC580A" w:rsidRDefault="00DC580A">
            <w:pPr>
              <w:rPr>
                <w:rFonts w:ascii="Arial" w:hAnsi="Arial"/>
                <w:color w:val="000000"/>
                <w:sz w:val="20"/>
              </w:rPr>
            </w:pPr>
          </w:p>
        </w:tc>
        <w:tc>
          <w:tcPr>
            <w:tcW w:w="1463" w:type="pct"/>
            <w:vMerge/>
            <w:tcBorders>
              <w:top w:val="single" w:sz="6" w:space="0" w:color="CCCCCC"/>
              <w:left w:val="single" w:sz="6" w:space="0" w:color="CCCCCC"/>
              <w:bottom w:val="single" w:sz="6" w:space="0" w:color="000000"/>
              <w:right w:val="single" w:sz="6" w:space="0" w:color="000000"/>
            </w:tcBorders>
            <w:vAlign w:val="center"/>
            <w:hideMark/>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4"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rsidR="00DC580A" w:rsidRDefault="00DC580A">
            <w:pPr>
              <w:rPr>
                <w:rFonts w:ascii="Arial" w:hAnsi="Arial"/>
                <w:color w:val="000000"/>
                <w:sz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rsidR="00DC580A" w:rsidRDefault="00DC580A">
            <w:pPr>
              <w:rPr>
                <w:color w:val="000000"/>
                <w:sz w:val="20"/>
              </w:rPr>
            </w:pPr>
          </w:p>
        </w:tc>
      </w:tr>
      <w:tr w:rsidR="00DC580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rsidR="00DC580A" w:rsidRDefault="00DC580A">
            <w:pPr>
              <w:rPr>
                <w:rFonts w:ascii="Arial" w:hAnsi="Arial"/>
                <w:color w:val="000000"/>
                <w:sz w:val="20"/>
              </w:rPr>
            </w:pPr>
          </w:p>
        </w:tc>
        <w:tc>
          <w:tcPr>
            <w:tcW w:w="1463" w:type="pct"/>
            <w:vMerge/>
            <w:tcBorders>
              <w:top w:val="single" w:sz="6" w:space="0" w:color="CCCCCC"/>
              <w:left w:val="single" w:sz="6" w:space="0" w:color="CCCCCC"/>
              <w:bottom w:val="single" w:sz="6" w:space="0" w:color="000000"/>
              <w:right w:val="single" w:sz="6" w:space="0" w:color="000000"/>
            </w:tcBorders>
            <w:vAlign w:val="center"/>
            <w:hideMark/>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4"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C580A" w:rsidRDefault="00DC580A">
            <w:pPr>
              <w:rPr>
                <w:rFonts w:ascii="Arial" w:hAnsi="Arial"/>
                <w:color w:val="000000"/>
                <w:sz w:val="20"/>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rsidR="00DC580A" w:rsidRDefault="00DC580A">
            <w:pPr>
              <w:rPr>
                <w:rFonts w:ascii="Arial" w:hAnsi="Arial"/>
                <w:color w:val="000000"/>
                <w:sz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rsidR="00DC580A" w:rsidRDefault="00DC580A">
            <w:pPr>
              <w:rPr>
                <w:color w:val="000000"/>
                <w:sz w:val="20"/>
              </w:rPr>
            </w:pPr>
          </w:p>
        </w:tc>
      </w:tr>
      <w:tr w:rsidR="00DC580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rsidR="00DC580A" w:rsidRDefault="00DC580A">
            <w:pPr>
              <w:rPr>
                <w:rFonts w:ascii="Arial" w:hAnsi="Arial"/>
                <w:color w:val="000000"/>
                <w:sz w:val="20"/>
              </w:rPr>
            </w:pPr>
          </w:p>
        </w:tc>
        <w:tc>
          <w:tcPr>
            <w:tcW w:w="146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DC580A" w:rsidRDefault="00DB6EBE">
            <w:pPr>
              <w:jc w:val="center"/>
              <w:rPr>
                <w:rFonts w:ascii="Arial" w:hAnsi="Arial"/>
                <w:color w:val="000000"/>
                <w:sz w:val="20"/>
              </w:rPr>
            </w:pPr>
            <w:r>
              <w:rPr>
                <w:rFonts w:ascii="Arial" w:hAnsi="Arial"/>
                <w:color w:val="000000"/>
                <w:sz w:val="20"/>
              </w:rPr>
              <w:t>емоційна стійкість</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10</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11</w:t>
            </w:r>
          </w:p>
        </w:tc>
        <w:tc>
          <w:tcPr>
            <w:tcW w:w="30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11</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10</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10</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11</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DC580A" w:rsidRDefault="00DB6EBE">
            <w:pPr>
              <w:jc w:val="center"/>
              <w:rPr>
                <w:rFonts w:ascii="Arial" w:hAnsi="Arial"/>
                <w:color w:val="000000"/>
                <w:sz w:val="20"/>
              </w:rPr>
            </w:pPr>
            <w:r>
              <w:rPr>
                <w:rFonts w:ascii="Arial" w:hAnsi="Arial"/>
                <w:color w:val="000000"/>
                <w:sz w:val="20"/>
              </w:rPr>
              <w:t>10,5</w:t>
            </w: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rsidR="00DC580A" w:rsidRDefault="00DC580A">
            <w:pPr>
              <w:rPr>
                <w:rFonts w:ascii="Arial" w:hAnsi="Arial"/>
                <w:color w:val="000000"/>
                <w:sz w:val="20"/>
              </w:rPr>
            </w:pPr>
          </w:p>
        </w:tc>
        <w:tc>
          <w:tcPr>
            <w:tcW w:w="16" w:type="pct"/>
            <w:vAlign w:val="center"/>
            <w:hideMark/>
          </w:tcPr>
          <w:p w:rsidR="00DC580A" w:rsidRDefault="00DC580A">
            <w:pPr>
              <w:rPr>
                <w:color w:val="000000"/>
                <w:sz w:val="20"/>
              </w:rPr>
            </w:pPr>
          </w:p>
        </w:tc>
      </w:tr>
      <w:tr w:rsidR="00DC580A">
        <w:tc>
          <w:tcPr>
            <w:tcW w:w="807" w:type="pct"/>
            <w:vMerge/>
            <w:tcBorders>
              <w:top w:val="single" w:sz="18" w:space="0" w:color="000000"/>
              <w:left w:val="single" w:sz="18" w:space="0" w:color="000000"/>
              <w:bottom w:val="single" w:sz="18" w:space="0" w:color="000000"/>
              <w:right w:val="single" w:sz="6" w:space="0" w:color="000000"/>
            </w:tcBorders>
            <w:vAlign w:val="center"/>
            <w:hideMark/>
          </w:tcPr>
          <w:p w:rsidR="00DC580A" w:rsidRDefault="00DC580A">
            <w:pPr>
              <w:rPr>
                <w:rFonts w:ascii="Arial" w:hAnsi="Arial"/>
                <w:color w:val="000000"/>
                <w:sz w:val="20"/>
              </w:rPr>
            </w:pPr>
          </w:p>
        </w:tc>
        <w:tc>
          <w:tcPr>
            <w:tcW w:w="1463" w:type="pct"/>
            <w:vMerge/>
            <w:tcBorders>
              <w:top w:val="single" w:sz="6" w:space="0" w:color="CCCCCC"/>
              <w:left w:val="single" w:sz="6" w:space="0" w:color="CCCCCC"/>
              <w:bottom w:val="single" w:sz="18" w:space="0" w:color="000000"/>
              <w:right w:val="single" w:sz="6" w:space="0" w:color="000000"/>
            </w:tcBorders>
            <w:vAlign w:val="center"/>
            <w:hideMark/>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18"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18" w:space="0" w:color="000000"/>
              <w:right w:val="single" w:sz="6" w:space="0" w:color="000000"/>
            </w:tcBorders>
            <w:vAlign w:val="center"/>
          </w:tcPr>
          <w:p w:rsidR="00DC580A" w:rsidRDefault="00DC580A">
            <w:pPr>
              <w:rPr>
                <w:rFonts w:ascii="Arial" w:hAnsi="Arial"/>
                <w:color w:val="000000"/>
                <w:sz w:val="20"/>
              </w:rPr>
            </w:pPr>
          </w:p>
        </w:tc>
        <w:tc>
          <w:tcPr>
            <w:tcW w:w="304" w:type="pct"/>
            <w:vMerge/>
            <w:tcBorders>
              <w:top w:val="single" w:sz="6" w:space="0" w:color="CCCCCC"/>
              <w:left w:val="single" w:sz="6" w:space="0" w:color="CCCCCC"/>
              <w:bottom w:val="single" w:sz="18"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18"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18"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18" w:space="0" w:color="000000"/>
              <w:right w:val="single" w:sz="6" w:space="0" w:color="000000"/>
            </w:tcBorders>
            <w:vAlign w:val="center"/>
          </w:tcPr>
          <w:p w:rsidR="00DC580A" w:rsidRDefault="00DC580A">
            <w:pPr>
              <w:rPr>
                <w:rFonts w:ascii="Arial" w:hAnsi="Arial"/>
                <w:color w:val="000000"/>
                <w:sz w:val="20"/>
              </w:rPr>
            </w:pPr>
          </w:p>
        </w:tc>
        <w:tc>
          <w:tcPr>
            <w:tcW w:w="305" w:type="pct"/>
            <w:vMerge/>
            <w:tcBorders>
              <w:top w:val="single" w:sz="6" w:space="0" w:color="CCCCCC"/>
              <w:left w:val="single" w:sz="6" w:space="0" w:color="CCCCCC"/>
              <w:bottom w:val="single" w:sz="18" w:space="0" w:color="000000"/>
              <w:right w:val="single" w:sz="6" w:space="0" w:color="000000"/>
            </w:tcBorders>
            <w:vAlign w:val="center"/>
          </w:tcPr>
          <w:p w:rsidR="00DC580A" w:rsidRDefault="00DC580A">
            <w:pPr>
              <w:rPr>
                <w:rFonts w:ascii="Arial" w:hAnsi="Arial"/>
                <w:color w:val="000000"/>
                <w:sz w:val="20"/>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rsidR="00DC580A" w:rsidRDefault="00DC580A">
            <w:pPr>
              <w:rPr>
                <w:rFonts w:ascii="Arial" w:hAnsi="Arial"/>
                <w:color w:val="000000"/>
                <w:sz w:val="20"/>
              </w:rPr>
            </w:pPr>
          </w:p>
        </w:tc>
        <w:tc>
          <w:tcPr>
            <w:tcW w:w="16" w:type="pct"/>
            <w:vAlign w:val="center"/>
            <w:hideMark/>
          </w:tcPr>
          <w:p w:rsidR="00DC580A" w:rsidRDefault="00DC580A">
            <w:pPr>
              <w:rPr>
                <w:color w:val="000000"/>
                <w:sz w:val="20"/>
              </w:rPr>
            </w:pPr>
          </w:p>
        </w:tc>
      </w:tr>
    </w:tbl>
    <w:p w:rsidR="00DC580A" w:rsidRDefault="00DC580A">
      <w:pPr>
        <w:jc w:val="both"/>
        <w:rPr>
          <w:color w:val="000000"/>
        </w:rPr>
      </w:pPr>
    </w:p>
    <w:p w:rsidR="00DC580A" w:rsidRPr="00E5290E" w:rsidRDefault="00DB6EBE" w:rsidP="00E5290E">
      <w:pPr>
        <w:shd w:val="clear" w:color="auto" w:fill="FFFFFF"/>
        <w:tabs>
          <w:tab w:val="left" w:pos="567"/>
        </w:tabs>
        <w:ind w:firstLine="567"/>
        <w:jc w:val="both"/>
        <w:rPr>
          <w:color w:val="000000"/>
          <w:sz w:val="26"/>
          <w:szCs w:val="26"/>
        </w:rPr>
      </w:pPr>
      <w:r w:rsidRPr="00E5290E">
        <w:rPr>
          <w:color w:val="000000"/>
          <w:sz w:val="26"/>
          <w:szCs w:val="26"/>
        </w:rPr>
        <w:t>Отже, надана інформація та участь у співбесіді продемонстрували належний рівень соціальної компетентності.</w:t>
      </w:r>
    </w:p>
    <w:p w:rsidR="00DC580A" w:rsidRPr="00E5290E" w:rsidRDefault="00DB6EBE" w:rsidP="00E5290E">
      <w:pPr>
        <w:shd w:val="clear" w:color="auto" w:fill="FFFFFF"/>
        <w:tabs>
          <w:tab w:val="left" w:pos="567"/>
        </w:tabs>
        <w:ind w:firstLine="567"/>
        <w:jc w:val="both"/>
        <w:rPr>
          <w:color w:val="000000"/>
          <w:sz w:val="26"/>
          <w:szCs w:val="26"/>
        </w:rPr>
      </w:pPr>
      <w:r w:rsidRPr="00E5290E">
        <w:rPr>
          <w:color w:val="000000"/>
          <w:sz w:val="26"/>
          <w:szCs w:val="26"/>
        </w:rPr>
        <w:t xml:space="preserve">За результатами дослідження досьє, письмових пояснень та співбесіди з кандидатом, а також з урахуванням індивідуальних оцінок членів палати за відповідними показниками сумарний бал, отриманий за цим критерієм, становить 40,75 бала із 50 можливих, що вище 75% (37,5 бала), тому Комісія виснує, що кандидат відповідає критерію соціальної компетентності. </w:t>
      </w:r>
    </w:p>
    <w:p w:rsidR="00DC580A" w:rsidRDefault="00DC580A">
      <w:pPr>
        <w:shd w:val="clear" w:color="auto" w:fill="FFFFFF"/>
        <w:tabs>
          <w:tab w:val="left" w:pos="426"/>
        </w:tabs>
        <w:ind w:firstLine="567"/>
        <w:jc w:val="both"/>
        <w:rPr>
          <w:i/>
          <w:color w:val="000000"/>
          <w:sz w:val="25"/>
        </w:rPr>
      </w:pPr>
    </w:p>
    <w:p w:rsidR="00DC580A" w:rsidRPr="00E5290E" w:rsidRDefault="00DB6EBE" w:rsidP="00E5290E">
      <w:pPr>
        <w:ind w:firstLine="567"/>
        <w:jc w:val="both"/>
        <w:rPr>
          <w:b/>
          <w:color w:val="000000"/>
          <w:sz w:val="26"/>
          <w:szCs w:val="26"/>
        </w:rPr>
      </w:pPr>
      <w:r w:rsidRPr="00E5290E">
        <w:rPr>
          <w:b/>
          <w:color w:val="000000"/>
          <w:sz w:val="26"/>
          <w:szCs w:val="26"/>
        </w:rPr>
        <w:t>Загальні принципи, застосовні Комісією при встановленні відповідності кандидата критерію професійної етики та доброчесності.</w:t>
      </w:r>
    </w:p>
    <w:p w:rsidR="00DC580A" w:rsidRPr="00E5290E" w:rsidRDefault="00DC580A" w:rsidP="00E5290E">
      <w:pPr>
        <w:ind w:firstLine="567"/>
        <w:jc w:val="both"/>
        <w:rPr>
          <w:color w:val="000000"/>
          <w:sz w:val="26"/>
          <w:szCs w:val="26"/>
        </w:rPr>
      </w:pP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 xml:space="preserve">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w:t>
      </w:r>
      <w:r w:rsidRPr="00E5290E">
        <w:rPr>
          <w:color w:val="000000"/>
          <w:sz w:val="26"/>
          <w:szCs w:val="26"/>
        </w:rPr>
        <w:lastRenderedPageBreak/>
        <w:t>життя членів його сім’ї задекларованим доходам, а також узгодженість способу життя кандидата із його попереднім правовим статусом.</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критерію доброчесності та професійної етики підлягає  з’ясуванню у процесі кваліфікаційного оцінювання.</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 xml:space="preserve">Наповнюють зміст цих показників затверджені рішенням Вищої ради правосуддя від </w:t>
      </w:r>
      <w:r w:rsidRPr="00E5290E">
        <w:rPr>
          <w:color w:val="1D1D1B"/>
          <w:sz w:val="26"/>
          <w:szCs w:val="26"/>
          <w:shd w:val="clear" w:color="auto" w:fill="FFFFFF"/>
        </w:rPr>
        <w:t>17 грудня 2024 року № 3659/0/15-24</w:t>
      </w:r>
      <w:r w:rsidRPr="00E5290E">
        <w:rPr>
          <w:color w:val="000000"/>
          <w:sz w:val="26"/>
          <w:szCs w:val="26"/>
        </w:rPr>
        <w:t xml:space="preserve"> Єдині показники для оцінки доброчесності та професійної етики судді (кандидата на посаду судді) (далі – Єдині показники).</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і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Пунктом 5.10 розділу 5 Положення визначено,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цього Положення.</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 xml:space="preserve">Натомість у разі суттєвої невідповідності кандидата на посаду судді показнику на 15 балів знижується оцінка за кожним показником критерія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При </w:t>
      </w:r>
      <w:r w:rsidRPr="00E5290E">
        <w:rPr>
          <w:color w:val="000000"/>
          <w:sz w:val="26"/>
          <w:szCs w:val="26"/>
        </w:rPr>
        <w:lastRenderedPageBreak/>
        <w:t xml:space="preserve">цьому з метою обмеження дискреції Комісії сума балів є фіксованою, а зниження оцінки потребує окремого голосування під час закритого обговорення. </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DC580A" w:rsidRPr="00E5290E" w:rsidRDefault="00DC580A" w:rsidP="00E5290E">
      <w:pPr>
        <w:shd w:val="clear" w:color="auto" w:fill="FFFFFF"/>
        <w:tabs>
          <w:tab w:val="left" w:pos="426"/>
        </w:tabs>
        <w:ind w:firstLine="567"/>
        <w:jc w:val="both"/>
        <w:rPr>
          <w:color w:val="000000"/>
          <w:sz w:val="26"/>
          <w:szCs w:val="26"/>
        </w:rPr>
      </w:pPr>
    </w:p>
    <w:p w:rsidR="00DC580A" w:rsidRPr="00E5290E" w:rsidRDefault="00DB6EBE" w:rsidP="00E5290E">
      <w:pPr>
        <w:ind w:firstLine="567"/>
        <w:jc w:val="both"/>
        <w:rPr>
          <w:b/>
          <w:color w:val="000000"/>
          <w:sz w:val="26"/>
          <w:szCs w:val="26"/>
        </w:rPr>
      </w:pPr>
      <w:r w:rsidRPr="00E5290E">
        <w:rPr>
          <w:b/>
          <w:color w:val="000000"/>
          <w:sz w:val="26"/>
          <w:szCs w:val="26"/>
        </w:rPr>
        <w:t>Встановлення відповідності кандидата критерію професійної етики та доброчесності.</w:t>
      </w:r>
    </w:p>
    <w:p w:rsidR="004939AB" w:rsidRPr="00E5290E" w:rsidRDefault="004939AB" w:rsidP="00E5290E">
      <w:pPr>
        <w:shd w:val="clear" w:color="auto" w:fill="FFFFFF"/>
        <w:tabs>
          <w:tab w:val="left" w:pos="426"/>
        </w:tabs>
        <w:ind w:firstLine="567"/>
        <w:jc w:val="both"/>
        <w:rPr>
          <w:color w:val="000000"/>
          <w:sz w:val="26"/>
          <w:szCs w:val="26"/>
        </w:rPr>
      </w:pP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До Комісії 19 травня 2025 року надійшов висновок ГРД, у якому вказано про таке</w:t>
      </w:r>
      <w:r w:rsidR="00D5524A">
        <w:rPr>
          <w:color w:val="000000"/>
          <w:sz w:val="26"/>
          <w:szCs w:val="26"/>
        </w:rPr>
        <w:t>.</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 xml:space="preserve">1) </w:t>
      </w:r>
      <w:r w:rsidR="00D5524A">
        <w:rPr>
          <w:color w:val="000000"/>
          <w:sz w:val="26"/>
          <w:szCs w:val="26"/>
        </w:rPr>
        <w:t>З</w:t>
      </w:r>
      <w:r w:rsidR="001375FF">
        <w:rPr>
          <w:color w:val="000000"/>
          <w:sz w:val="26"/>
          <w:szCs w:val="26"/>
        </w:rPr>
        <w:t>гідно з д</w:t>
      </w:r>
      <w:r w:rsidRPr="00E5290E">
        <w:rPr>
          <w:color w:val="000000"/>
          <w:sz w:val="26"/>
          <w:szCs w:val="26"/>
        </w:rPr>
        <w:t xml:space="preserve">еклараціями особи, уповноваженої на виконання функцій держави або місцевого самоврядування (далі – Декларація) Бережнюк В.В. має двох </w:t>
      </w:r>
      <w:r w:rsidR="00D84042">
        <w:rPr>
          <w:color w:val="000000"/>
          <w:sz w:val="26"/>
          <w:szCs w:val="26"/>
        </w:rPr>
        <w:t xml:space="preserve">спільних із </w:t>
      </w:r>
      <w:r w:rsidR="00C06B85">
        <w:rPr>
          <w:color w:val="000000"/>
          <w:sz w:val="26"/>
          <w:szCs w:val="26"/>
        </w:rPr>
        <w:t>ОСОБА_1</w:t>
      </w:r>
      <w:r w:rsidR="00D84042">
        <w:rPr>
          <w:color w:val="000000"/>
          <w:sz w:val="26"/>
          <w:szCs w:val="26"/>
        </w:rPr>
        <w:t xml:space="preserve"> </w:t>
      </w:r>
      <w:r w:rsidRPr="00E5290E">
        <w:rPr>
          <w:color w:val="000000"/>
          <w:sz w:val="26"/>
          <w:szCs w:val="26"/>
        </w:rPr>
        <w:t xml:space="preserve">дітей </w:t>
      </w:r>
      <w:r w:rsidR="00C06B85">
        <w:rPr>
          <w:color w:val="000000"/>
          <w:sz w:val="26"/>
          <w:szCs w:val="26"/>
        </w:rPr>
        <w:t>____</w:t>
      </w:r>
      <w:r w:rsidRPr="00E5290E">
        <w:rPr>
          <w:color w:val="000000"/>
          <w:sz w:val="26"/>
          <w:szCs w:val="26"/>
        </w:rPr>
        <w:t xml:space="preserve"> та </w:t>
      </w:r>
      <w:r w:rsidR="00C06B85">
        <w:rPr>
          <w:color w:val="000000"/>
          <w:sz w:val="26"/>
          <w:szCs w:val="26"/>
        </w:rPr>
        <w:t>____</w:t>
      </w:r>
      <w:r w:rsidRPr="00E5290E">
        <w:rPr>
          <w:color w:val="000000"/>
          <w:sz w:val="26"/>
          <w:szCs w:val="26"/>
        </w:rPr>
        <w:t xml:space="preserve"> року народження. </w:t>
      </w:r>
      <w:r w:rsidR="00D84042">
        <w:rPr>
          <w:color w:val="000000"/>
          <w:sz w:val="26"/>
          <w:szCs w:val="26"/>
        </w:rPr>
        <w:t xml:space="preserve">У шлюбі Бережнюк В.В. та </w:t>
      </w:r>
      <w:r w:rsidR="00C06B85">
        <w:rPr>
          <w:color w:val="000000"/>
          <w:sz w:val="26"/>
          <w:szCs w:val="26"/>
        </w:rPr>
        <w:t xml:space="preserve">ОСОБА_1 </w:t>
      </w:r>
      <w:r w:rsidR="00D84042">
        <w:rPr>
          <w:color w:val="000000"/>
          <w:sz w:val="26"/>
          <w:szCs w:val="26"/>
        </w:rPr>
        <w:t xml:space="preserve"> не перебували. ГРД висловлено припущення, що у кандидат</w:t>
      </w:r>
      <w:r w:rsidR="001375FF">
        <w:rPr>
          <w:color w:val="000000"/>
          <w:sz w:val="26"/>
          <w:szCs w:val="26"/>
        </w:rPr>
        <w:t>а</w:t>
      </w:r>
      <w:r w:rsidR="00D84042">
        <w:rPr>
          <w:color w:val="000000"/>
          <w:sz w:val="26"/>
          <w:szCs w:val="26"/>
        </w:rPr>
        <w:t xml:space="preserve"> виник обов’язок декларувати </w:t>
      </w:r>
      <w:r w:rsidR="00C06B85">
        <w:rPr>
          <w:color w:val="000000"/>
          <w:sz w:val="26"/>
          <w:szCs w:val="26"/>
        </w:rPr>
        <w:t xml:space="preserve">ОСОБА_1  </w:t>
      </w:r>
      <w:r w:rsidR="00D84042">
        <w:rPr>
          <w:color w:val="000000"/>
          <w:sz w:val="26"/>
          <w:szCs w:val="26"/>
        </w:rPr>
        <w:t xml:space="preserve"> у статусі близької особи. </w:t>
      </w:r>
      <w:r w:rsidR="00C06B85">
        <w:rPr>
          <w:color w:val="000000"/>
          <w:sz w:val="26"/>
          <w:szCs w:val="26"/>
        </w:rPr>
        <w:t xml:space="preserve"> </w:t>
      </w:r>
      <w:r w:rsidR="00D84042">
        <w:rPr>
          <w:color w:val="000000"/>
          <w:sz w:val="26"/>
          <w:szCs w:val="26"/>
        </w:rPr>
        <w:t>Однак</w:t>
      </w:r>
      <w:r w:rsidRPr="00E5290E">
        <w:rPr>
          <w:color w:val="000000"/>
          <w:sz w:val="26"/>
          <w:szCs w:val="26"/>
        </w:rPr>
        <w:t xml:space="preserve"> </w:t>
      </w:r>
      <w:r w:rsidR="00C06B85">
        <w:rPr>
          <w:color w:val="000000"/>
          <w:sz w:val="26"/>
          <w:szCs w:val="26"/>
        </w:rPr>
        <w:t xml:space="preserve"> </w:t>
      </w:r>
      <w:r w:rsidRPr="00E5290E">
        <w:rPr>
          <w:color w:val="000000"/>
          <w:sz w:val="26"/>
          <w:szCs w:val="26"/>
        </w:rPr>
        <w:t xml:space="preserve">у </w:t>
      </w:r>
      <w:r w:rsidR="00C06B85">
        <w:rPr>
          <w:color w:val="000000"/>
          <w:sz w:val="26"/>
          <w:szCs w:val="26"/>
        </w:rPr>
        <w:t xml:space="preserve"> </w:t>
      </w:r>
      <w:r w:rsidRPr="00E5290E">
        <w:rPr>
          <w:color w:val="000000"/>
          <w:sz w:val="26"/>
          <w:szCs w:val="26"/>
        </w:rPr>
        <w:t>деклараціях про майно, доходи, витрати і зобов’язання фінансового характеру за 2012</w:t>
      </w:r>
      <w:r w:rsidR="001375FF" w:rsidRPr="00E5290E">
        <w:rPr>
          <w:sz w:val="26"/>
          <w:szCs w:val="26"/>
        </w:rPr>
        <w:t>–</w:t>
      </w:r>
      <w:r w:rsidRPr="00E5290E">
        <w:rPr>
          <w:color w:val="000000"/>
          <w:sz w:val="26"/>
          <w:szCs w:val="26"/>
        </w:rPr>
        <w:t xml:space="preserve">2015 роки </w:t>
      </w:r>
      <w:r w:rsidR="00D84042">
        <w:rPr>
          <w:color w:val="000000"/>
          <w:sz w:val="26"/>
          <w:szCs w:val="26"/>
        </w:rPr>
        <w:t xml:space="preserve">нею </w:t>
      </w:r>
      <w:r w:rsidRPr="00E5290E">
        <w:rPr>
          <w:color w:val="000000"/>
          <w:sz w:val="26"/>
          <w:szCs w:val="26"/>
        </w:rPr>
        <w:t>не відображено інформаці</w:t>
      </w:r>
      <w:r w:rsidR="001375FF">
        <w:rPr>
          <w:color w:val="000000"/>
          <w:sz w:val="26"/>
          <w:szCs w:val="26"/>
        </w:rPr>
        <w:t>ї</w:t>
      </w:r>
      <w:r w:rsidRPr="00E5290E">
        <w:rPr>
          <w:color w:val="000000"/>
          <w:sz w:val="26"/>
          <w:szCs w:val="26"/>
        </w:rPr>
        <w:t xml:space="preserve"> про </w:t>
      </w:r>
      <w:r w:rsidR="00C06B85">
        <w:rPr>
          <w:color w:val="000000"/>
          <w:sz w:val="26"/>
          <w:szCs w:val="26"/>
        </w:rPr>
        <w:t>ОСОБА_1</w:t>
      </w:r>
      <w:r w:rsidRPr="00E5290E">
        <w:rPr>
          <w:color w:val="000000"/>
          <w:sz w:val="26"/>
          <w:szCs w:val="26"/>
        </w:rPr>
        <w:t xml:space="preserve">, </w:t>
      </w:r>
      <w:r w:rsidR="00D84042">
        <w:rPr>
          <w:color w:val="000000"/>
          <w:sz w:val="26"/>
          <w:szCs w:val="26"/>
        </w:rPr>
        <w:t xml:space="preserve">а </w:t>
      </w:r>
      <w:r w:rsidRPr="00E5290E">
        <w:rPr>
          <w:color w:val="000000"/>
          <w:sz w:val="26"/>
          <w:szCs w:val="26"/>
        </w:rPr>
        <w:t>вперше відомості про нього вказані у Декларації за 2016 рік.</w:t>
      </w:r>
    </w:p>
    <w:p w:rsidR="00DC580A" w:rsidRPr="00E5290E" w:rsidRDefault="00DB6EBE" w:rsidP="00E5290E">
      <w:pPr>
        <w:shd w:val="clear" w:color="auto" w:fill="FFFFFF"/>
        <w:tabs>
          <w:tab w:val="left" w:pos="426"/>
        </w:tabs>
        <w:ind w:firstLine="567"/>
        <w:jc w:val="both"/>
        <w:rPr>
          <w:sz w:val="26"/>
          <w:szCs w:val="26"/>
        </w:rPr>
      </w:pPr>
      <w:r w:rsidRPr="00E5290E">
        <w:rPr>
          <w:color w:val="000000"/>
          <w:sz w:val="26"/>
          <w:szCs w:val="26"/>
        </w:rPr>
        <w:t xml:space="preserve">Стосовно вказаних обставин Бережнюк В.В. надала письмові та усні пояснення під час співбесіди. Кандидат повідомила, що з 2012 року до 2015 року </w:t>
      </w:r>
      <w:r w:rsidR="001375FF">
        <w:rPr>
          <w:sz w:val="26"/>
          <w:szCs w:val="26"/>
        </w:rPr>
        <w:t>не декларувала інформації</w:t>
      </w:r>
      <w:r w:rsidRPr="00E5290E">
        <w:rPr>
          <w:sz w:val="26"/>
          <w:szCs w:val="26"/>
        </w:rPr>
        <w:t xml:space="preserve"> про </w:t>
      </w:r>
      <w:r w:rsidR="00C06B85">
        <w:rPr>
          <w:color w:val="000000"/>
          <w:sz w:val="26"/>
          <w:szCs w:val="26"/>
        </w:rPr>
        <w:t>ОСОБА_1</w:t>
      </w:r>
      <w:r w:rsidRPr="00E5290E">
        <w:rPr>
          <w:sz w:val="26"/>
          <w:szCs w:val="26"/>
        </w:rPr>
        <w:t>, оскільки вони разом не проживали</w:t>
      </w:r>
      <w:r w:rsidR="006004E8">
        <w:rPr>
          <w:sz w:val="26"/>
          <w:szCs w:val="26"/>
        </w:rPr>
        <w:t xml:space="preserve"> та</w:t>
      </w:r>
      <w:r w:rsidR="00C938D7">
        <w:rPr>
          <w:sz w:val="26"/>
          <w:szCs w:val="26"/>
        </w:rPr>
        <w:t xml:space="preserve"> не</w:t>
      </w:r>
      <w:r w:rsidR="006004E8">
        <w:rPr>
          <w:sz w:val="26"/>
          <w:szCs w:val="26"/>
        </w:rPr>
        <w:t xml:space="preserve"> вел</w:t>
      </w:r>
      <w:r w:rsidR="001375FF">
        <w:rPr>
          <w:sz w:val="26"/>
          <w:szCs w:val="26"/>
        </w:rPr>
        <w:t>и</w:t>
      </w:r>
      <w:r w:rsidRPr="00E5290E">
        <w:rPr>
          <w:sz w:val="26"/>
          <w:szCs w:val="26"/>
        </w:rPr>
        <w:t xml:space="preserve"> спільного побуту. </w:t>
      </w:r>
    </w:p>
    <w:p w:rsidR="00DC580A" w:rsidRPr="00E5290E" w:rsidRDefault="001375FF" w:rsidP="00E5290E">
      <w:pPr>
        <w:ind w:firstLine="567"/>
        <w:jc w:val="both"/>
        <w:rPr>
          <w:sz w:val="26"/>
          <w:szCs w:val="26"/>
        </w:rPr>
      </w:pPr>
      <w:r>
        <w:rPr>
          <w:sz w:val="26"/>
          <w:szCs w:val="26"/>
        </w:rPr>
        <w:t>Кандидат</w:t>
      </w:r>
      <w:r w:rsidR="00DB6EBE" w:rsidRPr="00E5290E">
        <w:rPr>
          <w:sz w:val="26"/>
          <w:szCs w:val="26"/>
        </w:rPr>
        <w:t xml:space="preserve"> зазначила, що попри н</w:t>
      </w:r>
      <w:r>
        <w:rPr>
          <w:sz w:val="26"/>
          <w:szCs w:val="26"/>
        </w:rPr>
        <w:t xml:space="preserve">ародження у </w:t>
      </w:r>
      <w:r w:rsidR="00C06B85">
        <w:rPr>
          <w:sz w:val="26"/>
          <w:szCs w:val="26"/>
        </w:rPr>
        <w:t>____</w:t>
      </w:r>
      <w:r>
        <w:rPr>
          <w:sz w:val="26"/>
          <w:szCs w:val="26"/>
        </w:rPr>
        <w:t xml:space="preserve"> році дитини з </w:t>
      </w:r>
      <w:r w:rsidR="00C06B85">
        <w:rPr>
          <w:color w:val="000000"/>
          <w:sz w:val="26"/>
          <w:szCs w:val="26"/>
        </w:rPr>
        <w:t>ОСОБА_1</w:t>
      </w:r>
      <w:r>
        <w:rPr>
          <w:sz w:val="26"/>
          <w:szCs w:val="26"/>
        </w:rPr>
        <w:t>, жила в</w:t>
      </w:r>
      <w:r w:rsidR="00DB6EBE" w:rsidRPr="00E5290E">
        <w:rPr>
          <w:sz w:val="26"/>
          <w:szCs w:val="26"/>
        </w:rPr>
        <w:t xml:space="preserve"> місті Рівне, а</w:t>
      </w:r>
      <w:r w:rsidR="00C938D7">
        <w:rPr>
          <w:sz w:val="26"/>
          <w:szCs w:val="26"/>
        </w:rPr>
        <w:t xml:space="preserve"> </w:t>
      </w:r>
      <w:r w:rsidR="00C06B85">
        <w:rPr>
          <w:color w:val="000000"/>
          <w:sz w:val="26"/>
          <w:szCs w:val="26"/>
        </w:rPr>
        <w:t xml:space="preserve">ОСОБА_1 </w:t>
      </w:r>
      <w:r w:rsidR="00DB6EBE" w:rsidRPr="00E5290E">
        <w:rPr>
          <w:sz w:val="26"/>
          <w:szCs w:val="26"/>
        </w:rPr>
        <w:t xml:space="preserve"> – у  смт Млинів Рівненської області. Вказане підтверджується копією паспорта громадянина України </w:t>
      </w:r>
      <w:r w:rsidR="00C06B85">
        <w:rPr>
          <w:color w:val="000000"/>
          <w:sz w:val="26"/>
          <w:szCs w:val="26"/>
        </w:rPr>
        <w:t xml:space="preserve">ОСОБА_1 </w:t>
      </w:r>
      <w:r w:rsidR="00DB6EBE" w:rsidRPr="00E5290E">
        <w:rPr>
          <w:sz w:val="26"/>
          <w:szCs w:val="26"/>
        </w:rPr>
        <w:t xml:space="preserve"> (копії сторінок паспорта </w:t>
      </w:r>
      <w:r w:rsidR="00C06B85">
        <w:rPr>
          <w:color w:val="000000"/>
          <w:sz w:val="26"/>
          <w:szCs w:val="26"/>
        </w:rPr>
        <w:t xml:space="preserve">ОСОБА_1 </w:t>
      </w:r>
      <w:r w:rsidR="00DB6EBE" w:rsidRPr="00E5290E">
        <w:rPr>
          <w:sz w:val="26"/>
          <w:szCs w:val="26"/>
        </w:rPr>
        <w:t xml:space="preserve"> додано). Бережнюк В.В. зазначила, що б</w:t>
      </w:r>
      <w:r>
        <w:rPr>
          <w:sz w:val="26"/>
          <w:szCs w:val="26"/>
        </w:rPr>
        <w:t>ула зареєстрована та проживала в</w:t>
      </w:r>
      <w:r w:rsidR="00DB6EBE" w:rsidRPr="00E5290E">
        <w:rPr>
          <w:sz w:val="26"/>
          <w:szCs w:val="26"/>
        </w:rPr>
        <w:t xml:space="preserve"> місті Рівне, </w:t>
      </w:r>
      <w:r w:rsidR="00C06B85">
        <w:rPr>
          <w:sz w:val="26"/>
          <w:szCs w:val="26"/>
        </w:rPr>
        <w:t>АДРЕСА_1</w:t>
      </w:r>
      <w:r w:rsidR="00DB6EBE" w:rsidRPr="00E5290E">
        <w:rPr>
          <w:sz w:val="26"/>
          <w:szCs w:val="26"/>
        </w:rPr>
        <w:t xml:space="preserve">, що підтверджується паспортними даними. </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Комісія зазначає, що відповідно до частини першої статті 1 Закону України «Про запобігання корупції» члени сім’ї:</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 xml:space="preserve">а) </w:t>
      </w:r>
      <w:bookmarkStart w:id="1" w:name="n1154"/>
      <w:bookmarkStart w:id="2" w:name="n1152"/>
      <w:bookmarkEnd w:id="1"/>
      <w:bookmarkEnd w:id="2"/>
      <w:r w:rsidRPr="00E5290E">
        <w:rPr>
          <w:color w:val="000000"/>
          <w:sz w:val="26"/>
          <w:szCs w:val="26"/>
        </w:rPr>
        <w:t xml:space="preserve"> особа, яка перебуває у шлюбі із суб’єктом, зазначеним у </w:t>
      </w:r>
      <w:hyperlink r:id="rId8" w:anchor="n7" w:history="1">
        <w:r w:rsidRPr="00E5290E">
          <w:rPr>
            <w:rStyle w:val="af8"/>
            <w:color w:val="auto"/>
            <w:sz w:val="26"/>
            <w:szCs w:val="26"/>
            <w:u w:val="none"/>
          </w:rPr>
          <w:t>частині першій</w:t>
        </w:r>
      </w:hyperlink>
      <w:r w:rsidRPr="00E5290E">
        <w:rPr>
          <w:color w:val="000000"/>
          <w:sz w:val="26"/>
          <w:szCs w:val="26"/>
        </w:rPr>
        <w:t> статті 3 цього Закону, та діти зазначеного суб’єкта до досягнення ними повноліття - незалежно від спільного проживання із суб’єктом;</w:t>
      </w:r>
    </w:p>
    <w:p w:rsidR="00DC580A" w:rsidRPr="00E5290E" w:rsidRDefault="00DB6EBE" w:rsidP="00E5290E">
      <w:pPr>
        <w:shd w:val="clear" w:color="auto" w:fill="FFFFFF"/>
        <w:tabs>
          <w:tab w:val="left" w:pos="426"/>
        </w:tabs>
        <w:ind w:firstLine="567"/>
        <w:jc w:val="both"/>
        <w:rPr>
          <w:color w:val="000000"/>
          <w:sz w:val="26"/>
          <w:szCs w:val="26"/>
        </w:rPr>
      </w:pPr>
      <w:bookmarkStart w:id="3" w:name="n1155"/>
      <w:bookmarkStart w:id="4" w:name="n1153"/>
      <w:bookmarkEnd w:id="3"/>
      <w:bookmarkEnd w:id="4"/>
      <w:r w:rsidRPr="00E5290E">
        <w:rPr>
          <w:color w:val="000000"/>
          <w:sz w:val="26"/>
          <w:szCs w:val="26"/>
        </w:rPr>
        <w:t>б) будь-які особи, які спільно проживають, пов’язані спільним побутом, мають взаємні права та обов’язки із суб’єктом, зазначеним у </w:t>
      </w:r>
      <w:hyperlink r:id="rId9" w:anchor="n7" w:history="1">
        <w:r w:rsidRPr="00E5290E">
          <w:rPr>
            <w:rStyle w:val="af8"/>
            <w:color w:val="auto"/>
            <w:sz w:val="26"/>
            <w:szCs w:val="26"/>
            <w:u w:val="none"/>
          </w:rPr>
          <w:t>частині першій</w:t>
        </w:r>
      </w:hyperlink>
      <w:r w:rsidRPr="00E5290E">
        <w:rPr>
          <w:sz w:val="26"/>
          <w:szCs w:val="26"/>
        </w:rPr>
        <w:t> </w:t>
      </w:r>
      <w:r w:rsidRPr="00E5290E">
        <w:rPr>
          <w:color w:val="000000"/>
          <w:sz w:val="26"/>
          <w:szCs w:val="26"/>
        </w:rPr>
        <w:t>статті 3 цього Закону (крім осіб, взаємні права та обов’язки яких не мають характеру сімейних), у тому числі особи, які спільно проживають, але не перебувають у шлюбі.</w:t>
      </w:r>
    </w:p>
    <w:p w:rsidR="00DC580A" w:rsidRPr="00E5290E" w:rsidRDefault="00DB6EBE" w:rsidP="00E5290E">
      <w:pPr>
        <w:ind w:firstLine="567"/>
        <w:jc w:val="both"/>
        <w:rPr>
          <w:color w:val="000000"/>
          <w:sz w:val="26"/>
          <w:szCs w:val="26"/>
        </w:rPr>
      </w:pPr>
      <w:r w:rsidRPr="00E5290E">
        <w:rPr>
          <w:color w:val="000000"/>
          <w:sz w:val="26"/>
          <w:szCs w:val="26"/>
        </w:rPr>
        <w:t>Оцінюючи обставини</w:t>
      </w:r>
      <w:r w:rsidR="001375FF">
        <w:rPr>
          <w:color w:val="000000"/>
          <w:sz w:val="26"/>
          <w:szCs w:val="26"/>
        </w:rPr>
        <w:t>,</w:t>
      </w:r>
      <w:r w:rsidRPr="00E5290E">
        <w:rPr>
          <w:color w:val="000000"/>
          <w:sz w:val="26"/>
          <w:szCs w:val="26"/>
        </w:rPr>
        <w:t xml:space="preserve"> викладені у висновку ГРД</w:t>
      </w:r>
      <w:r w:rsidR="001375FF">
        <w:rPr>
          <w:color w:val="000000"/>
          <w:sz w:val="26"/>
          <w:szCs w:val="26"/>
        </w:rPr>
        <w:t>,</w:t>
      </w:r>
      <w:r w:rsidRPr="00E5290E">
        <w:rPr>
          <w:color w:val="000000"/>
          <w:sz w:val="26"/>
          <w:szCs w:val="26"/>
        </w:rPr>
        <w:t xml:space="preserve"> Комісія бере до уваги </w:t>
      </w:r>
      <w:r w:rsidR="001375FF">
        <w:rPr>
          <w:sz w:val="26"/>
          <w:szCs w:val="26"/>
          <w:shd w:val="clear" w:color="auto" w:fill="FFFFFF"/>
        </w:rPr>
        <w:t>р</w:t>
      </w:r>
      <w:r w:rsidRPr="00E5290E">
        <w:rPr>
          <w:sz w:val="26"/>
          <w:szCs w:val="26"/>
          <w:shd w:val="clear" w:color="auto" w:fill="FFFFFF"/>
        </w:rPr>
        <w:t>оз’яснення Національного агентства України з питань запобігання корупції від</w:t>
      </w:r>
      <w:r w:rsidR="00A21D94">
        <w:rPr>
          <w:sz w:val="26"/>
          <w:szCs w:val="26"/>
          <w:shd w:val="clear" w:color="auto" w:fill="FFFFFF"/>
        </w:rPr>
        <w:t> </w:t>
      </w:r>
      <w:r w:rsidRPr="00E5290E">
        <w:rPr>
          <w:sz w:val="26"/>
          <w:szCs w:val="26"/>
          <w:shd w:val="clear" w:color="auto" w:fill="FFFFFF"/>
        </w:rPr>
        <w:t>13</w:t>
      </w:r>
      <w:r w:rsidR="00A21D94">
        <w:rPr>
          <w:sz w:val="26"/>
          <w:szCs w:val="26"/>
          <w:shd w:val="clear" w:color="auto" w:fill="FFFFFF"/>
        </w:rPr>
        <w:t> </w:t>
      </w:r>
      <w:r w:rsidRPr="00E5290E">
        <w:rPr>
          <w:sz w:val="26"/>
          <w:szCs w:val="26"/>
          <w:shd w:val="clear" w:color="auto" w:fill="FFFFFF"/>
        </w:rPr>
        <w:t xml:space="preserve">листопада 2023 року № 4 щодо фінансової доброчесності: застосування окремих положень </w:t>
      </w:r>
      <w:r w:rsidR="004939AB" w:rsidRPr="00E5290E">
        <w:rPr>
          <w:sz w:val="26"/>
          <w:szCs w:val="26"/>
          <w:shd w:val="clear" w:color="auto" w:fill="FFFFFF"/>
        </w:rPr>
        <w:t>Закону України «Про запобігання корупції»</w:t>
      </w:r>
      <w:r w:rsidRPr="00E5290E">
        <w:rPr>
          <w:sz w:val="26"/>
          <w:szCs w:val="26"/>
          <w:shd w:val="clear" w:color="auto" w:fill="FFFFFF"/>
        </w:rPr>
        <w:t xml:space="preserve"> стосовно заходів фінансового контролю (подання декларації, повідомлення про суттєві зміни в майновому стані, повідомлення пр</w:t>
      </w:r>
      <w:r w:rsidR="001375FF">
        <w:rPr>
          <w:sz w:val="26"/>
          <w:szCs w:val="26"/>
          <w:shd w:val="clear" w:color="auto" w:fill="FFFFFF"/>
        </w:rPr>
        <w:t>о відкриття валютного рахунку), у</w:t>
      </w:r>
      <w:r w:rsidRPr="00E5290E">
        <w:rPr>
          <w:sz w:val="26"/>
          <w:szCs w:val="26"/>
          <w:shd w:val="clear" w:color="auto" w:fill="FFFFFF"/>
        </w:rPr>
        <w:t xml:space="preserve"> якому зазначено, що п</w:t>
      </w:r>
      <w:r w:rsidRPr="00E5290E">
        <w:rPr>
          <w:color w:val="000000"/>
          <w:sz w:val="26"/>
          <w:szCs w:val="26"/>
        </w:rPr>
        <w:t xml:space="preserve">ри встановленні ознак пов’язаності спільним побутом, наявності взаємних прав та обов’язків чоловіка і жінки (у т.ч. без реєстрації шлюбу) необхідно враховувати: факт спільного проживання; ведення спільного господарства / спільне виконання домашніх обов’язків; наявність у сторін спільного бюджету, придбання майна в інтересах сім`ї, в тому числі для спільного користування; здійснення спільних витрат </w:t>
      </w:r>
      <w:r w:rsidRPr="00E5290E">
        <w:rPr>
          <w:color w:val="000000"/>
          <w:sz w:val="26"/>
          <w:szCs w:val="26"/>
        </w:rPr>
        <w:lastRenderedPageBreak/>
        <w:t>в інтересах сім’ї, в тому числі на продукти харчування, дозвілля, утримання житла, його ремонт тощо; інші обставини, які вказують на наявність відносин, притаманних подружжю.</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 xml:space="preserve">Отже, врахувавши пояснення Бережнюк В.В., дослідивши </w:t>
      </w:r>
      <w:r w:rsidR="001375FF">
        <w:rPr>
          <w:color w:val="000000"/>
          <w:sz w:val="26"/>
          <w:szCs w:val="26"/>
        </w:rPr>
        <w:t>подані кандидат</w:t>
      </w:r>
      <w:r w:rsidR="004A2B5A">
        <w:rPr>
          <w:color w:val="000000"/>
          <w:sz w:val="26"/>
          <w:szCs w:val="26"/>
        </w:rPr>
        <w:t>о</w:t>
      </w:r>
      <w:r w:rsidR="001375FF">
        <w:rPr>
          <w:color w:val="000000"/>
          <w:sz w:val="26"/>
          <w:szCs w:val="26"/>
        </w:rPr>
        <w:t>м</w:t>
      </w:r>
      <w:r w:rsidRPr="00E5290E">
        <w:rPr>
          <w:color w:val="000000"/>
          <w:sz w:val="26"/>
          <w:szCs w:val="26"/>
        </w:rPr>
        <w:t xml:space="preserve"> документи, Комісія вважає, що відсутні достатні фактичні дані, які б вказували </w:t>
      </w:r>
      <w:r w:rsidR="004A2B5A">
        <w:rPr>
          <w:color w:val="000000"/>
          <w:sz w:val="26"/>
          <w:szCs w:val="26"/>
        </w:rPr>
        <w:t>на обов’язок кандидат</w:t>
      </w:r>
      <w:r w:rsidR="001375FF">
        <w:rPr>
          <w:color w:val="000000"/>
          <w:sz w:val="26"/>
          <w:szCs w:val="26"/>
        </w:rPr>
        <w:t>а</w:t>
      </w:r>
      <w:r w:rsidR="004A2B5A">
        <w:rPr>
          <w:color w:val="000000"/>
          <w:sz w:val="26"/>
          <w:szCs w:val="26"/>
        </w:rPr>
        <w:t xml:space="preserve"> декларувати </w:t>
      </w:r>
      <w:r w:rsidR="00C06B85">
        <w:rPr>
          <w:color w:val="000000"/>
          <w:sz w:val="26"/>
          <w:szCs w:val="26"/>
        </w:rPr>
        <w:t>ОСОБА_1</w:t>
      </w:r>
      <w:r w:rsidR="004A2B5A">
        <w:rPr>
          <w:color w:val="000000"/>
          <w:sz w:val="26"/>
          <w:szCs w:val="26"/>
        </w:rPr>
        <w:t xml:space="preserve"> у статусі близької особи </w:t>
      </w:r>
      <w:r w:rsidR="004A2B5A" w:rsidRPr="004A2B5A">
        <w:rPr>
          <w:color w:val="000000"/>
          <w:sz w:val="26"/>
          <w:szCs w:val="26"/>
        </w:rPr>
        <w:t xml:space="preserve">у </w:t>
      </w:r>
      <w:r w:rsidR="001375FF">
        <w:rPr>
          <w:color w:val="000000"/>
          <w:sz w:val="26"/>
          <w:szCs w:val="26"/>
        </w:rPr>
        <w:br/>
      </w:r>
      <w:r w:rsidR="004A2B5A" w:rsidRPr="004A2B5A">
        <w:rPr>
          <w:color w:val="000000"/>
          <w:sz w:val="26"/>
          <w:szCs w:val="26"/>
        </w:rPr>
        <w:t>2012</w:t>
      </w:r>
      <w:r w:rsidR="001375FF" w:rsidRPr="00E5290E">
        <w:rPr>
          <w:sz w:val="26"/>
          <w:szCs w:val="26"/>
        </w:rPr>
        <w:t>–</w:t>
      </w:r>
      <w:r w:rsidR="004A2B5A" w:rsidRPr="004A2B5A">
        <w:rPr>
          <w:color w:val="000000"/>
          <w:sz w:val="26"/>
          <w:szCs w:val="26"/>
        </w:rPr>
        <w:t xml:space="preserve">2015 роках </w:t>
      </w:r>
      <w:r w:rsidR="004A2B5A">
        <w:rPr>
          <w:color w:val="000000"/>
          <w:sz w:val="26"/>
          <w:szCs w:val="26"/>
        </w:rPr>
        <w:t xml:space="preserve">(за критерієм спільного проживання, </w:t>
      </w:r>
      <w:r w:rsidR="004A2B5A" w:rsidRPr="004A2B5A">
        <w:rPr>
          <w:color w:val="000000"/>
          <w:sz w:val="26"/>
          <w:szCs w:val="26"/>
        </w:rPr>
        <w:t>пов’язан</w:t>
      </w:r>
      <w:r w:rsidR="004A2B5A">
        <w:rPr>
          <w:color w:val="000000"/>
          <w:sz w:val="26"/>
          <w:szCs w:val="26"/>
        </w:rPr>
        <w:t>ості</w:t>
      </w:r>
      <w:r w:rsidR="004A2B5A" w:rsidRPr="004A2B5A">
        <w:rPr>
          <w:color w:val="000000"/>
          <w:sz w:val="26"/>
          <w:szCs w:val="26"/>
        </w:rPr>
        <w:t xml:space="preserve"> спільним побутом</w:t>
      </w:r>
      <w:r w:rsidR="004A2B5A">
        <w:rPr>
          <w:color w:val="000000"/>
          <w:sz w:val="26"/>
          <w:szCs w:val="26"/>
        </w:rPr>
        <w:t xml:space="preserve"> наявності </w:t>
      </w:r>
      <w:r w:rsidR="004A2B5A" w:rsidRPr="004A2B5A">
        <w:rPr>
          <w:color w:val="000000"/>
          <w:sz w:val="26"/>
          <w:szCs w:val="26"/>
        </w:rPr>
        <w:t>взаємн</w:t>
      </w:r>
      <w:r w:rsidR="004A2B5A">
        <w:rPr>
          <w:color w:val="000000"/>
          <w:sz w:val="26"/>
          <w:szCs w:val="26"/>
        </w:rPr>
        <w:t>их</w:t>
      </w:r>
      <w:r w:rsidR="004A2B5A" w:rsidRPr="004A2B5A">
        <w:rPr>
          <w:color w:val="000000"/>
          <w:sz w:val="26"/>
          <w:szCs w:val="26"/>
        </w:rPr>
        <w:t xml:space="preserve"> прав та обов’язк</w:t>
      </w:r>
      <w:r w:rsidR="004A2B5A">
        <w:rPr>
          <w:color w:val="000000"/>
          <w:sz w:val="26"/>
          <w:szCs w:val="26"/>
        </w:rPr>
        <w:t xml:space="preserve">ів). </w:t>
      </w:r>
      <w:r w:rsidRPr="00E5290E">
        <w:rPr>
          <w:color w:val="000000"/>
          <w:sz w:val="26"/>
          <w:szCs w:val="26"/>
        </w:rPr>
        <w:t xml:space="preserve"> </w:t>
      </w:r>
    </w:p>
    <w:p w:rsidR="00DC580A" w:rsidRPr="00E5290E" w:rsidRDefault="00DC580A" w:rsidP="00E5290E">
      <w:pPr>
        <w:shd w:val="clear" w:color="auto" w:fill="FFFFFF"/>
        <w:tabs>
          <w:tab w:val="left" w:pos="426"/>
        </w:tabs>
        <w:ind w:firstLine="567"/>
        <w:jc w:val="both"/>
        <w:rPr>
          <w:color w:val="000000"/>
          <w:sz w:val="26"/>
          <w:szCs w:val="26"/>
        </w:rPr>
      </w:pPr>
    </w:p>
    <w:p w:rsidR="00DC580A" w:rsidRPr="000A0D8A" w:rsidRDefault="00DB6EBE" w:rsidP="00E5290E">
      <w:pPr>
        <w:shd w:val="clear" w:color="auto" w:fill="FFFFFF"/>
        <w:tabs>
          <w:tab w:val="left" w:pos="426"/>
        </w:tabs>
        <w:ind w:firstLine="567"/>
        <w:jc w:val="both"/>
        <w:rPr>
          <w:sz w:val="26"/>
          <w:szCs w:val="26"/>
        </w:rPr>
      </w:pPr>
      <w:r w:rsidRPr="00E5290E">
        <w:rPr>
          <w:color w:val="000000"/>
          <w:sz w:val="26"/>
          <w:szCs w:val="26"/>
        </w:rPr>
        <w:t xml:space="preserve">2) </w:t>
      </w:r>
      <w:r w:rsidRPr="000A0D8A">
        <w:rPr>
          <w:sz w:val="26"/>
          <w:szCs w:val="26"/>
        </w:rPr>
        <w:t>У 2013 році сукупний дохід Бережнюк В.В. с</w:t>
      </w:r>
      <w:r w:rsidR="001375FF">
        <w:rPr>
          <w:sz w:val="26"/>
          <w:szCs w:val="26"/>
        </w:rPr>
        <w:t>тановив</w:t>
      </w:r>
      <w:r w:rsidRPr="000A0D8A">
        <w:rPr>
          <w:sz w:val="26"/>
          <w:szCs w:val="26"/>
        </w:rPr>
        <w:t xml:space="preserve"> 54 220 грн, тобто близько 6</w:t>
      </w:r>
      <w:r w:rsidR="001375FF">
        <w:rPr>
          <w:sz w:val="26"/>
          <w:szCs w:val="26"/>
        </w:rPr>
        <w:t xml:space="preserve"> </w:t>
      </w:r>
      <w:r w:rsidRPr="000A0D8A">
        <w:rPr>
          <w:sz w:val="26"/>
          <w:szCs w:val="26"/>
        </w:rPr>
        <w:t>700 дол</w:t>
      </w:r>
      <w:r w:rsidR="001375FF">
        <w:rPr>
          <w:sz w:val="26"/>
          <w:szCs w:val="26"/>
        </w:rPr>
        <w:t>. США. При цьому кандидат</w:t>
      </w:r>
      <w:r w:rsidRPr="000A0D8A">
        <w:rPr>
          <w:sz w:val="26"/>
          <w:szCs w:val="26"/>
        </w:rPr>
        <w:t xml:space="preserve"> задекларувала вклад у банку </w:t>
      </w:r>
      <w:r w:rsidR="001375FF">
        <w:rPr>
          <w:sz w:val="26"/>
          <w:szCs w:val="26"/>
        </w:rPr>
        <w:t>в</w:t>
      </w:r>
      <w:r w:rsidRPr="000A0D8A">
        <w:rPr>
          <w:sz w:val="26"/>
          <w:szCs w:val="26"/>
        </w:rPr>
        <w:t xml:space="preserve"> розмірі 99</w:t>
      </w:r>
      <w:r w:rsidR="00A21D94">
        <w:rPr>
          <w:sz w:val="26"/>
          <w:szCs w:val="26"/>
        </w:rPr>
        <w:t> </w:t>
      </w:r>
      <w:r w:rsidRPr="000A0D8A">
        <w:rPr>
          <w:sz w:val="26"/>
          <w:szCs w:val="26"/>
        </w:rPr>
        <w:t>913 грн (близько 12 500 дол</w:t>
      </w:r>
      <w:r w:rsidR="001375FF">
        <w:rPr>
          <w:sz w:val="26"/>
          <w:szCs w:val="26"/>
        </w:rPr>
        <w:t>.</w:t>
      </w:r>
      <w:r w:rsidRPr="000A0D8A">
        <w:rPr>
          <w:sz w:val="26"/>
          <w:szCs w:val="26"/>
        </w:rPr>
        <w:t xml:space="preserve"> США), з яких </w:t>
      </w:r>
      <w:r w:rsidR="000A0D8A" w:rsidRPr="000A0D8A">
        <w:rPr>
          <w:sz w:val="26"/>
          <w:szCs w:val="26"/>
        </w:rPr>
        <w:t>внесено</w:t>
      </w:r>
      <w:r w:rsidRPr="000A0D8A">
        <w:rPr>
          <w:sz w:val="26"/>
          <w:szCs w:val="26"/>
        </w:rPr>
        <w:t xml:space="preserve"> у звітному періоді 91 920 грн (11 500 дол</w:t>
      </w:r>
      <w:r w:rsidR="001375FF">
        <w:rPr>
          <w:sz w:val="26"/>
          <w:szCs w:val="26"/>
        </w:rPr>
        <w:t>.</w:t>
      </w:r>
      <w:r w:rsidRPr="000A0D8A">
        <w:rPr>
          <w:sz w:val="26"/>
          <w:szCs w:val="26"/>
        </w:rPr>
        <w:t xml:space="preserve"> США).</w:t>
      </w:r>
    </w:p>
    <w:p w:rsidR="00D5524A" w:rsidRPr="000A0D8A" w:rsidRDefault="00DB6EBE" w:rsidP="00E5290E">
      <w:pPr>
        <w:shd w:val="clear" w:color="auto" w:fill="FFFFFF"/>
        <w:tabs>
          <w:tab w:val="left" w:pos="426"/>
        </w:tabs>
        <w:ind w:firstLine="567"/>
        <w:jc w:val="both"/>
        <w:rPr>
          <w:sz w:val="26"/>
          <w:szCs w:val="26"/>
        </w:rPr>
      </w:pPr>
      <w:r w:rsidRPr="000A0D8A">
        <w:rPr>
          <w:sz w:val="26"/>
          <w:szCs w:val="26"/>
        </w:rPr>
        <w:t>ГРД наводить дані про дохід кандидат</w:t>
      </w:r>
      <w:r w:rsidR="001375FF">
        <w:rPr>
          <w:sz w:val="26"/>
          <w:szCs w:val="26"/>
        </w:rPr>
        <w:t>а</w:t>
      </w:r>
      <w:r w:rsidRPr="000A0D8A">
        <w:rPr>
          <w:sz w:val="26"/>
          <w:szCs w:val="26"/>
        </w:rPr>
        <w:t xml:space="preserve"> за 2011, 2012 роки та піддає сумніву </w:t>
      </w:r>
      <w:r w:rsidR="00D5524A" w:rsidRPr="000A0D8A">
        <w:rPr>
          <w:sz w:val="26"/>
          <w:szCs w:val="26"/>
        </w:rPr>
        <w:t xml:space="preserve">її </w:t>
      </w:r>
      <w:r w:rsidRPr="000A0D8A">
        <w:rPr>
          <w:sz w:val="26"/>
          <w:szCs w:val="26"/>
        </w:rPr>
        <w:t>спроможність здійснити у 2013 році вклад на таку суму</w:t>
      </w:r>
      <w:r w:rsidR="00D5524A" w:rsidRPr="000A0D8A">
        <w:rPr>
          <w:sz w:val="26"/>
          <w:szCs w:val="26"/>
        </w:rPr>
        <w:t>.</w:t>
      </w:r>
    </w:p>
    <w:p w:rsidR="00D5524A" w:rsidRDefault="00D5524A" w:rsidP="00E5290E">
      <w:pPr>
        <w:shd w:val="clear" w:color="auto" w:fill="FFFFFF"/>
        <w:tabs>
          <w:tab w:val="left" w:pos="426"/>
        </w:tabs>
        <w:ind w:firstLine="567"/>
        <w:jc w:val="both"/>
        <w:rPr>
          <w:color w:val="000000"/>
          <w:sz w:val="26"/>
          <w:szCs w:val="26"/>
        </w:rPr>
      </w:pPr>
      <w:r w:rsidRPr="000A0D8A">
        <w:rPr>
          <w:sz w:val="26"/>
          <w:szCs w:val="26"/>
        </w:rPr>
        <w:t>Крім цього</w:t>
      </w:r>
      <w:r w:rsidR="006D34EA">
        <w:rPr>
          <w:sz w:val="26"/>
          <w:szCs w:val="26"/>
        </w:rPr>
        <w:t>,</w:t>
      </w:r>
      <w:r w:rsidR="00DB6EBE" w:rsidRPr="000A0D8A">
        <w:rPr>
          <w:sz w:val="26"/>
          <w:szCs w:val="26"/>
        </w:rPr>
        <w:t xml:space="preserve"> ГРД зазначила, що у 2014 році сукупний</w:t>
      </w:r>
      <w:r w:rsidR="00DB6EBE" w:rsidRPr="00E5290E">
        <w:rPr>
          <w:color w:val="000000"/>
          <w:sz w:val="26"/>
          <w:szCs w:val="26"/>
        </w:rPr>
        <w:t xml:space="preserve"> дохід Бережнюк В.В. </w:t>
      </w:r>
      <w:r w:rsidR="006D34EA">
        <w:rPr>
          <w:color w:val="000000"/>
          <w:sz w:val="26"/>
          <w:szCs w:val="26"/>
        </w:rPr>
        <w:t xml:space="preserve">становив </w:t>
      </w:r>
      <w:r w:rsidR="00DB6EBE" w:rsidRPr="00E5290E">
        <w:rPr>
          <w:color w:val="000000"/>
          <w:sz w:val="26"/>
          <w:szCs w:val="26"/>
        </w:rPr>
        <w:t>184</w:t>
      </w:r>
      <w:r w:rsidR="006D34EA">
        <w:rPr>
          <w:color w:val="000000"/>
          <w:sz w:val="26"/>
          <w:szCs w:val="26"/>
        </w:rPr>
        <w:t xml:space="preserve"> </w:t>
      </w:r>
      <w:r w:rsidR="00DB6EBE" w:rsidRPr="00E5290E">
        <w:rPr>
          <w:color w:val="000000"/>
          <w:sz w:val="26"/>
          <w:szCs w:val="26"/>
        </w:rPr>
        <w:t>023 грн, тобто близько 15 500 дол</w:t>
      </w:r>
      <w:r w:rsidR="006D34EA">
        <w:rPr>
          <w:color w:val="000000"/>
          <w:sz w:val="26"/>
          <w:szCs w:val="26"/>
        </w:rPr>
        <w:t>.</w:t>
      </w:r>
      <w:r w:rsidR="00DB6EBE" w:rsidRPr="00E5290E">
        <w:rPr>
          <w:color w:val="000000"/>
          <w:sz w:val="26"/>
          <w:szCs w:val="26"/>
        </w:rPr>
        <w:t xml:space="preserve"> США (зважаючи на середній курс долара у 2014 році </w:t>
      </w:r>
      <w:r w:rsidR="006D34EA" w:rsidRPr="00E5290E">
        <w:rPr>
          <w:color w:val="000000"/>
          <w:sz w:val="26"/>
          <w:szCs w:val="26"/>
        </w:rPr>
        <w:t xml:space="preserve">– </w:t>
      </w:r>
      <w:r w:rsidR="00DB6EBE" w:rsidRPr="00E5290E">
        <w:rPr>
          <w:color w:val="000000"/>
          <w:sz w:val="26"/>
          <w:szCs w:val="26"/>
        </w:rPr>
        <w:t>11,85 грн).</w:t>
      </w:r>
      <w:r>
        <w:rPr>
          <w:color w:val="000000"/>
          <w:sz w:val="26"/>
          <w:szCs w:val="26"/>
        </w:rPr>
        <w:t xml:space="preserve"> При цьому к</w:t>
      </w:r>
      <w:r w:rsidR="006D34EA">
        <w:rPr>
          <w:color w:val="000000"/>
          <w:sz w:val="26"/>
          <w:szCs w:val="26"/>
        </w:rPr>
        <w:t>андидат</w:t>
      </w:r>
      <w:r w:rsidR="00DB6EBE" w:rsidRPr="00E5290E">
        <w:rPr>
          <w:color w:val="000000"/>
          <w:sz w:val="26"/>
          <w:szCs w:val="26"/>
        </w:rPr>
        <w:t xml:space="preserve"> задекларувала </w:t>
      </w:r>
      <w:r w:rsidR="006004E8">
        <w:rPr>
          <w:color w:val="000000"/>
          <w:sz w:val="26"/>
          <w:szCs w:val="26"/>
        </w:rPr>
        <w:t xml:space="preserve">вклад у сумі </w:t>
      </w:r>
      <w:r w:rsidR="00DB6EBE" w:rsidRPr="00E5290E">
        <w:rPr>
          <w:color w:val="000000"/>
          <w:sz w:val="26"/>
          <w:szCs w:val="26"/>
        </w:rPr>
        <w:t>93</w:t>
      </w:r>
      <w:r w:rsidR="006004E8">
        <w:rPr>
          <w:color w:val="000000"/>
          <w:sz w:val="26"/>
          <w:szCs w:val="26"/>
        </w:rPr>
        <w:t xml:space="preserve"> </w:t>
      </w:r>
      <w:r w:rsidR="00DB6EBE" w:rsidRPr="00E5290E">
        <w:rPr>
          <w:color w:val="000000"/>
          <w:sz w:val="26"/>
          <w:szCs w:val="26"/>
        </w:rPr>
        <w:t>294 грн (</w:t>
      </w:r>
      <w:r w:rsidR="006D34EA">
        <w:rPr>
          <w:color w:val="000000"/>
          <w:sz w:val="26"/>
          <w:szCs w:val="26"/>
        </w:rPr>
        <w:t xml:space="preserve">сума </w:t>
      </w:r>
      <w:r w:rsidR="00DB6EBE" w:rsidRPr="00E5290E">
        <w:rPr>
          <w:color w:val="000000"/>
          <w:sz w:val="26"/>
          <w:szCs w:val="26"/>
        </w:rPr>
        <w:t>суттєво не змінилася з 2013 року), тобто близько 7</w:t>
      </w:r>
      <w:r w:rsidR="006D34EA">
        <w:rPr>
          <w:color w:val="000000"/>
          <w:sz w:val="26"/>
          <w:szCs w:val="26"/>
        </w:rPr>
        <w:t xml:space="preserve"> </w:t>
      </w:r>
      <w:r w:rsidR="00DB6EBE" w:rsidRPr="00E5290E">
        <w:rPr>
          <w:color w:val="000000"/>
          <w:sz w:val="26"/>
          <w:szCs w:val="26"/>
        </w:rPr>
        <w:t>800 дол</w:t>
      </w:r>
      <w:r w:rsidR="006D34EA">
        <w:rPr>
          <w:color w:val="000000"/>
          <w:sz w:val="26"/>
          <w:szCs w:val="26"/>
        </w:rPr>
        <w:t xml:space="preserve">. </w:t>
      </w:r>
      <w:r w:rsidR="00DB6EBE" w:rsidRPr="00E5290E">
        <w:rPr>
          <w:color w:val="000000"/>
          <w:sz w:val="26"/>
          <w:szCs w:val="26"/>
        </w:rPr>
        <w:t>США</w:t>
      </w:r>
      <w:r>
        <w:rPr>
          <w:color w:val="000000"/>
          <w:sz w:val="26"/>
          <w:szCs w:val="26"/>
        </w:rPr>
        <w:t xml:space="preserve"> та</w:t>
      </w:r>
      <w:r w:rsidR="00DB6EBE" w:rsidRPr="00E5290E">
        <w:rPr>
          <w:color w:val="000000"/>
          <w:sz w:val="26"/>
          <w:szCs w:val="26"/>
        </w:rPr>
        <w:t xml:space="preserve"> стала власницею автомобіля Skoda Roomster 2007 року випуску за 28 500 грн, </w:t>
      </w:r>
      <w:r>
        <w:rPr>
          <w:color w:val="000000"/>
          <w:sz w:val="26"/>
          <w:szCs w:val="26"/>
        </w:rPr>
        <w:t>(</w:t>
      </w:r>
      <w:r w:rsidR="00DB6EBE" w:rsidRPr="00E5290E">
        <w:rPr>
          <w:color w:val="000000"/>
          <w:sz w:val="26"/>
          <w:szCs w:val="26"/>
        </w:rPr>
        <w:t>близько 2 500 дол</w:t>
      </w:r>
      <w:r w:rsidR="006D34EA">
        <w:rPr>
          <w:color w:val="000000"/>
          <w:sz w:val="26"/>
          <w:szCs w:val="26"/>
        </w:rPr>
        <w:t>.</w:t>
      </w:r>
      <w:r w:rsidR="00DB6EBE" w:rsidRPr="00E5290E">
        <w:rPr>
          <w:color w:val="000000"/>
          <w:sz w:val="26"/>
          <w:szCs w:val="26"/>
        </w:rPr>
        <w:t xml:space="preserve"> CША</w:t>
      </w:r>
      <w:r>
        <w:rPr>
          <w:color w:val="000000"/>
          <w:sz w:val="26"/>
          <w:szCs w:val="26"/>
        </w:rPr>
        <w:t>)</w:t>
      </w:r>
      <w:r w:rsidR="00DB6EBE" w:rsidRPr="00E5290E">
        <w:rPr>
          <w:color w:val="000000"/>
          <w:sz w:val="26"/>
          <w:szCs w:val="26"/>
        </w:rPr>
        <w:t xml:space="preserve">. </w:t>
      </w:r>
    </w:p>
    <w:p w:rsidR="00D5524A" w:rsidRDefault="006D34EA" w:rsidP="006D34EA">
      <w:pPr>
        <w:shd w:val="clear" w:color="auto" w:fill="FFFFFF"/>
        <w:tabs>
          <w:tab w:val="left" w:pos="426"/>
        </w:tabs>
        <w:ind w:firstLine="567"/>
        <w:jc w:val="both"/>
        <w:rPr>
          <w:color w:val="000000"/>
          <w:sz w:val="26"/>
          <w:szCs w:val="26"/>
        </w:rPr>
      </w:pPr>
      <w:r>
        <w:rPr>
          <w:color w:val="000000"/>
          <w:sz w:val="26"/>
          <w:szCs w:val="26"/>
        </w:rPr>
        <w:t>ГРД</w:t>
      </w:r>
      <w:r w:rsidR="00D5524A">
        <w:rPr>
          <w:color w:val="000000"/>
          <w:sz w:val="26"/>
          <w:szCs w:val="26"/>
        </w:rPr>
        <w:t xml:space="preserve"> просить врахувати і те, що у</w:t>
      </w:r>
      <w:r>
        <w:rPr>
          <w:color w:val="000000"/>
          <w:sz w:val="26"/>
          <w:szCs w:val="26"/>
        </w:rPr>
        <w:t xml:space="preserve"> 2017 році кандидат</w:t>
      </w:r>
      <w:r w:rsidR="00DB6EBE" w:rsidRPr="00E5290E">
        <w:rPr>
          <w:color w:val="000000"/>
          <w:sz w:val="26"/>
          <w:szCs w:val="26"/>
        </w:rPr>
        <w:t xml:space="preserve"> задекларувала дохід від продажу </w:t>
      </w:r>
      <w:r w:rsidR="00D5524A">
        <w:rPr>
          <w:color w:val="000000"/>
          <w:sz w:val="26"/>
          <w:szCs w:val="26"/>
        </w:rPr>
        <w:t>вказаного вище автомобіля в сумі</w:t>
      </w:r>
      <w:r>
        <w:rPr>
          <w:color w:val="000000"/>
          <w:sz w:val="26"/>
          <w:szCs w:val="26"/>
        </w:rPr>
        <w:t xml:space="preserve"> </w:t>
      </w:r>
      <w:r w:rsidR="00DB6EBE" w:rsidRPr="00E5290E">
        <w:rPr>
          <w:color w:val="000000"/>
          <w:sz w:val="26"/>
          <w:szCs w:val="26"/>
        </w:rPr>
        <w:t>226 445 грн (близько 8 400 дол</w:t>
      </w:r>
      <w:r>
        <w:rPr>
          <w:color w:val="000000"/>
          <w:sz w:val="26"/>
          <w:szCs w:val="26"/>
        </w:rPr>
        <w:t>.</w:t>
      </w:r>
      <w:r w:rsidR="00DB6EBE" w:rsidRPr="00E5290E">
        <w:rPr>
          <w:color w:val="000000"/>
          <w:sz w:val="26"/>
          <w:szCs w:val="26"/>
        </w:rPr>
        <w:t xml:space="preserve"> США). </w:t>
      </w:r>
      <w:r w:rsidR="00D5524A">
        <w:rPr>
          <w:color w:val="000000"/>
          <w:sz w:val="26"/>
          <w:szCs w:val="26"/>
        </w:rPr>
        <w:t>На думку ГРД, це свідчить про заниження вартості придбан</w:t>
      </w:r>
      <w:r w:rsidR="006004E8">
        <w:rPr>
          <w:color w:val="000000"/>
          <w:sz w:val="26"/>
          <w:szCs w:val="26"/>
        </w:rPr>
        <w:t>ня цього</w:t>
      </w:r>
      <w:r w:rsidR="00D5524A">
        <w:rPr>
          <w:color w:val="000000"/>
          <w:sz w:val="26"/>
          <w:szCs w:val="26"/>
        </w:rPr>
        <w:t xml:space="preserve"> </w:t>
      </w:r>
      <w:r w:rsidR="004B5355">
        <w:rPr>
          <w:color w:val="000000"/>
          <w:sz w:val="26"/>
          <w:szCs w:val="26"/>
        </w:rPr>
        <w:t xml:space="preserve">ж </w:t>
      </w:r>
      <w:r w:rsidR="00D5524A">
        <w:rPr>
          <w:color w:val="000000"/>
          <w:sz w:val="26"/>
          <w:szCs w:val="26"/>
        </w:rPr>
        <w:t>автомобіля</w:t>
      </w:r>
      <w:r w:rsidR="006004E8">
        <w:rPr>
          <w:color w:val="000000"/>
          <w:sz w:val="26"/>
          <w:szCs w:val="26"/>
        </w:rPr>
        <w:t xml:space="preserve"> у 2014</w:t>
      </w:r>
      <w:r w:rsidR="00A21D94">
        <w:rPr>
          <w:color w:val="000000"/>
          <w:sz w:val="26"/>
          <w:szCs w:val="26"/>
        </w:rPr>
        <w:t> </w:t>
      </w:r>
      <w:r w:rsidR="006004E8">
        <w:rPr>
          <w:color w:val="000000"/>
          <w:sz w:val="26"/>
          <w:szCs w:val="26"/>
        </w:rPr>
        <w:t>році</w:t>
      </w:r>
      <w:r w:rsidR="00D5524A">
        <w:rPr>
          <w:color w:val="000000"/>
          <w:sz w:val="26"/>
          <w:szCs w:val="26"/>
        </w:rPr>
        <w:t>.</w:t>
      </w:r>
    </w:p>
    <w:p w:rsidR="00DC580A" w:rsidRPr="000A0D8A" w:rsidRDefault="006D34EA" w:rsidP="000A0D8A">
      <w:pPr>
        <w:shd w:val="clear" w:color="auto" w:fill="FFFFFF"/>
        <w:tabs>
          <w:tab w:val="left" w:pos="426"/>
        </w:tabs>
        <w:ind w:firstLine="567"/>
        <w:jc w:val="both"/>
        <w:rPr>
          <w:color w:val="000000"/>
          <w:sz w:val="26"/>
          <w:szCs w:val="26"/>
        </w:rPr>
      </w:pPr>
      <w:r>
        <w:rPr>
          <w:color w:val="000000"/>
          <w:sz w:val="26"/>
          <w:szCs w:val="26"/>
        </w:rPr>
        <w:t>Стосовно</w:t>
      </w:r>
      <w:r w:rsidR="00DB6EBE" w:rsidRPr="00E5290E">
        <w:rPr>
          <w:color w:val="000000"/>
          <w:sz w:val="26"/>
          <w:szCs w:val="26"/>
        </w:rPr>
        <w:t xml:space="preserve"> фінансової спроможності здійснити у 2013 році вклад у банк Бережнюк В.В. пояснила, що </w:t>
      </w:r>
      <w:r w:rsidR="004B5355">
        <w:rPr>
          <w:color w:val="000000"/>
          <w:sz w:val="26"/>
          <w:szCs w:val="26"/>
        </w:rPr>
        <w:t xml:space="preserve">джерелом доходу стала </w:t>
      </w:r>
      <w:r w:rsidR="000A0D8A">
        <w:rPr>
          <w:color w:val="000000"/>
          <w:sz w:val="26"/>
          <w:szCs w:val="26"/>
        </w:rPr>
        <w:t xml:space="preserve">суддівська винагорода та </w:t>
      </w:r>
      <w:r w:rsidR="00C06B85">
        <w:rPr>
          <w:color w:val="000000"/>
          <w:sz w:val="26"/>
          <w:szCs w:val="26"/>
        </w:rPr>
        <w:t>ІНФОРМАЦІЯ_1</w:t>
      </w:r>
      <w:r w:rsidR="000A0D8A">
        <w:rPr>
          <w:color w:val="000000"/>
          <w:sz w:val="26"/>
          <w:szCs w:val="26"/>
        </w:rPr>
        <w:t xml:space="preserve">. Просила врахувати, що </w:t>
      </w:r>
      <w:r w:rsidR="00DB6EBE" w:rsidRPr="00E5290E">
        <w:rPr>
          <w:sz w:val="26"/>
          <w:szCs w:val="26"/>
        </w:rPr>
        <w:t>25 вересня 2013 року</w:t>
      </w:r>
      <w:r w:rsidR="00EF0162" w:rsidRPr="00E5290E">
        <w:rPr>
          <w:sz w:val="26"/>
          <w:szCs w:val="26"/>
        </w:rPr>
        <w:t xml:space="preserve"> внесла н</w:t>
      </w:r>
      <w:r w:rsidR="00DB6EBE" w:rsidRPr="00E5290E">
        <w:rPr>
          <w:sz w:val="26"/>
          <w:szCs w:val="26"/>
        </w:rPr>
        <w:t>а депозит у банк 9</w:t>
      </w:r>
      <w:r>
        <w:rPr>
          <w:sz w:val="26"/>
          <w:szCs w:val="26"/>
        </w:rPr>
        <w:t xml:space="preserve"> </w:t>
      </w:r>
      <w:r w:rsidR="00DB6EBE" w:rsidRPr="00E5290E">
        <w:rPr>
          <w:sz w:val="26"/>
          <w:szCs w:val="26"/>
        </w:rPr>
        <w:t>000 дол</w:t>
      </w:r>
      <w:r>
        <w:rPr>
          <w:sz w:val="26"/>
          <w:szCs w:val="26"/>
        </w:rPr>
        <w:t>.</w:t>
      </w:r>
      <w:r w:rsidR="00DB6EBE" w:rsidRPr="00E5290E">
        <w:rPr>
          <w:sz w:val="26"/>
          <w:szCs w:val="26"/>
        </w:rPr>
        <w:t xml:space="preserve"> США. Під час заповнення декларації про майно, доходи та зобов’язання фінансового характеру за 2013 рік суму 9</w:t>
      </w:r>
      <w:r>
        <w:rPr>
          <w:sz w:val="26"/>
          <w:szCs w:val="26"/>
        </w:rPr>
        <w:t xml:space="preserve"> </w:t>
      </w:r>
      <w:r w:rsidR="00DB6EBE" w:rsidRPr="00E5290E">
        <w:rPr>
          <w:sz w:val="26"/>
          <w:szCs w:val="26"/>
        </w:rPr>
        <w:t>000 дол</w:t>
      </w:r>
      <w:r>
        <w:rPr>
          <w:sz w:val="26"/>
          <w:szCs w:val="26"/>
        </w:rPr>
        <w:t>.</w:t>
      </w:r>
      <w:r w:rsidR="00DB6EBE" w:rsidRPr="00E5290E">
        <w:rPr>
          <w:sz w:val="26"/>
          <w:szCs w:val="26"/>
        </w:rPr>
        <w:t xml:space="preserve"> США (станом на 17</w:t>
      </w:r>
      <w:r>
        <w:rPr>
          <w:sz w:val="26"/>
          <w:szCs w:val="26"/>
        </w:rPr>
        <w:t xml:space="preserve"> березня </w:t>
      </w:r>
      <w:r w:rsidR="00DB6EBE" w:rsidRPr="00E5290E">
        <w:rPr>
          <w:sz w:val="26"/>
          <w:szCs w:val="26"/>
        </w:rPr>
        <w:t>2014</w:t>
      </w:r>
      <w:r>
        <w:rPr>
          <w:sz w:val="26"/>
          <w:szCs w:val="26"/>
        </w:rPr>
        <w:t xml:space="preserve"> року</w:t>
      </w:r>
      <w:r w:rsidR="00DB6EBE" w:rsidRPr="00E5290E">
        <w:rPr>
          <w:sz w:val="26"/>
          <w:szCs w:val="26"/>
        </w:rPr>
        <w:t xml:space="preserve"> – приблизно 10,21 грн за 1 дол</w:t>
      </w:r>
      <w:r>
        <w:rPr>
          <w:sz w:val="26"/>
          <w:szCs w:val="26"/>
        </w:rPr>
        <w:t xml:space="preserve">. </w:t>
      </w:r>
      <w:r w:rsidR="00DB6EBE" w:rsidRPr="00E5290E">
        <w:rPr>
          <w:sz w:val="26"/>
          <w:szCs w:val="26"/>
        </w:rPr>
        <w:t xml:space="preserve">США) вказала у гривневому еквіваленті 91 919,50 грн. </w:t>
      </w:r>
    </w:p>
    <w:p w:rsidR="00DC580A" w:rsidRPr="00E5290E" w:rsidRDefault="00DB6EBE" w:rsidP="00E5290E">
      <w:pPr>
        <w:ind w:firstLine="567"/>
        <w:jc w:val="both"/>
        <w:rPr>
          <w:sz w:val="26"/>
          <w:szCs w:val="26"/>
        </w:rPr>
      </w:pPr>
      <w:r w:rsidRPr="00E5290E">
        <w:rPr>
          <w:sz w:val="26"/>
          <w:szCs w:val="26"/>
        </w:rPr>
        <w:t>Комісією встановлено, що в декларації про майно, доходи, витрати та зобов’язання фінансового характеру за 2013 рік у розділі V Бережнюк В.В. задекларувала 99 912,50 грн – сума коштів на рахунках у банках та інших фінансових установах</w:t>
      </w:r>
      <w:r w:rsidR="006D34EA">
        <w:rPr>
          <w:sz w:val="26"/>
          <w:szCs w:val="26"/>
        </w:rPr>
        <w:t xml:space="preserve">, у тому числі 91 919,50 грн, </w:t>
      </w:r>
      <w:r w:rsidRPr="00E5290E">
        <w:rPr>
          <w:sz w:val="26"/>
          <w:szCs w:val="26"/>
        </w:rPr>
        <w:t xml:space="preserve">вкладених у звітному році. </w:t>
      </w:r>
    </w:p>
    <w:p w:rsidR="00DC580A" w:rsidRPr="00E5290E" w:rsidRDefault="00DB6EBE" w:rsidP="00E5290E">
      <w:pPr>
        <w:ind w:firstLine="567"/>
        <w:jc w:val="both"/>
        <w:rPr>
          <w:sz w:val="26"/>
          <w:szCs w:val="26"/>
        </w:rPr>
      </w:pPr>
      <w:r w:rsidRPr="00E5290E">
        <w:rPr>
          <w:sz w:val="26"/>
          <w:szCs w:val="26"/>
        </w:rPr>
        <w:t>Відповідно до положень договору строкового банківського вкладу з капіталізацією процентів «Накопичувал</w:t>
      </w:r>
      <w:r w:rsidR="006D34EA">
        <w:rPr>
          <w:sz w:val="26"/>
          <w:szCs w:val="26"/>
        </w:rPr>
        <w:t xml:space="preserve">ьний» від 25 вересня 2013 року </w:t>
      </w:r>
      <w:r w:rsidR="006D34EA">
        <w:rPr>
          <w:sz w:val="26"/>
          <w:szCs w:val="26"/>
        </w:rPr>
        <w:br/>
      </w:r>
      <w:r w:rsidRPr="00E5290E">
        <w:rPr>
          <w:sz w:val="26"/>
          <w:szCs w:val="26"/>
        </w:rPr>
        <w:t>№</w:t>
      </w:r>
      <w:r w:rsidR="00A21D94">
        <w:rPr>
          <w:sz w:val="26"/>
          <w:szCs w:val="26"/>
        </w:rPr>
        <w:t> </w:t>
      </w:r>
      <w:r w:rsidRPr="00E5290E">
        <w:rPr>
          <w:sz w:val="26"/>
          <w:szCs w:val="26"/>
        </w:rPr>
        <w:t>36601-13757 Бережнюк В.В. внесла на депозитний рахунок 9 000 дол</w:t>
      </w:r>
      <w:r w:rsidR="006D34EA">
        <w:rPr>
          <w:sz w:val="26"/>
          <w:szCs w:val="26"/>
        </w:rPr>
        <w:t>.</w:t>
      </w:r>
      <w:r w:rsidRPr="00E5290E">
        <w:rPr>
          <w:sz w:val="26"/>
          <w:szCs w:val="26"/>
        </w:rPr>
        <w:t xml:space="preserve"> США.</w:t>
      </w:r>
    </w:p>
    <w:p w:rsidR="00DC580A" w:rsidRPr="00E5290E" w:rsidRDefault="00DB6EBE" w:rsidP="00E5290E">
      <w:pPr>
        <w:shd w:val="clear" w:color="auto" w:fill="FFFFFF"/>
        <w:tabs>
          <w:tab w:val="left" w:pos="426"/>
        </w:tabs>
        <w:ind w:firstLine="567"/>
        <w:jc w:val="both"/>
        <w:rPr>
          <w:sz w:val="26"/>
          <w:szCs w:val="26"/>
        </w:rPr>
      </w:pPr>
      <w:r w:rsidRPr="00E5290E">
        <w:rPr>
          <w:sz w:val="26"/>
          <w:szCs w:val="26"/>
        </w:rPr>
        <w:t>Оцінюючи фінансову спроможність Бережнюк В.В. здійснити вказаний вклад у банк</w:t>
      </w:r>
      <w:r w:rsidR="006D34EA">
        <w:rPr>
          <w:sz w:val="26"/>
          <w:szCs w:val="26"/>
        </w:rPr>
        <w:t>,</w:t>
      </w:r>
      <w:r w:rsidRPr="00E5290E">
        <w:rPr>
          <w:sz w:val="26"/>
          <w:szCs w:val="26"/>
        </w:rPr>
        <w:t xml:space="preserve"> Комісія дослідила інформацію про її дохід. Так, дохід кандидат</w:t>
      </w:r>
      <w:r w:rsidR="006D34EA">
        <w:rPr>
          <w:sz w:val="26"/>
          <w:szCs w:val="26"/>
        </w:rPr>
        <w:t>а</w:t>
      </w:r>
      <w:r w:rsidRPr="00E5290E">
        <w:rPr>
          <w:sz w:val="26"/>
          <w:szCs w:val="26"/>
        </w:rPr>
        <w:t xml:space="preserve"> у 2011 році становив 97 893 грн, у 2012 році – 141 841 грн, у 2013 році (використано дані до</w:t>
      </w:r>
      <w:r w:rsidR="00A21D94">
        <w:rPr>
          <w:sz w:val="26"/>
          <w:szCs w:val="26"/>
        </w:rPr>
        <w:t> </w:t>
      </w:r>
      <w:r w:rsidRPr="00E5290E">
        <w:rPr>
          <w:sz w:val="26"/>
          <w:szCs w:val="26"/>
        </w:rPr>
        <w:t>25</w:t>
      </w:r>
      <w:r w:rsidR="00A21D94">
        <w:rPr>
          <w:sz w:val="26"/>
          <w:szCs w:val="26"/>
        </w:rPr>
        <w:t> </w:t>
      </w:r>
      <w:r w:rsidRPr="00E5290E">
        <w:rPr>
          <w:sz w:val="26"/>
          <w:szCs w:val="26"/>
        </w:rPr>
        <w:t xml:space="preserve">вересня 2013 року) – 10 415 грн (довідки про заробітну плату Господарського суду Рівненської області від 14 травня 2025 року № 05-50/591/25, № 05-50/592/25, довідка Департаменту соціальної політики від 15 травня 2025 року № 116). </w:t>
      </w:r>
    </w:p>
    <w:p w:rsidR="00DC580A" w:rsidRPr="00E5290E" w:rsidRDefault="00DB6EBE" w:rsidP="00E5290E">
      <w:pPr>
        <w:shd w:val="clear" w:color="auto" w:fill="FFFFFF"/>
        <w:tabs>
          <w:tab w:val="left" w:pos="426"/>
        </w:tabs>
        <w:ind w:firstLine="567"/>
        <w:jc w:val="both"/>
        <w:rPr>
          <w:sz w:val="26"/>
          <w:szCs w:val="26"/>
        </w:rPr>
      </w:pPr>
      <w:r w:rsidRPr="00E5290E">
        <w:rPr>
          <w:color w:val="000000"/>
          <w:sz w:val="26"/>
          <w:szCs w:val="26"/>
          <w:shd w:val="clear" w:color="auto" w:fill="FFFFFF"/>
        </w:rPr>
        <w:t xml:space="preserve">Отже, за період з 2011 року до 2013 року сукупний дохід Бережнюк В.В. </w:t>
      </w:r>
      <w:r w:rsidR="006D34EA">
        <w:rPr>
          <w:color w:val="000000"/>
          <w:sz w:val="26"/>
          <w:szCs w:val="26"/>
          <w:shd w:val="clear" w:color="auto" w:fill="FFFFFF"/>
        </w:rPr>
        <w:t xml:space="preserve">становив </w:t>
      </w:r>
      <w:r w:rsidRPr="00E5290E">
        <w:rPr>
          <w:color w:val="000000"/>
          <w:sz w:val="26"/>
          <w:szCs w:val="26"/>
          <w:shd w:val="clear" w:color="auto" w:fill="FFFFFF"/>
        </w:rPr>
        <w:t xml:space="preserve">250 149 грн, що еквівалентно </w:t>
      </w:r>
      <w:r w:rsidR="000A0D8A">
        <w:rPr>
          <w:color w:val="000000"/>
          <w:sz w:val="26"/>
          <w:szCs w:val="26"/>
          <w:shd w:val="clear" w:color="auto" w:fill="FFFFFF"/>
        </w:rPr>
        <w:t xml:space="preserve">близько </w:t>
      </w:r>
      <w:r w:rsidRPr="00E5290E">
        <w:rPr>
          <w:color w:val="000000"/>
          <w:sz w:val="26"/>
          <w:szCs w:val="26"/>
          <w:shd w:val="clear" w:color="auto" w:fill="FFFFFF"/>
        </w:rPr>
        <w:t>31 200 дол</w:t>
      </w:r>
      <w:r w:rsidR="006D34EA">
        <w:rPr>
          <w:color w:val="000000"/>
          <w:sz w:val="26"/>
          <w:szCs w:val="26"/>
          <w:shd w:val="clear" w:color="auto" w:fill="FFFFFF"/>
        </w:rPr>
        <w:t>.</w:t>
      </w:r>
      <w:r w:rsidRPr="00E5290E">
        <w:rPr>
          <w:color w:val="000000"/>
          <w:sz w:val="26"/>
          <w:szCs w:val="26"/>
          <w:shd w:val="clear" w:color="auto" w:fill="FFFFFF"/>
        </w:rPr>
        <w:t xml:space="preserve"> США. </w:t>
      </w:r>
    </w:p>
    <w:p w:rsidR="00DC580A" w:rsidRPr="00E5290E" w:rsidRDefault="006D34EA" w:rsidP="00E5290E">
      <w:pPr>
        <w:shd w:val="clear" w:color="auto" w:fill="FFFFFF"/>
        <w:tabs>
          <w:tab w:val="left" w:pos="426"/>
        </w:tabs>
        <w:ind w:firstLine="567"/>
        <w:jc w:val="both"/>
        <w:rPr>
          <w:sz w:val="26"/>
          <w:szCs w:val="26"/>
        </w:rPr>
      </w:pPr>
      <w:r>
        <w:rPr>
          <w:sz w:val="26"/>
          <w:szCs w:val="26"/>
        </w:rPr>
        <w:lastRenderedPageBreak/>
        <w:t>У</w:t>
      </w:r>
      <w:r w:rsidR="00DB6EBE" w:rsidRPr="00E5290E">
        <w:rPr>
          <w:sz w:val="26"/>
          <w:szCs w:val="26"/>
        </w:rPr>
        <w:t>раховуючи пояснення Бережнюк В.В. та копії підтверджувальних документів</w:t>
      </w:r>
      <w:r>
        <w:rPr>
          <w:sz w:val="26"/>
          <w:szCs w:val="26"/>
        </w:rPr>
        <w:t>,</w:t>
      </w:r>
      <w:r w:rsidR="00DB6EBE" w:rsidRPr="00E5290E">
        <w:rPr>
          <w:sz w:val="26"/>
          <w:szCs w:val="26"/>
        </w:rPr>
        <w:t xml:space="preserve"> Комісія вважає їх достатніми для підтвердження </w:t>
      </w:r>
      <w:r w:rsidR="000A0D8A">
        <w:rPr>
          <w:sz w:val="26"/>
          <w:szCs w:val="26"/>
        </w:rPr>
        <w:t>законності джерел походження коштів</w:t>
      </w:r>
      <w:r w:rsidR="00B547E3">
        <w:rPr>
          <w:sz w:val="26"/>
          <w:szCs w:val="26"/>
        </w:rPr>
        <w:t>,</w:t>
      </w:r>
      <w:r w:rsidR="000A0D8A">
        <w:rPr>
          <w:sz w:val="26"/>
          <w:szCs w:val="26"/>
        </w:rPr>
        <w:t xml:space="preserve"> розміщених на банківському рахунку та витрачених на придбання автомобіля. </w:t>
      </w:r>
    </w:p>
    <w:p w:rsidR="00DC580A" w:rsidRPr="00E5290E" w:rsidRDefault="00DC580A" w:rsidP="00E5290E">
      <w:pPr>
        <w:shd w:val="clear" w:color="auto" w:fill="FFFFFF"/>
        <w:tabs>
          <w:tab w:val="left" w:pos="426"/>
        </w:tabs>
        <w:ind w:firstLine="567"/>
        <w:jc w:val="both"/>
        <w:rPr>
          <w:sz w:val="26"/>
          <w:szCs w:val="26"/>
        </w:rPr>
      </w:pPr>
    </w:p>
    <w:p w:rsidR="00D941D4" w:rsidRPr="00E5290E" w:rsidRDefault="001F7FED" w:rsidP="00E5290E">
      <w:pPr>
        <w:shd w:val="clear" w:color="auto" w:fill="FFFFFF"/>
        <w:tabs>
          <w:tab w:val="left" w:pos="426"/>
        </w:tabs>
        <w:ind w:firstLine="567"/>
        <w:jc w:val="both"/>
        <w:rPr>
          <w:color w:val="000000"/>
          <w:sz w:val="26"/>
          <w:szCs w:val="26"/>
        </w:rPr>
      </w:pPr>
      <w:r w:rsidRPr="00E5290E">
        <w:rPr>
          <w:sz w:val="26"/>
          <w:szCs w:val="26"/>
        </w:rPr>
        <w:t>3) У</w:t>
      </w:r>
      <w:r w:rsidR="00D941D4" w:rsidRPr="00E5290E">
        <w:rPr>
          <w:sz w:val="26"/>
          <w:szCs w:val="26"/>
        </w:rPr>
        <w:t xml:space="preserve"> висн</w:t>
      </w:r>
      <w:r w:rsidRPr="00E5290E">
        <w:rPr>
          <w:sz w:val="26"/>
          <w:szCs w:val="26"/>
        </w:rPr>
        <w:t>овку ГРД вказано про придбання Бережнюк В.В.</w:t>
      </w:r>
      <w:r w:rsidR="00D941D4" w:rsidRPr="00E5290E">
        <w:rPr>
          <w:sz w:val="26"/>
          <w:szCs w:val="26"/>
        </w:rPr>
        <w:t xml:space="preserve"> та її близькою особою майна за заниженою вартістю. Йдеться про купівлю автомобіля </w:t>
      </w:r>
      <w:r w:rsidR="00D941D4" w:rsidRPr="00E5290E">
        <w:rPr>
          <w:color w:val="000000"/>
          <w:sz w:val="26"/>
          <w:szCs w:val="26"/>
        </w:rPr>
        <w:t xml:space="preserve">Skoda Roomster </w:t>
      </w:r>
      <w:r w:rsidR="00D941D4" w:rsidRPr="00E5290E">
        <w:rPr>
          <w:sz w:val="26"/>
          <w:szCs w:val="26"/>
        </w:rPr>
        <w:t>2007</w:t>
      </w:r>
      <w:r w:rsidR="00A21D94">
        <w:rPr>
          <w:sz w:val="26"/>
          <w:szCs w:val="26"/>
        </w:rPr>
        <w:t> </w:t>
      </w:r>
      <w:r w:rsidR="00D941D4" w:rsidRPr="00E5290E">
        <w:rPr>
          <w:sz w:val="26"/>
          <w:szCs w:val="26"/>
        </w:rPr>
        <w:t xml:space="preserve">року випуску вартістю 28 500 грн та </w:t>
      </w:r>
      <w:r w:rsidR="00D941D4" w:rsidRPr="00E5290E">
        <w:rPr>
          <w:color w:val="000000"/>
          <w:sz w:val="26"/>
          <w:szCs w:val="26"/>
        </w:rPr>
        <w:t>квартир</w:t>
      </w:r>
      <w:r w:rsidR="004939AB" w:rsidRPr="00E5290E">
        <w:rPr>
          <w:color w:val="000000"/>
          <w:sz w:val="26"/>
          <w:szCs w:val="26"/>
        </w:rPr>
        <w:t>и</w:t>
      </w:r>
      <w:r w:rsidR="00D941D4" w:rsidRPr="00E5290E">
        <w:rPr>
          <w:color w:val="000000"/>
          <w:sz w:val="26"/>
          <w:szCs w:val="26"/>
        </w:rPr>
        <w:t xml:space="preserve"> у місті Рівне площею 44 кв.м вартістю 49 876 грн.</w:t>
      </w:r>
    </w:p>
    <w:p w:rsidR="003F3B1F" w:rsidRPr="003F3B1F" w:rsidRDefault="003F3B1F" w:rsidP="003F3B1F">
      <w:pPr>
        <w:shd w:val="clear" w:color="auto" w:fill="FFFFFF"/>
        <w:tabs>
          <w:tab w:val="left" w:pos="426"/>
        </w:tabs>
        <w:ind w:firstLine="567"/>
        <w:jc w:val="both"/>
        <w:rPr>
          <w:color w:val="000000"/>
          <w:sz w:val="26"/>
          <w:szCs w:val="26"/>
        </w:rPr>
      </w:pPr>
      <w:bookmarkStart w:id="5" w:name="_Hlk200709286"/>
      <w:r w:rsidRPr="003F3B1F">
        <w:rPr>
          <w:color w:val="000000"/>
          <w:sz w:val="26"/>
          <w:szCs w:val="26"/>
        </w:rPr>
        <w:t>Комісія зазначає</w:t>
      </w:r>
      <w:bookmarkEnd w:id="5"/>
      <w:r w:rsidRPr="003F3B1F">
        <w:rPr>
          <w:color w:val="000000"/>
          <w:sz w:val="26"/>
          <w:szCs w:val="26"/>
        </w:rPr>
        <w:t>, що пунктом 13 розділу ІІ Єдиних показників передбачено, якщо об’єкт цивільних прав набутий за ціною, що істотно відрізняється від ринкової, то під час оцінки відповідності витрат на його набуття законним доходам ураховуються ринкова ціна на аналогічні об’єкти на момент набуття.</w:t>
      </w:r>
    </w:p>
    <w:p w:rsidR="003F3B1F" w:rsidRPr="00B547E3" w:rsidRDefault="00F92FC5" w:rsidP="003F3B1F">
      <w:pPr>
        <w:shd w:val="clear" w:color="auto" w:fill="FFFFFF"/>
        <w:tabs>
          <w:tab w:val="left" w:pos="426"/>
        </w:tabs>
        <w:ind w:firstLine="567"/>
        <w:jc w:val="both"/>
        <w:rPr>
          <w:color w:val="000000"/>
          <w:sz w:val="26"/>
          <w:szCs w:val="26"/>
        </w:rPr>
      </w:pPr>
      <w:r w:rsidRPr="00B547E3">
        <w:rPr>
          <w:color w:val="000000"/>
          <w:sz w:val="26"/>
          <w:szCs w:val="26"/>
        </w:rPr>
        <w:t xml:space="preserve">Пунктом </w:t>
      </w:r>
      <w:r w:rsidR="003F3B1F" w:rsidRPr="00B547E3">
        <w:rPr>
          <w:color w:val="000000"/>
          <w:sz w:val="26"/>
          <w:szCs w:val="26"/>
        </w:rPr>
        <w:t>21</w:t>
      </w:r>
      <w:r w:rsidRPr="00B547E3">
        <w:rPr>
          <w:color w:val="000000"/>
          <w:sz w:val="26"/>
          <w:szCs w:val="26"/>
        </w:rPr>
        <w:t xml:space="preserve"> розділу ІІІ</w:t>
      </w:r>
      <w:r w:rsidR="00F13A49" w:rsidRPr="00F13A49">
        <w:rPr>
          <w:color w:val="000000"/>
          <w:sz w:val="26"/>
          <w:szCs w:val="26"/>
        </w:rPr>
        <w:t xml:space="preserve"> </w:t>
      </w:r>
      <w:r w:rsidR="00F13A49" w:rsidRPr="003F3B1F">
        <w:rPr>
          <w:color w:val="000000"/>
          <w:sz w:val="26"/>
          <w:szCs w:val="26"/>
        </w:rPr>
        <w:t>Єдиних показників</w:t>
      </w:r>
      <w:r w:rsidRPr="00B547E3">
        <w:rPr>
          <w:color w:val="000000"/>
          <w:sz w:val="26"/>
          <w:szCs w:val="26"/>
        </w:rPr>
        <w:t xml:space="preserve"> передбачено, що с</w:t>
      </w:r>
      <w:r w:rsidR="003F3B1F" w:rsidRPr="00B547E3">
        <w:rPr>
          <w:color w:val="000000"/>
          <w:sz w:val="26"/>
          <w:szCs w:val="26"/>
        </w:rPr>
        <w:t>уддя (кандидат на посаду судді) відповідає показнику</w:t>
      </w:r>
      <w:r w:rsidRPr="00B547E3">
        <w:rPr>
          <w:color w:val="000000"/>
          <w:sz w:val="26"/>
          <w:szCs w:val="26"/>
        </w:rPr>
        <w:t xml:space="preserve"> «</w:t>
      </w:r>
      <w:r w:rsidRPr="00B547E3">
        <w:rPr>
          <w:bCs/>
          <w:color w:val="1D1D1B"/>
          <w:sz w:val="26"/>
          <w:szCs w:val="26"/>
          <w:shd w:val="clear" w:color="auto" w:fill="FFFFFF"/>
        </w:rPr>
        <w:t>Законність джерел походження прав на об’єкти цивільних прав</w:t>
      </w:r>
      <w:r w:rsidRPr="00B547E3">
        <w:rPr>
          <w:color w:val="000000"/>
          <w:sz w:val="26"/>
          <w:szCs w:val="26"/>
        </w:rPr>
        <w:t>»</w:t>
      </w:r>
      <w:r w:rsidR="003F3B1F" w:rsidRPr="00B547E3">
        <w:rPr>
          <w:color w:val="000000"/>
          <w:sz w:val="26"/>
          <w:szCs w:val="26"/>
        </w:rPr>
        <w:t>,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p>
    <w:p w:rsidR="003F3B1F" w:rsidRPr="00B547E3" w:rsidRDefault="003F3B1F" w:rsidP="007D7AC4">
      <w:pPr>
        <w:shd w:val="clear" w:color="auto" w:fill="FFFFFF"/>
        <w:tabs>
          <w:tab w:val="left" w:pos="426"/>
        </w:tabs>
        <w:ind w:firstLine="567"/>
        <w:jc w:val="both"/>
        <w:rPr>
          <w:color w:val="000000"/>
          <w:sz w:val="26"/>
          <w:szCs w:val="26"/>
        </w:rPr>
      </w:pPr>
      <w:r w:rsidRPr="00B547E3">
        <w:rPr>
          <w:color w:val="000000"/>
          <w:sz w:val="26"/>
          <w:szCs w:val="26"/>
        </w:rPr>
        <w:t>Законність джерел походження прав на об’єкти цивільних прав не викликає обґрунтованого сумніву, якщо, зокрема, але не виключно</w:t>
      </w:r>
      <w:r w:rsidR="00B547E3">
        <w:rPr>
          <w:color w:val="000000"/>
          <w:sz w:val="26"/>
          <w:szCs w:val="26"/>
        </w:rPr>
        <w:t>,</w:t>
      </w:r>
      <w:r w:rsidR="00F92FC5" w:rsidRPr="00B547E3">
        <w:rPr>
          <w:color w:val="000000"/>
          <w:sz w:val="26"/>
          <w:szCs w:val="26"/>
        </w:rPr>
        <w:t xml:space="preserve"> </w:t>
      </w:r>
      <w:r w:rsidRPr="00B547E3">
        <w:rPr>
          <w:color w:val="1D1D1B"/>
          <w:sz w:val="26"/>
          <w:szCs w:val="26"/>
          <w:shd w:val="clear" w:color="auto" w:fill="FFFFFF"/>
        </w:rPr>
        <w:t>право на об’єкт цивільних прав за оплатним договором набуте суддею (кандидатом на посаду судді) або членами його сім’ї за ціною, що істотно не відрізняється від ринкової вартості</w:t>
      </w:r>
      <w:r w:rsidR="00F13A49">
        <w:rPr>
          <w:color w:val="1D1D1B"/>
          <w:sz w:val="26"/>
          <w:szCs w:val="26"/>
          <w:shd w:val="clear" w:color="auto" w:fill="FFFFFF"/>
        </w:rPr>
        <w:t xml:space="preserve"> (підпункт 5 пункту</w:t>
      </w:r>
      <w:r w:rsidR="00F92FC5" w:rsidRPr="00B547E3">
        <w:rPr>
          <w:color w:val="1D1D1B"/>
          <w:sz w:val="26"/>
          <w:szCs w:val="26"/>
          <w:shd w:val="clear" w:color="auto" w:fill="FFFFFF"/>
        </w:rPr>
        <w:t xml:space="preserve"> 21).</w:t>
      </w:r>
    </w:p>
    <w:p w:rsidR="00DC580A" w:rsidRPr="00E5290E" w:rsidRDefault="00F13A49" w:rsidP="003F78B2">
      <w:pPr>
        <w:shd w:val="clear" w:color="auto" w:fill="FFFFFF"/>
        <w:tabs>
          <w:tab w:val="left" w:pos="426"/>
        </w:tabs>
        <w:ind w:firstLine="567"/>
        <w:jc w:val="both"/>
        <w:rPr>
          <w:sz w:val="26"/>
          <w:szCs w:val="26"/>
        </w:rPr>
      </w:pPr>
      <w:r>
        <w:rPr>
          <w:color w:val="000000"/>
          <w:sz w:val="26"/>
          <w:szCs w:val="26"/>
        </w:rPr>
        <w:t xml:space="preserve">Стосовно </w:t>
      </w:r>
      <w:r w:rsidR="00DB6EBE" w:rsidRPr="00E5290E">
        <w:rPr>
          <w:color w:val="000000"/>
          <w:sz w:val="26"/>
          <w:szCs w:val="26"/>
        </w:rPr>
        <w:t xml:space="preserve">автомобіля Бережнюк В.В. пояснила, що </w:t>
      </w:r>
      <w:r w:rsidR="00DB6EBE" w:rsidRPr="00E5290E">
        <w:rPr>
          <w:sz w:val="26"/>
          <w:szCs w:val="26"/>
        </w:rPr>
        <w:t xml:space="preserve">25 грудня 2014 року придбала автомобіль </w:t>
      </w:r>
      <w:r w:rsidR="00DB6EBE" w:rsidRPr="00E5290E">
        <w:rPr>
          <w:color w:val="000000"/>
          <w:sz w:val="26"/>
          <w:szCs w:val="26"/>
        </w:rPr>
        <w:t xml:space="preserve">Skoda Roomster </w:t>
      </w:r>
      <w:r w:rsidR="00DB6EBE" w:rsidRPr="00E5290E">
        <w:rPr>
          <w:sz w:val="26"/>
          <w:szCs w:val="26"/>
        </w:rPr>
        <w:t>2007 року випуску вартістю 28 500 грн. Низьк</w:t>
      </w:r>
      <w:r>
        <w:rPr>
          <w:sz w:val="26"/>
          <w:szCs w:val="26"/>
        </w:rPr>
        <w:t xml:space="preserve">у вартість автомобіля кандидат </w:t>
      </w:r>
      <w:r w:rsidR="00DB6EBE" w:rsidRPr="00E5290E">
        <w:rPr>
          <w:sz w:val="26"/>
          <w:szCs w:val="26"/>
        </w:rPr>
        <w:t xml:space="preserve">пояснила тим, що автомобіль був пошкоджений </w:t>
      </w:r>
      <w:r>
        <w:rPr>
          <w:sz w:val="26"/>
          <w:szCs w:val="26"/>
        </w:rPr>
        <w:t>у</w:t>
      </w:r>
      <w:r w:rsidR="00DB6EBE" w:rsidRPr="00E5290E">
        <w:rPr>
          <w:sz w:val="26"/>
          <w:szCs w:val="26"/>
        </w:rPr>
        <w:t xml:space="preserve"> ДТП. Після придбання автомобіля здійснено його ремонт, витрати на який </w:t>
      </w:r>
      <w:r>
        <w:rPr>
          <w:sz w:val="26"/>
          <w:szCs w:val="26"/>
        </w:rPr>
        <w:t xml:space="preserve">становили </w:t>
      </w:r>
      <w:r w:rsidR="00DB6EBE" w:rsidRPr="00E5290E">
        <w:rPr>
          <w:sz w:val="26"/>
          <w:szCs w:val="26"/>
        </w:rPr>
        <w:t>приблизно 4</w:t>
      </w:r>
      <w:r w:rsidR="00A21D94">
        <w:rPr>
          <w:sz w:val="26"/>
          <w:szCs w:val="26"/>
        </w:rPr>
        <w:t> </w:t>
      </w:r>
      <w:r w:rsidR="00DB6EBE" w:rsidRPr="00E5290E">
        <w:rPr>
          <w:sz w:val="26"/>
          <w:szCs w:val="26"/>
        </w:rPr>
        <w:t>000</w:t>
      </w:r>
      <w:r w:rsidR="00A21D94">
        <w:rPr>
          <w:sz w:val="26"/>
          <w:szCs w:val="26"/>
        </w:rPr>
        <w:t> </w:t>
      </w:r>
      <w:r w:rsidR="00DB6EBE" w:rsidRPr="00E5290E">
        <w:rPr>
          <w:sz w:val="26"/>
          <w:szCs w:val="26"/>
        </w:rPr>
        <w:t>дол</w:t>
      </w:r>
      <w:r>
        <w:rPr>
          <w:sz w:val="26"/>
          <w:szCs w:val="26"/>
        </w:rPr>
        <w:t xml:space="preserve">. </w:t>
      </w:r>
      <w:r w:rsidR="00DB6EBE" w:rsidRPr="00E5290E">
        <w:rPr>
          <w:sz w:val="26"/>
          <w:szCs w:val="26"/>
        </w:rPr>
        <w:t xml:space="preserve">США. Причиною купівлі авто після ДТП пояснила бажанням заощадити кошти. </w:t>
      </w:r>
    </w:p>
    <w:p w:rsidR="00DC580A" w:rsidRPr="00E5290E" w:rsidRDefault="00DB6EBE" w:rsidP="00E5290E">
      <w:pPr>
        <w:shd w:val="clear" w:color="auto" w:fill="FFFFFF"/>
        <w:tabs>
          <w:tab w:val="left" w:pos="426"/>
        </w:tabs>
        <w:ind w:firstLine="567"/>
        <w:jc w:val="both"/>
        <w:rPr>
          <w:sz w:val="26"/>
          <w:szCs w:val="26"/>
        </w:rPr>
      </w:pPr>
      <w:r w:rsidRPr="00E5290E">
        <w:rPr>
          <w:sz w:val="26"/>
          <w:szCs w:val="26"/>
        </w:rPr>
        <w:t xml:space="preserve">Бережнюк В.В. повідомила, що документи, які підтверджують вартість вказаного автомобіля </w:t>
      </w:r>
      <w:r w:rsidR="003F78B2">
        <w:rPr>
          <w:sz w:val="26"/>
          <w:szCs w:val="26"/>
        </w:rPr>
        <w:t xml:space="preserve">(окрім </w:t>
      </w:r>
      <w:r w:rsidRPr="00E5290E">
        <w:rPr>
          <w:sz w:val="26"/>
          <w:szCs w:val="26"/>
        </w:rPr>
        <w:t>витяг</w:t>
      </w:r>
      <w:r w:rsidR="003F78B2">
        <w:rPr>
          <w:sz w:val="26"/>
          <w:szCs w:val="26"/>
        </w:rPr>
        <w:t>у</w:t>
      </w:r>
      <w:r w:rsidRPr="00E5290E">
        <w:rPr>
          <w:sz w:val="26"/>
          <w:szCs w:val="26"/>
        </w:rPr>
        <w:t xml:space="preserve"> з довідки-рахунку від 25 грудня 2014 року ВІА</w:t>
      </w:r>
      <w:r w:rsidR="00A21D94">
        <w:rPr>
          <w:sz w:val="26"/>
          <w:szCs w:val="26"/>
        </w:rPr>
        <w:t> </w:t>
      </w:r>
      <w:r w:rsidRPr="00E5290E">
        <w:rPr>
          <w:sz w:val="26"/>
          <w:szCs w:val="26"/>
        </w:rPr>
        <w:t>№</w:t>
      </w:r>
      <w:r w:rsidR="00A21D94">
        <w:rPr>
          <w:sz w:val="26"/>
          <w:szCs w:val="26"/>
        </w:rPr>
        <w:t> </w:t>
      </w:r>
      <w:r w:rsidRPr="00E5290E">
        <w:rPr>
          <w:sz w:val="26"/>
          <w:szCs w:val="26"/>
        </w:rPr>
        <w:t>923769</w:t>
      </w:r>
      <w:r w:rsidR="003F78B2">
        <w:rPr>
          <w:sz w:val="26"/>
          <w:szCs w:val="26"/>
        </w:rPr>
        <w:t xml:space="preserve">) та вартість ремонтних робіт (послуг) не збереглися. </w:t>
      </w:r>
    </w:p>
    <w:p w:rsidR="00DC580A" w:rsidRPr="00E5290E" w:rsidRDefault="00DB6EBE" w:rsidP="00E5290E">
      <w:pPr>
        <w:ind w:firstLine="567"/>
        <w:jc w:val="both"/>
        <w:rPr>
          <w:sz w:val="26"/>
          <w:szCs w:val="26"/>
        </w:rPr>
      </w:pPr>
      <w:r w:rsidRPr="00E5290E">
        <w:rPr>
          <w:sz w:val="26"/>
          <w:szCs w:val="26"/>
        </w:rPr>
        <w:t xml:space="preserve">Бережнюк В.В. підтвердила, що у 2017 році продала автомобіль </w:t>
      </w:r>
      <w:r w:rsidRPr="00E5290E">
        <w:rPr>
          <w:color w:val="000000"/>
          <w:sz w:val="26"/>
          <w:szCs w:val="26"/>
        </w:rPr>
        <w:t xml:space="preserve">Skoda Roomster </w:t>
      </w:r>
      <w:r w:rsidRPr="00E5290E">
        <w:rPr>
          <w:sz w:val="26"/>
          <w:szCs w:val="26"/>
        </w:rPr>
        <w:t>за ціною 226 445 грн.</w:t>
      </w:r>
      <w:r w:rsidR="003F78B2">
        <w:rPr>
          <w:sz w:val="26"/>
          <w:szCs w:val="26"/>
        </w:rPr>
        <w:t xml:space="preserve"> За її словами, зростання вартості</w:t>
      </w:r>
      <w:r w:rsidRPr="00E5290E">
        <w:rPr>
          <w:sz w:val="26"/>
          <w:szCs w:val="26"/>
        </w:rPr>
        <w:t xml:space="preserve"> обумовлен</w:t>
      </w:r>
      <w:r w:rsidR="003F78B2">
        <w:rPr>
          <w:sz w:val="26"/>
          <w:szCs w:val="26"/>
        </w:rPr>
        <w:t>о</w:t>
      </w:r>
      <w:r w:rsidRPr="00E5290E">
        <w:rPr>
          <w:sz w:val="26"/>
          <w:szCs w:val="26"/>
        </w:rPr>
        <w:t xml:space="preserve"> </w:t>
      </w:r>
      <w:r w:rsidR="003F78B2">
        <w:rPr>
          <w:color w:val="000000"/>
          <w:sz w:val="26"/>
          <w:szCs w:val="26"/>
        </w:rPr>
        <w:t>проведеним ремонтом автомобіля</w:t>
      </w:r>
      <w:r w:rsidRPr="00E5290E">
        <w:rPr>
          <w:color w:val="000000"/>
          <w:sz w:val="26"/>
          <w:szCs w:val="26"/>
        </w:rPr>
        <w:t>.</w:t>
      </w:r>
    </w:p>
    <w:p w:rsidR="00DC580A" w:rsidRPr="00E5290E" w:rsidRDefault="00DB6EBE" w:rsidP="00E5290E">
      <w:pPr>
        <w:shd w:val="clear" w:color="auto" w:fill="FFFFFF"/>
        <w:tabs>
          <w:tab w:val="left" w:pos="426"/>
        </w:tabs>
        <w:ind w:firstLine="567"/>
        <w:jc w:val="both"/>
        <w:rPr>
          <w:sz w:val="26"/>
          <w:szCs w:val="26"/>
        </w:rPr>
      </w:pPr>
      <w:r w:rsidRPr="00E5290E">
        <w:rPr>
          <w:sz w:val="26"/>
          <w:szCs w:val="26"/>
        </w:rPr>
        <w:t xml:space="preserve">На підтвердження пояснень кандидат надала банківські квитанції про зняття коштів, які перебували на депозиті, за період 02–11 квітня 2014 року. </w:t>
      </w:r>
    </w:p>
    <w:p w:rsidR="00CF2567" w:rsidRDefault="00DB6EBE" w:rsidP="00E5290E">
      <w:pPr>
        <w:shd w:val="clear" w:color="auto" w:fill="FFFFFF"/>
        <w:tabs>
          <w:tab w:val="left" w:pos="426"/>
        </w:tabs>
        <w:ind w:firstLine="567"/>
        <w:jc w:val="both"/>
        <w:rPr>
          <w:sz w:val="26"/>
          <w:szCs w:val="26"/>
        </w:rPr>
      </w:pPr>
      <w:r w:rsidRPr="00E5290E">
        <w:rPr>
          <w:color w:val="000000"/>
          <w:sz w:val="26"/>
          <w:szCs w:val="26"/>
          <w:shd w:val="clear" w:color="auto" w:fill="FFFFFF"/>
        </w:rPr>
        <w:t>Комісія вважає непереконливими пояснення Бережнюк В.В. щодо вартості автомобіля, адже документів, які б підтвердж</w:t>
      </w:r>
      <w:r w:rsidR="004B01E9" w:rsidRPr="00E5290E">
        <w:rPr>
          <w:color w:val="000000"/>
          <w:sz w:val="26"/>
          <w:szCs w:val="26"/>
          <w:shd w:val="clear" w:color="auto" w:fill="FFFFFF"/>
        </w:rPr>
        <w:t>ували вчинення такого правочину з відображенням вартості автомобіля</w:t>
      </w:r>
      <w:r w:rsidRPr="00E5290E">
        <w:rPr>
          <w:color w:val="000000"/>
          <w:sz w:val="26"/>
          <w:szCs w:val="26"/>
          <w:shd w:val="clear" w:color="auto" w:fill="FFFFFF"/>
        </w:rPr>
        <w:t xml:space="preserve"> </w:t>
      </w:r>
      <w:r w:rsidR="003F78B2">
        <w:rPr>
          <w:color w:val="000000"/>
          <w:sz w:val="26"/>
          <w:szCs w:val="26"/>
          <w:shd w:val="clear" w:color="auto" w:fill="FFFFFF"/>
        </w:rPr>
        <w:t xml:space="preserve">та його технічного стану </w:t>
      </w:r>
      <w:r w:rsidRPr="00E5290E">
        <w:rPr>
          <w:color w:val="000000"/>
          <w:sz w:val="26"/>
          <w:szCs w:val="26"/>
          <w:shd w:val="clear" w:color="auto" w:fill="FFFFFF"/>
        </w:rPr>
        <w:t>нею не надано.</w:t>
      </w:r>
      <w:r w:rsidR="004B01E9" w:rsidRPr="00E5290E">
        <w:rPr>
          <w:color w:val="000000"/>
          <w:sz w:val="26"/>
          <w:szCs w:val="26"/>
          <w:shd w:val="clear" w:color="auto" w:fill="FFFFFF"/>
        </w:rPr>
        <w:t xml:space="preserve"> </w:t>
      </w:r>
      <w:r w:rsidRPr="00E5290E">
        <w:rPr>
          <w:sz w:val="26"/>
          <w:szCs w:val="26"/>
        </w:rPr>
        <w:t>Витяг з довідки</w:t>
      </w:r>
      <w:r w:rsidR="00F13A49" w:rsidRPr="00E5290E">
        <w:rPr>
          <w:sz w:val="26"/>
          <w:szCs w:val="26"/>
        </w:rPr>
        <w:t>–</w:t>
      </w:r>
      <w:r w:rsidRPr="00E5290E">
        <w:rPr>
          <w:sz w:val="26"/>
          <w:szCs w:val="26"/>
        </w:rPr>
        <w:t>рахунку від 25 грудня 2014 року ВІА № 923769, доданий Бережнюк В.В. до пояснень</w:t>
      </w:r>
      <w:r w:rsidR="00F13A49">
        <w:rPr>
          <w:sz w:val="26"/>
          <w:szCs w:val="26"/>
        </w:rPr>
        <w:t>,</w:t>
      </w:r>
      <w:r w:rsidRPr="00E5290E">
        <w:rPr>
          <w:sz w:val="26"/>
          <w:szCs w:val="26"/>
        </w:rPr>
        <w:t xml:space="preserve"> Комісія </w:t>
      </w:r>
      <w:r w:rsidRPr="00CF2567">
        <w:rPr>
          <w:sz w:val="26"/>
          <w:szCs w:val="26"/>
        </w:rPr>
        <w:t xml:space="preserve">вважає </w:t>
      </w:r>
      <w:r w:rsidR="00C8378C" w:rsidRPr="00CF2567">
        <w:rPr>
          <w:sz w:val="26"/>
          <w:szCs w:val="26"/>
        </w:rPr>
        <w:t>недостатнім</w:t>
      </w:r>
      <w:r w:rsidRPr="00CF2567">
        <w:rPr>
          <w:sz w:val="26"/>
          <w:szCs w:val="26"/>
        </w:rPr>
        <w:t>, оскільки</w:t>
      </w:r>
      <w:r w:rsidRPr="00E5290E">
        <w:rPr>
          <w:sz w:val="26"/>
          <w:szCs w:val="26"/>
        </w:rPr>
        <w:t xml:space="preserve"> він не містить </w:t>
      </w:r>
      <w:r w:rsidR="00CF2567">
        <w:rPr>
          <w:sz w:val="26"/>
          <w:szCs w:val="26"/>
        </w:rPr>
        <w:t xml:space="preserve">необхідних реквізитів - </w:t>
      </w:r>
      <w:r w:rsidRPr="00E5290E">
        <w:rPr>
          <w:sz w:val="26"/>
          <w:szCs w:val="26"/>
        </w:rPr>
        <w:t>підпису посадової особи, найменування органу, печатки</w:t>
      </w:r>
      <w:r w:rsidR="00F13A49">
        <w:rPr>
          <w:sz w:val="26"/>
          <w:szCs w:val="26"/>
        </w:rPr>
        <w:t>.</w:t>
      </w:r>
      <w:r w:rsidRPr="00E5290E">
        <w:rPr>
          <w:sz w:val="26"/>
          <w:szCs w:val="26"/>
        </w:rPr>
        <w:t xml:space="preserve"> </w:t>
      </w:r>
      <w:r w:rsidR="004B01E9" w:rsidRPr="00E5290E">
        <w:rPr>
          <w:sz w:val="26"/>
          <w:szCs w:val="26"/>
        </w:rPr>
        <w:t>Також Комісія не може взяти до уваги пояснення кандидат</w:t>
      </w:r>
      <w:r w:rsidR="00F13A49">
        <w:rPr>
          <w:sz w:val="26"/>
          <w:szCs w:val="26"/>
        </w:rPr>
        <w:t>а</w:t>
      </w:r>
      <w:r w:rsidR="004B01E9" w:rsidRPr="00E5290E">
        <w:rPr>
          <w:sz w:val="26"/>
          <w:szCs w:val="26"/>
        </w:rPr>
        <w:t xml:space="preserve"> в частині посилання на квитанції про зняття готівки для здійснення ремонтних робіт автомобіл</w:t>
      </w:r>
      <w:r w:rsidR="00B547E3">
        <w:rPr>
          <w:sz w:val="26"/>
          <w:szCs w:val="26"/>
        </w:rPr>
        <w:t>я, оскільки з цих документів не</w:t>
      </w:r>
      <w:r w:rsidR="004B01E9" w:rsidRPr="00E5290E">
        <w:rPr>
          <w:sz w:val="26"/>
          <w:szCs w:val="26"/>
        </w:rPr>
        <w:t xml:space="preserve">можливо встановити дійсну </w:t>
      </w:r>
      <w:r w:rsidR="00CF2567">
        <w:rPr>
          <w:sz w:val="26"/>
          <w:szCs w:val="26"/>
        </w:rPr>
        <w:t>мету</w:t>
      </w:r>
      <w:r w:rsidR="004B01E9" w:rsidRPr="00E5290E">
        <w:rPr>
          <w:sz w:val="26"/>
          <w:szCs w:val="26"/>
        </w:rPr>
        <w:t xml:space="preserve"> </w:t>
      </w:r>
      <w:r w:rsidR="00F13A49">
        <w:rPr>
          <w:sz w:val="26"/>
          <w:szCs w:val="26"/>
        </w:rPr>
        <w:t>такої</w:t>
      </w:r>
      <w:r w:rsidR="004B01E9" w:rsidRPr="00E5290E">
        <w:rPr>
          <w:sz w:val="26"/>
          <w:szCs w:val="26"/>
        </w:rPr>
        <w:t xml:space="preserve"> операції</w:t>
      </w:r>
      <w:r w:rsidR="00CF2567">
        <w:rPr>
          <w:sz w:val="26"/>
          <w:szCs w:val="26"/>
        </w:rPr>
        <w:t xml:space="preserve"> та напрямок використання коштів</w:t>
      </w:r>
      <w:r w:rsidR="004B01E9" w:rsidRPr="00E5290E">
        <w:rPr>
          <w:sz w:val="26"/>
          <w:szCs w:val="26"/>
        </w:rPr>
        <w:t xml:space="preserve">. </w:t>
      </w:r>
    </w:p>
    <w:p w:rsidR="00CF2567" w:rsidRDefault="00D941D4" w:rsidP="00CF2567">
      <w:pPr>
        <w:shd w:val="clear" w:color="auto" w:fill="FFFFFF"/>
        <w:tabs>
          <w:tab w:val="left" w:pos="426"/>
        </w:tabs>
        <w:ind w:firstLine="567"/>
        <w:jc w:val="both"/>
        <w:rPr>
          <w:color w:val="000000"/>
          <w:sz w:val="26"/>
          <w:szCs w:val="26"/>
        </w:rPr>
      </w:pPr>
      <w:r w:rsidRPr="00E5290E">
        <w:rPr>
          <w:sz w:val="26"/>
          <w:szCs w:val="26"/>
        </w:rPr>
        <w:t xml:space="preserve">Комісія зауважує, що </w:t>
      </w:r>
      <w:r w:rsidR="00CF2567">
        <w:rPr>
          <w:sz w:val="26"/>
          <w:szCs w:val="26"/>
        </w:rPr>
        <w:t xml:space="preserve">навіть </w:t>
      </w:r>
      <w:r w:rsidR="002A7451" w:rsidRPr="00E5290E">
        <w:rPr>
          <w:color w:val="000000"/>
          <w:sz w:val="26"/>
          <w:szCs w:val="26"/>
          <w:shd w:val="clear" w:color="auto" w:fill="FFFFFF"/>
        </w:rPr>
        <w:t xml:space="preserve">станом на травень 2025 року </w:t>
      </w:r>
      <w:r w:rsidR="00B640CF" w:rsidRPr="00E5290E">
        <w:rPr>
          <w:color w:val="000000"/>
          <w:sz w:val="26"/>
          <w:szCs w:val="26"/>
          <w:shd w:val="clear" w:color="auto" w:fill="FFFFFF"/>
        </w:rPr>
        <w:t>відповідн</w:t>
      </w:r>
      <w:r w:rsidRPr="00E5290E">
        <w:rPr>
          <w:color w:val="000000"/>
          <w:sz w:val="26"/>
          <w:szCs w:val="26"/>
          <w:shd w:val="clear" w:color="auto" w:fill="FFFFFF"/>
        </w:rPr>
        <w:t xml:space="preserve">о до інформації, відображеної </w:t>
      </w:r>
      <w:r w:rsidR="00B640CF" w:rsidRPr="00E5290E">
        <w:rPr>
          <w:color w:val="000000"/>
          <w:sz w:val="26"/>
          <w:szCs w:val="26"/>
          <w:shd w:val="clear" w:color="auto" w:fill="FFFFFF"/>
        </w:rPr>
        <w:t xml:space="preserve">на одному з українських вебсайтів автомобільної інтернет-торгівлі, середня ціна автомобіля марки </w:t>
      </w:r>
      <w:r w:rsidR="00B640CF" w:rsidRPr="00E5290E">
        <w:rPr>
          <w:color w:val="000000"/>
          <w:sz w:val="26"/>
          <w:szCs w:val="26"/>
        </w:rPr>
        <w:t xml:space="preserve">Skoda Roomster </w:t>
      </w:r>
      <w:r w:rsidR="00B640CF" w:rsidRPr="00E5290E">
        <w:rPr>
          <w:sz w:val="26"/>
          <w:szCs w:val="26"/>
        </w:rPr>
        <w:t xml:space="preserve">2007 року випуску </w:t>
      </w:r>
      <w:r w:rsidR="00CF2567">
        <w:rPr>
          <w:color w:val="000000"/>
          <w:sz w:val="26"/>
          <w:szCs w:val="26"/>
          <w:shd w:val="clear" w:color="auto" w:fill="FFFFFF"/>
        </w:rPr>
        <w:t>становить</w:t>
      </w:r>
      <w:r w:rsidR="00B640CF" w:rsidRPr="00E5290E">
        <w:rPr>
          <w:color w:val="000000"/>
          <w:sz w:val="26"/>
          <w:szCs w:val="26"/>
          <w:shd w:val="clear" w:color="auto" w:fill="FFFFFF"/>
        </w:rPr>
        <w:t xml:space="preserve"> </w:t>
      </w:r>
      <w:r w:rsidR="00B640CF" w:rsidRPr="00E5290E">
        <w:rPr>
          <w:color w:val="000000"/>
          <w:sz w:val="26"/>
          <w:szCs w:val="26"/>
          <w:shd w:val="clear" w:color="auto" w:fill="FFFFFF"/>
        </w:rPr>
        <w:lastRenderedPageBreak/>
        <w:t>від 160</w:t>
      </w:r>
      <w:r w:rsidRPr="00E5290E">
        <w:rPr>
          <w:color w:val="000000"/>
          <w:sz w:val="26"/>
          <w:szCs w:val="26"/>
          <w:shd w:val="clear" w:color="auto" w:fill="FFFFFF"/>
        </w:rPr>
        <w:t xml:space="preserve"> 000 грн </w:t>
      </w:r>
      <w:r w:rsidR="00B640CF" w:rsidRPr="00E5290E">
        <w:rPr>
          <w:color w:val="000000"/>
          <w:sz w:val="26"/>
          <w:szCs w:val="26"/>
          <w:shd w:val="clear" w:color="auto" w:fill="FFFFFF"/>
        </w:rPr>
        <w:t>(еквівалентно 3</w:t>
      </w:r>
      <w:r w:rsidR="00F13A49">
        <w:rPr>
          <w:color w:val="000000"/>
          <w:sz w:val="26"/>
          <w:szCs w:val="26"/>
          <w:shd w:val="clear" w:color="auto" w:fill="FFFFFF"/>
        </w:rPr>
        <w:t xml:space="preserve"> </w:t>
      </w:r>
      <w:r w:rsidR="00B640CF" w:rsidRPr="00E5290E">
        <w:rPr>
          <w:color w:val="000000"/>
          <w:sz w:val="26"/>
          <w:szCs w:val="26"/>
          <w:shd w:val="clear" w:color="auto" w:fill="FFFFFF"/>
        </w:rPr>
        <w:t>900 дол</w:t>
      </w:r>
      <w:r w:rsidR="00F13A49">
        <w:rPr>
          <w:color w:val="000000"/>
          <w:sz w:val="26"/>
          <w:szCs w:val="26"/>
          <w:shd w:val="clear" w:color="auto" w:fill="FFFFFF"/>
        </w:rPr>
        <w:t>.</w:t>
      </w:r>
      <w:r w:rsidR="00B640CF" w:rsidRPr="00E5290E">
        <w:rPr>
          <w:color w:val="000000"/>
          <w:sz w:val="26"/>
          <w:szCs w:val="26"/>
          <w:shd w:val="clear" w:color="auto" w:fill="FFFFFF"/>
        </w:rPr>
        <w:t xml:space="preserve"> США</w:t>
      </w:r>
      <w:r w:rsidRPr="00E5290E">
        <w:rPr>
          <w:color w:val="000000"/>
          <w:sz w:val="26"/>
          <w:szCs w:val="26"/>
          <w:shd w:val="clear" w:color="auto" w:fill="FFFFFF"/>
        </w:rPr>
        <w:t>)</w:t>
      </w:r>
      <w:r w:rsidR="00CF2567">
        <w:rPr>
          <w:color w:val="000000"/>
          <w:sz w:val="26"/>
          <w:szCs w:val="26"/>
          <w:shd w:val="clear" w:color="auto" w:fill="FFFFFF"/>
        </w:rPr>
        <w:t xml:space="preserve">, що ставить під сумнів можливість придбання також автомобіля у 2014 році за ціною </w:t>
      </w:r>
      <w:r w:rsidR="00B547E3">
        <w:rPr>
          <w:color w:val="000000"/>
          <w:sz w:val="26"/>
          <w:szCs w:val="26"/>
        </w:rPr>
        <w:t>28 500 грн</w:t>
      </w:r>
      <w:r w:rsidR="00CF2567" w:rsidRPr="00E5290E">
        <w:rPr>
          <w:color w:val="000000"/>
          <w:sz w:val="26"/>
          <w:szCs w:val="26"/>
        </w:rPr>
        <w:t xml:space="preserve"> </w:t>
      </w:r>
      <w:r w:rsidR="00CF2567">
        <w:rPr>
          <w:color w:val="000000"/>
          <w:sz w:val="26"/>
          <w:szCs w:val="26"/>
        </w:rPr>
        <w:t>(</w:t>
      </w:r>
      <w:r w:rsidR="00CF2567" w:rsidRPr="00E5290E">
        <w:rPr>
          <w:color w:val="000000"/>
          <w:sz w:val="26"/>
          <w:szCs w:val="26"/>
        </w:rPr>
        <w:t>близько 2</w:t>
      </w:r>
      <w:r w:rsidR="00F13A49">
        <w:rPr>
          <w:color w:val="000000"/>
          <w:sz w:val="26"/>
          <w:szCs w:val="26"/>
        </w:rPr>
        <w:t xml:space="preserve"> 500 дол. </w:t>
      </w:r>
      <w:r w:rsidR="00CF2567" w:rsidRPr="00E5290E">
        <w:rPr>
          <w:color w:val="000000"/>
          <w:sz w:val="26"/>
          <w:szCs w:val="26"/>
        </w:rPr>
        <w:t>CША</w:t>
      </w:r>
      <w:r w:rsidR="00CF2567">
        <w:rPr>
          <w:color w:val="000000"/>
          <w:sz w:val="26"/>
          <w:szCs w:val="26"/>
        </w:rPr>
        <w:t>)</w:t>
      </w:r>
      <w:r w:rsidR="00CF2567" w:rsidRPr="00E5290E">
        <w:rPr>
          <w:color w:val="000000"/>
          <w:sz w:val="26"/>
          <w:szCs w:val="26"/>
        </w:rPr>
        <w:t xml:space="preserve">. </w:t>
      </w:r>
    </w:p>
    <w:p w:rsidR="00CF2567" w:rsidRDefault="00CF2567" w:rsidP="00E5290E">
      <w:pPr>
        <w:shd w:val="clear" w:color="auto" w:fill="FFFFFF"/>
        <w:tabs>
          <w:tab w:val="left" w:pos="426"/>
        </w:tabs>
        <w:ind w:firstLine="567"/>
        <w:jc w:val="both"/>
        <w:rPr>
          <w:color w:val="000000"/>
          <w:sz w:val="26"/>
          <w:szCs w:val="26"/>
          <w:shd w:val="clear" w:color="auto" w:fill="FFFFFF"/>
        </w:rPr>
      </w:pPr>
      <w:r>
        <w:rPr>
          <w:color w:val="000000"/>
          <w:sz w:val="26"/>
          <w:szCs w:val="26"/>
          <w:shd w:val="clear" w:color="auto" w:fill="FFFFFF"/>
        </w:rPr>
        <w:t xml:space="preserve"> </w:t>
      </w:r>
      <w:r w:rsidR="00F13A49">
        <w:rPr>
          <w:color w:val="000000"/>
          <w:sz w:val="26"/>
          <w:szCs w:val="26"/>
          <w:shd w:val="clear" w:color="auto" w:fill="FFFFFF"/>
        </w:rPr>
        <w:t>Кандидат</w:t>
      </w:r>
      <w:r w:rsidR="002805E2">
        <w:rPr>
          <w:color w:val="000000"/>
          <w:sz w:val="26"/>
          <w:szCs w:val="26"/>
          <w:shd w:val="clear" w:color="auto" w:fill="FFFFFF"/>
        </w:rPr>
        <w:t xml:space="preserve"> недоліки технічного стану та факт проведення дороговартісного ремонту вказаного автомобіля не підтвердила. Однак </w:t>
      </w:r>
      <w:r w:rsidR="002A7451" w:rsidRPr="00E5290E">
        <w:rPr>
          <w:color w:val="000000"/>
          <w:sz w:val="26"/>
          <w:szCs w:val="26"/>
          <w:shd w:val="clear" w:color="auto" w:fill="FFFFFF"/>
        </w:rPr>
        <w:t>у 2017 році автомобіль відчужено за 226 445 грн</w:t>
      </w:r>
      <w:r w:rsidR="007D7AC4">
        <w:rPr>
          <w:color w:val="000000"/>
          <w:sz w:val="26"/>
          <w:szCs w:val="26"/>
          <w:shd w:val="clear" w:color="auto" w:fill="FFFFFF"/>
        </w:rPr>
        <w:t xml:space="preserve">. Наведені фактичні дані у своїй сукупності </w:t>
      </w:r>
      <w:r w:rsidR="00F13A49">
        <w:rPr>
          <w:color w:val="000000"/>
          <w:sz w:val="26"/>
          <w:szCs w:val="26"/>
          <w:shd w:val="clear" w:color="auto" w:fill="FFFFFF"/>
        </w:rPr>
        <w:t>є підставою для сумніву в</w:t>
      </w:r>
      <w:r w:rsidR="00F92FC5">
        <w:rPr>
          <w:color w:val="000000"/>
          <w:sz w:val="26"/>
          <w:szCs w:val="26"/>
          <w:shd w:val="clear" w:color="auto" w:fill="FFFFFF"/>
        </w:rPr>
        <w:t xml:space="preserve"> тому, що кандидат на посаду</w:t>
      </w:r>
      <w:r w:rsidR="00F13A49">
        <w:rPr>
          <w:color w:val="000000"/>
          <w:sz w:val="26"/>
          <w:szCs w:val="26"/>
          <w:shd w:val="clear" w:color="auto" w:fill="FFFFFF"/>
        </w:rPr>
        <w:t xml:space="preserve"> судді набула</w:t>
      </w:r>
      <w:r w:rsidR="00F92FC5">
        <w:rPr>
          <w:color w:val="000000"/>
          <w:sz w:val="26"/>
          <w:szCs w:val="26"/>
          <w:shd w:val="clear" w:color="auto" w:fill="FFFFFF"/>
        </w:rPr>
        <w:t xml:space="preserve"> майно за ціною</w:t>
      </w:r>
      <w:r w:rsidR="00F92FC5" w:rsidRPr="00F92FC5">
        <w:rPr>
          <w:color w:val="000000"/>
          <w:sz w:val="26"/>
          <w:szCs w:val="26"/>
          <w:shd w:val="clear" w:color="auto" w:fill="FFFFFF"/>
        </w:rPr>
        <w:t>, що істотно відрізняється від ринкової вартості</w:t>
      </w:r>
      <w:r w:rsidR="00F13A49">
        <w:rPr>
          <w:color w:val="000000"/>
          <w:sz w:val="26"/>
          <w:szCs w:val="26"/>
          <w:shd w:val="clear" w:color="auto" w:fill="FFFFFF"/>
        </w:rPr>
        <w:t>.</w:t>
      </w:r>
    </w:p>
    <w:p w:rsidR="00D941D4" w:rsidRPr="00E5290E" w:rsidRDefault="00D941D4" w:rsidP="00E5290E">
      <w:pPr>
        <w:shd w:val="clear" w:color="auto" w:fill="FFFFFF"/>
        <w:tabs>
          <w:tab w:val="left" w:pos="426"/>
        </w:tabs>
        <w:ind w:firstLine="567"/>
        <w:jc w:val="both"/>
        <w:rPr>
          <w:color w:val="000000"/>
          <w:sz w:val="26"/>
          <w:szCs w:val="26"/>
        </w:rPr>
      </w:pPr>
      <w:r w:rsidRPr="00E5290E">
        <w:rPr>
          <w:sz w:val="26"/>
          <w:szCs w:val="26"/>
        </w:rPr>
        <w:t xml:space="preserve">Також у висновку ГРД висловлено </w:t>
      </w:r>
      <w:r w:rsidRPr="00E5290E">
        <w:rPr>
          <w:color w:val="000000"/>
          <w:sz w:val="26"/>
          <w:szCs w:val="26"/>
        </w:rPr>
        <w:t>сумнів щодо спроможності близької особи кандидат</w:t>
      </w:r>
      <w:r w:rsidR="00F13A49">
        <w:rPr>
          <w:color w:val="000000"/>
          <w:sz w:val="26"/>
          <w:szCs w:val="26"/>
        </w:rPr>
        <w:t>а</w:t>
      </w:r>
      <w:r w:rsidRPr="00E5290E">
        <w:rPr>
          <w:color w:val="000000"/>
          <w:sz w:val="26"/>
          <w:szCs w:val="26"/>
        </w:rPr>
        <w:t xml:space="preserve"> набути квартиру </w:t>
      </w:r>
      <w:r w:rsidR="00F13A49">
        <w:rPr>
          <w:color w:val="000000"/>
          <w:sz w:val="26"/>
          <w:szCs w:val="26"/>
        </w:rPr>
        <w:t>в</w:t>
      </w:r>
      <w:r w:rsidRPr="00E5290E">
        <w:rPr>
          <w:color w:val="000000"/>
          <w:sz w:val="26"/>
          <w:szCs w:val="26"/>
        </w:rPr>
        <w:t xml:space="preserve"> місті Рівне площею 44 кв.м за 49 876 грн.</w:t>
      </w:r>
    </w:p>
    <w:p w:rsidR="002A7451" w:rsidRPr="00E5290E" w:rsidRDefault="002A7451" w:rsidP="00E5290E">
      <w:pPr>
        <w:ind w:firstLine="567"/>
        <w:jc w:val="both"/>
        <w:rPr>
          <w:sz w:val="26"/>
          <w:szCs w:val="26"/>
        </w:rPr>
      </w:pPr>
      <w:r w:rsidRPr="00E5290E">
        <w:rPr>
          <w:sz w:val="26"/>
          <w:szCs w:val="26"/>
        </w:rPr>
        <w:t xml:space="preserve">Бережнюк В.В. пояснила, що квартира придбана на підставі договору купівлі-продажу від 09 листопада 2017 року № 6. </w:t>
      </w:r>
      <w:r w:rsidR="00F13A49">
        <w:rPr>
          <w:sz w:val="26"/>
          <w:szCs w:val="26"/>
        </w:rPr>
        <w:t>У</w:t>
      </w:r>
      <w:r w:rsidRPr="00E5290E">
        <w:rPr>
          <w:sz w:val="26"/>
          <w:szCs w:val="26"/>
        </w:rPr>
        <w:t xml:space="preserve"> договорі вказано, що згідно </w:t>
      </w:r>
      <w:r w:rsidR="00F13A49">
        <w:rPr>
          <w:sz w:val="26"/>
          <w:szCs w:val="26"/>
        </w:rPr>
        <w:t xml:space="preserve">зі </w:t>
      </w:r>
      <w:r w:rsidRPr="00E5290E">
        <w:rPr>
          <w:sz w:val="26"/>
          <w:szCs w:val="26"/>
        </w:rPr>
        <w:t>звіт</w:t>
      </w:r>
      <w:r w:rsidR="00F13A49">
        <w:rPr>
          <w:sz w:val="26"/>
          <w:szCs w:val="26"/>
        </w:rPr>
        <w:t>ом</w:t>
      </w:r>
      <w:r w:rsidRPr="00E5290E">
        <w:rPr>
          <w:sz w:val="26"/>
          <w:szCs w:val="26"/>
        </w:rPr>
        <w:t xml:space="preserve"> про оцінку майна ринкова вартість відчужуваної квартири станом на 03 листопада 2017</w:t>
      </w:r>
      <w:r w:rsidR="00A21D94">
        <w:rPr>
          <w:sz w:val="26"/>
          <w:szCs w:val="26"/>
        </w:rPr>
        <w:t> </w:t>
      </w:r>
      <w:r w:rsidRPr="00E5290E">
        <w:rPr>
          <w:sz w:val="26"/>
          <w:szCs w:val="26"/>
        </w:rPr>
        <w:t>року становить 49</w:t>
      </w:r>
      <w:r w:rsidR="00F13A49">
        <w:rPr>
          <w:sz w:val="26"/>
          <w:szCs w:val="26"/>
        </w:rPr>
        <w:t xml:space="preserve"> </w:t>
      </w:r>
      <w:r w:rsidRPr="00E5290E">
        <w:rPr>
          <w:sz w:val="26"/>
          <w:szCs w:val="26"/>
        </w:rPr>
        <w:t>876,00 грн; продаж вчинено за 49</w:t>
      </w:r>
      <w:r w:rsidR="00F13A49">
        <w:rPr>
          <w:sz w:val="26"/>
          <w:szCs w:val="26"/>
        </w:rPr>
        <w:t xml:space="preserve"> </w:t>
      </w:r>
      <w:r w:rsidRPr="00E5290E">
        <w:rPr>
          <w:sz w:val="26"/>
          <w:szCs w:val="26"/>
        </w:rPr>
        <w:t xml:space="preserve">876,00 грн; ціна договору відповідає дійсним намірам сторін. </w:t>
      </w:r>
    </w:p>
    <w:p w:rsidR="002A7451" w:rsidRPr="00E5290E" w:rsidRDefault="002A7451" w:rsidP="00E5290E">
      <w:pPr>
        <w:ind w:firstLine="567"/>
        <w:jc w:val="both"/>
        <w:rPr>
          <w:sz w:val="26"/>
          <w:szCs w:val="26"/>
        </w:rPr>
      </w:pPr>
      <w:r w:rsidRPr="00E5290E">
        <w:rPr>
          <w:sz w:val="26"/>
          <w:szCs w:val="26"/>
        </w:rPr>
        <w:t>Низьку вартість квартири Бережнюк В.В. пояснила тим, що квартира була в</w:t>
      </w:r>
      <w:r w:rsidR="00F13A49">
        <w:rPr>
          <w:sz w:val="26"/>
          <w:szCs w:val="26"/>
        </w:rPr>
        <w:t xml:space="preserve"> аварійному стані, знаходилась в</w:t>
      </w:r>
      <w:r w:rsidRPr="00E5290E">
        <w:rPr>
          <w:sz w:val="26"/>
          <w:szCs w:val="26"/>
        </w:rPr>
        <w:t xml:space="preserve"> будинку 1929 року побудови, розташован</w:t>
      </w:r>
      <w:r w:rsidR="00F13A49">
        <w:rPr>
          <w:sz w:val="26"/>
          <w:szCs w:val="26"/>
        </w:rPr>
        <w:t>ому</w:t>
      </w:r>
      <w:r w:rsidRPr="00E5290E">
        <w:rPr>
          <w:sz w:val="26"/>
          <w:szCs w:val="26"/>
        </w:rPr>
        <w:t xml:space="preserve"> поруч із залізничним вокзалом у м.</w:t>
      </w:r>
      <w:r w:rsidR="007D7AC4">
        <w:rPr>
          <w:sz w:val="26"/>
          <w:szCs w:val="26"/>
        </w:rPr>
        <w:t xml:space="preserve"> </w:t>
      </w:r>
      <w:r w:rsidRPr="00E5290E">
        <w:rPr>
          <w:sz w:val="26"/>
          <w:szCs w:val="26"/>
        </w:rPr>
        <w:t xml:space="preserve">Рівне, близько до залізничних колій. </w:t>
      </w:r>
    </w:p>
    <w:p w:rsidR="002A7451" w:rsidRPr="00E5290E" w:rsidRDefault="002A7451" w:rsidP="00E5290E">
      <w:pPr>
        <w:ind w:firstLine="567"/>
        <w:jc w:val="both"/>
        <w:rPr>
          <w:sz w:val="26"/>
          <w:szCs w:val="26"/>
        </w:rPr>
      </w:pPr>
      <w:r w:rsidRPr="00E5290E">
        <w:rPr>
          <w:sz w:val="26"/>
          <w:szCs w:val="26"/>
        </w:rPr>
        <w:t xml:space="preserve">Кандидат повідомила, що </w:t>
      </w:r>
      <w:r w:rsidR="00C06B85">
        <w:rPr>
          <w:sz w:val="26"/>
          <w:szCs w:val="26"/>
        </w:rPr>
        <w:t>ОСОБА_1</w:t>
      </w:r>
      <w:r w:rsidRPr="00E5290E">
        <w:rPr>
          <w:sz w:val="26"/>
          <w:szCs w:val="26"/>
        </w:rPr>
        <w:t xml:space="preserve"> поступово віднов</w:t>
      </w:r>
      <w:r w:rsidR="00AD1145">
        <w:rPr>
          <w:sz w:val="26"/>
          <w:szCs w:val="26"/>
        </w:rPr>
        <w:t>ив квартиру, зробив ремонт, що в</w:t>
      </w:r>
      <w:r w:rsidRPr="00E5290E">
        <w:rPr>
          <w:sz w:val="26"/>
          <w:szCs w:val="26"/>
        </w:rPr>
        <w:t xml:space="preserve"> подальшому підвищило її вартість. Квартиру відчуже</w:t>
      </w:r>
      <w:r w:rsidR="00AD1145">
        <w:rPr>
          <w:sz w:val="26"/>
          <w:szCs w:val="26"/>
        </w:rPr>
        <w:t>но 02 липня 2020 року згідно з д</w:t>
      </w:r>
      <w:r w:rsidRPr="00E5290E">
        <w:rPr>
          <w:sz w:val="26"/>
          <w:szCs w:val="26"/>
        </w:rPr>
        <w:t xml:space="preserve">оговором купівлі-продажу. Відповідно до положень договору оціночна вартість квартири становила 220 500 грн. </w:t>
      </w:r>
    </w:p>
    <w:p w:rsidR="00D941D4" w:rsidRPr="00E5290E" w:rsidRDefault="00DB6EBE" w:rsidP="00E5290E">
      <w:pPr>
        <w:shd w:val="clear" w:color="auto" w:fill="FFFFFF"/>
        <w:tabs>
          <w:tab w:val="left" w:pos="426"/>
        </w:tabs>
        <w:ind w:firstLine="567"/>
        <w:jc w:val="both"/>
        <w:rPr>
          <w:color w:val="000000"/>
          <w:sz w:val="26"/>
          <w:szCs w:val="26"/>
          <w:shd w:val="clear" w:color="auto" w:fill="FFFFFF"/>
        </w:rPr>
      </w:pPr>
      <w:r w:rsidRPr="00E5290E">
        <w:rPr>
          <w:color w:val="000000"/>
          <w:sz w:val="26"/>
          <w:szCs w:val="26"/>
          <w:shd w:val="clear" w:color="auto" w:fill="FFFFFF"/>
        </w:rPr>
        <w:t xml:space="preserve">Комісія </w:t>
      </w:r>
      <w:r w:rsidR="00EE586E" w:rsidRPr="00E5290E">
        <w:rPr>
          <w:color w:val="000000"/>
          <w:sz w:val="26"/>
          <w:szCs w:val="26"/>
          <w:shd w:val="clear" w:color="auto" w:fill="FFFFFF"/>
        </w:rPr>
        <w:t>критично сприймає</w:t>
      </w:r>
      <w:r w:rsidRPr="00E5290E">
        <w:rPr>
          <w:color w:val="000000"/>
          <w:sz w:val="26"/>
          <w:szCs w:val="26"/>
          <w:shd w:val="clear" w:color="auto" w:fill="FFFFFF"/>
        </w:rPr>
        <w:t xml:space="preserve"> пояснення Бережн</w:t>
      </w:r>
      <w:r w:rsidR="00EE586E" w:rsidRPr="00E5290E">
        <w:rPr>
          <w:color w:val="000000"/>
          <w:sz w:val="26"/>
          <w:szCs w:val="26"/>
          <w:shd w:val="clear" w:color="auto" w:fill="FFFFFF"/>
        </w:rPr>
        <w:t>юк В.В. щодо вартості квартири.</w:t>
      </w:r>
    </w:p>
    <w:p w:rsidR="00EE586E" w:rsidRPr="00E5290E" w:rsidRDefault="00EE586E" w:rsidP="00E5290E">
      <w:pPr>
        <w:shd w:val="clear" w:color="auto" w:fill="FFFFFF"/>
        <w:tabs>
          <w:tab w:val="left" w:pos="426"/>
        </w:tabs>
        <w:ind w:firstLine="567"/>
        <w:jc w:val="both"/>
        <w:rPr>
          <w:sz w:val="26"/>
          <w:szCs w:val="26"/>
        </w:rPr>
      </w:pPr>
      <w:r w:rsidRPr="00E5290E">
        <w:rPr>
          <w:sz w:val="26"/>
          <w:szCs w:val="26"/>
        </w:rPr>
        <w:t xml:space="preserve">Відповідно до договору купівлі-продажу квартири від 09 листопада 2017 року продаж вчинено за 49 876 грн.  Згідно </w:t>
      </w:r>
      <w:r w:rsidR="00AD1145">
        <w:rPr>
          <w:sz w:val="26"/>
          <w:szCs w:val="26"/>
        </w:rPr>
        <w:t>зі звітом</w:t>
      </w:r>
      <w:r w:rsidRPr="00E5290E">
        <w:rPr>
          <w:sz w:val="26"/>
          <w:szCs w:val="26"/>
        </w:rPr>
        <w:t xml:space="preserve"> про оцінку майна, виконаного ФОП </w:t>
      </w:r>
      <w:r w:rsidR="00C06B85">
        <w:rPr>
          <w:sz w:val="26"/>
          <w:szCs w:val="26"/>
        </w:rPr>
        <w:t>ОСОБА_2</w:t>
      </w:r>
      <w:r w:rsidRPr="00E5290E">
        <w:rPr>
          <w:sz w:val="26"/>
          <w:szCs w:val="26"/>
        </w:rPr>
        <w:t>, ринкова вартість відчужуваної квартири станом на 03 листопада 2017 року станови</w:t>
      </w:r>
      <w:r w:rsidR="00AD1145">
        <w:rPr>
          <w:sz w:val="26"/>
          <w:szCs w:val="26"/>
        </w:rPr>
        <w:t>ла</w:t>
      </w:r>
      <w:r w:rsidRPr="00E5290E">
        <w:rPr>
          <w:sz w:val="26"/>
          <w:szCs w:val="26"/>
        </w:rPr>
        <w:t xml:space="preserve"> 49 876,00 грн.</w:t>
      </w:r>
    </w:p>
    <w:p w:rsidR="00F92FC5" w:rsidRDefault="00EE586E" w:rsidP="00E5290E">
      <w:pPr>
        <w:shd w:val="clear" w:color="auto" w:fill="FFFFFF"/>
        <w:tabs>
          <w:tab w:val="left" w:pos="426"/>
        </w:tabs>
        <w:ind w:firstLine="567"/>
        <w:jc w:val="both"/>
        <w:rPr>
          <w:sz w:val="26"/>
          <w:szCs w:val="26"/>
          <w:shd w:val="clear" w:color="auto" w:fill="FCFDFD"/>
        </w:rPr>
      </w:pPr>
      <w:r w:rsidRPr="00E5290E">
        <w:rPr>
          <w:sz w:val="26"/>
          <w:szCs w:val="26"/>
        </w:rPr>
        <w:t>Проте, як вбачається з пояснень Бережнюк В.В. та відомост</w:t>
      </w:r>
      <w:r w:rsidR="00AD1145">
        <w:rPr>
          <w:sz w:val="26"/>
          <w:szCs w:val="26"/>
        </w:rPr>
        <w:t>ей</w:t>
      </w:r>
      <w:r w:rsidRPr="00E5290E">
        <w:rPr>
          <w:sz w:val="26"/>
          <w:szCs w:val="26"/>
        </w:rPr>
        <w:t xml:space="preserve">, які відображені в її Декларації за 2020 рік вказану квартиру відчужено членом сім’ї за </w:t>
      </w:r>
      <w:r w:rsidRPr="00E5290E">
        <w:rPr>
          <w:sz w:val="26"/>
          <w:szCs w:val="26"/>
          <w:shd w:val="clear" w:color="auto" w:fill="FCFDFD"/>
        </w:rPr>
        <w:t xml:space="preserve">220 500 грн. </w:t>
      </w:r>
      <w:r w:rsidR="007D7AC4">
        <w:rPr>
          <w:sz w:val="26"/>
          <w:szCs w:val="26"/>
          <w:shd w:val="clear" w:color="auto" w:fill="FCFDFD"/>
        </w:rPr>
        <w:t>Зростання</w:t>
      </w:r>
      <w:r w:rsidRPr="00E5290E">
        <w:rPr>
          <w:sz w:val="26"/>
          <w:szCs w:val="26"/>
          <w:shd w:val="clear" w:color="auto" w:fill="FCFDFD"/>
        </w:rPr>
        <w:t xml:space="preserve"> вартості квартири </w:t>
      </w:r>
      <w:r w:rsidR="007D7AC4">
        <w:rPr>
          <w:sz w:val="26"/>
          <w:szCs w:val="26"/>
          <w:shd w:val="clear" w:color="auto" w:fill="FCFDFD"/>
        </w:rPr>
        <w:t xml:space="preserve">при її продажу </w:t>
      </w:r>
      <w:r w:rsidR="00BD35B7">
        <w:rPr>
          <w:sz w:val="26"/>
          <w:szCs w:val="26"/>
          <w:shd w:val="clear" w:color="auto" w:fill="FCFDFD"/>
        </w:rPr>
        <w:t xml:space="preserve">через три роки після купівлі </w:t>
      </w:r>
      <w:r w:rsidRPr="00E5290E">
        <w:rPr>
          <w:sz w:val="26"/>
          <w:szCs w:val="26"/>
          <w:shd w:val="clear" w:color="auto" w:fill="FCFDFD"/>
        </w:rPr>
        <w:t>в 4 рази</w:t>
      </w:r>
      <w:r w:rsidR="001F7FED" w:rsidRPr="00E5290E">
        <w:rPr>
          <w:sz w:val="26"/>
          <w:szCs w:val="26"/>
          <w:shd w:val="clear" w:color="auto" w:fill="FCFDFD"/>
        </w:rPr>
        <w:t xml:space="preserve"> </w:t>
      </w:r>
      <w:r w:rsidR="00B547E3">
        <w:rPr>
          <w:sz w:val="26"/>
          <w:szCs w:val="26"/>
          <w:shd w:val="clear" w:color="auto" w:fill="FCFDFD"/>
        </w:rPr>
        <w:t>та не</w:t>
      </w:r>
      <w:r w:rsidR="007D7AC4">
        <w:rPr>
          <w:sz w:val="26"/>
          <w:szCs w:val="26"/>
          <w:shd w:val="clear" w:color="auto" w:fill="FCFDFD"/>
        </w:rPr>
        <w:t xml:space="preserve">підтвердження </w:t>
      </w:r>
      <w:r w:rsidR="00BD35B7">
        <w:rPr>
          <w:sz w:val="26"/>
          <w:szCs w:val="26"/>
          <w:shd w:val="clear" w:color="auto" w:fill="FCFDFD"/>
        </w:rPr>
        <w:t xml:space="preserve">об’єктивних причин для цього </w:t>
      </w:r>
      <w:r w:rsidR="00F92FC5">
        <w:rPr>
          <w:sz w:val="26"/>
          <w:szCs w:val="26"/>
          <w:shd w:val="clear" w:color="auto" w:fill="FCFDFD"/>
        </w:rPr>
        <w:t xml:space="preserve">є підставою для сумніву, що член сім’ї кандидата на посаду судді набув майно за оплатним договором за ціною, що </w:t>
      </w:r>
      <w:r w:rsidR="00F92FC5" w:rsidRPr="00F92FC5">
        <w:rPr>
          <w:sz w:val="26"/>
          <w:szCs w:val="26"/>
          <w:shd w:val="clear" w:color="auto" w:fill="FCFDFD"/>
        </w:rPr>
        <w:t>істотно відрізняється від ринкової вартості</w:t>
      </w:r>
      <w:r w:rsidR="00F92FC5">
        <w:rPr>
          <w:sz w:val="26"/>
          <w:szCs w:val="26"/>
          <w:shd w:val="clear" w:color="auto" w:fill="FCFDFD"/>
        </w:rPr>
        <w:t>.</w:t>
      </w:r>
    </w:p>
    <w:p w:rsidR="00DB6EBE" w:rsidRPr="00D55E43" w:rsidRDefault="00EE586E" w:rsidP="00E5290E">
      <w:pPr>
        <w:shd w:val="clear" w:color="auto" w:fill="FFFFFF"/>
        <w:tabs>
          <w:tab w:val="left" w:pos="426"/>
        </w:tabs>
        <w:ind w:firstLine="567"/>
        <w:jc w:val="both"/>
        <w:rPr>
          <w:sz w:val="26"/>
          <w:szCs w:val="26"/>
        </w:rPr>
      </w:pPr>
      <w:r w:rsidRPr="00E5290E">
        <w:rPr>
          <w:sz w:val="26"/>
          <w:szCs w:val="26"/>
          <w:shd w:val="clear" w:color="auto" w:fill="FCFDFD"/>
        </w:rPr>
        <w:t xml:space="preserve"> </w:t>
      </w:r>
      <w:r w:rsidR="00DB6EBE" w:rsidRPr="00E5290E">
        <w:rPr>
          <w:sz w:val="26"/>
          <w:szCs w:val="26"/>
        </w:rPr>
        <w:t xml:space="preserve">Комісія зауважує, що навіть правомірний за зовнішніми ознаками правочин може бути причиною сумніву достовірності відображеної в ньому вартості предмета купівлі-продажу та заниження такої вартості. Безперечно, відображення вартості майна, що не відповідає фактичній (заниження ціни предмета купівлі-продажу), є негативним явищем, оскільки унеможливлює оцінювання реального майнового стану </w:t>
      </w:r>
      <w:r w:rsidRPr="00E5290E">
        <w:rPr>
          <w:sz w:val="26"/>
          <w:szCs w:val="26"/>
        </w:rPr>
        <w:t xml:space="preserve">кандидатки та членів її сім’ї </w:t>
      </w:r>
      <w:r w:rsidR="00DB6EBE" w:rsidRPr="00E5290E">
        <w:rPr>
          <w:sz w:val="26"/>
          <w:szCs w:val="26"/>
        </w:rPr>
        <w:t xml:space="preserve"> та ускладнює зіставлення рівня </w:t>
      </w:r>
      <w:r w:rsidRPr="00E5290E">
        <w:rPr>
          <w:sz w:val="26"/>
          <w:szCs w:val="26"/>
        </w:rPr>
        <w:t>їх</w:t>
      </w:r>
      <w:r w:rsidR="00DB6EBE" w:rsidRPr="00E5290E">
        <w:rPr>
          <w:sz w:val="26"/>
          <w:szCs w:val="26"/>
        </w:rPr>
        <w:t xml:space="preserve"> доходів і видатків. Це також може порушувати правила грошових розрахунків і фінансового моніторингу та може мати ознаки, якщо не ухилення від </w:t>
      </w:r>
      <w:r w:rsidR="00DB6EBE" w:rsidRPr="00D55E43">
        <w:rPr>
          <w:sz w:val="26"/>
          <w:szCs w:val="26"/>
        </w:rPr>
        <w:t>оподаткування, то принаймні свідомого сприяння йому.</w:t>
      </w:r>
    </w:p>
    <w:p w:rsidR="00BD35B7" w:rsidRPr="00D55E43" w:rsidRDefault="00D941D4" w:rsidP="00E5290E">
      <w:pPr>
        <w:shd w:val="clear" w:color="auto" w:fill="FFFFFF"/>
        <w:tabs>
          <w:tab w:val="left" w:pos="426"/>
        </w:tabs>
        <w:ind w:firstLine="567"/>
        <w:jc w:val="both"/>
        <w:rPr>
          <w:sz w:val="26"/>
          <w:szCs w:val="26"/>
        </w:rPr>
      </w:pPr>
      <w:r w:rsidRPr="00D55E43">
        <w:rPr>
          <w:sz w:val="26"/>
          <w:szCs w:val="26"/>
        </w:rPr>
        <w:t>О</w:t>
      </w:r>
      <w:r w:rsidR="00DB6EBE" w:rsidRPr="00D55E43">
        <w:rPr>
          <w:sz w:val="26"/>
          <w:szCs w:val="26"/>
        </w:rPr>
        <w:t>цінка наведених фактів і обставин дає підстави для висновку, що</w:t>
      </w:r>
      <w:r w:rsidR="00AD1145">
        <w:rPr>
          <w:sz w:val="26"/>
          <w:szCs w:val="26"/>
        </w:rPr>
        <w:t>,</w:t>
      </w:r>
      <w:r w:rsidR="00DB6EBE" w:rsidRPr="00D55E43">
        <w:rPr>
          <w:sz w:val="26"/>
          <w:szCs w:val="26"/>
        </w:rPr>
        <w:t xml:space="preserve"> з погляду </w:t>
      </w:r>
      <w:r w:rsidR="00BD35B7" w:rsidRPr="00D55E43">
        <w:rPr>
          <w:sz w:val="26"/>
          <w:szCs w:val="26"/>
        </w:rPr>
        <w:t>звичайної розсудливої людини</w:t>
      </w:r>
      <w:r w:rsidR="00AD1145">
        <w:rPr>
          <w:sz w:val="26"/>
          <w:szCs w:val="26"/>
        </w:rPr>
        <w:t>,</w:t>
      </w:r>
      <w:r w:rsidR="00D55E43" w:rsidRPr="00D55E43">
        <w:rPr>
          <w:sz w:val="26"/>
          <w:szCs w:val="26"/>
        </w:rPr>
        <w:t xml:space="preserve"> може </w:t>
      </w:r>
      <w:r w:rsidR="00BD35B7" w:rsidRPr="00D55E43">
        <w:rPr>
          <w:sz w:val="26"/>
          <w:szCs w:val="26"/>
        </w:rPr>
        <w:t>виника</w:t>
      </w:r>
      <w:r w:rsidR="00D55E43" w:rsidRPr="00D55E43">
        <w:rPr>
          <w:sz w:val="26"/>
          <w:szCs w:val="26"/>
        </w:rPr>
        <w:t>ти</w:t>
      </w:r>
      <w:r w:rsidR="00BD35B7" w:rsidRPr="00D55E43">
        <w:rPr>
          <w:sz w:val="26"/>
          <w:szCs w:val="26"/>
        </w:rPr>
        <w:t xml:space="preserve"> сумнів </w:t>
      </w:r>
      <w:r w:rsidR="00F92FC5" w:rsidRPr="00D55E43">
        <w:rPr>
          <w:sz w:val="26"/>
          <w:szCs w:val="26"/>
        </w:rPr>
        <w:t>у дотриманні кандидат</w:t>
      </w:r>
      <w:r w:rsidR="00AD1145">
        <w:rPr>
          <w:sz w:val="26"/>
          <w:szCs w:val="26"/>
        </w:rPr>
        <w:t>ом</w:t>
      </w:r>
      <w:r w:rsidR="00F92FC5" w:rsidRPr="00D55E43">
        <w:rPr>
          <w:sz w:val="26"/>
          <w:szCs w:val="26"/>
        </w:rPr>
        <w:t xml:space="preserve"> досліджуваного показника</w:t>
      </w:r>
      <w:r w:rsidR="00D55E43" w:rsidRPr="00D55E43">
        <w:rPr>
          <w:sz w:val="26"/>
          <w:szCs w:val="26"/>
        </w:rPr>
        <w:t xml:space="preserve">. </w:t>
      </w:r>
    </w:p>
    <w:p w:rsidR="00D55E43" w:rsidRPr="00D55E43" w:rsidRDefault="00AD1145" w:rsidP="00D55E43">
      <w:pPr>
        <w:shd w:val="clear" w:color="auto" w:fill="FFFFFF"/>
        <w:tabs>
          <w:tab w:val="left" w:pos="426"/>
        </w:tabs>
        <w:ind w:firstLine="567"/>
        <w:jc w:val="both"/>
        <w:rPr>
          <w:sz w:val="26"/>
          <w:szCs w:val="26"/>
        </w:rPr>
      </w:pPr>
      <w:r>
        <w:rPr>
          <w:sz w:val="26"/>
          <w:szCs w:val="26"/>
        </w:rPr>
        <w:t>Відповідно до пункту 5.11 розділу 5 Положення</w:t>
      </w:r>
      <w:r w:rsidR="00D55E43" w:rsidRPr="00D55E43">
        <w:rPr>
          <w:sz w:val="26"/>
          <w:szCs w:val="26"/>
        </w:rPr>
        <w:t xml:space="preserve">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w:t>
      </w:r>
      <w:r w:rsidR="00D55E43" w:rsidRPr="00D55E43">
        <w:rPr>
          <w:sz w:val="26"/>
          <w:szCs w:val="26"/>
        </w:rPr>
        <w:lastRenderedPageBreak/>
        <w:t>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D55E43" w:rsidRDefault="00AD1145" w:rsidP="00D55E43">
      <w:pPr>
        <w:shd w:val="clear" w:color="auto" w:fill="FFFFFF"/>
        <w:tabs>
          <w:tab w:val="left" w:pos="426"/>
        </w:tabs>
        <w:ind w:firstLine="567"/>
        <w:jc w:val="both"/>
        <w:rPr>
          <w:sz w:val="26"/>
          <w:szCs w:val="26"/>
        </w:rPr>
      </w:pPr>
      <w:r>
        <w:rPr>
          <w:sz w:val="26"/>
          <w:szCs w:val="26"/>
        </w:rPr>
        <w:t>Пунктом 5.12 розділу 5</w:t>
      </w:r>
      <w:r w:rsidR="00D55E43" w:rsidRPr="00D55E43">
        <w:rPr>
          <w:sz w:val="26"/>
          <w:szCs w:val="26"/>
        </w:rPr>
        <w:t xml:space="preserve"> Положення передбачено, що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BD35B7" w:rsidRDefault="00AD1145" w:rsidP="00E5290E">
      <w:pPr>
        <w:shd w:val="clear" w:color="auto" w:fill="FFFFFF"/>
        <w:tabs>
          <w:tab w:val="left" w:pos="426"/>
        </w:tabs>
        <w:ind w:firstLine="567"/>
        <w:jc w:val="both"/>
        <w:rPr>
          <w:sz w:val="26"/>
          <w:szCs w:val="26"/>
        </w:rPr>
      </w:pPr>
      <w:r>
        <w:rPr>
          <w:sz w:val="26"/>
          <w:szCs w:val="26"/>
        </w:rPr>
        <w:t>Ураховуючи</w:t>
      </w:r>
      <w:r w:rsidR="00D55E43">
        <w:rPr>
          <w:sz w:val="26"/>
          <w:szCs w:val="26"/>
        </w:rPr>
        <w:t>, що реальні доходи кандидата на посаду судді та члена її сім’</w:t>
      </w:r>
      <w:r>
        <w:rPr>
          <w:sz w:val="26"/>
          <w:szCs w:val="26"/>
        </w:rPr>
        <w:t>ї не ставлять під сумнів можливості</w:t>
      </w:r>
      <w:r w:rsidR="00D55E43">
        <w:rPr>
          <w:sz w:val="26"/>
          <w:szCs w:val="26"/>
        </w:rPr>
        <w:t xml:space="preserve"> набуття прав на вказані вище об’єкти навіть за ринковою вартістю, відсутність систематичного характеру таких дій, давність цих подій, Комісія дійшла висновку, що порушення не може бути покладено в основу висновку про невідповідність показнику, а є підставою для зниження кількості балів на 15.</w:t>
      </w:r>
    </w:p>
    <w:p w:rsidR="00D55E43" w:rsidRDefault="00D55E43" w:rsidP="00E5290E">
      <w:pPr>
        <w:shd w:val="clear" w:color="auto" w:fill="FFFFFF"/>
        <w:tabs>
          <w:tab w:val="left" w:pos="426"/>
        </w:tabs>
        <w:ind w:firstLine="567"/>
        <w:jc w:val="both"/>
        <w:rPr>
          <w:sz w:val="26"/>
          <w:szCs w:val="26"/>
        </w:rPr>
      </w:pPr>
    </w:p>
    <w:p w:rsidR="00DC580A" w:rsidRPr="00E5290E" w:rsidRDefault="001F7FED" w:rsidP="00E5290E">
      <w:pPr>
        <w:shd w:val="clear" w:color="auto" w:fill="FFFFFF"/>
        <w:tabs>
          <w:tab w:val="left" w:pos="426"/>
        </w:tabs>
        <w:ind w:firstLine="567"/>
        <w:jc w:val="both"/>
        <w:rPr>
          <w:color w:val="000000"/>
          <w:sz w:val="26"/>
          <w:szCs w:val="26"/>
        </w:rPr>
      </w:pPr>
      <w:r w:rsidRPr="00E5290E">
        <w:rPr>
          <w:color w:val="000000"/>
          <w:sz w:val="26"/>
          <w:szCs w:val="26"/>
        </w:rPr>
        <w:t>4</w:t>
      </w:r>
      <w:r w:rsidR="00DB6EBE" w:rsidRPr="00E5290E">
        <w:rPr>
          <w:color w:val="000000"/>
          <w:sz w:val="26"/>
          <w:szCs w:val="26"/>
        </w:rPr>
        <w:t xml:space="preserve">) У 2017 році кандидат задекларувала майно, яке вона та члени її </w:t>
      </w:r>
      <w:r w:rsidR="00AD1145">
        <w:rPr>
          <w:color w:val="000000"/>
          <w:sz w:val="26"/>
          <w:szCs w:val="26"/>
        </w:rPr>
        <w:t xml:space="preserve">сім’ї </w:t>
      </w:r>
      <w:r w:rsidR="00DB6EBE" w:rsidRPr="00E5290E">
        <w:rPr>
          <w:color w:val="000000"/>
          <w:sz w:val="26"/>
          <w:szCs w:val="26"/>
        </w:rPr>
        <w:t>набули у звітному періоді</w:t>
      </w:r>
      <w:r w:rsidR="00C83CF2">
        <w:rPr>
          <w:color w:val="000000"/>
          <w:sz w:val="26"/>
          <w:szCs w:val="26"/>
        </w:rPr>
        <w:t>, а саме</w:t>
      </w:r>
      <w:r w:rsidR="00AD1145">
        <w:rPr>
          <w:color w:val="000000"/>
          <w:sz w:val="26"/>
          <w:szCs w:val="26"/>
        </w:rPr>
        <w:t>: квартиру в</w:t>
      </w:r>
      <w:r w:rsidR="00DB6EBE" w:rsidRPr="00E5290E">
        <w:rPr>
          <w:color w:val="000000"/>
          <w:sz w:val="26"/>
          <w:szCs w:val="26"/>
        </w:rPr>
        <w:t xml:space="preserve"> місті Рівне площею 44 кв.м, земельну ділянку </w:t>
      </w:r>
      <w:r w:rsidR="00AD1145">
        <w:rPr>
          <w:color w:val="000000"/>
          <w:sz w:val="26"/>
          <w:szCs w:val="26"/>
        </w:rPr>
        <w:t>в</w:t>
      </w:r>
      <w:r w:rsidR="00DB6EBE" w:rsidRPr="00E5290E">
        <w:rPr>
          <w:color w:val="000000"/>
          <w:sz w:val="26"/>
          <w:szCs w:val="26"/>
        </w:rPr>
        <w:t xml:space="preserve"> селі Обарів площею 1</w:t>
      </w:r>
      <w:r w:rsidR="00AD1145">
        <w:rPr>
          <w:color w:val="000000"/>
          <w:sz w:val="26"/>
          <w:szCs w:val="26"/>
        </w:rPr>
        <w:t xml:space="preserve"> </w:t>
      </w:r>
      <w:r w:rsidR="00DB6EBE" w:rsidRPr="00E5290E">
        <w:rPr>
          <w:color w:val="000000"/>
          <w:sz w:val="26"/>
          <w:szCs w:val="26"/>
        </w:rPr>
        <w:t xml:space="preserve">115 кв.м та автомобіль Ноnda CR-V 2008 року випуску. </w:t>
      </w:r>
      <w:r w:rsidR="00C83CF2">
        <w:rPr>
          <w:color w:val="000000"/>
          <w:sz w:val="26"/>
          <w:szCs w:val="26"/>
        </w:rPr>
        <w:t>Загальна</w:t>
      </w:r>
      <w:r w:rsidR="00DB6EBE" w:rsidRPr="00E5290E">
        <w:rPr>
          <w:color w:val="000000"/>
          <w:sz w:val="26"/>
          <w:szCs w:val="26"/>
        </w:rPr>
        <w:t xml:space="preserve"> сума </w:t>
      </w:r>
      <w:r w:rsidR="00C83CF2">
        <w:rPr>
          <w:color w:val="000000"/>
          <w:sz w:val="26"/>
          <w:szCs w:val="26"/>
        </w:rPr>
        <w:t xml:space="preserve">витрат </w:t>
      </w:r>
      <w:r w:rsidR="00AD1145" w:rsidRPr="00E5290E">
        <w:rPr>
          <w:color w:val="000000"/>
          <w:sz w:val="26"/>
          <w:szCs w:val="26"/>
        </w:rPr>
        <w:t>с</w:t>
      </w:r>
      <w:r w:rsidR="00AD1145">
        <w:rPr>
          <w:color w:val="000000"/>
          <w:sz w:val="26"/>
          <w:szCs w:val="26"/>
        </w:rPr>
        <w:t xml:space="preserve">тановила </w:t>
      </w:r>
      <w:r w:rsidR="00DB6EBE" w:rsidRPr="00E5290E">
        <w:rPr>
          <w:color w:val="000000"/>
          <w:sz w:val="26"/>
          <w:szCs w:val="26"/>
        </w:rPr>
        <w:t xml:space="preserve">519 534 грн (49 876 грн, 141 315 грн та 328 343 грн відповідно). </w:t>
      </w:r>
      <w:r w:rsidR="00C83CF2">
        <w:rPr>
          <w:color w:val="000000"/>
          <w:sz w:val="26"/>
          <w:szCs w:val="26"/>
        </w:rPr>
        <w:t>Із урахуванням зазначених видат</w:t>
      </w:r>
      <w:r w:rsidR="00AD1145">
        <w:rPr>
          <w:color w:val="000000"/>
          <w:sz w:val="26"/>
          <w:szCs w:val="26"/>
        </w:rPr>
        <w:t>ків, витрат для повернення пози</w:t>
      </w:r>
      <w:r w:rsidR="00C83CF2">
        <w:rPr>
          <w:color w:val="000000"/>
          <w:sz w:val="26"/>
          <w:szCs w:val="26"/>
        </w:rPr>
        <w:t>ки у сумі 1</w:t>
      </w:r>
      <w:r w:rsidR="00AD1145">
        <w:rPr>
          <w:color w:val="000000"/>
          <w:sz w:val="26"/>
          <w:szCs w:val="26"/>
        </w:rPr>
        <w:t xml:space="preserve"> 000 дол. </w:t>
      </w:r>
      <w:r w:rsidR="00C83CF2">
        <w:rPr>
          <w:color w:val="000000"/>
          <w:sz w:val="26"/>
          <w:szCs w:val="26"/>
        </w:rPr>
        <w:t>США та витрат для задов</w:t>
      </w:r>
      <w:r w:rsidR="00AD1145">
        <w:rPr>
          <w:color w:val="000000"/>
          <w:sz w:val="26"/>
          <w:szCs w:val="26"/>
        </w:rPr>
        <w:t>олення базових побутових потреб</w:t>
      </w:r>
      <w:r w:rsidR="00C83CF2">
        <w:rPr>
          <w:color w:val="000000"/>
          <w:sz w:val="26"/>
          <w:szCs w:val="26"/>
        </w:rPr>
        <w:t xml:space="preserve"> </w:t>
      </w:r>
      <w:r w:rsidR="00DB6EBE" w:rsidRPr="00E5290E">
        <w:rPr>
          <w:color w:val="000000"/>
          <w:sz w:val="26"/>
          <w:szCs w:val="26"/>
        </w:rPr>
        <w:t xml:space="preserve">ГРД </w:t>
      </w:r>
      <w:r w:rsidR="00C83CF2">
        <w:rPr>
          <w:color w:val="000000"/>
          <w:sz w:val="26"/>
          <w:szCs w:val="26"/>
        </w:rPr>
        <w:t>ставить під сумнів достатність доходів кандидат</w:t>
      </w:r>
      <w:r w:rsidR="00AD1145">
        <w:rPr>
          <w:color w:val="000000"/>
          <w:sz w:val="26"/>
          <w:szCs w:val="26"/>
        </w:rPr>
        <w:t>а</w:t>
      </w:r>
      <w:r w:rsidR="00C83CF2">
        <w:rPr>
          <w:color w:val="000000"/>
          <w:sz w:val="26"/>
          <w:szCs w:val="26"/>
        </w:rPr>
        <w:t xml:space="preserve"> для придбання вказаного майна. </w:t>
      </w:r>
      <w:r w:rsidR="00DB6EBE" w:rsidRPr="00E5290E">
        <w:rPr>
          <w:color w:val="000000"/>
          <w:sz w:val="26"/>
          <w:szCs w:val="26"/>
        </w:rPr>
        <w:t xml:space="preserve"> </w:t>
      </w:r>
    </w:p>
    <w:p w:rsidR="00DC580A" w:rsidRPr="00E5290E" w:rsidRDefault="00DB6EBE" w:rsidP="00E5290E">
      <w:pPr>
        <w:ind w:firstLine="567"/>
        <w:jc w:val="both"/>
        <w:rPr>
          <w:sz w:val="26"/>
          <w:szCs w:val="26"/>
        </w:rPr>
      </w:pPr>
      <w:r w:rsidRPr="00E5290E">
        <w:rPr>
          <w:sz w:val="26"/>
          <w:szCs w:val="26"/>
        </w:rPr>
        <w:t>Кандидат не погодилась з твердженнями ГРД та зазначила, що доходів</w:t>
      </w:r>
      <w:r w:rsidR="00AD1145">
        <w:rPr>
          <w:sz w:val="26"/>
          <w:szCs w:val="26"/>
        </w:rPr>
        <w:t>,</w:t>
      </w:r>
      <w:r w:rsidRPr="00E5290E">
        <w:rPr>
          <w:sz w:val="26"/>
          <w:szCs w:val="26"/>
        </w:rPr>
        <w:t xml:space="preserve"> отриманих за період з 2014 року до 2017 року та позичених коштів вистачало </w:t>
      </w:r>
      <w:r w:rsidR="00C83CF2">
        <w:rPr>
          <w:sz w:val="26"/>
          <w:szCs w:val="26"/>
        </w:rPr>
        <w:t>для</w:t>
      </w:r>
      <w:r w:rsidRPr="00E5290E">
        <w:rPr>
          <w:sz w:val="26"/>
          <w:szCs w:val="26"/>
        </w:rPr>
        <w:t xml:space="preserve"> придбання майна.</w:t>
      </w:r>
    </w:p>
    <w:p w:rsidR="00DC580A" w:rsidRPr="00E5290E" w:rsidRDefault="00DB6EBE" w:rsidP="00E5290E">
      <w:pPr>
        <w:ind w:firstLine="567"/>
        <w:jc w:val="both"/>
        <w:rPr>
          <w:sz w:val="26"/>
          <w:szCs w:val="26"/>
        </w:rPr>
      </w:pPr>
      <w:r w:rsidRPr="00E5290E">
        <w:rPr>
          <w:sz w:val="26"/>
          <w:szCs w:val="26"/>
        </w:rPr>
        <w:t xml:space="preserve">Комісією проаналізовно відомості з Державного реєстру фізичних осіб – платників податків, </w:t>
      </w:r>
      <w:r w:rsidR="00C83CF2">
        <w:rPr>
          <w:sz w:val="26"/>
          <w:szCs w:val="26"/>
        </w:rPr>
        <w:t>д</w:t>
      </w:r>
      <w:r w:rsidRPr="00E5290E">
        <w:rPr>
          <w:sz w:val="26"/>
          <w:szCs w:val="26"/>
        </w:rPr>
        <w:t>екларацій Бережнюк В.В. за 2015, 2016 роки про суми доходів та встановлено, що у 2015 році дохід Бережнюк В.В. становив 176 222 грн, у 2016 році</w:t>
      </w:r>
      <w:r w:rsidR="00AD1145">
        <w:rPr>
          <w:sz w:val="26"/>
          <w:szCs w:val="26"/>
        </w:rPr>
        <w:t xml:space="preserve"> </w:t>
      </w:r>
      <w:r w:rsidR="00AD1145" w:rsidRPr="00E5290E">
        <w:rPr>
          <w:sz w:val="26"/>
          <w:szCs w:val="26"/>
        </w:rPr>
        <w:t>–</w:t>
      </w:r>
      <w:r w:rsidR="00AD1145">
        <w:rPr>
          <w:sz w:val="26"/>
          <w:szCs w:val="26"/>
        </w:rPr>
        <w:t xml:space="preserve">214 402 грн, у 2017 році </w:t>
      </w:r>
      <w:r w:rsidR="00AD1145" w:rsidRPr="00E5290E">
        <w:rPr>
          <w:sz w:val="26"/>
          <w:szCs w:val="26"/>
        </w:rPr>
        <w:t>–</w:t>
      </w:r>
      <w:r w:rsidRPr="00E5290E">
        <w:rPr>
          <w:sz w:val="26"/>
          <w:szCs w:val="26"/>
        </w:rPr>
        <w:t xml:space="preserve"> 569 865 грн. </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 xml:space="preserve">У Декларації за 2016 рік у розділі </w:t>
      </w:r>
      <w:r w:rsidRPr="00E5290E">
        <w:rPr>
          <w:color w:val="000000"/>
          <w:sz w:val="26"/>
          <w:szCs w:val="26"/>
          <w:shd w:val="clear" w:color="auto" w:fill="FFFFFF"/>
        </w:rPr>
        <w:t xml:space="preserve">12 </w:t>
      </w:r>
      <w:r w:rsidR="00C83CF2">
        <w:rPr>
          <w:color w:val="000000"/>
          <w:sz w:val="26"/>
          <w:szCs w:val="26"/>
          <w:shd w:val="clear" w:color="auto" w:fill="FFFFFF"/>
        </w:rPr>
        <w:t>«</w:t>
      </w:r>
      <w:r w:rsidRPr="00E5290E">
        <w:rPr>
          <w:color w:val="000000"/>
          <w:sz w:val="26"/>
          <w:szCs w:val="26"/>
          <w:shd w:val="clear" w:color="auto" w:fill="FFFFFF"/>
        </w:rPr>
        <w:t>Грошові активи</w:t>
      </w:r>
      <w:r w:rsidR="00C83CF2">
        <w:rPr>
          <w:color w:val="000000"/>
          <w:sz w:val="26"/>
          <w:szCs w:val="26"/>
          <w:shd w:val="clear" w:color="auto" w:fill="FFFFFF"/>
        </w:rPr>
        <w:t>»</w:t>
      </w:r>
      <w:r w:rsidRPr="00E5290E">
        <w:rPr>
          <w:sz w:val="26"/>
          <w:szCs w:val="26"/>
        </w:rPr>
        <w:t xml:space="preserve"> відображено інформацію про к</w:t>
      </w:r>
      <w:r w:rsidRPr="00E5290E">
        <w:rPr>
          <w:color w:val="212529"/>
          <w:sz w:val="26"/>
          <w:szCs w:val="26"/>
          <w:shd w:val="clear" w:color="auto" w:fill="FFFFFF"/>
        </w:rPr>
        <w:t>ошти, розміщені на банківських рахунках</w:t>
      </w:r>
      <w:r w:rsidRPr="00E5290E">
        <w:rPr>
          <w:sz w:val="26"/>
          <w:szCs w:val="26"/>
        </w:rPr>
        <w:t xml:space="preserve"> у розмірі 4</w:t>
      </w:r>
      <w:r w:rsidR="00AD1145">
        <w:rPr>
          <w:sz w:val="26"/>
          <w:szCs w:val="26"/>
        </w:rPr>
        <w:t xml:space="preserve"> </w:t>
      </w:r>
      <w:r w:rsidRPr="00E5290E">
        <w:rPr>
          <w:sz w:val="26"/>
          <w:szCs w:val="26"/>
        </w:rPr>
        <w:t>555 дол</w:t>
      </w:r>
      <w:r w:rsidR="00AD1145">
        <w:rPr>
          <w:sz w:val="26"/>
          <w:szCs w:val="26"/>
        </w:rPr>
        <w:t>.</w:t>
      </w:r>
      <w:r w:rsidRPr="00E5290E">
        <w:rPr>
          <w:sz w:val="26"/>
          <w:szCs w:val="26"/>
        </w:rPr>
        <w:t xml:space="preserve"> США; у розділі </w:t>
      </w:r>
      <w:bookmarkStart w:id="6" w:name="_dx_frag_StartFragment"/>
      <w:bookmarkEnd w:id="6"/>
      <w:r w:rsidRPr="00E5290E">
        <w:rPr>
          <w:color w:val="000000"/>
          <w:sz w:val="26"/>
          <w:szCs w:val="26"/>
          <w:shd w:val="clear" w:color="auto" w:fill="FFFFFF"/>
        </w:rPr>
        <w:t xml:space="preserve">13 </w:t>
      </w:r>
      <w:r w:rsidR="00C83CF2">
        <w:rPr>
          <w:color w:val="000000"/>
          <w:sz w:val="26"/>
          <w:szCs w:val="26"/>
          <w:shd w:val="clear" w:color="auto" w:fill="FFFFFF"/>
        </w:rPr>
        <w:t>«</w:t>
      </w:r>
      <w:r w:rsidRPr="00E5290E">
        <w:rPr>
          <w:color w:val="000000"/>
          <w:sz w:val="26"/>
          <w:szCs w:val="26"/>
          <w:shd w:val="clear" w:color="auto" w:fill="FFFFFF"/>
        </w:rPr>
        <w:t>Фінансові зобов</w:t>
      </w:r>
      <w:r w:rsidR="00AD1145">
        <w:rPr>
          <w:color w:val="000000"/>
          <w:sz w:val="26"/>
          <w:szCs w:val="26"/>
        </w:rPr>
        <w:t>’</w:t>
      </w:r>
      <w:r w:rsidRPr="00E5290E">
        <w:rPr>
          <w:color w:val="000000"/>
          <w:sz w:val="26"/>
          <w:szCs w:val="26"/>
          <w:shd w:val="clear" w:color="auto" w:fill="FFFFFF"/>
        </w:rPr>
        <w:t>язання</w:t>
      </w:r>
      <w:r w:rsidR="00C83CF2">
        <w:rPr>
          <w:color w:val="000000"/>
          <w:sz w:val="26"/>
          <w:szCs w:val="26"/>
          <w:shd w:val="clear" w:color="auto" w:fill="FFFFFF"/>
        </w:rPr>
        <w:t>»</w:t>
      </w:r>
      <w:r w:rsidR="00AD1145">
        <w:rPr>
          <w:sz w:val="26"/>
          <w:szCs w:val="26"/>
        </w:rPr>
        <w:t xml:space="preserve"> вказано про позичені кошти в</w:t>
      </w:r>
      <w:r w:rsidRPr="00E5290E">
        <w:rPr>
          <w:sz w:val="26"/>
          <w:szCs w:val="26"/>
        </w:rPr>
        <w:t xml:space="preserve"> розмірі 10 000 дол</w:t>
      </w:r>
      <w:r w:rsidR="00AD1145">
        <w:rPr>
          <w:sz w:val="26"/>
          <w:szCs w:val="26"/>
        </w:rPr>
        <w:t>.</w:t>
      </w:r>
      <w:r w:rsidRPr="00E5290E">
        <w:rPr>
          <w:sz w:val="26"/>
          <w:szCs w:val="26"/>
        </w:rPr>
        <w:t xml:space="preserve"> США. </w:t>
      </w:r>
    </w:p>
    <w:p w:rsidR="00DC580A" w:rsidRPr="00E5290E" w:rsidRDefault="00DB6EBE" w:rsidP="00E5290E">
      <w:pPr>
        <w:shd w:val="clear" w:color="auto" w:fill="FFFFFF"/>
        <w:tabs>
          <w:tab w:val="left" w:pos="426"/>
        </w:tabs>
        <w:ind w:firstLine="567"/>
        <w:jc w:val="both"/>
        <w:rPr>
          <w:sz w:val="26"/>
          <w:szCs w:val="26"/>
        </w:rPr>
      </w:pPr>
      <w:r w:rsidRPr="00E5290E">
        <w:rPr>
          <w:sz w:val="26"/>
          <w:szCs w:val="26"/>
        </w:rPr>
        <w:t xml:space="preserve">Внесення грошових коштів на депозитний рахунок підтверджується Договором банківського вкладу «Класичний» </w:t>
      </w:r>
      <w:r w:rsidR="00C06B85">
        <w:rPr>
          <w:sz w:val="26"/>
          <w:szCs w:val="26"/>
        </w:rPr>
        <w:t>НОМЕР_1</w:t>
      </w:r>
      <w:r w:rsidRPr="00E5290E">
        <w:rPr>
          <w:sz w:val="26"/>
          <w:szCs w:val="26"/>
        </w:rPr>
        <w:t xml:space="preserve"> від 15 грудн</w:t>
      </w:r>
      <w:r w:rsidR="00AD1145">
        <w:rPr>
          <w:sz w:val="26"/>
          <w:szCs w:val="26"/>
        </w:rPr>
        <w:t>я 2016  року; отримання позики в</w:t>
      </w:r>
      <w:r w:rsidRPr="00E5290E">
        <w:rPr>
          <w:sz w:val="26"/>
          <w:szCs w:val="26"/>
        </w:rPr>
        <w:t xml:space="preserve"> розмірі 10 000 дол США підтверджується квитанціями ПриватБанку від</w:t>
      </w:r>
      <w:r w:rsidR="00A21D94">
        <w:rPr>
          <w:sz w:val="26"/>
          <w:szCs w:val="26"/>
        </w:rPr>
        <w:t> </w:t>
      </w:r>
      <w:r w:rsidRPr="00E5290E">
        <w:rPr>
          <w:sz w:val="26"/>
          <w:szCs w:val="26"/>
        </w:rPr>
        <w:t>13</w:t>
      </w:r>
      <w:r w:rsidR="00A21D94">
        <w:rPr>
          <w:sz w:val="26"/>
          <w:szCs w:val="26"/>
        </w:rPr>
        <w:t> </w:t>
      </w:r>
      <w:r w:rsidRPr="00E5290E">
        <w:rPr>
          <w:sz w:val="26"/>
          <w:szCs w:val="26"/>
        </w:rPr>
        <w:t xml:space="preserve">грудня 2016 року на суму </w:t>
      </w:r>
      <w:r w:rsidR="00B547E3">
        <w:rPr>
          <w:sz w:val="26"/>
          <w:szCs w:val="26"/>
        </w:rPr>
        <w:t>6 000 дол</w:t>
      </w:r>
      <w:r w:rsidR="00AD1145">
        <w:rPr>
          <w:sz w:val="26"/>
          <w:szCs w:val="26"/>
        </w:rPr>
        <w:t>.</w:t>
      </w:r>
      <w:r w:rsidR="00B547E3">
        <w:rPr>
          <w:sz w:val="26"/>
          <w:szCs w:val="26"/>
        </w:rPr>
        <w:t xml:space="preserve"> США та від 14 грудня </w:t>
      </w:r>
      <w:r w:rsidRPr="00E5290E">
        <w:rPr>
          <w:sz w:val="26"/>
          <w:szCs w:val="26"/>
        </w:rPr>
        <w:t>2016 року на суму 3</w:t>
      </w:r>
      <w:r w:rsidR="00A21D94">
        <w:rPr>
          <w:sz w:val="26"/>
          <w:szCs w:val="26"/>
        </w:rPr>
        <w:t> </w:t>
      </w:r>
      <w:r w:rsidRPr="00E5290E">
        <w:rPr>
          <w:sz w:val="26"/>
          <w:szCs w:val="26"/>
        </w:rPr>
        <w:t>950</w:t>
      </w:r>
      <w:r w:rsidR="00A21D94">
        <w:rPr>
          <w:sz w:val="26"/>
          <w:szCs w:val="26"/>
        </w:rPr>
        <w:t> </w:t>
      </w:r>
      <w:r w:rsidRPr="00E5290E">
        <w:rPr>
          <w:sz w:val="26"/>
          <w:szCs w:val="26"/>
        </w:rPr>
        <w:t>дол</w:t>
      </w:r>
      <w:r w:rsidR="00AD1145">
        <w:rPr>
          <w:sz w:val="26"/>
          <w:szCs w:val="26"/>
        </w:rPr>
        <w:t>.</w:t>
      </w:r>
      <w:r w:rsidRPr="00E5290E">
        <w:rPr>
          <w:sz w:val="26"/>
          <w:szCs w:val="26"/>
        </w:rPr>
        <w:t xml:space="preserve"> США, всього 9 950 дол</w:t>
      </w:r>
      <w:r w:rsidR="00AD1145">
        <w:rPr>
          <w:sz w:val="26"/>
          <w:szCs w:val="26"/>
        </w:rPr>
        <w:t>.</w:t>
      </w:r>
      <w:r w:rsidRPr="00E5290E">
        <w:rPr>
          <w:sz w:val="26"/>
          <w:szCs w:val="26"/>
        </w:rPr>
        <w:t xml:space="preserve"> США (50 дол</w:t>
      </w:r>
      <w:r w:rsidR="00AD1145">
        <w:rPr>
          <w:sz w:val="26"/>
          <w:szCs w:val="26"/>
        </w:rPr>
        <w:t>.</w:t>
      </w:r>
      <w:r w:rsidRPr="00E5290E">
        <w:rPr>
          <w:sz w:val="26"/>
          <w:szCs w:val="26"/>
        </w:rPr>
        <w:t xml:space="preserve"> США комісія банку).</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Відповідно до Декларації за 2017 рік витрати кандидат</w:t>
      </w:r>
      <w:r w:rsidR="00AD1145">
        <w:rPr>
          <w:color w:val="000000"/>
          <w:sz w:val="26"/>
          <w:szCs w:val="26"/>
        </w:rPr>
        <w:t>а</w:t>
      </w:r>
      <w:r w:rsidRPr="00E5290E">
        <w:rPr>
          <w:color w:val="000000"/>
          <w:sz w:val="26"/>
          <w:szCs w:val="26"/>
        </w:rPr>
        <w:t xml:space="preserve"> на придбання майна с</w:t>
      </w:r>
      <w:r w:rsidR="00AD1145">
        <w:rPr>
          <w:color w:val="000000"/>
          <w:sz w:val="26"/>
          <w:szCs w:val="26"/>
        </w:rPr>
        <w:t xml:space="preserve">тановили </w:t>
      </w:r>
      <w:r w:rsidRPr="00E5290E">
        <w:rPr>
          <w:color w:val="000000"/>
          <w:sz w:val="26"/>
          <w:szCs w:val="26"/>
        </w:rPr>
        <w:t>519 534 грн.</w:t>
      </w:r>
    </w:p>
    <w:p w:rsidR="00DC580A" w:rsidRPr="00E5290E" w:rsidRDefault="00AD1145" w:rsidP="00E5290E">
      <w:pPr>
        <w:shd w:val="clear" w:color="auto" w:fill="FFFFFF"/>
        <w:tabs>
          <w:tab w:val="left" w:pos="426"/>
        </w:tabs>
        <w:ind w:firstLine="567"/>
        <w:jc w:val="both"/>
        <w:rPr>
          <w:color w:val="000000"/>
          <w:sz w:val="26"/>
          <w:szCs w:val="26"/>
        </w:rPr>
      </w:pPr>
      <w:r>
        <w:rPr>
          <w:color w:val="000000"/>
          <w:sz w:val="26"/>
          <w:szCs w:val="26"/>
        </w:rPr>
        <w:t>У</w:t>
      </w:r>
      <w:r w:rsidR="00DB6EBE" w:rsidRPr="00E5290E">
        <w:rPr>
          <w:color w:val="000000"/>
          <w:sz w:val="26"/>
          <w:szCs w:val="26"/>
        </w:rPr>
        <w:t>раховуючи викладене</w:t>
      </w:r>
      <w:r>
        <w:rPr>
          <w:color w:val="000000"/>
          <w:sz w:val="26"/>
          <w:szCs w:val="26"/>
        </w:rPr>
        <w:t>,</w:t>
      </w:r>
      <w:r w:rsidR="00DB6EBE" w:rsidRPr="00E5290E">
        <w:rPr>
          <w:color w:val="000000"/>
          <w:sz w:val="26"/>
          <w:szCs w:val="26"/>
        </w:rPr>
        <w:t xml:space="preserve"> Комісія зазначає, що рівень доходів Бережнюк В.В. (з урахуванням отриманої позики) дозволяв здійснити придбання </w:t>
      </w:r>
      <w:r w:rsidR="003F1AE0" w:rsidRPr="00E5290E">
        <w:rPr>
          <w:color w:val="000000"/>
          <w:sz w:val="26"/>
          <w:szCs w:val="26"/>
        </w:rPr>
        <w:t>об’єктів</w:t>
      </w:r>
      <w:r w:rsidR="00DB6EBE" w:rsidRPr="00E5290E">
        <w:rPr>
          <w:color w:val="000000"/>
          <w:sz w:val="26"/>
          <w:szCs w:val="26"/>
        </w:rPr>
        <w:t xml:space="preserve"> рухомого та нерухомого майна. </w:t>
      </w:r>
    </w:p>
    <w:p w:rsidR="008C5828" w:rsidRDefault="008C5828" w:rsidP="00E5290E">
      <w:pPr>
        <w:shd w:val="clear" w:color="auto" w:fill="FFFFFF"/>
        <w:tabs>
          <w:tab w:val="left" w:pos="426"/>
        </w:tabs>
        <w:ind w:firstLine="567"/>
        <w:jc w:val="both"/>
        <w:rPr>
          <w:color w:val="000000"/>
          <w:sz w:val="26"/>
          <w:szCs w:val="26"/>
        </w:rPr>
      </w:pPr>
    </w:p>
    <w:p w:rsidR="00DC580A" w:rsidRPr="00E5290E" w:rsidRDefault="001F7FED" w:rsidP="00E5290E">
      <w:pPr>
        <w:shd w:val="clear" w:color="auto" w:fill="FFFFFF"/>
        <w:tabs>
          <w:tab w:val="left" w:pos="426"/>
        </w:tabs>
        <w:ind w:firstLine="567"/>
        <w:jc w:val="both"/>
        <w:rPr>
          <w:color w:val="000000"/>
          <w:sz w:val="26"/>
          <w:szCs w:val="26"/>
        </w:rPr>
      </w:pPr>
      <w:r w:rsidRPr="00E5290E">
        <w:rPr>
          <w:color w:val="000000"/>
          <w:sz w:val="26"/>
          <w:szCs w:val="26"/>
        </w:rPr>
        <w:t>5</w:t>
      </w:r>
      <w:r w:rsidR="00DB6EBE" w:rsidRPr="00E5290E">
        <w:rPr>
          <w:color w:val="000000"/>
          <w:sz w:val="26"/>
          <w:szCs w:val="26"/>
        </w:rPr>
        <w:t>)</w:t>
      </w:r>
      <w:r w:rsidR="00C83CF2">
        <w:rPr>
          <w:color w:val="000000"/>
          <w:sz w:val="26"/>
          <w:szCs w:val="26"/>
        </w:rPr>
        <w:t xml:space="preserve"> </w:t>
      </w:r>
      <w:r w:rsidR="00DB6EBE" w:rsidRPr="00E5290E">
        <w:rPr>
          <w:color w:val="000000"/>
          <w:sz w:val="26"/>
          <w:szCs w:val="26"/>
        </w:rPr>
        <w:t>Згідно з Декларацією за 2018 рік Бережнюк В.В. стала власницею квартири площею 104 кв.м у місті Рівне вартістю 1 151 790 грн (або за 41 135 дол</w:t>
      </w:r>
      <w:r w:rsidR="00AD1145">
        <w:rPr>
          <w:color w:val="000000"/>
          <w:sz w:val="26"/>
          <w:szCs w:val="26"/>
        </w:rPr>
        <w:t>.</w:t>
      </w:r>
      <w:r w:rsidR="00DB6EBE" w:rsidRPr="00E5290E">
        <w:rPr>
          <w:color w:val="000000"/>
          <w:sz w:val="26"/>
          <w:szCs w:val="26"/>
        </w:rPr>
        <w:t xml:space="preserve"> США).</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ГРД піддає сумніву спроможність кандидат</w:t>
      </w:r>
      <w:r w:rsidR="00AD1145">
        <w:rPr>
          <w:color w:val="000000"/>
          <w:sz w:val="26"/>
          <w:szCs w:val="26"/>
        </w:rPr>
        <w:t>а</w:t>
      </w:r>
      <w:r w:rsidRPr="00E5290E">
        <w:rPr>
          <w:color w:val="000000"/>
          <w:sz w:val="26"/>
          <w:szCs w:val="26"/>
        </w:rPr>
        <w:t xml:space="preserve"> купити квартиру такої площі в обласному центрі за таку невисоку вартість.</w:t>
      </w:r>
    </w:p>
    <w:p w:rsidR="00DC580A" w:rsidRPr="00E5290E" w:rsidRDefault="00AD1145" w:rsidP="00E5290E">
      <w:pPr>
        <w:shd w:val="clear" w:color="auto" w:fill="FFFFFF"/>
        <w:tabs>
          <w:tab w:val="left" w:pos="426"/>
        </w:tabs>
        <w:ind w:firstLine="567"/>
        <w:jc w:val="both"/>
        <w:rPr>
          <w:sz w:val="26"/>
          <w:szCs w:val="26"/>
        </w:rPr>
      </w:pPr>
      <w:r>
        <w:rPr>
          <w:color w:val="000000"/>
          <w:sz w:val="26"/>
          <w:szCs w:val="26"/>
        </w:rPr>
        <w:t xml:space="preserve">Стосовно </w:t>
      </w:r>
      <w:r w:rsidR="00DB6EBE" w:rsidRPr="00E5290E">
        <w:rPr>
          <w:color w:val="000000"/>
          <w:sz w:val="26"/>
          <w:szCs w:val="26"/>
        </w:rPr>
        <w:t xml:space="preserve">вказаних обставин </w:t>
      </w:r>
      <w:r w:rsidR="00DB6EBE" w:rsidRPr="00E5290E">
        <w:rPr>
          <w:sz w:val="26"/>
          <w:szCs w:val="26"/>
        </w:rPr>
        <w:t>Бережнюк В.В. надала письмові та усні пояснення під час співбесіди</w:t>
      </w:r>
      <w:r>
        <w:rPr>
          <w:sz w:val="26"/>
          <w:szCs w:val="26"/>
        </w:rPr>
        <w:t>, у</w:t>
      </w:r>
      <w:r w:rsidR="00DB6EBE" w:rsidRPr="00E5290E">
        <w:rPr>
          <w:sz w:val="26"/>
          <w:szCs w:val="26"/>
        </w:rPr>
        <w:t xml:space="preserve"> яких зазначила, що 02 листопада 2018 року придбала квартиру за адресою</w:t>
      </w:r>
      <w:r>
        <w:rPr>
          <w:sz w:val="26"/>
          <w:szCs w:val="26"/>
        </w:rPr>
        <w:t>:</w:t>
      </w:r>
      <w:r w:rsidR="00DB6EBE" w:rsidRPr="00E5290E">
        <w:rPr>
          <w:sz w:val="26"/>
          <w:szCs w:val="26"/>
        </w:rPr>
        <w:t xml:space="preserve"> м. Рівне, </w:t>
      </w:r>
      <w:r w:rsidR="00C06B85">
        <w:rPr>
          <w:sz w:val="26"/>
          <w:szCs w:val="26"/>
        </w:rPr>
        <w:t>АДРЕСА_2</w:t>
      </w:r>
      <w:r w:rsidR="00DB6EBE" w:rsidRPr="00E5290E">
        <w:rPr>
          <w:sz w:val="26"/>
          <w:szCs w:val="26"/>
        </w:rPr>
        <w:t xml:space="preserve"> </w:t>
      </w:r>
      <w:r w:rsidR="008A4CB2">
        <w:rPr>
          <w:sz w:val="26"/>
          <w:szCs w:val="26"/>
        </w:rPr>
        <w:t>із використанням коштів</w:t>
      </w:r>
      <w:r>
        <w:rPr>
          <w:sz w:val="26"/>
          <w:szCs w:val="26"/>
        </w:rPr>
        <w:t>,</w:t>
      </w:r>
      <w:r w:rsidR="008A4CB2">
        <w:rPr>
          <w:sz w:val="26"/>
          <w:szCs w:val="26"/>
        </w:rPr>
        <w:t xml:space="preserve"> отриманих у кредит</w:t>
      </w:r>
      <w:r w:rsidR="00DB6EBE" w:rsidRPr="00E5290E">
        <w:rPr>
          <w:sz w:val="26"/>
          <w:szCs w:val="26"/>
        </w:rPr>
        <w:t xml:space="preserve">. </w:t>
      </w:r>
      <w:r w:rsidR="008A4CB2">
        <w:rPr>
          <w:sz w:val="26"/>
          <w:szCs w:val="26"/>
        </w:rPr>
        <w:lastRenderedPageBreak/>
        <w:t>Зауважила, що</w:t>
      </w:r>
      <w:r w:rsidR="00DB6EBE" w:rsidRPr="00E5290E">
        <w:rPr>
          <w:sz w:val="26"/>
          <w:szCs w:val="26"/>
        </w:rPr>
        <w:t xml:space="preserve"> 02 листопада 2018 року </w:t>
      </w:r>
      <w:r w:rsidR="008A4CB2">
        <w:rPr>
          <w:sz w:val="26"/>
          <w:szCs w:val="26"/>
        </w:rPr>
        <w:t xml:space="preserve">нею </w:t>
      </w:r>
      <w:r w:rsidR="00DB6EBE" w:rsidRPr="00E5290E">
        <w:rPr>
          <w:sz w:val="26"/>
          <w:szCs w:val="26"/>
        </w:rPr>
        <w:t>було укладено іпотечний договір та д</w:t>
      </w:r>
      <w:r w:rsidR="00111E19">
        <w:rPr>
          <w:sz w:val="26"/>
          <w:szCs w:val="26"/>
        </w:rPr>
        <w:t xml:space="preserve">оговір купівлі-продажу квартири, де </w:t>
      </w:r>
      <w:r w:rsidR="00DB6EBE" w:rsidRPr="00E5290E">
        <w:rPr>
          <w:sz w:val="26"/>
          <w:szCs w:val="26"/>
        </w:rPr>
        <w:t xml:space="preserve">відображено вартість квартири – 1 151 790 грн. </w:t>
      </w:r>
    </w:p>
    <w:p w:rsidR="00DC580A" w:rsidRPr="00E5290E" w:rsidRDefault="00DB6EBE" w:rsidP="00A21D94">
      <w:pPr>
        <w:shd w:val="clear" w:color="auto" w:fill="FFFFFF"/>
        <w:tabs>
          <w:tab w:val="left" w:pos="426"/>
        </w:tabs>
        <w:ind w:firstLine="567"/>
        <w:jc w:val="both"/>
        <w:rPr>
          <w:sz w:val="26"/>
          <w:szCs w:val="26"/>
        </w:rPr>
      </w:pPr>
      <w:r w:rsidRPr="00E5290E">
        <w:rPr>
          <w:sz w:val="26"/>
          <w:szCs w:val="26"/>
        </w:rPr>
        <w:t>На підтвердження пояснень Бережнюк В.В. надала копії: кредитного договору №</w:t>
      </w:r>
      <w:r w:rsidR="00A21D94">
        <w:rPr>
          <w:sz w:val="26"/>
          <w:szCs w:val="26"/>
        </w:rPr>
        <w:t> </w:t>
      </w:r>
      <w:r w:rsidRPr="00E5290E">
        <w:rPr>
          <w:sz w:val="26"/>
          <w:szCs w:val="26"/>
        </w:rPr>
        <w:t>280</w:t>
      </w:r>
      <w:r w:rsidR="00A21D94">
        <w:rPr>
          <w:sz w:val="26"/>
          <w:szCs w:val="26"/>
        </w:rPr>
        <w:t> </w:t>
      </w:r>
      <w:r w:rsidRPr="00E5290E">
        <w:rPr>
          <w:sz w:val="26"/>
          <w:szCs w:val="26"/>
        </w:rPr>
        <w:t>(щодо надання пільгового довготермінового кредиту відповідно до постанови Кабін</w:t>
      </w:r>
      <w:r w:rsidR="00B547E3">
        <w:rPr>
          <w:sz w:val="26"/>
          <w:szCs w:val="26"/>
        </w:rPr>
        <w:t xml:space="preserve">ету Міністрів України від 29 травня </w:t>
      </w:r>
      <w:r w:rsidRPr="00E5290E">
        <w:rPr>
          <w:sz w:val="26"/>
          <w:szCs w:val="26"/>
        </w:rPr>
        <w:t>2001</w:t>
      </w:r>
      <w:r w:rsidR="00B547E3">
        <w:rPr>
          <w:sz w:val="26"/>
          <w:szCs w:val="26"/>
        </w:rPr>
        <w:t xml:space="preserve"> року</w:t>
      </w:r>
      <w:r w:rsidRPr="00E5290E">
        <w:rPr>
          <w:sz w:val="26"/>
          <w:szCs w:val="26"/>
        </w:rPr>
        <w:t xml:space="preserve"> № 584) від 02 листопада 2018</w:t>
      </w:r>
      <w:r w:rsidR="00A21D94">
        <w:rPr>
          <w:sz w:val="26"/>
          <w:szCs w:val="26"/>
        </w:rPr>
        <w:t> </w:t>
      </w:r>
      <w:r w:rsidRPr="00E5290E">
        <w:rPr>
          <w:sz w:val="26"/>
          <w:szCs w:val="26"/>
        </w:rPr>
        <w:t xml:space="preserve">року (далі – кредитний договір № 280); договору купівлі-продажу квартири </w:t>
      </w:r>
      <w:r w:rsidR="00111E19">
        <w:rPr>
          <w:sz w:val="26"/>
          <w:szCs w:val="26"/>
        </w:rPr>
        <w:t>в</w:t>
      </w:r>
      <w:r w:rsidRPr="00E5290E">
        <w:rPr>
          <w:sz w:val="26"/>
          <w:szCs w:val="26"/>
        </w:rPr>
        <w:t>ід</w:t>
      </w:r>
      <w:r w:rsidR="00A21D94">
        <w:rPr>
          <w:sz w:val="26"/>
          <w:szCs w:val="26"/>
        </w:rPr>
        <w:t> </w:t>
      </w:r>
      <w:r w:rsidRPr="00E5290E">
        <w:rPr>
          <w:sz w:val="26"/>
          <w:szCs w:val="26"/>
        </w:rPr>
        <w:t>02</w:t>
      </w:r>
      <w:r w:rsidR="00A21D94">
        <w:rPr>
          <w:sz w:val="26"/>
          <w:szCs w:val="26"/>
        </w:rPr>
        <w:t> </w:t>
      </w:r>
      <w:r w:rsidRPr="00E5290E">
        <w:rPr>
          <w:sz w:val="26"/>
          <w:szCs w:val="26"/>
        </w:rPr>
        <w:t xml:space="preserve">листопада 2018 року; іпотечного договору від 02 листопада 2018 року; технічного паспорта на квартиру.  </w:t>
      </w:r>
    </w:p>
    <w:p w:rsidR="00DC580A" w:rsidRPr="00E5290E" w:rsidRDefault="00DB6EBE" w:rsidP="00E5290E">
      <w:pPr>
        <w:ind w:firstLine="567"/>
        <w:jc w:val="both"/>
        <w:rPr>
          <w:sz w:val="26"/>
          <w:szCs w:val="26"/>
        </w:rPr>
      </w:pPr>
      <w:r w:rsidRPr="00E5290E">
        <w:rPr>
          <w:sz w:val="26"/>
          <w:szCs w:val="26"/>
        </w:rPr>
        <w:t xml:space="preserve">На підтвердження фінансової спроможності батька </w:t>
      </w:r>
      <w:r w:rsidR="008A4CB2">
        <w:rPr>
          <w:sz w:val="26"/>
          <w:szCs w:val="26"/>
        </w:rPr>
        <w:t xml:space="preserve">здійснити їй подарунок </w:t>
      </w:r>
      <w:r w:rsidR="00B0567F">
        <w:rPr>
          <w:sz w:val="26"/>
          <w:szCs w:val="26"/>
        </w:rPr>
        <w:t xml:space="preserve">у </w:t>
      </w:r>
      <w:r w:rsidR="008A4CB2">
        <w:rPr>
          <w:sz w:val="26"/>
          <w:szCs w:val="26"/>
        </w:rPr>
        <w:t>грошов</w:t>
      </w:r>
      <w:r w:rsidR="00B0567F">
        <w:rPr>
          <w:sz w:val="26"/>
          <w:szCs w:val="26"/>
        </w:rPr>
        <w:t>ій</w:t>
      </w:r>
      <w:r w:rsidR="008A4CB2">
        <w:rPr>
          <w:sz w:val="26"/>
          <w:szCs w:val="26"/>
        </w:rPr>
        <w:t xml:space="preserve"> </w:t>
      </w:r>
      <w:r w:rsidR="00B0567F">
        <w:rPr>
          <w:sz w:val="26"/>
          <w:szCs w:val="26"/>
        </w:rPr>
        <w:t>формі</w:t>
      </w:r>
      <w:r w:rsidR="008A4CB2">
        <w:rPr>
          <w:sz w:val="26"/>
          <w:szCs w:val="26"/>
        </w:rPr>
        <w:t xml:space="preserve"> </w:t>
      </w:r>
      <w:r w:rsidRPr="00E5290E">
        <w:rPr>
          <w:sz w:val="26"/>
          <w:szCs w:val="26"/>
        </w:rPr>
        <w:t xml:space="preserve">Бережнюк В.В. надала довідки про його доходи за період </w:t>
      </w:r>
      <w:r w:rsidR="00111E19">
        <w:rPr>
          <w:sz w:val="26"/>
          <w:szCs w:val="26"/>
        </w:rPr>
        <w:br/>
      </w:r>
      <w:r w:rsidRPr="00E5290E">
        <w:rPr>
          <w:sz w:val="26"/>
          <w:szCs w:val="26"/>
        </w:rPr>
        <w:t>2016</w:t>
      </w:r>
      <w:r w:rsidR="00111E19" w:rsidRPr="00E5290E">
        <w:rPr>
          <w:sz w:val="26"/>
          <w:szCs w:val="26"/>
        </w:rPr>
        <w:t>–</w:t>
      </w:r>
      <w:r w:rsidRPr="00E5290E">
        <w:rPr>
          <w:sz w:val="26"/>
          <w:szCs w:val="26"/>
        </w:rPr>
        <w:t xml:space="preserve">2018 </w:t>
      </w:r>
      <w:r w:rsidR="00B0567F">
        <w:rPr>
          <w:sz w:val="26"/>
          <w:szCs w:val="26"/>
        </w:rPr>
        <w:t>роки</w:t>
      </w:r>
      <w:r w:rsidRPr="00E5290E">
        <w:rPr>
          <w:sz w:val="26"/>
          <w:szCs w:val="26"/>
        </w:rPr>
        <w:t>, видані Рівненським об’єднаним управлінням Пенсійного фонду України в Рівненській області про отримання пенсійних виплат; банківські виписки Акціонерного товариства комерційний банк «ПриватБанк» про рух коштів на рахунку за період з 2017 року до 2018 року; відповідь №</w:t>
      </w:r>
      <w:r w:rsidR="00111E19">
        <w:rPr>
          <w:sz w:val="26"/>
          <w:szCs w:val="26"/>
        </w:rPr>
        <w:t xml:space="preserve"> </w:t>
      </w:r>
      <w:r w:rsidRPr="00E5290E">
        <w:rPr>
          <w:sz w:val="26"/>
          <w:szCs w:val="26"/>
        </w:rPr>
        <w:t>1249491 від 01 квітня 2025 року з Державного реєстру фізичних осіб</w:t>
      </w:r>
      <w:r w:rsidR="00111E19" w:rsidRPr="00E5290E">
        <w:rPr>
          <w:sz w:val="26"/>
          <w:szCs w:val="26"/>
        </w:rPr>
        <w:t>–</w:t>
      </w:r>
      <w:r w:rsidRPr="00E5290E">
        <w:rPr>
          <w:sz w:val="26"/>
          <w:szCs w:val="26"/>
        </w:rPr>
        <w:t xml:space="preserve">платників податків про джерела та суми доходів </w:t>
      </w:r>
      <w:r w:rsidR="00C06B85">
        <w:rPr>
          <w:color w:val="000000"/>
          <w:sz w:val="26"/>
          <w:szCs w:val="26"/>
        </w:rPr>
        <w:t>ОСОБА_3</w:t>
      </w:r>
      <w:r w:rsidRPr="00E5290E">
        <w:rPr>
          <w:sz w:val="26"/>
          <w:szCs w:val="26"/>
        </w:rPr>
        <w:t xml:space="preserve"> за періо</w:t>
      </w:r>
      <w:r w:rsidR="00111E19">
        <w:rPr>
          <w:sz w:val="26"/>
          <w:szCs w:val="26"/>
        </w:rPr>
        <w:t>д з першого кварталу 1998 року д</w:t>
      </w:r>
      <w:r w:rsidRPr="00E5290E">
        <w:rPr>
          <w:sz w:val="26"/>
          <w:szCs w:val="26"/>
        </w:rPr>
        <w:t>о перш</w:t>
      </w:r>
      <w:r w:rsidR="00111E19">
        <w:rPr>
          <w:sz w:val="26"/>
          <w:szCs w:val="26"/>
        </w:rPr>
        <w:t>ого</w:t>
      </w:r>
      <w:r w:rsidRPr="00E5290E">
        <w:rPr>
          <w:sz w:val="26"/>
          <w:szCs w:val="26"/>
        </w:rPr>
        <w:t xml:space="preserve"> квартал</w:t>
      </w:r>
      <w:r w:rsidR="00111E19">
        <w:rPr>
          <w:sz w:val="26"/>
          <w:szCs w:val="26"/>
        </w:rPr>
        <w:t>у</w:t>
      </w:r>
      <w:r w:rsidRPr="00E5290E">
        <w:rPr>
          <w:sz w:val="26"/>
          <w:szCs w:val="26"/>
        </w:rPr>
        <w:t xml:space="preserve"> </w:t>
      </w:r>
      <w:r w:rsidR="00B547E3">
        <w:rPr>
          <w:sz w:val="26"/>
          <w:szCs w:val="26"/>
        </w:rPr>
        <w:br/>
      </w:r>
      <w:r w:rsidRPr="00E5290E">
        <w:rPr>
          <w:sz w:val="26"/>
          <w:szCs w:val="26"/>
        </w:rPr>
        <w:t>2025</w:t>
      </w:r>
      <w:r w:rsidR="00A21D94">
        <w:rPr>
          <w:sz w:val="26"/>
          <w:szCs w:val="26"/>
        </w:rPr>
        <w:t> </w:t>
      </w:r>
      <w:r w:rsidRPr="00E5290E">
        <w:rPr>
          <w:sz w:val="26"/>
          <w:szCs w:val="26"/>
        </w:rPr>
        <w:t xml:space="preserve">року. </w:t>
      </w:r>
    </w:p>
    <w:p w:rsidR="00DC580A" w:rsidRPr="00E5290E" w:rsidRDefault="00DB6EBE" w:rsidP="00E5290E">
      <w:pPr>
        <w:ind w:firstLine="567"/>
        <w:jc w:val="both"/>
        <w:rPr>
          <w:sz w:val="26"/>
          <w:szCs w:val="26"/>
        </w:rPr>
      </w:pPr>
      <w:r w:rsidRPr="00E5290E">
        <w:rPr>
          <w:sz w:val="26"/>
          <w:szCs w:val="26"/>
        </w:rPr>
        <w:t>Комісією досліджено надані кандидат</w:t>
      </w:r>
      <w:r w:rsidR="00111E19">
        <w:rPr>
          <w:sz w:val="26"/>
          <w:szCs w:val="26"/>
        </w:rPr>
        <w:t>ом</w:t>
      </w:r>
      <w:r w:rsidRPr="00E5290E">
        <w:rPr>
          <w:sz w:val="26"/>
          <w:szCs w:val="26"/>
        </w:rPr>
        <w:t xml:space="preserve"> документи та встановлено, що дохід її батька з 2016 року до 2018 року складався з пенсійних виплат, заробітної плати, позики та становив 310 456 грн.</w:t>
      </w:r>
    </w:p>
    <w:p w:rsidR="00DC580A" w:rsidRPr="00E5290E" w:rsidRDefault="00111E19" w:rsidP="00E5290E">
      <w:pPr>
        <w:ind w:firstLine="567"/>
        <w:jc w:val="both"/>
        <w:rPr>
          <w:sz w:val="26"/>
          <w:szCs w:val="26"/>
        </w:rPr>
      </w:pPr>
      <w:r>
        <w:rPr>
          <w:color w:val="1D1D1B"/>
          <w:sz w:val="26"/>
          <w:szCs w:val="26"/>
          <w:shd w:val="clear" w:color="auto" w:fill="FFFFFF"/>
        </w:rPr>
        <w:t>У</w:t>
      </w:r>
      <w:r w:rsidR="00DB6EBE" w:rsidRPr="00E5290E">
        <w:rPr>
          <w:color w:val="1D1D1B"/>
          <w:sz w:val="26"/>
          <w:szCs w:val="26"/>
          <w:shd w:val="clear" w:color="auto" w:fill="FFFFFF"/>
        </w:rPr>
        <w:t xml:space="preserve">раховуючи зазначені обставини, Комісія вважає, що </w:t>
      </w:r>
      <w:r w:rsidR="00DB6EBE" w:rsidRPr="00E5290E">
        <w:rPr>
          <w:sz w:val="26"/>
          <w:szCs w:val="26"/>
        </w:rPr>
        <w:t>Бережнюк В.В.</w:t>
      </w:r>
      <w:r w:rsidR="00DB6EBE" w:rsidRPr="00E5290E">
        <w:rPr>
          <w:color w:val="1D1D1B"/>
          <w:sz w:val="26"/>
          <w:szCs w:val="26"/>
          <w:shd w:val="clear" w:color="auto" w:fill="FFFFFF"/>
        </w:rPr>
        <w:t xml:space="preserve"> спростувала сумнів щодо достатності доходів її батька для здійснення подарунка. </w:t>
      </w:r>
    </w:p>
    <w:p w:rsidR="00DC580A" w:rsidRPr="00E5290E" w:rsidRDefault="00111E19" w:rsidP="00E5290E">
      <w:pPr>
        <w:ind w:firstLine="567"/>
        <w:jc w:val="both"/>
        <w:rPr>
          <w:sz w:val="26"/>
          <w:szCs w:val="26"/>
        </w:rPr>
      </w:pPr>
      <w:r>
        <w:rPr>
          <w:sz w:val="26"/>
          <w:szCs w:val="26"/>
        </w:rPr>
        <w:t>Стосовно</w:t>
      </w:r>
      <w:r w:rsidR="00DB6EBE" w:rsidRPr="00E5290E">
        <w:rPr>
          <w:sz w:val="26"/>
          <w:szCs w:val="26"/>
        </w:rPr>
        <w:t xml:space="preserve"> </w:t>
      </w:r>
      <w:r w:rsidR="00B0567F">
        <w:rPr>
          <w:sz w:val="26"/>
          <w:szCs w:val="26"/>
        </w:rPr>
        <w:t>позички</w:t>
      </w:r>
      <w:r>
        <w:rPr>
          <w:sz w:val="26"/>
          <w:szCs w:val="26"/>
        </w:rPr>
        <w:t>,</w:t>
      </w:r>
      <w:r w:rsidR="00B0567F">
        <w:rPr>
          <w:sz w:val="26"/>
          <w:szCs w:val="26"/>
        </w:rPr>
        <w:t xml:space="preserve"> отриманої від </w:t>
      </w:r>
      <w:r w:rsidR="00C06B85">
        <w:rPr>
          <w:color w:val="000000"/>
          <w:sz w:val="26"/>
          <w:szCs w:val="26"/>
        </w:rPr>
        <w:t>ОСОБА_4</w:t>
      </w:r>
      <w:r>
        <w:rPr>
          <w:sz w:val="26"/>
          <w:szCs w:val="26"/>
        </w:rPr>
        <w:t>,</w:t>
      </w:r>
      <w:r w:rsidR="00DB6EBE" w:rsidRPr="00E5290E">
        <w:rPr>
          <w:sz w:val="26"/>
          <w:szCs w:val="26"/>
        </w:rPr>
        <w:t xml:space="preserve"> кандидат пояснила, що він є близьким другом її рідного брата</w:t>
      </w:r>
      <w:r w:rsidR="00B0567F">
        <w:rPr>
          <w:sz w:val="26"/>
          <w:szCs w:val="26"/>
        </w:rPr>
        <w:t xml:space="preserve">. </w:t>
      </w:r>
      <w:r w:rsidR="00C06B85">
        <w:rPr>
          <w:color w:val="000000"/>
          <w:sz w:val="26"/>
          <w:szCs w:val="26"/>
        </w:rPr>
        <w:t>ОСОБА_4</w:t>
      </w:r>
      <w:r w:rsidR="00DB6EBE" w:rsidRPr="00E5290E">
        <w:rPr>
          <w:sz w:val="26"/>
          <w:szCs w:val="26"/>
        </w:rPr>
        <w:t xml:space="preserve"> зареєстрований як фізична особа</w:t>
      </w:r>
      <w:r w:rsidRPr="00E5290E">
        <w:rPr>
          <w:sz w:val="26"/>
          <w:szCs w:val="26"/>
        </w:rPr>
        <w:t>–</w:t>
      </w:r>
      <w:r w:rsidR="00DB6EBE" w:rsidRPr="00E5290E">
        <w:rPr>
          <w:sz w:val="26"/>
          <w:szCs w:val="26"/>
        </w:rPr>
        <w:t xml:space="preserve">підприємець та має достатній рівень доходів, які дозволяли йому позичити </w:t>
      </w:r>
      <w:r w:rsidR="00B0567F">
        <w:rPr>
          <w:sz w:val="26"/>
          <w:szCs w:val="26"/>
        </w:rPr>
        <w:t xml:space="preserve">їй </w:t>
      </w:r>
      <w:r w:rsidR="00DB6EBE" w:rsidRPr="00E5290E">
        <w:rPr>
          <w:sz w:val="26"/>
          <w:szCs w:val="26"/>
        </w:rPr>
        <w:t xml:space="preserve">кошти в розмірі 100 000 грн. </w:t>
      </w:r>
    </w:p>
    <w:p w:rsidR="00DC580A" w:rsidRPr="00E5290E" w:rsidRDefault="00DB6EBE" w:rsidP="00E5290E">
      <w:pPr>
        <w:ind w:firstLine="567"/>
        <w:jc w:val="both"/>
        <w:rPr>
          <w:sz w:val="26"/>
          <w:szCs w:val="26"/>
        </w:rPr>
      </w:pPr>
      <w:r w:rsidRPr="00E5290E">
        <w:rPr>
          <w:sz w:val="26"/>
          <w:szCs w:val="26"/>
        </w:rPr>
        <w:t xml:space="preserve">На підтвердження фінансової спроможності </w:t>
      </w:r>
      <w:r w:rsidR="00C06B85">
        <w:rPr>
          <w:color w:val="000000"/>
          <w:sz w:val="26"/>
          <w:szCs w:val="26"/>
        </w:rPr>
        <w:t>ОСОБА_4</w:t>
      </w:r>
      <w:r w:rsidRPr="00E5290E">
        <w:rPr>
          <w:sz w:val="26"/>
          <w:szCs w:val="26"/>
        </w:rPr>
        <w:t xml:space="preserve"> кандидат надала витяг з електронного кабінету платника податків, з якого вбачається, що у 2018 році його дохід становив 1 616 942 грн.</w:t>
      </w:r>
    </w:p>
    <w:p w:rsidR="00DC580A" w:rsidRPr="00E5290E" w:rsidRDefault="00DB6EBE" w:rsidP="00E5290E">
      <w:pPr>
        <w:ind w:firstLine="567"/>
        <w:jc w:val="both"/>
        <w:rPr>
          <w:sz w:val="26"/>
          <w:szCs w:val="26"/>
        </w:rPr>
      </w:pPr>
      <w:r w:rsidRPr="00E5290E">
        <w:rPr>
          <w:sz w:val="26"/>
          <w:szCs w:val="26"/>
        </w:rPr>
        <w:t>Комісією встановлено, що у Декларації за 2018 рік у розділі «Об’єкти нерухомості» Бережнюк В.В. задекларувала у власності кварт</w:t>
      </w:r>
      <w:r w:rsidR="00111E19">
        <w:rPr>
          <w:sz w:val="26"/>
          <w:szCs w:val="26"/>
        </w:rPr>
        <w:t>иру загальною площею 103,6 кв.м</w:t>
      </w:r>
      <w:r w:rsidRPr="00E5290E">
        <w:rPr>
          <w:sz w:val="26"/>
          <w:szCs w:val="26"/>
        </w:rPr>
        <w:t xml:space="preserve"> у м. Рівне, </w:t>
      </w:r>
      <w:r w:rsidR="00C06B85">
        <w:rPr>
          <w:sz w:val="26"/>
          <w:szCs w:val="26"/>
        </w:rPr>
        <w:t>АДРЕСА_2</w:t>
      </w:r>
      <w:r w:rsidRPr="00E5290E">
        <w:rPr>
          <w:sz w:val="26"/>
          <w:szCs w:val="26"/>
        </w:rPr>
        <w:t xml:space="preserve"> дата набуття права 02</w:t>
      </w:r>
      <w:r w:rsidR="00A21D94">
        <w:rPr>
          <w:sz w:val="26"/>
          <w:szCs w:val="26"/>
        </w:rPr>
        <w:t> </w:t>
      </w:r>
      <w:r w:rsidRPr="00E5290E">
        <w:rPr>
          <w:sz w:val="26"/>
          <w:szCs w:val="26"/>
        </w:rPr>
        <w:t xml:space="preserve">листопада 2018 року, вартість </w:t>
      </w:r>
      <w:r w:rsidRPr="00E5290E">
        <w:rPr>
          <w:sz w:val="26"/>
          <w:szCs w:val="26"/>
          <w:shd w:val="clear" w:color="auto" w:fill="FFFFFF"/>
        </w:rPr>
        <w:t xml:space="preserve">1 151 790 грн. </w:t>
      </w:r>
    </w:p>
    <w:p w:rsidR="00DC580A" w:rsidRPr="00E5290E" w:rsidRDefault="00B0567F" w:rsidP="00E5290E">
      <w:pPr>
        <w:ind w:firstLine="567"/>
        <w:jc w:val="both"/>
        <w:rPr>
          <w:sz w:val="26"/>
          <w:szCs w:val="26"/>
        </w:rPr>
      </w:pPr>
      <w:r>
        <w:rPr>
          <w:sz w:val="26"/>
          <w:szCs w:val="26"/>
        </w:rPr>
        <w:t>Д</w:t>
      </w:r>
      <w:r w:rsidR="00DB6EBE" w:rsidRPr="00E5290E">
        <w:rPr>
          <w:sz w:val="26"/>
          <w:szCs w:val="26"/>
        </w:rPr>
        <w:t>осліджено копії документів</w:t>
      </w:r>
      <w:r w:rsidR="00111E19">
        <w:rPr>
          <w:sz w:val="26"/>
          <w:szCs w:val="26"/>
        </w:rPr>
        <w:t>,</w:t>
      </w:r>
      <w:r w:rsidR="00DB6EBE" w:rsidRPr="00E5290E">
        <w:rPr>
          <w:sz w:val="26"/>
          <w:szCs w:val="26"/>
        </w:rPr>
        <w:t xml:space="preserve"> наданих Бережнюк В.В. та встановлено, що 02</w:t>
      </w:r>
      <w:r w:rsidR="00A21D94">
        <w:rPr>
          <w:sz w:val="26"/>
          <w:szCs w:val="26"/>
        </w:rPr>
        <w:t> </w:t>
      </w:r>
      <w:r w:rsidR="00DB6EBE" w:rsidRPr="00E5290E">
        <w:rPr>
          <w:sz w:val="26"/>
          <w:szCs w:val="26"/>
        </w:rPr>
        <w:t>листопада</w:t>
      </w:r>
      <w:r w:rsidR="00A21D94">
        <w:rPr>
          <w:sz w:val="26"/>
          <w:szCs w:val="26"/>
        </w:rPr>
        <w:t xml:space="preserve"> </w:t>
      </w:r>
      <w:r w:rsidR="00DB6EBE" w:rsidRPr="00E5290E">
        <w:rPr>
          <w:sz w:val="26"/>
          <w:szCs w:val="26"/>
        </w:rPr>
        <w:t>2018 року нею укладено кредитний договір № 280</w:t>
      </w:r>
      <w:r>
        <w:rPr>
          <w:sz w:val="26"/>
          <w:szCs w:val="26"/>
        </w:rPr>
        <w:t>,</w:t>
      </w:r>
      <w:r w:rsidR="00DB6EBE" w:rsidRPr="00E5290E">
        <w:rPr>
          <w:sz w:val="26"/>
          <w:szCs w:val="26"/>
        </w:rPr>
        <w:t xml:space="preserve"> договір купівлі-продажу квартири та іпотечний договір.  </w:t>
      </w:r>
    </w:p>
    <w:p w:rsidR="00DC580A" w:rsidRPr="00E5290E" w:rsidRDefault="00DB6EBE" w:rsidP="00E5290E">
      <w:pPr>
        <w:ind w:firstLine="567"/>
        <w:jc w:val="both"/>
        <w:rPr>
          <w:sz w:val="26"/>
          <w:szCs w:val="26"/>
        </w:rPr>
      </w:pPr>
      <w:r w:rsidRPr="00E5290E">
        <w:rPr>
          <w:sz w:val="26"/>
          <w:szCs w:val="26"/>
        </w:rPr>
        <w:t>Кредитний договір № 280 укладено відповідно до Положення про порядок надання пільгових довготермінових кредитів молодим сім’ям та одиноким молодим громадянам на будівництво (реконструкцію) і придбання житла, затвердженого постановою Кабінету Міністрів У</w:t>
      </w:r>
      <w:r w:rsidR="00B547E3">
        <w:rPr>
          <w:sz w:val="26"/>
          <w:szCs w:val="26"/>
        </w:rPr>
        <w:t xml:space="preserve">країни від 29 травня 2001 року </w:t>
      </w:r>
      <w:r w:rsidRPr="00E5290E">
        <w:rPr>
          <w:sz w:val="26"/>
          <w:szCs w:val="26"/>
        </w:rPr>
        <w:t xml:space="preserve">№ 584. </w:t>
      </w:r>
    </w:p>
    <w:p w:rsidR="00DC580A" w:rsidRPr="00E5290E" w:rsidRDefault="00DB6EBE" w:rsidP="00E5290E">
      <w:pPr>
        <w:ind w:firstLine="567"/>
        <w:jc w:val="both"/>
        <w:rPr>
          <w:sz w:val="26"/>
          <w:szCs w:val="26"/>
        </w:rPr>
      </w:pPr>
      <w:r w:rsidRPr="00E5290E">
        <w:rPr>
          <w:sz w:val="26"/>
          <w:szCs w:val="26"/>
        </w:rPr>
        <w:t xml:space="preserve">Відповідно до положень кредитного договору № 280 кредитором є Рівненське регіональне управління Державної спеціалізованої фінансової установи «Державний Фонд сприяння молодіжному житловому будівництву». </w:t>
      </w:r>
    </w:p>
    <w:p w:rsidR="00DC580A" w:rsidRPr="00E5290E" w:rsidRDefault="00DB6EBE" w:rsidP="00E5290E">
      <w:pPr>
        <w:ind w:firstLine="567"/>
        <w:jc w:val="both"/>
        <w:rPr>
          <w:sz w:val="26"/>
          <w:szCs w:val="26"/>
        </w:rPr>
      </w:pPr>
      <w:r w:rsidRPr="00E5290E">
        <w:rPr>
          <w:sz w:val="26"/>
          <w:szCs w:val="26"/>
        </w:rPr>
        <w:t xml:space="preserve">Пунктом 1.1 кредитного договору № 280 передбачено, що кредитор зобов’язується надати позичальнику грошові кошти в сумі відповідно до розрахунку розміру кредиту з визначенням власних внесків позичальника та суми коштів на страхування на умовах забезпеченості, повернення, строковості, платності та цільового характеру використання в сумі 857 440,00 грн. </w:t>
      </w:r>
    </w:p>
    <w:p w:rsidR="00DC580A" w:rsidRPr="00E5290E" w:rsidRDefault="00DB6EBE" w:rsidP="00E5290E">
      <w:pPr>
        <w:ind w:firstLine="567"/>
        <w:jc w:val="both"/>
        <w:rPr>
          <w:sz w:val="26"/>
          <w:szCs w:val="26"/>
        </w:rPr>
      </w:pPr>
      <w:r w:rsidRPr="00E5290E">
        <w:rPr>
          <w:sz w:val="26"/>
          <w:szCs w:val="26"/>
        </w:rPr>
        <w:lastRenderedPageBreak/>
        <w:t xml:space="preserve">Кредит надається позичальнику на придбання житла – квартири № </w:t>
      </w:r>
      <w:r w:rsidR="00C06B85">
        <w:rPr>
          <w:sz w:val="26"/>
          <w:szCs w:val="26"/>
        </w:rPr>
        <w:t>_</w:t>
      </w:r>
      <w:r w:rsidRPr="00E5290E">
        <w:rPr>
          <w:sz w:val="26"/>
          <w:szCs w:val="26"/>
        </w:rPr>
        <w:t xml:space="preserve">, яка розташована на </w:t>
      </w:r>
      <w:r w:rsidR="00C06B85">
        <w:rPr>
          <w:sz w:val="26"/>
          <w:szCs w:val="26"/>
        </w:rPr>
        <w:t>______</w:t>
      </w:r>
      <w:r w:rsidRPr="00E5290E">
        <w:rPr>
          <w:sz w:val="26"/>
          <w:szCs w:val="26"/>
        </w:rPr>
        <w:t xml:space="preserve"> поверсі д</w:t>
      </w:r>
      <w:r w:rsidR="00111E19">
        <w:rPr>
          <w:sz w:val="26"/>
          <w:szCs w:val="26"/>
        </w:rPr>
        <w:t>воквартирного житлового будинку</w:t>
      </w:r>
      <w:r w:rsidRPr="00E5290E">
        <w:rPr>
          <w:sz w:val="26"/>
          <w:szCs w:val="26"/>
        </w:rPr>
        <w:t xml:space="preserve"> загальною площею 103,6</w:t>
      </w:r>
      <w:r w:rsidR="00111E19">
        <w:rPr>
          <w:sz w:val="26"/>
          <w:szCs w:val="26"/>
        </w:rPr>
        <w:t xml:space="preserve"> кв.м </w:t>
      </w:r>
      <w:r w:rsidRPr="00E5290E">
        <w:rPr>
          <w:sz w:val="26"/>
          <w:szCs w:val="26"/>
        </w:rPr>
        <w:t xml:space="preserve">за адресою: Рівненська обл., м. Рівне, </w:t>
      </w:r>
      <w:r w:rsidR="00C06B85">
        <w:rPr>
          <w:sz w:val="26"/>
          <w:szCs w:val="26"/>
        </w:rPr>
        <w:t>АДРЕСА_2</w:t>
      </w:r>
      <w:r w:rsidRPr="00E5290E">
        <w:rPr>
          <w:sz w:val="26"/>
          <w:szCs w:val="26"/>
        </w:rPr>
        <w:t xml:space="preserve">, згідно з Договором купівлі-продажу квартири від 02 листопада 2018 року, укладеним між </w:t>
      </w:r>
      <w:r w:rsidR="00C06B85">
        <w:rPr>
          <w:sz w:val="26"/>
          <w:szCs w:val="26"/>
        </w:rPr>
        <w:t xml:space="preserve">ОСОБА_5 </w:t>
      </w:r>
      <w:r w:rsidRPr="00E5290E">
        <w:rPr>
          <w:sz w:val="26"/>
          <w:szCs w:val="26"/>
        </w:rPr>
        <w:t>та Бережнюк В.В.</w:t>
      </w:r>
    </w:p>
    <w:p w:rsidR="00DC580A" w:rsidRPr="00E5290E" w:rsidRDefault="00DB6EBE" w:rsidP="00E5290E">
      <w:pPr>
        <w:ind w:firstLine="567"/>
        <w:jc w:val="both"/>
        <w:rPr>
          <w:sz w:val="26"/>
          <w:szCs w:val="26"/>
        </w:rPr>
      </w:pPr>
      <w:r w:rsidRPr="00E5290E">
        <w:rPr>
          <w:sz w:val="26"/>
          <w:szCs w:val="26"/>
        </w:rPr>
        <w:t xml:space="preserve">Відповідно до пункту 2 кредитного договору № 280 позичальник вносить першу частину першого внеску </w:t>
      </w:r>
      <w:r w:rsidR="00111E19">
        <w:rPr>
          <w:sz w:val="26"/>
          <w:szCs w:val="26"/>
        </w:rPr>
        <w:t>в</w:t>
      </w:r>
      <w:r w:rsidRPr="00E5290E">
        <w:rPr>
          <w:sz w:val="26"/>
          <w:szCs w:val="26"/>
        </w:rPr>
        <w:t xml:space="preserve"> розмірі не менше 3 (трьох) відсотків вартості будівництва (реконструкції) чи придбання житла, усього в сумі 54 730,00 грн, а також кошти за понаднормативну площу та/або різницю між фактичною вартістю будівництва (реконструкції) чи придбання житла і вартістю, встановленою в Розрахунку розміру кредиту з визначенням внесків позичальника та суми коштів на страхування в період будівництва (реконструкції) житла, в сумі 239 620,00 грн на момент підписання договору. </w:t>
      </w:r>
    </w:p>
    <w:p w:rsidR="00DC580A" w:rsidRPr="00E5290E" w:rsidRDefault="00DB6EBE" w:rsidP="00E5290E">
      <w:pPr>
        <w:ind w:firstLine="567"/>
        <w:jc w:val="both"/>
        <w:rPr>
          <w:sz w:val="26"/>
          <w:szCs w:val="26"/>
        </w:rPr>
      </w:pPr>
      <w:r w:rsidRPr="00E5290E">
        <w:rPr>
          <w:sz w:val="26"/>
          <w:szCs w:val="26"/>
        </w:rPr>
        <w:t>Підпунктами 2.1, 2.2 пункту 2 договору купівлі-продажу квартири від 02</w:t>
      </w:r>
      <w:r w:rsidR="00A21D94">
        <w:rPr>
          <w:sz w:val="26"/>
          <w:szCs w:val="26"/>
        </w:rPr>
        <w:t> </w:t>
      </w:r>
      <w:r w:rsidRPr="00E5290E">
        <w:rPr>
          <w:sz w:val="26"/>
          <w:szCs w:val="26"/>
        </w:rPr>
        <w:t>листопада</w:t>
      </w:r>
      <w:r w:rsidR="00A21D94">
        <w:rPr>
          <w:sz w:val="26"/>
          <w:szCs w:val="26"/>
        </w:rPr>
        <w:t> </w:t>
      </w:r>
      <w:r w:rsidRPr="00E5290E">
        <w:rPr>
          <w:sz w:val="26"/>
          <w:szCs w:val="26"/>
        </w:rPr>
        <w:t xml:space="preserve">2018 року вказано, що ринкова вартість квартири, згідно </w:t>
      </w:r>
      <w:r w:rsidR="00111E19">
        <w:rPr>
          <w:sz w:val="26"/>
          <w:szCs w:val="26"/>
        </w:rPr>
        <w:t xml:space="preserve">зі </w:t>
      </w:r>
      <w:r w:rsidRPr="00E5290E">
        <w:rPr>
          <w:sz w:val="26"/>
          <w:szCs w:val="26"/>
        </w:rPr>
        <w:t>звіт</w:t>
      </w:r>
      <w:r w:rsidR="00111E19">
        <w:rPr>
          <w:sz w:val="26"/>
          <w:szCs w:val="26"/>
        </w:rPr>
        <w:t>ом</w:t>
      </w:r>
      <w:r w:rsidRPr="00E5290E">
        <w:rPr>
          <w:sz w:val="26"/>
          <w:szCs w:val="26"/>
        </w:rPr>
        <w:t xml:space="preserve"> про незалежну оцінку вартості нерухомого майна, виданого Приватним підприємством «Оцінка» 08 жовтня 2018 року</w:t>
      </w:r>
      <w:r w:rsidR="00111E19">
        <w:rPr>
          <w:sz w:val="26"/>
          <w:szCs w:val="26"/>
        </w:rPr>
        <w:t>,</w:t>
      </w:r>
      <w:r w:rsidRPr="00E5290E">
        <w:rPr>
          <w:sz w:val="26"/>
          <w:szCs w:val="26"/>
        </w:rPr>
        <w:t xml:space="preserve"> становить 1 151 790 грн. </w:t>
      </w:r>
    </w:p>
    <w:p w:rsidR="00DC580A" w:rsidRPr="00E5290E" w:rsidRDefault="00DB6EBE" w:rsidP="00E5290E">
      <w:pPr>
        <w:ind w:firstLine="567"/>
        <w:jc w:val="both"/>
        <w:rPr>
          <w:sz w:val="26"/>
          <w:szCs w:val="26"/>
        </w:rPr>
      </w:pPr>
      <w:r w:rsidRPr="00E5290E">
        <w:rPr>
          <w:sz w:val="26"/>
          <w:szCs w:val="26"/>
        </w:rPr>
        <w:t>Продаж квартири за домовленістю сторін вчинено за ціною 1 15</w:t>
      </w:r>
      <w:r w:rsidR="00111E19">
        <w:rPr>
          <w:sz w:val="26"/>
          <w:szCs w:val="26"/>
        </w:rPr>
        <w:t>1 790,00 грн</w:t>
      </w:r>
      <w:r w:rsidRPr="00E5290E">
        <w:rPr>
          <w:sz w:val="26"/>
          <w:szCs w:val="26"/>
        </w:rPr>
        <w:t>, що покупець (Бережнюк В.В.) зобов’язується сплатити із залученням коштів Рівненського регіонального управління Державної спеціалізованої фінансової установи «Державний Фонд сприяння молодіжному житловому будівництву».</w:t>
      </w:r>
    </w:p>
    <w:p w:rsidR="00DC580A" w:rsidRPr="00E5290E" w:rsidRDefault="00DB6EBE" w:rsidP="00E5290E">
      <w:pPr>
        <w:ind w:firstLine="567"/>
        <w:jc w:val="both"/>
        <w:rPr>
          <w:sz w:val="26"/>
          <w:szCs w:val="26"/>
        </w:rPr>
      </w:pPr>
      <w:r w:rsidRPr="00E5290E">
        <w:rPr>
          <w:sz w:val="26"/>
          <w:szCs w:val="26"/>
        </w:rPr>
        <w:t xml:space="preserve">З наданих Бережнюк В.В. документів Комісією встановлено, що у 2018 році на придбання квартири нею витрачено власні кошти у сумі 294 350 грн. </w:t>
      </w:r>
    </w:p>
    <w:p w:rsidR="00DC580A" w:rsidRDefault="00DB6EBE" w:rsidP="00E5290E">
      <w:pPr>
        <w:ind w:firstLine="567"/>
        <w:jc w:val="both"/>
        <w:rPr>
          <w:sz w:val="26"/>
          <w:szCs w:val="26"/>
        </w:rPr>
      </w:pPr>
      <w:r w:rsidRPr="00E5290E">
        <w:rPr>
          <w:sz w:val="26"/>
          <w:szCs w:val="26"/>
        </w:rPr>
        <w:t>Отже</w:t>
      </w:r>
      <w:r w:rsidR="00111E19">
        <w:rPr>
          <w:sz w:val="26"/>
          <w:szCs w:val="26"/>
        </w:rPr>
        <w:t>,</w:t>
      </w:r>
      <w:r w:rsidRPr="00E5290E">
        <w:rPr>
          <w:sz w:val="26"/>
          <w:szCs w:val="26"/>
        </w:rPr>
        <w:t xml:space="preserve"> Комісія вважає, що пояснення Бережнюк В.В. та надані нею документи спростовують викладені у висновку ГРД обставини щодо вда</w:t>
      </w:r>
      <w:r w:rsidR="00111E19">
        <w:rPr>
          <w:sz w:val="26"/>
          <w:szCs w:val="26"/>
        </w:rPr>
        <w:t>ваності правочину, достатності в</w:t>
      </w:r>
      <w:r w:rsidRPr="00E5290E">
        <w:rPr>
          <w:sz w:val="26"/>
          <w:szCs w:val="26"/>
        </w:rPr>
        <w:t xml:space="preserve"> кандидат</w:t>
      </w:r>
      <w:r w:rsidR="00111E19">
        <w:rPr>
          <w:sz w:val="26"/>
          <w:szCs w:val="26"/>
        </w:rPr>
        <w:t>а</w:t>
      </w:r>
      <w:r w:rsidRPr="00E5290E">
        <w:rPr>
          <w:sz w:val="26"/>
          <w:szCs w:val="26"/>
        </w:rPr>
        <w:t xml:space="preserve"> коштів для придбання квартири та заниження її вартості.</w:t>
      </w:r>
    </w:p>
    <w:p w:rsidR="00111E19" w:rsidRPr="00E5290E" w:rsidRDefault="00111E19" w:rsidP="00E5290E">
      <w:pPr>
        <w:ind w:firstLine="567"/>
        <w:jc w:val="both"/>
        <w:rPr>
          <w:sz w:val="26"/>
          <w:szCs w:val="26"/>
        </w:rPr>
      </w:pPr>
    </w:p>
    <w:p w:rsidR="00DC580A" w:rsidRPr="008C5828" w:rsidRDefault="00DB6EBE" w:rsidP="00E5290E">
      <w:pPr>
        <w:shd w:val="clear" w:color="auto" w:fill="FFFFFF"/>
        <w:tabs>
          <w:tab w:val="left" w:pos="426"/>
        </w:tabs>
        <w:ind w:firstLine="567"/>
        <w:jc w:val="both"/>
        <w:rPr>
          <w:b/>
          <w:color w:val="000000"/>
          <w:sz w:val="26"/>
          <w:szCs w:val="26"/>
        </w:rPr>
      </w:pPr>
      <w:r w:rsidRPr="008C5828">
        <w:rPr>
          <w:b/>
          <w:color w:val="000000"/>
          <w:sz w:val="26"/>
          <w:szCs w:val="26"/>
        </w:rPr>
        <w:t>Додатково ГРД надала інформацію, яка не стала підставою для висновку, але потребує пояснення кандидат</w:t>
      </w:r>
      <w:r w:rsidR="00111E19">
        <w:rPr>
          <w:b/>
          <w:color w:val="000000"/>
          <w:sz w:val="26"/>
          <w:szCs w:val="26"/>
        </w:rPr>
        <w:t>а</w:t>
      </w:r>
      <w:r w:rsidR="0031616B" w:rsidRPr="008C5828">
        <w:rPr>
          <w:b/>
          <w:color w:val="000000"/>
          <w:sz w:val="26"/>
          <w:szCs w:val="26"/>
        </w:rPr>
        <w:t xml:space="preserve"> такого змісту.</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У Декларації за 2016 рік, кандидат зазначила, що позичила 10 000 дол</w:t>
      </w:r>
      <w:r w:rsidR="00111E19">
        <w:rPr>
          <w:color w:val="000000"/>
          <w:sz w:val="26"/>
          <w:szCs w:val="26"/>
        </w:rPr>
        <w:t xml:space="preserve">. </w:t>
      </w:r>
      <w:r w:rsidRPr="00E5290E">
        <w:rPr>
          <w:color w:val="000000"/>
          <w:sz w:val="26"/>
          <w:szCs w:val="26"/>
        </w:rPr>
        <w:t xml:space="preserve">США у </w:t>
      </w:r>
      <w:r w:rsidR="00C06B85">
        <w:rPr>
          <w:color w:val="000000"/>
          <w:sz w:val="26"/>
          <w:szCs w:val="26"/>
        </w:rPr>
        <w:t>ОСОБА_6</w:t>
      </w:r>
      <w:r w:rsidRPr="00E5290E">
        <w:rPr>
          <w:color w:val="000000"/>
          <w:sz w:val="26"/>
          <w:szCs w:val="26"/>
        </w:rPr>
        <w:t>, матері особи, з якою спільно проживає, але не перебуває у шлюбі. В Декларації за 2020 рік кандидатка вказала, що мати близької особи позичила близькій особі кошти в сумі 20 000 та 30 000 дол</w:t>
      </w:r>
      <w:r w:rsidR="00111E19">
        <w:rPr>
          <w:color w:val="000000"/>
          <w:sz w:val="26"/>
          <w:szCs w:val="26"/>
        </w:rPr>
        <w:t>. США. У</w:t>
      </w:r>
      <w:r w:rsidRPr="00E5290E">
        <w:rPr>
          <w:color w:val="000000"/>
          <w:sz w:val="26"/>
          <w:szCs w:val="26"/>
        </w:rPr>
        <w:t xml:space="preserve"> Декларації за 2021 рік кандидат зазначила, що її близька особа отримала подарунок в сумі 135</w:t>
      </w:r>
      <w:r w:rsidR="00111E19">
        <w:rPr>
          <w:color w:val="000000"/>
          <w:sz w:val="26"/>
          <w:szCs w:val="26"/>
        </w:rPr>
        <w:t xml:space="preserve"> </w:t>
      </w:r>
      <w:r w:rsidRPr="00E5290E">
        <w:rPr>
          <w:color w:val="000000"/>
          <w:sz w:val="26"/>
          <w:szCs w:val="26"/>
        </w:rPr>
        <w:t xml:space="preserve">469 грн від своєї матері. ГРД зазначає, що потребують пояснень джерела походження коштів у </w:t>
      </w:r>
      <w:r w:rsidR="00C06B85">
        <w:rPr>
          <w:color w:val="000000"/>
          <w:sz w:val="26"/>
          <w:szCs w:val="26"/>
        </w:rPr>
        <w:t>ОСОБА_6.</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 xml:space="preserve">Бережнюк В.В. пояснила, що в кінці 1990-х років </w:t>
      </w:r>
      <w:r w:rsidR="00C06B85">
        <w:rPr>
          <w:color w:val="000000"/>
          <w:sz w:val="26"/>
          <w:szCs w:val="26"/>
        </w:rPr>
        <w:t>ОСОБА_6</w:t>
      </w:r>
      <w:r w:rsidRPr="00E5290E">
        <w:rPr>
          <w:color w:val="000000"/>
          <w:sz w:val="26"/>
          <w:szCs w:val="26"/>
        </w:rPr>
        <w:t xml:space="preserve"> емігрувала до США, одружилась з громадянином США, є пенсіонеркою та отримує пенсійні виплати у США.</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 xml:space="preserve">На підтвердження фінансової можливості </w:t>
      </w:r>
      <w:r w:rsidR="00C06B85">
        <w:rPr>
          <w:color w:val="000000"/>
          <w:sz w:val="26"/>
          <w:szCs w:val="26"/>
        </w:rPr>
        <w:t>ОСОБА_6</w:t>
      </w:r>
      <w:r w:rsidRPr="00E5290E">
        <w:rPr>
          <w:color w:val="000000"/>
          <w:sz w:val="26"/>
          <w:szCs w:val="26"/>
        </w:rPr>
        <w:t xml:space="preserve"> кандидат надала виписки з банку США; інформацію про проведені операції у АТ КБ «ПриватБанк» за грошовими переказами.</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 xml:space="preserve">Заслухавши пояснення Бережнюк В.В., дослідивши надані нею документи, Комісія вважає їх </w:t>
      </w:r>
      <w:r w:rsidR="004939AB" w:rsidRPr="00E5290E">
        <w:rPr>
          <w:color w:val="000000"/>
          <w:sz w:val="26"/>
          <w:szCs w:val="26"/>
        </w:rPr>
        <w:t>достатніми доказами, які</w:t>
      </w:r>
      <w:r w:rsidRPr="00E5290E">
        <w:rPr>
          <w:color w:val="000000"/>
          <w:sz w:val="26"/>
          <w:szCs w:val="26"/>
        </w:rPr>
        <w:t xml:space="preserve"> підтверджують фінансову спроможність </w:t>
      </w:r>
      <w:r w:rsidR="00C06B85">
        <w:rPr>
          <w:color w:val="000000"/>
          <w:sz w:val="26"/>
          <w:szCs w:val="26"/>
        </w:rPr>
        <w:t>ОСОБА_6.</w:t>
      </w:r>
    </w:p>
    <w:p w:rsidR="00822C9D" w:rsidRPr="00E5290E" w:rsidRDefault="00822C9D" w:rsidP="00E5290E">
      <w:pPr>
        <w:ind w:firstLine="567"/>
        <w:jc w:val="both"/>
        <w:rPr>
          <w:color w:val="1D1D1B"/>
          <w:sz w:val="26"/>
          <w:szCs w:val="26"/>
        </w:rPr>
      </w:pPr>
      <w:r w:rsidRPr="00E5290E">
        <w:rPr>
          <w:color w:val="1D1D1B"/>
          <w:sz w:val="26"/>
          <w:szCs w:val="26"/>
          <w:shd w:val="clear" w:color="auto" w:fill="FFFFFF"/>
        </w:rPr>
        <w:t xml:space="preserve">Відповідно до пункту 8 розділу ІІ </w:t>
      </w:r>
      <w:r w:rsidR="00111E19">
        <w:rPr>
          <w:color w:val="1D1D1B"/>
          <w:sz w:val="26"/>
          <w:szCs w:val="26"/>
          <w:shd w:val="clear" w:color="auto" w:fill="FFFFFF"/>
        </w:rPr>
        <w:t>Єдиних п</w:t>
      </w:r>
      <w:r w:rsidRPr="00E5290E">
        <w:rPr>
          <w:sz w:val="26"/>
          <w:szCs w:val="26"/>
        </w:rPr>
        <w:t xml:space="preserve">оказників </w:t>
      </w:r>
      <w:r w:rsidRPr="00E5290E">
        <w:rPr>
          <w:color w:val="1D1D1B"/>
          <w:sz w:val="26"/>
          <w:szCs w:val="26"/>
          <w:shd w:val="clear" w:color="auto" w:fill="FFFFFF"/>
        </w:rPr>
        <w:t xml:space="preserve">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w:t>
      </w:r>
      <w:r w:rsidRPr="00E5290E">
        <w:rPr>
          <w:color w:val="1D1D1B"/>
          <w:sz w:val="26"/>
          <w:szCs w:val="26"/>
          <w:shd w:val="clear" w:color="auto" w:fill="FFFFFF"/>
        </w:rPr>
        <w:lastRenderedPageBreak/>
        <w:t xml:space="preserve">зокрема суддівське досьє (досьє кандидата), та декларації особи, уповноваженої на виконання функцій держави або місцевого самоврядування, подані відповідно до Закону України «Про запобігання корупції». </w:t>
      </w:r>
    </w:p>
    <w:p w:rsidR="00822C9D" w:rsidRPr="00E5290E" w:rsidRDefault="0031616B" w:rsidP="00E5290E">
      <w:pPr>
        <w:ind w:firstLine="567"/>
        <w:jc w:val="both"/>
        <w:rPr>
          <w:sz w:val="26"/>
          <w:szCs w:val="26"/>
        </w:rPr>
      </w:pPr>
      <w:r>
        <w:rPr>
          <w:sz w:val="26"/>
          <w:szCs w:val="26"/>
        </w:rPr>
        <w:t>В</w:t>
      </w:r>
      <w:r w:rsidR="00822C9D" w:rsidRPr="00E5290E">
        <w:rPr>
          <w:sz w:val="26"/>
          <w:szCs w:val="26"/>
        </w:rPr>
        <w:t xml:space="preserve">ідповідно до пункту 2.16 розділу 2 Положення для встановлення відповідності судді (кандидата на посаду судді) критеріям кваліфікаційного оцінювання за визначеними цим Положенням показниками також може бути досліджено загальновідому і загальнодоступну інформацію. </w:t>
      </w:r>
    </w:p>
    <w:p w:rsidR="00EF0162" w:rsidRPr="00E5290E" w:rsidRDefault="00EF0162" w:rsidP="00E5290E">
      <w:pPr>
        <w:shd w:val="clear" w:color="auto" w:fill="FFFFFF"/>
        <w:tabs>
          <w:tab w:val="left" w:pos="426"/>
        </w:tabs>
        <w:ind w:firstLine="567"/>
        <w:jc w:val="both"/>
        <w:rPr>
          <w:color w:val="000000"/>
          <w:sz w:val="26"/>
          <w:szCs w:val="26"/>
        </w:rPr>
      </w:pPr>
      <w:r w:rsidRPr="00E5290E">
        <w:rPr>
          <w:color w:val="000000"/>
          <w:sz w:val="26"/>
          <w:szCs w:val="26"/>
        </w:rPr>
        <w:t xml:space="preserve">Комісією не встановлено істотних обставин, які б могли свідчити про невідповідність </w:t>
      </w:r>
      <w:r w:rsidR="001F7FED" w:rsidRPr="00E5290E">
        <w:rPr>
          <w:color w:val="000000"/>
          <w:sz w:val="26"/>
          <w:szCs w:val="26"/>
        </w:rPr>
        <w:t xml:space="preserve">Бережнюк В.В. </w:t>
      </w:r>
      <w:r w:rsidRPr="00E5290E">
        <w:rPr>
          <w:color w:val="000000"/>
          <w:sz w:val="26"/>
          <w:szCs w:val="26"/>
        </w:rPr>
        <w:t>критеріям про</w:t>
      </w:r>
      <w:r w:rsidR="00231548" w:rsidRPr="00E5290E">
        <w:rPr>
          <w:color w:val="000000"/>
          <w:sz w:val="26"/>
          <w:szCs w:val="26"/>
        </w:rPr>
        <w:t>фесійної етики та доброчесності, о</w:t>
      </w:r>
      <w:r w:rsidRPr="00E5290E">
        <w:rPr>
          <w:color w:val="000000"/>
          <w:sz w:val="26"/>
          <w:szCs w:val="26"/>
        </w:rPr>
        <w:t xml:space="preserve">днак </w:t>
      </w:r>
      <w:r w:rsidR="004939AB" w:rsidRPr="00E5290E">
        <w:rPr>
          <w:color w:val="000000"/>
          <w:sz w:val="26"/>
          <w:szCs w:val="26"/>
        </w:rPr>
        <w:t xml:space="preserve">в процесі дослідження досьє встановлено таке. </w:t>
      </w:r>
    </w:p>
    <w:p w:rsidR="0031616B" w:rsidRDefault="006442CD" w:rsidP="00E5290E">
      <w:pPr>
        <w:shd w:val="clear" w:color="auto" w:fill="FFFFFF"/>
        <w:tabs>
          <w:tab w:val="left" w:pos="426"/>
        </w:tabs>
        <w:ind w:firstLine="567"/>
        <w:jc w:val="both"/>
        <w:rPr>
          <w:color w:val="000000"/>
          <w:sz w:val="26"/>
          <w:szCs w:val="26"/>
        </w:rPr>
      </w:pPr>
      <w:r w:rsidRPr="00E5290E">
        <w:rPr>
          <w:color w:val="000000"/>
          <w:sz w:val="26"/>
          <w:szCs w:val="26"/>
        </w:rPr>
        <w:t>У деклараціях про майно, доходи</w:t>
      </w:r>
      <w:r w:rsidR="008D341B" w:rsidRPr="00E5290E">
        <w:rPr>
          <w:color w:val="000000"/>
          <w:sz w:val="26"/>
          <w:szCs w:val="26"/>
        </w:rPr>
        <w:t>, витрати</w:t>
      </w:r>
      <w:r w:rsidRPr="00E5290E">
        <w:rPr>
          <w:color w:val="000000"/>
          <w:sz w:val="26"/>
          <w:szCs w:val="26"/>
        </w:rPr>
        <w:t xml:space="preserve"> та зобов’язання</w:t>
      </w:r>
      <w:r w:rsidR="00231548" w:rsidRPr="00E5290E">
        <w:rPr>
          <w:color w:val="000000"/>
          <w:sz w:val="26"/>
          <w:szCs w:val="26"/>
        </w:rPr>
        <w:t xml:space="preserve"> фінансового характеру за 2012–</w:t>
      </w:r>
      <w:r w:rsidRPr="00E5290E">
        <w:rPr>
          <w:color w:val="000000"/>
          <w:sz w:val="26"/>
          <w:szCs w:val="26"/>
        </w:rPr>
        <w:t>2015</w:t>
      </w:r>
      <w:r w:rsidR="00231548" w:rsidRPr="00E5290E">
        <w:rPr>
          <w:color w:val="000000"/>
          <w:sz w:val="26"/>
          <w:szCs w:val="26"/>
        </w:rPr>
        <w:t xml:space="preserve"> </w:t>
      </w:r>
      <w:r w:rsidRPr="00E5290E">
        <w:rPr>
          <w:color w:val="000000"/>
          <w:sz w:val="26"/>
          <w:szCs w:val="26"/>
        </w:rPr>
        <w:t xml:space="preserve">роки Бережнюк В.В. </w:t>
      </w:r>
      <w:r w:rsidR="008D341B" w:rsidRPr="00E5290E">
        <w:rPr>
          <w:color w:val="000000"/>
          <w:sz w:val="26"/>
          <w:szCs w:val="26"/>
        </w:rPr>
        <w:t xml:space="preserve">у розділі І </w:t>
      </w:r>
      <w:r w:rsidR="0031616B">
        <w:rPr>
          <w:color w:val="000000"/>
          <w:sz w:val="26"/>
          <w:szCs w:val="26"/>
        </w:rPr>
        <w:t xml:space="preserve">(Загальні відомості) </w:t>
      </w:r>
      <w:r w:rsidRPr="00E5290E">
        <w:rPr>
          <w:color w:val="000000"/>
          <w:sz w:val="26"/>
          <w:szCs w:val="26"/>
        </w:rPr>
        <w:t xml:space="preserve">вказувала місце проживання </w:t>
      </w:r>
      <w:r w:rsidR="008D341B" w:rsidRPr="00E5290E">
        <w:rPr>
          <w:color w:val="000000"/>
          <w:sz w:val="26"/>
          <w:szCs w:val="26"/>
        </w:rPr>
        <w:t>м.</w:t>
      </w:r>
      <w:r w:rsidR="0031616B">
        <w:rPr>
          <w:color w:val="000000"/>
          <w:sz w:val="26"/>
          <w:szCs w:val="26"/>
        </w:rPr>
        <w:t xml:space="preserve"> </w:t>
      </w:r>
      <w:r w:rsidR="008D341B" w:rsidRPr="00E5290E">
        <w:rPr>
          <w:color w:val="000000"/>
          <w:sz w:val="26"/>
          <w:szCs w:val="26"/>
        </w:rPr>
        <w:t xml:space="preserve">Рівне, </w:t>
      </w:r>
      <w:r w:rsidR="00C06B85">
        <w:rPr>
          <w:color w:val="000000"/>
          <w:sz w:val="26"/>
          <w:szCs w:val="26"/>
        </w:rPr>
        <w:t>АДРЕСА_1</w:t>
      </w:r>
      <w:r w:rsidR="008D341B" w:rsidRPr="00E5290E">
        <w:rPr>
          <w:color w:val="000000"/>
          <w:sz w:val="26"/>
          <w:szCs w:val="26"/>
        </w:rPr>
        <w:t xml:space="preserve">; м. Рівне, </w:t>
      </w:r>
      <w:r w:rsidR="00C06B85">
        <w:rPr>
          <w:color w:val="000000"/>
          <w:sz w:val="26"/>
          <w:szCs w:val="26"/>
        </w:rPr>
        <w:t>АДРЕСА_3</w:t>
      </w:r>
      <w:r w:rsidR="008D341B" w:rsidRPr="00E5290E">
        <w:rPr>
          <w:color w:val="000000"/>
          <w:sz w:val="26"/>
          <w:szCs w:val="26"/>
        </w:rPr>
        <w:t>. Проте у розділі ІІІ</w:t>
      </w:r>
      <w:r w:rsidR="0031616B">
        <w:rPr>
          <w:color w:val="000000"/>
          <w:sz w:val="26"/>
          <w:szCs w:val="26"/>
        </w:rPr>
        <w:t xml:space="preserve"> (Відомості про нерухоме майно)</w:t>
      </w:r>
      <w:r w:rsidR="008D341B" w:rsidRPr="00E5290E">
        <w:rPr>
          <w:color w:val="000000"/>
          <w:sz w:val="26"/>
          <w:szCs w:val="26"/>
        </w:rPr>
        <w:t xml:space="preserve"> </w:t>
      </w:r>
      <w:r w:rsidR="00BF115D" w:rsidRPr="00E5290E">
        <w:rPr>
          <w:color w:val="000000"/>
          <w:sz w:val="26"/>
          <w:szCs w:val="26"/>
        </w:rPr>
        <w:t xml:space="preserve">цих декларацій Бережнюк В.В. </w:t>
      </w:r>
      <w:r w:rsidR="008D341B" w:rsidRPr="00E5290E">
        <w:rPr>
          <w:color w:val="000000"/>
          <w:sz w:val="26"/>
          <w:szCs w:val="26"/>
        </w:rPr>
        <w:t xml:space="preserve">не </w:t>
      </w:r>
      <w:r w:rsidR="0031616B">
        <w:rPr>
          <w:color w:val="000000"/>
          <w:sz w:val="26"/>
          <w:szCs w:val="26"/>
        </w:rPr>
        <w:t xml:space="preserve">задекларувала прав на жоден із зазначених об’єктів. </w:t>
      </w:r>
    </w:p>
    <w:p w:rsidR="001F7FED" w:rsidRPr="00E5290E" w:rsidRDefault="00BF115D" w:rsidP="00E5290E">
      <w:pPr>
        <w:shd w:val="clear" w:color="auto" w:fill="FFFFFF"/>
        <w:tabs>
          <w:tab w:val="left" w:pos="426"/>
        </w:tabs>
        <w:ind w:firstLine="567"/>
        <w:jc w:val="both"/>
        <w:rPr>
          <w:color w:val="000000"/>
          <w:sz w:val="26"/>
          <w:szCs w:val="26"/>
        </w:rPr>
      </w:pPr>
      <w:r w:rsidRPr="00E5290E">
        <w:rPr>
          <w:color w:val="000000"/>
          <w:sz w:val="26"/>
          <w:szCs w:val="26"/>
        </w:rPr>
        <w:t xml:space="preserve">Під час співбесіди кандидат </w:t>
      </w:r>
      <w:r w:rsidR="00384ED5" w:rsidRPr="00E5290E">
        <w:rPr>
          <w:color w:val="000000"/>
          <w:sz w:val="26"/>
          <w:szCs w:val="26"/>
        </w:rPr>
        <w:t>підтвердила</w:t>
      </w:r>
      <w:r w:rsidR="00C16135" w:rsidRPr="00E5290E">
        <w:rPr>
          <w:color w:val="000000"/>
          <w:sz w:val="26"/>
          <w:szCs w:val="26"/>
        </w:rPr>
        <w:t>,</w:t>
      </w:r>
      <w:r w:rsidR="00384ED5" w:rsidRPr="00E5290E">
        <w:rPr>
          <w:color w:val="000000"/>
          <w:sz w:val="26"/>
          <w:szCs w:val="26"/>
        </w:rPr>
        <w:t xml:space="preserve"> що проживала за вказаними адресами</w:t>
      </w:r>
      <w:r w:rsidR="0031616B">
        <w:rPr>
          <w:color w:val="000000"/>
          <w:sz w:val="26"/>
          <w:szCs w:val="26"/>
        </w:rPr>
        <w:t>.</w:t>
      </w:r>
      <w:r w:rsidR="00384ED5" w:rsidRPr="00E5290E">
        <w:rPr>
          <w:color w:val="000000"/>
          <w:sz w:val="26"/>
          <w:szCs w:val="26"/>
        </w:rPr>
        <w:t xml:space="preserve"> </w:t>
      </w:r>
      <w:r w:rsidR="0031616B">
        <w:rPr>
          <w:color w:val="000000"/>
          <w:sz w:val="26"/>
          <w:szCs w:val="26"/>
        </w:rPr>
        <w:t>В</w:t>
      </w:r>
      <w:r w:rsidR="00C16135" w:rsidRPr="00E5290E">
        <w:rPr>
          <w:color w:val="000000"/>
          <w:sz w:val="26"/>
          <w:szCs w:val="26"/>
        </w:rPr>
        <w:t>ласниками квартир</w:t>
      </w:r>
      <w:r w:rsidR="00384ED5" w:rsidRPr="00E5290E">
        <w:rPr>
          <w:color w:val="000000"/>
          <w:sz w:val="26"/>
          <w:szCs w:val="26"/>
        </w:rPr>
        <w:t>,</w:t>
      </w:r>
      <w:r w:rsidR="00C16135" w:rsidRPr="00E5290E">
        <w:rPr>
          <w:color w:val="000000"/>
          <w:sz w:val="26"/>
          <w:szCs w:val="26"/>
        </w:rPr>
        <w:t xml:space="preserve"> які вказані як місце проживання</w:t>
      </w:r>
      <w:r w:rsidR="00111E19">
        <w:rPr>
          <w:color w:val="000000"/>
          <w:sz w:val="26"/>
          <w:szCs w:val="26"/>
        </w:rPr>
        <w:t>,</w:t>
      </w:r>
      <w:r w:rsidR="00C16135" w:rsidRPr="00E5290E">
        <w:rPr>
          <w:color w:val="000000"/>
          <w:sz w:val="26"/>
          <w:szCs w:val="26"/>
        </w:rPr>
        <w:t xml:space="preserve"> були </w:t>
      </w:r>
      <w:r w:rsidR="00111E19">
        <w:rPr>
          <w:color w:val="000000"/>
          <w:sz w:val="26"/>
          <w:szCs w:val="26"/>
        </w:rPr>
        <w:t>її брат та мати чоловіка. Також</w:t>
      </w:r>
      <w:r w:rsidR="00C16135" w:rsidRPr="00E5290E">
        <w:rPr>
          <w:color w:val="000000"/>
          <w:sz w:val="26"/>
          <w:szCs w:val="26"/>
        </w:rPr>
        <w:t xml:space="preserve"> Бережнюк В.В. зазначила</w:t>
      </w:r>
      <w:r w:rsidRPr="00E5290E">
        <w:rPr>
          <w:color w:val="000000"/>
          <w:sz w:val="26"/>
          <w:szCs w:val="26"/>
        </w:rPr>
        <w:t>, що</w:t>
      </w:r>
      <w:r w:rsidR="00231548" w:rsidRPr="00E5290E">
        <w:rPr>
          <w:color w:val="000000"/>
          <w:sz w:val="26"/>
          <w:szCs w:val="26"/>
        </w:rPr>
        <w:t xml:space="preserve"> у зв’язку з відсутністю роз’яс</w:t>
      </w:r>
      <w:r w:rsidR="00111E19">
        <w:rPr>
          <w:color w:val="000000"/>
          <w:sz w:val="26"/>
          <w:szCs w:val="26"/>
        </w:rPr>
        <w:t>нень щодо заповнення декларацій</w:t>
      </w:r>
      <w:r w:rsidR="00231548" w:rsidRPr="00E5290E">
        <w:rPr>
          <w:color w:val="000000"/>
          <w:sz w:val="26"/>
          <w:szCs w:val="26"/>
        </w:rPr>
        <w:t xml:space="preserve"> </w:t>
      </w:r>
      <w:r w:rsidR="00C16135" w:rsidRPr="00E5290E">
        <w:rPr>
          <w:color w:val="000000"/>
          <w:sz w:val="26"/>
          <w:szCs w:val="26"/>
        </w:rPr>
        <w:t xml:space="preserve">на момент </w:t>
      </w:r>
      <w:r w:rsidR="00111E19">
        <w:rPr>
          <w:color w:val="000000"/>
          <w:sz w:val="26"/>
          <w:szCs w:val="26"/>
        </w:rPr>
        <w:t xml:space="preserve">їх </w:t>
      </w:r>
      <w:r w:rsidR="00C16135" w:rsidRPr="00E5290E">
        <w:rPr>
          <w:color w:val="000000"/>
          <w:sz w:val="26"/>
          <w:szCs w:val="26"/>
        </w:rPr>
        <w:t xml:space="preserve">заповнення </w:t>
      </w:r>
      <w:r w:rsidR="00384ED5" w:rsidRPr="00E5290E">
        <w:rPr>
          <w:color w:val="000000"/>
          <w:sz w:val="26"/>
          <w:szCs w:val="26"/>
        </w:rPr>
        <w:t>вважала достатньо відобразити</w:t>
      </w:r>
      <w:r w:rsidR="00C16135" w:rsidRPr="00E5290E">
        <w:rPr>
          <w:color w:val="000000"/>
          <w:sz w:val="26"/>
          <w:szCs w:val="26"/>
        </w:rPr>
        <w:t xml:space="preserve"> лише</w:t>
      </w:r>
      <w:r w:rsidR="00384ED5" w:rsidRPr="00E5290E">
        <w:rPr>
          <w:color w:val="000000"/>
          <w:sz w:val="26"/>
          <w:szCs w:val="26"/>
        </w:rPr>
        <w:t xml:space="preserve"> місце проживання</w:t>
      </w:r>
      <w:r w:rsidR="00C16135" w:rsidRPr="00E5290E">
        <w:rPr>
          <w:color w:val="000000"/>
          <w:sz w:val="26"/>
          <w:szCs w:val="26"/>
        </w:rPr>
        <w:t xml:space="preserve">.  </w:t>
      </w:r>
    </w:p>
    <w:p w:rsidR="00231548" w:rsidRPr="008C5828" w:rsidRDefault="00495141" w:rsidP="00E5290E">
      <w:pPr>
        <w:shd w:val="clear" w:color="auto" w:fill="FFFFFF"/>
        <w:ind w:firstLine="567"/>
        <w:jc w:val="both"/>
        <w:rPr>
          <w:bCs/>
          <w:color w:val="000000"/>
          <w:sz w:val="26"/>
          <w:szCs w:val="26"/>
        </w:rPr>
      </w:pPr>
      <w:r w:rsidRPr="00E5290E">
        <w:rPr>
          <w:bCs/>
          <w:color w:val="000000"/>
          <w:sz w:val="26"/>
          <w:szCs w:val="26"/>
        </w:rPr>
        <w:t>Комісія зазначає, що</w:t>
      </w:r>
      <w:r w:rsidR="00D86ADE" w:rsidRPr="00E5290E">
        <w:rPr>
          <w:bCs/>
          <w:color w:val="000000"/>
          <w:sz w:val="26"/>
          <w:szCs w:val="26"/>
        </w:rPr>
        <w:t xml:space="preserve"> Додатком до Закону України «Про засади запобігання і протидії корупції» від 07 квітня 2011 року (який був чинний на момент подання декларацій) </w:t>
      </w:r>
      <w:r w:rsidR="0031616B">
        <w:rPr>
          <w:bCs/>
          <w:color w:val="000000"/>
          <w:sz w:val="26"/>
          <w:szCs w:val="26"/>
        </w:rPr>
        <w:t>затверджено</w:t>
      </w:r>
      <w:r w:rsidR="00D86ADE" w:rsidRPr="00E5290E">
        <w:rPr>
          <w:bCs/>
          <w:color w:val="000000"/>
          <w:sz w:val="26"/>
          <w:szCs w:val="26"/>
        </w:rPr>
        <w:t xml:space="preserve"> форму Декларації про майно, доходи, витрати і зобов</w:t>
      </w:r>
      <w:r w:rsidR="00111E19">
        <w:rPr>
          <w:bCs/>
          <w:color w:val="000000"/>
          <w:sz w:val="26"/>
          <w:szCs w:val="26"/>
        </w:rPr>
        <w:t>’язання фінансового характеру. У</w:t>
      </w:r>
      <w:r w:rsidR="00D86ADE" w:rsidRPr="00E5290E">
        <w:rPr>
          <w:bCs/>
          <w:color w:val="000000"/>
          <w:sz w:val="26"/>
          <w:szCs w:val="26"/>
        </w:rPr>
        <w:t xml:space="preserve"> розділі </w:t>
      </w:r>
      <w:r w:rsidR="00D86ADE" w:rsidRPr="00E5290E">
        <w:rPr>
          <w:bCs/>
          <w:sz w:val="26"/>
          <w:szCs w:val="26"/>
        </w:rPr>
        <w:t>ІІІ</w:t>
      </w:r>
      <w:r w:rsidR="0031616B">
        <w:rPr>
          <w:bCs/>
          <w:sz w:val="26"/>
          <w:szCs w:val="26"/>
        </w:rPr>
        <w:t xml:space="preserve"> Декларації</w:t>
      </w:r>
      <w:r w:rsidR="00D86ADE" w:rsidRPr="00E5290E">
        <w:rPr>
          <w:bCs/>
          <w:sz w:val="26"/>
          <w:szCs w:val="26"/>
        </w:rPr>
        <w:t xml:space="preserve"> </w:t>
      </w:r>
      <w:r w:rsidR="0031616B">
        <w:rPr>
          <w:bCs/>
          <w:sz w:val="26"/>
          <w:szCs w:val="26"/>
        </w:rPr>
        <w:t>«</w:t>
      </w:r>
      <w:r w:rsidR="00D86ADE" w:rsidRPr="00E5290E">
        <w:rPr>
          <w:bCs/>
          <w:sz w:val="26"/>
          <w:szCs w:val="26"/>
        </w:rPr>
        <w:t xml:space="preserve">Відомості </w:t>
      </w:r>
      <w:r w:rsidR="00D86ADE" w:rsidRPr="00E5290E">
        <w:rPr>
          <w:bCs/>
          <w:sz w:val="26"/>
          <w:szCs w:val="26"/>
          <w:lang w:val="ru-RU"/>
        </w:rPr>
        <w:t>про нерухоме майно</w:t>
      </w:r>
      <w:r w:rsidR="0031616B">
        <w:rPr>
          <w:bCs/>
          <w:sz w:val="26"/>
          <w:szCs w:val="26"/>
          <w:lang w:val="ru-RU"/>
        </w:rPr>
        <w:t>»</w:t>
      </w:r>
      <w:r w:rsidR="00442604">
        <w:rPr>
          <w:bCs/>
          <w:sz w:val="26"/>
          <w:szCs w:val="26"/>
          <w:lang w:val="ru-RU"/>
        </w:rPr>
        <w:t xml:space="preserve"> </w:t>
      </w:r>
      <w:r w:rsidR="0031616B">
        <w:rPr>
          <w:bCs/>
          <w:sz w:val="26"/>
          <w:szCs w:val="26"/>
          <w:lang w:val="ru-RU"/>
        </w:rPr>
        <w:t>підлягало декларуванню</w:t>
      </w:r>
      <w:r w:rsidRPr="00E5290E">
        <w:rPr>
          <w:bCs/>
          <w:sz w:val="26"/>
          <w:szCs w:val="26"/>
          <w:lang w:val="ru-RU"/>
        </w:rPr>
        <w:t xml:space="preserve"> </w:t>
      </w:r>
      <w:r w:rsidRPr="00E5290E">
        <w:rPr>
          <w:bCs/>
          <w:color w:val="000000"/>
          <w:sz w:val="26"/>
          <w:szCs w:val="26"/>
          <w:lang w:val="ru-RU"/>
        </w:rPr>
        <w:t>м</w:t>
      </w:r>
      <w:r w:rsidR="00D86ADE" w:rsidRPr="00E5290E">
        <w:rPr>
          <w:bCs/>
          <w:color w:val="000000"/>
          <w:sz w:val="26"/>
          <w:szCs w:val="26"/>
          <w:lang w:val="ru-RU"/>
        </w:rPr>
        <w:t>айн</w:t>
      </w:r>
      <w:r w:rsidR="0031616B">
        <w:rPr>
          <w:bCs/>
          <w:color w:val="000000"/>
          <w:sz w:val="26"/>
          <w:szCs w:val="26"/>
          <w:lang w:val="ru-RU"/>
        </w:rPr>
        <w:t>о</w:t>
      </w:r>
      <w:r w:rsidR="00D86ADE" w:rsidRPr="00E5290E">
        <w:rPr>
          <w:bCs/>
          <w:color w:val="000000"/>
          <w:sz w:val="26"/>
          <w:szCs w:val="26"/>
        </w:rPr>
        <w:t xml:space="preserve">, що перебуває у власності, в оренді чи на іншому праві користування </w:t>
      </w:r>
      <w:r w:rsidRPr="00E5290E">
        <w:rPr>
          <w:bCs/>
          <w:color w:val="000000"/>
          <w:sz w:val="26"/>
          <w:szCs w:val="26"/>
        </w:rPr>
        <w:t xml:space="preserve">декларанта </w:t>
      </w:r>
      <w:r w:rsidR="00D86ADE" w:rsidRPr="00E5290E">
        <w:rPr>
          <w:bCs/>
          <w:color w:val="000000"/>
          <w:sz w:val="26"/>
          <w:szCs w:val="26"/>
        </w:rPr>
        <w:t>та витрат</w:t>
      </w:r>
      <w:r w:rsidR="00111E19">
        <w:rPr>
          <w:bCs/>
          <w:color w:val="000000"/>
          <w:sz w:val="26"/>
          <w:szCs w:val="26"/>
        </w:rPr>
        <w:t>и</w:t>
      </w:r>
      <w:r w:rsidR="00D86ADE" w:rsidRPr="00E5290E">
        <w:rPr>
          <w:bCs/>
          <w:color w:val="000000"/>
          <w:sz w:val="26"/>
          <w:szCs w:val="26"/>
        </w:rPr>
        <w:t xml:space="preserve"> декларанта на придбання такого майна або на користування ним</w:t>
      </w:r>
      <w:r w:rsidRPr="00E5290E">
        <w:rPr>
          <w:bCs/>
          <w:color w:val="000000"/>
          <w:sz w:val="26"/>
          <w:szCs w:val="26"/>
        </w:rPr>
        <w:t xml:space="preserve">. </w:t>
      </w:r>
    </w:p>
    <w:p w:rsidR="00E2690A" w:rsidRPr="00E2690A" w:rsidRDefault="00111E19" w:rsidP="00E2690A">
      <w:pPr>
        <w:shd w:val="clear" w:color="auto" w:fill="FFFFFF"/>
        <w:ind w:firstLine="567"/>
        <w:jc w:val="both"/>
        <w:rPr>
          <w:color w:val="000000"/>
          <w:sz w:val="26"/>
          <w:szCs w:val="26"/>
        </w:rPr>
      </w:pPr>
      <w:r>
        <w:rPr>
          <w:color w:val="000000"/>
          <w:sz w:val="26"/>
          <w:szCs w:val="26"/>
        </w:rPr>
        <w:t>Пунктом 18 р</w:t>
      </w:r>
      <w:r w:rsidR="00E2690A" w:rsidRPr="008C5828">
        <w:rPr>
          <w:color w:val="000000"/>
          <w:sz w:val="26"/>
          <w:szCs w:val="26"/>
        </w:rPr>
        <w:t>озділу ІІІ Єдиних показників передбачено, що ч</w:t>
      </w:r>
      <w:r w:rsidR="00E2690A" w:rsidRPr="008C5828">
        <w:rPr>
          <w:bCs/>
          <w:color w:val="000000"/>
          <w:sz w:val="26"/>
          <w:szCs w:val="26"/>
        </w:rPr>
        <w:t>есність</w:t>
      </w:r>
      <w:r w:rsidR="00E2690A" w:rsidRPr="008C5828">
        <w:rPr>
          <w:color w:val="000000"/>
          <w:sz w:val="26"/>
          <w:szCs w:val="26"/>
        </w:rPr>
        <w:t> </w:t>
      </w:r>
      <w:r w:rsidR="00E2690A" w:rsidRPr="008C5828">
        <w:rPr>
          <w:bCs/>
          <w:color w:val="000000"/>
          <w:sz w:val="26"/>
          <w:szCs w:val="26"/>
        </w:rPr>
        <w:t>– це</w:t>
      </w:r>
      <w:r w:rsidR="00E2690A" w:rsidRPr="008C5828">
        <w:rPr>
          <w:color w:val="000000"/>
          <w:sz w:val="26"/>
          <w:szCs w:val="26"/>
        </w:rPr>
        <w:t> правдивість, принциповість, щирість судді (кандидата на посаду</w:t>
      </w:r>
      <w:r w:rsidR="00E2690A" w:rsidRPr="00E2690A">
        <w:rPr>
          <w:color w:val="000000"/>
          <w:sz w:val="26"/>
          <w:szCs w:val="26"/>
        </w:rPr>
        <w:t xml:space="preserve"> судді) у професійній діяльності та особистому житті.</w:t>
      </w:r>
    </w:p>
    <w:p w:rsidR="00E2690A" w:rsidRPr="00E2690A" w:rsidRDefault="00E2690A" w:rsidP="00E2690A">
      <w:pPr>
        <w:shd w:val="clear" w:color="auto" w:fill="FFFFFF"/>
        <w:ind w:firstLine="567"/>
        <w:jc w:val="both"/>
        <w:rPr>
          <w:color w:val="000000"/>
          <w:sz w:val="26"/>
          <w:szCs w:val="26"/>
        </w:rPr>
      </w:pPr>
      <w:r w:rsidRPr="00E2690A">
        <w:rPr>
          <w:color w:val="000000"/>
          <w:sz w:val="26"/>
          <w:szCs w:val="26"/>
        </w:rPr>
        <w:t>Суддя (кандидат на посаду судді) відповідає показнику чесності, 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самоврядування, про яку має бути обізнаний.</w:t>
      </w:r>
    </w:p>
    <w:p w:rsidR="00E2690A" w:rsidRPr="00A14E52" w:rsidRDefault="00A14E52" w:rsidP="00E5290E">
      <w:pPr>
        <w:shd w:val="clear" w:color="auto" w:fill="FFFFFF"/>
        <w:ind w:firstLine="567"/>
        <w:jc w:val="both"/>
        <w:rPr>
          <w:color w:val="000000"/>
          <w:sz w:val="26"/>
          <w:szCs w:val="26"/>
        </w:rPr>
      </w:pPr>
      <w:r>
        <w:rPr>
          <w:color w:val="000000"/>
          <w:sz w:val="26"/>
          <w:szCs w:val="26"/>
        </w:rPr>
        <w:t>У</w:t>
      </w:r>
      <w:r w:rsidR="00495141" w:rsidRPr="00E5290E">
        <w:rPr>
          <w:color w:val="000000"/>
          <w:sz w:val="26"/>
          <w:szCs w:val="26"/>
        </w:rPr>
        <w:t xml:space="preserve">раховуючи викладене, </w:t>
      </w:r>
      <w:r w:rsidR="00495141" w:rsidRPr="00E5290E">
        <w:rPr>
          <w:bCs/>
          <w:color w:val="000000"/>
          <w:sz w:val="26"/>
          <w:szCs w:val="26"/>
        </w:rPr>
        <w:t xml:space="preserve">Комісія критично сприймає пояснення Бережнюк В.В. щодо причин недекларування об’єктів нерухомого майна, у зв’язку з чим </w:t>
      </w:r>
      <w:r w:rsidR="00495141" w:rsidRPr="00E5290E">
        <w:rPr>
          <w:color w:val="000000"/>
          <w:sz w:val="26"/>
          <w:szCs w:val="26"/>
        </w:rPr>
        <w:t xml:space="preserve">одноголосно вирішила </w:t>
      </w:r>
      <w:r w:rsidR="0031616B">
        <w:rPr>
          <w:color w:val="000000"/>
          <w:sz w:val="26"/>
          <w:szCs w:val="26"/>
        </w:rPr>
        <w:t xml:space="preserve">знизити </w:t>
      </w:r>
      <w:r w:rsidR="00E2690A">
        <w:rPr>
          <w:color w:val="000000"/>
          <w:sz w:val="26"/>
          <w:szCs w:val="26"/>
        </w:rPr>
        <w:t>на 15 балів оцінку відповідності кандидат</w:t>
      </w:r>
      <w:r>
        <w:rPr>
          <w:color w:val="000000"/>
          <w:sz w:val="26"/>
          <w:szCs w:val="26"/>
        </w:rPr>
        <w:t xml:space="preserve">а </w:t>
      </w:r>
      <w:r w:rsidR="00E2690A">
        <w:rPr>
          <w:color w:val="000000"/>
          <w:sz w:val="26"/>
          <w:szCs w:val="26"/>
        </w:rPr>
        <w:t xml:space="preserve">критерію доброчесності </w:t>
      </w:r>
      <w:r w:rsidR="00495141" w:rsidRPr="00A14E52">
        <w:rPr>
          <w:color w:val="000000"/>
          <w:sz w:val="26"/>
          <w:szCs w:val="26"/>
        </w:rPr>
        <w:t xml:space="preserve">за </w:t>
      </w:r>
      <w:r w:rsidR="00E2690A" w:rsidRPr="00A14E52">
        <w:rPr>
          <w:color w:val="000000"/>
          <w:sz w:val="26"/>
          <w:szCs w:val="26"/>
        </w:rPr>
        <w:t>показником чесність.</w:t>
      </w:r>
    </w:p>
    <w:p w:rsidR="002258DF" w:rsidRPr="00E5290E" w:rsidRDefault="00A14E52" w:rsidP="00E5290E">
      <w:pPr>
        <w:shd w:val="clear" w:color="auto" w:fill="FFFFFF"/>
        <w:ind w:firstLine="567"/>
        <w:jc w:val="both"/>
        <w:rPr>
          <w:sz w:val="26"/>
          <w:szCs w:val="26"/>
        </w:rPr>
      </w:pPr>
      <w:r>
        <w:rPr>
          <w:sz w:val="26"/>
          <w:szCs w:val="26"/>
        </w:rPr>
        <w:t>Національною поліцією</w:t>
      </w:r>
      <w:r w:rsidR="00C16135" w:rsidRPr="00E5290E">
        <w:rPr>
          <w:sz w:val="26"/>
          <w:szCs w:val="26"/>
        </w:rPr>
        <w:t xml:space="preserve"> </w:t>
      </w:r>
      <w:r w:rsidR="002258DF" w:rsidRPr="00E5290E">
        <w:rPr>
          <w:sz w:val="26"/>
          <w:szCs w:val="26"/>
        </w:rPr>
        <w:t xml:space="preserve">України </w:t>
      </w:r>
      <w:r w:rsidR="00481FAD" w:rsidRPr="00E5290E">
        <w:rPr>
          <w:sz w:val="26"/>
          <w:szCs w:val="26"/>
        </w:rPr>
        <w:t>(</w:t>
      </w:r>
      <w:r w:rsidR="002258DF" w:rsidRPr="00E5290E">
        <w:rPr>
          <w:sz w:val="26"/>
          <w:szCs w:val="26"/>
        </w:rPr>
        <w:t>Департамент інформаційно-аналітичної підтримки</w:t>
      </w:r>
      <w:r w:rsidR="00481FAD" w:rsidRPr="00E5290E">
        <w:rPr>
          <w:sz w:val="26"/>
          <w:szCs w:val="26"/>
        </w:rPr>
        <w:t>)</w:t>
      </w:r>
      <w:r w:rsidR="002258DF" w:rsidRPr="00E5290E">
        <w:rPr>
          <w:sz w:val="26"/>
          <w:szCs w:val="26"/>
        </w:rPr>
        <w:t xml:space="preserve"> </w:t>
      </w:r>
      <w:r w:rsidR="00C16135" w:rsidRPr="00E5290E">
        <w:rPr>
          <w:sz w:val="26"/>
          <w:szCs w:val="26"/>
        </w:rPr>
        <w:t xml:space="preserve">листом від 25 березня 2025 року №21-1851/25 </w:t>
      </w:r>
      <w:r w:rsidR="002258DF" w:rsidRPr="00E5290E">
        <w:rPr>
          <w:sz w:val="26"/>
          <w:szCs w:val="26"/>
        </w:rPr>
        <w:t>нада</w:t>
      </w:r>
      <w:r>
        <w:rPr>
          <w:sz w:val="26"/>
          <w:szCs w:val="26"/>
        </w:rPr>
        <w:t>но</w:t>
      </w:r>
      <w:r w:rsidR="002258DF" w:rsidRPr="00E5290E">
        <w:rPr>
          <w:sz w:val="26"/>
          <w:szCs w:val="26"/>
        </w:rPr>
        <w:t xml:space="preserve"> інформацію щодо притягнення</w:t>
      </w:r>
      <w:r w:rsidR="00CE26D9" w:rsidRPr="00E5290E">
        <w:rPr>
          <w:sz w:val="26"/>
          <w:szCs w:val="26"/>
        </w:rPr>
        <w:t>, зокрема</w:t>
      </w:r>
      <w:r>
        <w:rPr>
          <w:sz w:val="26"/>
          <w:szCs w:val="26"/>
        </w:rPr>
        <w:t>,</w:t>
      </w:r>
      <w:r w:rsidR="002258DF" w:rsidRPr="00E5290E">
        <w:rPr>
          <w:sz w:val="26"/>
          <w:szCs w:val="26"/>
        </w:rPr>
        <w:t xml:space="preserve"> у 2019, 2020</w:t>
      </w:r>
      <w:r w:rsidR="00CE26D9" w:rsidRPr="00E5290E">
        <w:rPr>
          <w:sz w:val="26"/>
          <w:szCs w:val="26"/>
        </w:rPr>
        <w:t xml:space="preserve"> </w:t>
      </w:r>
      <w:r w:rsidR="002258DF" w:rsidRPr="00E5290E">
        <w:rPr>
          <w:sz w:val="26"/>
          <w:szCs w:val="26"/>
        </w:rPr>
        <w:t xml:space="preserve">роках Бережнюк В.В. до адміністративної відповідальності за статтями 122, 121 Кодексу України про адміністративні правопорушення. </w:t>
      </w:r>
    </w:p>
    <w:p w:rsidR="00481FAD" w:rsidRPr="00E5290E" w:rsidRDefault="007938F2" w:rsidP="00E5290E">
      <w:pPr>
        <w:shd w:val="clear" w:color="auto" w:fill="FFFFFF"/>
        <w:ind w:firstLine="567"/>
        <w:jc w:val="both"/>
        <w:rPr>
          <w:sz w:val="26"/>
          <w:szCs w:val="26"/>
        </w:rPr>
      </w:pPr>
      <w:r w:rsidRPr="00E5290E">
        <w:rPr>
          <w:sz w:val="26"/>
          <w:szCs w:val="26"/>
        </w:rPr>
        <w:t xml:space="preserve">У зв’язку з викладеними обставинами Комісією досліджено </w:t>
      </w:r>
      <w:r w:rsidR="00481FAD" w:rsidRPr="00E5290E">
        <w:rPr>
          <w:sz w:val="26"/>
          <w:szCs w:val="26"/>
        </w:rPr>
        <w:t xml:space="preserve">декларації доброчесності </w:t>
      </w:r>
      <w:r w:rsidRPr="00E5290E">
        <w:rPr>
          <w:sz w:val="26"/>
          <w:szCs w:val="26"/>
        </w:rPr>
        <w:t xml:space="preserve">Бережнюк В.В. </w:t>
      </w:r>
      <w:r w:rsidR="00481FAD" w:rsidRPr="00E5290E">
        <w:rPr>
          <w:sz w:val="26"/>
          <w:szCs w:val="26"/>
        </w:rPr>
        <w:t>за 2019, 2020</w:t>
      </w:r>
      <w:r w:rsidR="00CE26D9" w:rsidRPr="00E5290E">
        <w:rPr>
          <w:sz w:val="26"/>
          <w:szCs w:val="26"/>
        </w:rPr>
        <w:t xml:space="preserve"> </w:t>
      </w:r>
      <w:r w:rsidR="00481FAD" w:rsidRPr="00E5290E">
        <w:rPr>
          <w:sz w:val="26"/>
          <w:szCs w:val="26"/>
        </w:rPr>
        <w:t>роки</w:t>
      </w:r>
      <w:r w:rsidRPr="00E5290E">
        <w:rPr>
          <w:sz w:val="26"/>
          <w:szCs w:val="26"/>
        </w:rPr>
        <w:t xml:space="preserve"> на предмет відображення </w:t>
      </w:r>
      <w:r w:rsidR="00343636">
        <w:rPr>
          <w:sz w:val="26"/>
          <w:szCs w:val="26"/>
        </w:rPr>
        <w:t>відомостей про притягнення до юридичної відповідальності</w:t>
      </w:r>
      <w:r w:rsidR="00DB1F98">
        <w:rPr>
          <w:sz w:val="26"/>
          <w:szCs w:val="26"/>
        </w:rPr>
        <w:t xml:space="preserve"> при декларуванні </w:t>
      </w:r>
      <w:r w:rsidR="00DB1F98">
        <w:rPr>
          <w:sz w:val="26"/>
          <w:szCs w:val="26"/>
        </w:rPr>
        <w:lastRenderedPageBreak/>
        <w:t xml:space="preserve">тверджень № 22 </w:t>
      </w:r>
      <w:r w:rsidR="00DB1F98" w:rsidRPr="00DB1F98">
        <w:rPr>
          <w:sz w:val="26"/>
          <w:szCs w:val="26"/>
        </w:rPr>
        <w:t xml:space="preserve">«Мною не здійснювалися вчинки, що можуть мати наслідком притягнення мене до відповідальності» </w:t>
      </w:r>
      <w:r w:rsidR="00DB1F98">
        <w:rPr>
          <w:sz w:val="26"/>
          <w:szCs w:val="26"/>
        </w:rPr>
        <w:t xml:space="preserve">та/або </w:t>
      </w:r>
      <w:r w:rsidR="00A14E52">
        <w:rPr>
          <w:sz w:val="26"/>
          <w:szCs w:val="26"/>
        </w:rPr>
        <w:t xml:space="preserve">№ </w:t>
      </w:r>
      <w:r w:rsidR="00DB1F98">
        <w:rPr>
          <w:sz w:val="26"/>
          <w:szCs w:val="26"/>
        </w:rPr>
        <w:t>23 «</w:t>
      </w:r>
      <w:r w:rsidR="00DB1F98" w:rsidRPr="00DB1F98">
        <w:rPr>
          <w:sz w:val="26"/>
          <w:szCs w:val="26"/>
        </w:rPr>
        <w:t>Мене не було притягнуто до відповідальності за вчинення проступків або правопорушень, які свідчать про недоброчесність</w:t>
      </w:r>
      <w:r w:rsidR="00A14E52">
        <w:rPr>
          <w:sz w:val="26"/>
          <w:szCs w:val="26"/>
        </w:rPr>
        <w:t>». За результатами дослідження</w:t>
      </w:r>
      <w:r w:rsidR="00DB1F98">
        <w:rPr>
          <w:sz w:val="26"/>
          <w:szCs w:val="26"/>
        </w:rPr>
        <w:t xml:space="preserve"> встановлено, що при заповненні декларацій Бережнюк В.В. не враховано фактів притягнення її до адміністративної відповідальності, внаслідок чого твердження № 22 помилково задекларовано у спосіб </w:t>
      </w:r>
      <w:r w:rsidR="008C1197" w:rsidRPr="00E5290E">
        <w:rPr>
          <w:sz w:val="26"/>
          <w:szCs w:val="26"/>
        </w:rPr>
        <w:t>«П</w:t>
      </w:r>
      <w:r w:rsidR="00481FAD" w:rsidRPr="00E5290E">
        <w:rPr>
          <w:sz w:val="26"/>
          <w:szCs w:val="26"/>
        </w:rPr>
        <w:t>ідтверджую».</w:t>
      </w:r>
      <w:r w:rsidR="008C1197" w:rsidRPr="00E5290E">
        <w:rPr>
          <w:sz w:val="26"/>
          <w:szCs w:val="26"/>
        </w:rPr>
        <w:t xml:space="preserve"> </w:t>
      </w:r>
    </w:p>
    <w:p w:rsidR="00CE26D9" w:rsidRPr="00E5290E" w:rsidRDefault="00DB1F98" w:rsidP="00E5290E">
      <w:pPr>
        <w:shd w:val="clear" w:color="auto" w:fill="FFFFFF"/>
        <w:ind w:firstLine="567"/>
        <w:jc w:val="both"/>
        <w:rPr>
          <w:sz w:val="26"/>
          <w:szCs w:val="26"/>
        </w:rPr>
      </w:pPr>
      <w:r>
        <w:rPr>
          <w:sz w:val="26"/>
          <w:szCs w:val="26"/>
        </w:rPr>
        <w:t>Допущену помилку кандидат визнала та в</w:t>
      </w:r>
      <w:r w:rsidR="00CE26D9" w:rsidRPr="00E5290E">
        <w:rPr>
          <w:sz w:val="26"/>
          <w:szCs w:val="26"/>
        </w:rPr>
        <w:t xml:space="preserve"> декларації доброчесності за 2023 рік у розділі ІІІ Додаткові пояснення </w:t>
      </w:r>
      <w:r w:rsidR="007938F2" w:rsidRPr="00E5290E">
        <w:rPr>
          <w:sz w:val="26"/>
          <w:szCs w:val="26"/>
        </w:rPr>
        <w:t>вказала</w:t>
      </w:r>
      <w:r w:rsidR="00CE26D9" w:rsidRPr="00E5290E">
        <w:rPr>
          <w:sz w:val="26"/>
          <w:szCs w:val="26"/>
        </w:rPr>
        <w:t>: «Щодо відомостей, вказаних у пункті 28 цієї Декларації: у 2023 році мною не вчинялися діяння, що мали наслідком притягнення мене до юридичної відповідальності. Проте, повідомляю, що мною у деклараціях за 2019 рік та 2020 рік помилково не було вказано відомості щодо притягнення мене до юридичної відповідальності, а саме:</w:t>
      </w:r>
    </w:p>
    <w:p w:rsidR="00CE26D9" w:rsidRPr="00E5290E" w:rsidRDefault="00CE26D9" w:rsidP="00E5290E">
      <w:pPr>
        <w:shd w:val="clear" w:color="auto" w:fill="FFFFFF"/>
        <w:ind w:firstLine="567"/>
        <w:jc w:val="both"/>
        <w:rPr>
          <w:sz w:val="26"/>
          <w:szCs w:val="26"/>
        </w:rPr>
      </w:pPr>
      <w:r w:rsidRPr="00E5290E">
        <w:rPr>
          <w:sz w:val="26"/>
          <w:szCs w:val="26"/>
        </w:rPr>
        <w:t>1) згідно постанови №</w:t>
      </w:r>
      <w:r w:rsidR="00A14E52">
        <w:rPr>
          <w:sz w:val="26"/>
          <w:szCs w:val="26"/>
        </w:rPr>
        <w:t xml:space="preserve"> </w:t>
      </w:r>
      <w:r w:rsidRPr="00E5290E">
        <w:rPr>
          <w:sz w:val="26"/>
          <w:szCs w:val="26"/>
        </w:rPr>
        <w:t>945525 від 13.03.2019 ГУ Національної поліції в Львівській області Трускавецьке відділення поліції Дрогобицького відділу поліції щодо накладення адміністративного стягнення по справі про адміністративне правопорушення у сфері забезпечення безпеки дорожнього руху, зафіксоване не в автоматичному режимі накладено 255 грн штрафу. Штраф с</w:t>
      </w:r>
      <w:r w:rsidR="00A14E52">
        <w:rPr>
          <w:sz w:val="26"/>
          <w:szCs w:val="26"/>
        </w:rPr>
        <w:t>плачено протягом 5 робочих днів</w:t>
      </w:r>
      <w:r w:rsidRPr="00E5290E">
        <w:rPr>
          <w:sz w:val="26"/>
          <w:szCs w:val="26"/>
        </w:rPr>
        <w:t xml:space="preserve"> (квитанція у мене відсутня, тому не вказую номер та дату оплати).</w:t>
      </w:r>
    </w:p>
    <w:p w:rsidR="00CE26D9" w:rsidRPr="00E5290E" w:rsidRDefault="00CE26D9" w:rsidP="00E5290E">
      <w:pPr>
        <w:shd w:val="clear" w:color="auto" w:fill="FFFFFF"/>
        <w:ind w:firstLine="567"/>
        <w:jc w:val="both"/>
        <w:rPr>
          <w:sz w:val="26"/>
          <w:szCs w:val="26"/>
        </w:rPr>
      </w:pPr>
      <w:r w:rsidRPr="00E5290E">
        <w:rPr>
          <w:sz w:val="26"/>
          <w:szCs w:val="26"/>
        </w:rPr>
        <w:t>2) згідно постанови №</w:t>
      </w:r>
      <w:r w:rsidR="00A14E52">
        <w:rPr>
          <w:sz w:val="26"/>
          <w:szCs w:val="26"/>
        </w:rPr>
        <w:t xml:space="preserve"> </w:t>
      </w:r>
      <w:r w:rsidRPr="00E5290E">
        <w:rPr>
          <w:sz w:val="26"/>
          <w:szCs w:val="26"/>
        </w:rPr>
        <w:t>740767 від 23.03.2020 ГУ Національної поліції в Львівській області Трускавецьке відділення поліції Дрогобицького відділу поліції щодо накладення адміністративного стягнення по справі про адміністративне правопорушення у сфері забезпечення безпеки дорожнього руху, зафіксоване не в автоматичному режимі (</w:t>
      </w:r>
      <w:r w:rsidR="00A14E52">
        <w:rPr>
          <w:sz w:val="26"/>
          <w:szCs w:val="26"/>
        </w:rPr>
        <w:t>н</w:t>
      </w:r>
      <w:r w:rsidRPr="00E5290E">
        <w:rPr>
          <w:sz w:val="26"/>
          <w:szCs w:val="26"/>
        </w:rPr>
        <w:t>е виконано вимогу дорожнього знаку 321 (в'їзд заборонено), чим порушено ПДР) накладено штраф 255,00 грн. Згідно квитанції №17 від 26.03.2020 сплачено 255 грн. штрафу.</w:t>
      </w:r>
      <w:r w:rsidR="007938F2" w:rsidRPr="00E5290E">
        <w:rPr>
          <w:sz w:val="26"/>
          <w:szCs w:val="26"/>
        </w:rPr>
        <w:t xml:space="preserve">». </w:t>
      </w:r>
    </w:p>
    <w:p w:rsidR="008C1197" w:rsidRPr="00E5290E" w:rsidRDefault="008C1197" w:rsidP="00E5290E">
      <w:pPr>
        <w:shd w:val="clear" w:color="auto" w:fill="FFFFFF"/>
        <w:ind w:firstLine="567"/>
        <w:jc w:val="both"/>
        <w:rPr>
          <w:sz w:val="26"/>
          <w:szCs w:val="26"/>
        </w:rPr>
      </w:pPr>
      <w:r w:rsidRPr="00E5290E">
        <w:rPr>
          <w:sz w:val="26"/>
          <w:szCs w:val="26"/>
        </w:rPr>
        <w:t xml:space="preserve">Під час співбесіди Бережнюк В.В. пояснила, що </w:t>
      </w:r>
      <w:r w:rsidR="00DB1F98">
        <w:rPr>
          <w:sz w:val="26"/>
          <w:szCs w:val="26"/>
        </w:rPr>
        <w:t>допустила п</w:t>
      </w:r>
      <w:r w:rsidR="00A14E52">
        <w:rPr>
          <w:sz w:val="26"/>
          <w:szCs w:val="26"/>
        </w:rPr>
        <w:t xml:space="preserve">омилку при заповненні декларацій доброчесності у зв’язку </w:t>
      </w:r>
      <w:r w:rsidR="00DB1F98">
        <w:rPr>
          <w:sz w:val="26"/>
          <w:szCs w:val="26"/>
        </w:rPr>
        <w:t xml:space="preserve">з тим, що </w:t>
      </w:r>
      <w:r w:rsidRPr="00E5290E">
        <w:rPr>
          <w:sz w:val="26"/>
          <w:szCs w:val="26"/>
        </w:rPr>
        <w:t>про факти притягнення її до адміністративної відповідальності</w:t>
      </w:r>
      <w:r w:rsidR="00DB1F98">
        <w:rPr>
          <w:sz w:val="26"/>
          <w:szCs w:val="26"/>
        </w:rPr>
        <w:t xml:space="preserve"> забула. Просила врахувати, що </w:t>
      </w:r>
      <w:r w:rsidRPr="00E5290E">
        <w:rPr>
          <w:sz w:val="26"/>
          <w:szCs w:val="26"/>
        </w:rPr>
        <w:t xml:space="preserve">штрафи </w:t>
      </w:r>
      <w:r w:rsidR="00DB1F98">
        <w:rPr>
          <w:sz w:val="26"/>
          <w:szCs w:val="26"/>
        </w:rPr>
        <w:t xml:space="preserve">нею </w:t>
      </w:r>
      <w:r w:rsidRPr="00E5290E">
        <w:rPr>
          <w:sz w:val="26"/>
          <w:szCs w:val="26"/>
        </w:rPr>
        <w:t xml:space="preserve">сплачені вчасно. </w:t>
      </w:r>
    </w:p>
    <w:p w:rsidR="00481FAD" w:rsidRPr="00E5290E" w:rsidRDefault="007938F2" w:rsidP="00E5290E">
      <w:pPr>
        <w:shd w:val="clear" w:color="auto" w:fill="FFFFFF"/>
        <w:ind w:firstLine="567"/>
        <w:jc w:val="both"/>
        <w:rPr>
          <w:sz w:val="26"/>
          <w:szCs w:val="26"/>
        </w:rPr>
      </w:pPr>
      <w:r w:rsidRPr="00E5290E">
        <w:rPr>
          <w:sz w:val="26"/>
          <w:szCs w:val="26"/>
        </w:rPr>
        <w:t>Комісія зазначає, що в</w:t>
      </w:r>
      <w:r w:rsidR="00481FAD" w:rsidRPr="00E5290E">
        <w:rPr>
          <w:sz w:val="26"/>
          <w:szCs w:val="26"/>
        </w:rPr>
        <w:t>ідповідно до частин першої та другої статті 62 Закону (у редакції, чинній на момент подання декларацій доброчесності) суддя зобов’язаний щорічно до 1 лютого подавати шляхом заповнення на офіційному вебсайті Вищої кваліфікаційної комісії суддів України декларацію доброчесності за формою, що визначається Комісією.</w:t>
      </w:r>
      <w:r w:rsidR="008C1197" w:rsidRPr="00E5290E">
        <w:rPr>
          <w:sz w:val="26"/>
          <w:szCs w:val="26"/>
        </w:rPr>
        <w:t xml:space="preserve"> </w:t>
      </w:r>
      <w:r w:rsidR="00481FAD" w:rsidRPr="00E5290E">
        <w:rPr>
          <w:sz w:val="26"/>
          <w:szCs w:val="26"/>
        </w:rPr>
        <w:t>Декларація доброчесності судді складається з переліку тверджень, правдивість яких суддя повинен задекларувати шляхом їх підтвердження або непідтвердження.</w:t>
      </w:r>
    </w:p>
    <w:p w:rsidR="00CE26D9" w:rsidRPr="00E5290E" w:rsidRDefault="00A14E52" w:rsidP="00E5290E">
      <w:pPr>
        <w:shd w:val="clear" w:color="auto" w:fill="FFFFFF"/>
        <w:ind w:firstLine="567"/>
        <w:jc w:val="both"/>
        <w:rPr>
          <w:color w:val="000000"/>
          <w:sz w:val="26"/>
          <w:szCs w:val="26"/>
          <w:shd w:val="clear" w:color="auto" w:fill="FFFFFF"/>
        </w:rPr>
      </w:pPr>
      <w:r>
        <w:rPr>
          <w:color w:val="000000"/>
          <w:sz w:val="26"/>
          <w:szCs w:val="26"/>
          <w:shd w:val="clear" w:color="auto" w:fill="FFFFFF"/>
        </w:rPr>
        <w:t>У</w:t>
      </w:r>
      <w:r w:rsidR="00481FAD" w:rsidRPr="00E5290E">
        <w:rPr>
          <w:color w:val="000000"/>
          <w:sz w:val="26"/>
          <w:szCs w:val="26"/>
          <w:shd w:val="clear" w:color="auto" w:fill="FFFFFF"/>
        </w:rPr>
        <w:t xml:space="preserve">раховуючи </w:t>
      </w:r>
      <w:r w:rsidR="008C1197" w:rsidRPr="00E5290E">
        <w:rPr>
          <w:color w:val="000000"/>
          <w:sz w:val="26"/>
          <w:szCs w:val="26"/>
          <w:shd w:val="clear" w:color="auto" w:fill="FFFFFF"/>
        </w:rPr>
        <w:t>пояснення кандидат</w:t>
      </w:r>
      <w:r>
        <w:rPr>
          <w:color w:val="000000"/>
          <w:sz w:val="26"/>
          <w:szCs w:val="26"/>
          <w:shd w:val="clear" w:color="auto" w:fill="FFFFFF"/>
        </w:rPr>
        <w:t>а</w:t>
      </w:r>
      <w:r w:rsidR="008C1197" w:rsidRPr="00E5290E">
        <w:rPr>
          <w:color w:val="000000"/>
          <w:sz w:val="26"/>
          <w:szCs w:val="26"/>
          <w:shd w:val="clear" w:color="auto" w:fill="FFFFFF"/>
        </w:rPr>
        <w:t xml:space="preserve"> та відомості</w:t>
      </w:r>
      <w:r>
        <w:rPr>
          <w:color w:val="000000"/>
          <w:sz w:val="26"/>
          <w:szCs w:val="26"/>
          <w:shd w:val="clear" w:color="auto" w:fill="FFFFFF"/>
        </w:rPr>
        <w:t>,</w:t>
      </w:r>
      <w:r w:rsidR="008C1197" w:rsidRPr="00E5290E">
        <w:rPr>
          <w:color w:val="000000"/>
          <w:sz w:val="26"/>
          <w:szCs w:val="26"/>
          <w:shd w:val="clear" w:color="auto" w:fill="FFFFFF"/>
        </w:rPr>
        <w:t xml:space="preserve"> вказані нею </w:t>
      </w:r>
      <w:r>
        <w:rPr>
          <w:sz w:val="26"/>
          <w:szCs w:val="26"/>
        </w:rPr>
        <w:t>в</w:t>
      </w:r>
      <w:r w:rsidR="008C1197" w:rsidRPr="00E5290E">
        <w:rPr>
          <w:sz w:val="26"/>
          <w:szCs w:val="26"/>
        </w:rPr>
        <w:t xml:space="preserve"> розділі ІІІ </w:t>
      </w:r>
      <w:r w:rsidR="00231548" w:rsidRPr="00E5290E">
        <w:rPr>
          <w:sz w:val="26"/>
          <w:szCs w:val="26"/>
        </w:rPr>
        <w:t>«Д</w:t>
      </w:r>
      <w:r w:rsidR="008C1197" w:rsidRPr="00E5290E">
        <w:rPr>
          <w:sz w:val="26"/>
          <w:szCs w:val="26"/>
        </w:rPr>
        <w:t>одаткові пояснення</w:t>
      </w:r>
      <w:r w:rsidR="00231548" w:rsidRPr="00E5290E">
        <w:rPr>
          <w:sz w:val="26"/>
          <w:szCs w:val="26"/>
        </w:rPr>
        <w:t>»</w:t>
      </w:r>
      <w:r w:rsidR="008C1197" w:rsidRPr="00E5290E">
        <w:rPr>
          <w:sz w:val="26"/>
          <w:szCs w:val="26"/>
        </w:rPr>
        <w:t xml:space="preserve"> Декларації </w:t>
      </w:r>
      <w:r w:rsidR="00231548" w:rsidRPr="00E5290E">
        <w:rPr>
          <w:sz w:val="26"/>
          <w:szCs w:val="26"/>
        </w:rPr>
        <w:t>доброчесності</w:t>
      </w:r>
      <w:r w:rsidR="008C1197" w:rsidRPr="00E5290E">
        <w:rPr>
          <w:sz w:val="26"/>
          <w:szCs w:val="26"/>
        </w:rPr>
        <w:t xml:space="preserve"> за 2023 рік</w:t>
      </w:r>
      <w:r w:rsidR="008C1197" w:rsidRPr="00E5290E">
        <w:rPr>
          <w:color w:val="000000"/>
          <w:sz w:val="26"/>
          <w:szCs w:val="26"/>
          <w:shd w:val="clear" w:color="auto" w:fill="FFFFFF"/>
        </w:rPr>
        <w:t>,</w:t>
      </w:r>
      <w:r w:rsidR="00231548" w:rsidRPr="00E5290E">
        <w:rPr>
          <w:color w:val="000000"/>
          <w:sz w:val="26"/>
          <w:szCs w:val="26"/>
          <w:shd w:val="clear" w:color="auto" w:fill="FFFFFF"/>
        </w:rPr>
        <w:t xml:space="preserve"> </w:t>
      </w:r>
      <w:r w:rsidR="00481FAD" w:rsidRPr="00E5290E">
        <w:rPr>
          <w:color w:val="000000"/>
          <w:sz w:val="26"/>
          <w:szCs w:val="26"/>
          <w:shd w:val="clear" w:color="auto" w:fill="FFFFFF"/>
        </w:rPr>
        <w:t xml:space="preserve">Комісія доходить висновку, що </w:t>
      </w:r>
      <w:r w:rsidR="008C1197" w:rsidRPr="00E5290E">
        <w:rPr>
          <w:color w:val="000000"/>
          <w:sz w:val="26"/>
          <w:szCs w:val="26"/>
          <w:shd w:val="clear" w:color="auto" w:fill="FFFFFF"/>
        </w:rPr>
        <w:t>Бережнюк В.В</w:t>
      </w:r>
      <w:r w:rsidR="00481FAD" w:rsidRPr="00E5290E">
        <w:rPr>
          <w:color w:val="000000"/>
          <w:sz w:val="26"/>
          <w:szCs w:val="26"/>
          <w:shd w:val="clear" w:color="auto" w:fill="FFFFFF"/>
        </w:rPr>
        <w:t xml:space="preserve">., заповнюючи декларації </w:t>
      </w:r>
      <w:r w:rsidR="008C1197" w:rsidRPr="00E5290E">
        <w:rPr>
          <w:color w:val="000000"/>
          <w:sz w:val="26"/>
          <w:szCs w:val="26"/>
          <w:shd w:val="clear" w:color="auto" w:fill="FFFFFF"/>
        </w:rPr>
        <w:t>доброчесності</w:t>
      </w:r>
      <w:r w:rsidR="00481FAD" w:rsidRPr="00E5290E">
        <w:rPr>
          <w:color w:val="000000"/>
          <w:sz w:val="26"/>
          <w:szCs w:val="26"/>
          <w:shd w:val="clear" w:color="auto" w:fill="FFFFFF"/>
        </w:rPr>
        <w:t xml:space="preserve"> за</w:t>
      </w:r>
      <w:r w:rsidR="008C1197" w:rsidRPr="00E5290E">
        <w:rPr>
          <w:color w:val="000000"/>
          <w:sz w:val="26"/>
          <w:szCs w:val="26"/>
          <w:shd w:val="clear" w:color="auto" w:fill="FFFFFF"/>
        </w:rPr>
        <w:t xml:space="preserve"> </w:t>
      </w:r>
      <w:r w:rsidR="00481FAD" w:rsidRPr="00E5290E">
        <w:rPr>
          <w:color w:val="000000"/>
          <w:sz w:val="26"/>
          <w:szCs w:val="26"/>
          <w:shd w:val="clear" w:color="auto" w:fill="FFFFFF"/>
        </w:rPr>
        <w:t>2019</w:t>
      </w:r>
      <w:r w:rsidR="008C1197" w:rsidRPr="00E5290E">
        <w:rPr>
          <w:color w:val="000000"/>
          <w:sz w:val="26"/>
          <w:szCs w:val="26"/>
          <w:shd w:val="clear" w:color="auto" w:fill="FFFFFF"/>
        </w:rPr>
        <w:t xml:space="preserve">, </w:t>
      </w:r>
      <w:bookmarkStart w:id="7" w:name="_GoBack"/>
      <w:bookmarkEnd w:id="7"/>
      <w:r w:rsidR="008C1197" w:rsidRPr="00E5290E">
        <w:rPr>
          <w:color w:val="000000"/>
          <w:sz w:val="26"/>
          <w:szCs w:val="26"/>
          <w:shd w:val="clear" w:color="auto" w:fill="FFFFFF"/>
        </w:rPr>
        <w:t>2020</w:t>
      </w:r>
      <w:r w:rsidR="00A21D94">
        <w:rPr>
          <w:color w:val="000000"/>
          <w:sz w:val="26"/>
          <w:szCs w:val="26"/>
          <w:shd w:val="clear" w:color="auto" w:fill="FFFFFF"/>
        </w:rPr>
        <w:t> </w:t>
      </w:r>
      <w:r w:rsidR="00231548" w:rsidRPr="00E5290E">
        <w:rPr>
          <w:color w:val="000000"/>
          <w:sz w:val="26"/>
          <w:szCs w:val="26"/>
          <w:shd w:val="clear" w:color="auto" w:fill="FFFFFF"/>
        </w:rPr>
        <w:t>роки</w:t>
      </w:r>
      <w:r w:rsidR="00A21D94">
        <w:rPr>
          <w:color w:val="000000"/>
          <w:sz w:val="26"/>
          <w:szCs w:val="26"/>
          <w:shd w:val="clear" w:color="auto" w:fill="FFFFFF"/>
        </w:rPr>
        <w:t> </w:t>
      </w:r>
      <w:r w:rsidR="00481FAD" w:rsidRPr="00E5290E">
        <w:rPr>
          <w:color w:val="000000"/>
          <w:sz w:val="26"/>
          <w:szCs w:val="26"/>
          <w:shd w:val="clear" w:color="auto" w:fill="FFFFFF"/>
        </w:rPr>
        <w:t>не</w:t>
      </w:r>
      <w:r w:rsidR="00495141" w:rsidRPr="00E5290E">
        <w:rPr>
          <w:color w:val="000000"/>
          <w:sz w:val="26"/>
          <w:szCs w:val="26"/>
          <w:shd w:val="clear" w:color="auto" w:fill="FFFFFF"/>
        </w:rPr>
        <w:t xml:space="preserve"> мала умислу</w:t>
      </w:r>
      <w:r w:rsidR="00481FAD" w:rsidRPr="00E5290E">
        <w:rPr>
          <w:color w:val="000000"/>
          <w:sz w:val="26"/>
          <w:szCs w:val="26"/>
          <w:shd w:val="clear" w:color="auto" w:fill="FFFFFF"/>
        </w:rPr>
        <w:t xml:space="preserve"> </w:t>
      </w:r>
      <w:r w:rsidR="00495141" w:rsidRPr="00E5290E">
        <w:rPr>
          <w:color w:val="000000"/>
          <w:sz w:val="26"/>
          <w:szCs w:val="26"/>
          <w:shd w:val="clear" w:color="auto" w:fill="FFFFFF"/>
        </w:rPr>
        <w:t xml:space="preserve">приховати </w:t>
      </w:r>
      <w:r w:rsidR="00231548" w:rsidRPr="00E5290E">
        <w:rPr>
          <w:color w:val="000000"/>
          <w:sz w:val="26"/>
          <w:szCs w:val="26"/>
          <w:shd w:val="clear" w:color="auto" w:fill="FFFFFF"/>
        </w:rPr>
        <w:t xml:space="preserve">відомості про притягнення її до </w:t>
      </w:r>
      <w:r w:rsidR="008C5828">
        <w:rPr>
          <w:color w:val="000000"/>
          <w:sz w:val="26"/>
          <w:szCs w:val="26"/>
          <w:shd w:val="clear" w:color="auto" w:fill="FFFFFF"/>
        </w:rPr>
        <w:t xml:space="preserve">адміністративної </w:t>
      </w:r>
      <w:r w:rsidR="00231548" w:rsidRPr="00E5290E">
        <w:rPr>
          <w:color w:val="000000"/>
          <w:sz w:val="26"/>
          <w:szCs w:val="26"/>
          <w:shd w:val="clear" w:color="auto" w:fill="FFFFFF"/>
        </w:rPr>
        <w:t>відповідальності</w:t>
      </w:r>
      <w:r w:rsidR="008C5828">
        <w:rPr>
          <w:color w:val="000000"/>
          <w:sz w:val="26"/>
          <w:szCs w:val="26"/>
          <w:shd w:val="clear" w:color="auto" w:fill="FFFFFF"/>
        </w:rPr>
        <w:t>, що могло б бути підставою для ініціювання дисциплінарного провадження щодо неї</w:t>
      </w:r>
      <w:r w:rsidR="00231548" w:rsidRPr="00E5290E">
        <w:rPr>
          <w:color w:val="000000"/>
          <w:sz w:val="26"/>
          <w:szCs w:val="26"/>
          <w:shd w:val="clear" w:color="auto" w:fill="FFFFFF"/>
        </w:rPr>
        <w:t xml:space="preserve">. </w:t>
      </w:r>
      <w:r w:rsidR="00481FAD" w:rsidRPr="00E5290E">
        <w:rPr>
          <w:color w:val="000000"/>
          <w:sz w:val="26"/>
          <w:szCs w:val="26"/>
          <w:shd w:val="clear" w:color="auto" w:fill="FFFFFF"/>
        </w:rPr>
        <w:t xml:space="preserve"> </w:t>
      </w:r>
    </w:p>
    <w:p w:rsidR="008C5828" w:rsidRPr="00A14E52" w:rsidRDefault="00A14E52" w:rsidP="008C5828">
      <w:pPr>
        <w:shd w:val="clear" w:color="auto" w:fill="FFFFFF"/>
        <w:ind w:firstLine="567"/>
        <w:jc w:val="both"/>
        <w:rPr>
          <w:color w:val="000000"/>
          <w:sz w:val="26"/>
          <w:szCs w:val="26"/>
        </w:rPr>
      </w:pPr>
      <w:r>
        <w:rPr>
          <w:color w:val="000000"/>
          <w:sz w:val="26"/>
          <w:szCs w:val="26"/>
        </w:rPr>
        <w:t>Однак</w:t>
      </w:r>
      <w:r w:rsidR="00481FAD" w:rsidRPr="00E5290E">
        <w:rPr>
          <w:color w:val="000000"/>
          <w:sz w:val="26"/>
          <w:szCs w:val="26"/>
        </w:rPr>
        <w:t xml:space="preserve"> Комісія у складі Другої палати одноголосно вирішила </w:t>
      </w:r>
      <w:r w:rsidR="008C5828" w:rsidRPr="008C5828">
        <w:rPr>
          <w:color w:val="000000"/>
          <w:sz w:val="26"/>
          <w:szCs w:val="26"/>
        </w:rPr>
        <w:t xml:space="preserve">знизити на 15 балів оцінку відповідності кандидатки критерію доброчесності </w:t>
      </w:r>
      <w:r w:rsidR="008C5828" w:rsidRPr="00A14E52">
        <w:rPr>
          <w:color w:val="000000"/>
          <w:sz w:val="26"/>
          <w:szCs w:val="26"/>
        </w:rPr>
        <w:t>за показником чесність.</w:t>
      </w:r>
    </w:p>
    <w:p w:rsidR="00481FAD" w:rsidRPr="00E5290E" w:rsidRDefault="00481FAD" w:rsidP="00E5290E">
      <w:pPr>
        <w:shd w:val="clear" w:color="auto" w:fill="FFFFFF"/>
        <w:ind w:firstLine="567"/>
        <w:jc w:val="both"/>
        <w:rPr>
          <w:color w:val="1D1D1B"/>
          <w:sz w:val="26"/>
          <w:szCs w:val="26"/>
        </w:rPr>
      </w:pPr>
      <w:r w:rsidRPr="00E5290E">
        <w:rPr>
          <w:color w:val="000000"/>
          <w:sz w:val="26"/>
          <w:szCs w:val="26"/>
        </w:rPr>
        <w:t xml:space="preserve">Водночас Комісія вважає, що вказані вище факти як кожен окремо, так і в сукупності не є достатніми для визнання </w:t>
      </w:r>
      <w:r w:rsidR="00822C9D" w:rsidRPr="00E5290E">
        <w:rPr>
          <w:color w:val="000000"/>
          <w:sz w:val="26"/>
          <w:szCs w:val="26"/>
        </w:rPr>
        <w:t>Бережнюк В.В.</w:t>
      </w:r>
      <w:r w:rsidRPr="00E5290E">
        <w:rPr>
          <w:color w:val="000000"/>
          <w:sz w:val="26"/>
          <w:szCs w:val="26"/>
        </w:rPr>
        <w:t xml:space="preserve"> такою, що не відповідає критеріям доброчесності та професійної етики. Досліджену інформацію належним </w:t>
      </w:r>
      <w:r w:rsidRPr="00E5290E">
        <w:rPr>
          <w:color w:val="000000"/>
          <w:sz w:val="26"/>
          <w:szCs w:val="26"/>
        </w:rPr>
        <w:lastRenderedPageBreak/>
        <w:t>чином враховано Комісією при дослідженні досьє та проведенн</w:t>
      </w:r>
      <w:r w:rsidR="00822C9D" w:rsidRPr="00E5290E">
        <w:rPr>
          <w:color w:val="000000"/>
          <w:sz w:val="26"/>
          <w:szCs w:val="26"/>
        </w:rPr>
        <w:t>і</w:t>
      </w:r>
      <w:r w:rsidRPr="00E5290E">
        <w:rPr>
          <w:color w:val="000000"/>
          <w:sz w:val="26"/>
          <w:szCs w:val="26"/>
        </w:rPr>
        <w:t xml:space="preserve"> співбесіди, що знайшло своє відображення при зниженні балів за виявленні порушення правил та/або норм.</w:t>
      </w:r>
    </w:p>
    <w:p w:rsidR="00DC580A" w:rsidRPr="00E5290E" w:rsidRDefault="00DB6EBE" w:rsidP="00E5290E">
      <w:pPr>
        <w:shd w:val="clear" w:color="auto" w:fill="FFFFFF"/>
        <w:tabs>
          <w:tab w:val="left" w:pos="426"/>
        </w:tabs>
        <w:ind w:firstLine="567"/>
        <w:jc w:val="both"/>
        <w:rPr>
          <w:color w:val="000000"/>
          <w:sz w:val="26"/>
          <w:szCs w:val="26"/>
        </w:rPr>
      </w:pPr>
      <w:r w:rsidRPr="00E5290E">
        <w:rPr>
          <w:color w:val="000000"/>
          <w:sz w:val="26"/>
          <w:szCs w:val="26"/>
        </w:rPr>
        <w:t>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 критерієм, становить 255 балів із 300 можливих, що є вищим за 75% (225 балів), тому Комісія виснує, що Бережнюк В.В. відповідає критерію професійної етики та доброчесності.</w:t>
      </w:r>
    </w:p>
    <w:p w:rsidR="00822C9D" w:rsidRPr="00E5290E" w:rsidRDefault="00822C9D" w:rsidP="00E5290E">
      <w:pPr>
        <w:shd w:val="clear" w:color="auto" w:fill="FFFFFF"/>
        <w:tabs>
          <w:tab w:val="left" w:pos="426"/>
        </w:tabs>
        <w:ind w:firstLine="567"/>
        <w:jc w:val="both"/>
        <w:rPr>
          <w:color w:val="000000"/>
          <w:sz w:val="26"/>
          <w:szCs w:val="26"/>
        </w:rPr>
      </w:pPr>
    </w:p>
    <w:p w:rsidR="00DC580A" w:rsidRDefault="00DB6EBE" w:rsidP="00E5290E">
      <w:pPr>
        <w:shd w:val="clear" w:color="auto" w:fill="FFFFFF"/>
        <w:tabs>
          <w:tab w:val="left" w:pos="426"/>
        </w:tabs>
        <w:ind w:firstLine="567"/>
        <w:jc w:val="both"/>
        <w:rPr>
          <w:b/>
          <w:color w:val="000000"/>
          <w:sz w:val="26"/>
          <w:szCs w:val="26"/>
        </w:rPr>
      </w:pPr>
      <w:r w:rsidRPr="00E5290E">
        <w:rPr>
          <w:b/>
          <w:color w:val="000000"/>
          <w:sz w:val="26"/>
          <w:szCs w:val="26"/>
        </w:rPr>
        <w:t>V. Висновки за результат</w:t>
      </w:r>
      <w:r w:rsidR="00E5290E">
        <w:rPr>
          <w:b/>
          <w:color w:val="000000"/>
          <w:sz w:val="26"/>
          <w:szCs w:val="26"/>
        </w:rPr>
        <w:t>ами кваліфікаційного оцінювання</w:t>
      </w:r>
    </w:p>
    <w:p w:rsidR="00E5290E" w:rsidRPr="00E5290E" w:rsidRDefault="00E5290E" w:rsidP="00E5290E">
      <w:pPr>
        <w:shd w:val="clear" w:color="auto" w:fill="FFFFFF"/>
        <w:tabs>
          <w:tab w:val="left" w:pos="426"/>
        </w:tabs>
        <w:ind w:firstLine="567"/>
        <w:jc w:val="both"/>
        <w:rPr>
          <w:b/>
          <w:color w:val="000000"/>
          <w:sz w:val="26"/>
          <w:szCs w:val="26"/>
        </w:rPr>
      </w:pPr>
    </w:p>
    <w:tbl>
      <w:tblPr>
        <w:tblStyle w:val="afd"/>
        <w:tblW w:w="0" w:type="auto"/>
        <w:tblLook w:val="04A0" w:firstRow="1" w:lastRow="0" w:firstColumn="1" w:lastColumn="0" w:noHBand="0" w:noVBand="1"/>
      </w:tblPr>
      <w:tblGrid>
        <w:gridCol w:w="1696"/>
        <w:gridCol w:w="3402"/>
        <w:gridCol w:w="1910"/>
        <w:gridCol w:w="2336"/>
      </w:tblGrid>
      <w:tr w:rsidR="00DC580A">
        <w:tc>
          <w:tcPr>
            <w:tcW w:w="1696" w:type="dxa"/>
            <w:tcBorders>
              <w:top w:val="single" w:sz="18" w:space="0" w:color="auto"/>
              <w:left w:val="single" w:sz="18" w:space="0" w:color="auto"/>
              <w:bottom w:val="single" w:sz="18" w:space="0" w:color="auto"/>
            </w:tcBorders>
            <w:shd w:val="clear" w:color="auto" w:fill="F2F2F2"/>
          </w:tcPr>
          <w:p w:rsidR="00DC580A" w:rsidRDefault="00DB6EBE">
            <w:pPr>
              <w:tabs>
                <w:tab w:val="left" w:pos="426"/>
              </w:tabs>
              <w:spacing w:line="276" w:lineRule="auto"/>
              <w:jc w:val="center"/>
              <w:rPr>
                <w:b/>
                <w:color w:val="000000"/>
                <w:sz w:val="21"/>
              </w:rPr>
            </w:pPr>
            <w:r>
              <w:rPr>
                <w:b/>
                <w:color w:val="000000"/>
                <w:sz w:val="21"/>
              </w:rPr>
              <w:t>КРИТЕРІЇ</w:t>
            </w:r>
          </w:p>
        </w:tc>
        <w:tc>
          <w:tcPr>
            <w:tcW w:w="3402" w:type="dxa"/>
            <w:tcBorders>
              <w:top w:val="single" w:sz="18" w:space="0" w:color="auto"/>
              <w:bottom w:val="single" w:sz="18" w:space="0" w:color="auto"/>
            </w:tcBorders>
            <w:shd w:val="clear" w:color="auto" w:fill="F2F2F2"/>
          </w:tcPr>
          <w:p w:rsidR="00DC580A" w:rsidRDefault="00DB6EBE">
            <w:pPr>
              <w:tabs>
                <w:tab w:val="left" w:pos="426"/>
              </w:tabs>
              <w:spacing w:line="276" w:lineRule="auto"/>
              <w:jc w:val="center"/>
              <w:rPr>
                <w:b/>
                <w:color w:val="000000"/>
                <w:sz w:val="21"/>
              </w:rPr>
            </w:pPr>
            <w:r>
              <w:rPr>
                <w:b/>
                <w:color w:val="000000"/>
                <w:sz w:val="21"/>
              </w:rPr>
              <w:t>ПОКАЗНИКИ</w:t>
            </w:r>
          </w:p>
        </w:tc>
        <w:tc>
          <w:tcPr>
            <w:tcW w:w="1910" w:type="dxa"/>
            <w:tcBorders>
              <w:top w:val="single" w:sz="18" w:space="0" w:color="auto"/>
              <w:bottom w:val="single" w:sz="18" w:space="0" w:color="auto"/>
            </w:tcBorders>
            <w:shd w:val="clear" w:color="auto" w:fill="F2F2F2"/>
          </w:tcPr>
          <w:p w:rsidR="00DC580A" w:rsidRDefault="00DB6EBE">
            <w:pPr>
              <w:tabs>
                <w:tab w:val="left" w:pos="426"/>
              </w:tabs>
              <w:spacing w:line="276" w:lineRule="auto"/>
              <w:jc w:val="center"/>
              <w:rPr>
                <w:b/>
                <w:color w:val="000000"/>
                <w:sz w:val="21"/>
              </w:rPr>
            </w:pPr>
            <w:r>
              <w:rPr>
                <w:b/>
                <w:color w:val="000000"/>
                <w:sz w:val="21"/>
              </w:rPr>
              <w:t>РЕЗУЛЬТАТ</w:t>
            </w:r>
            <w:r>
              <w:rPr>
                <w:rStyle w:val="apple-converted-space"/>
                <w:b/>
                <w:color w:val="000000"/>
                <w:sz w:val="21"/>
              </w:rPr>
              <w:t> </w:t>
            </w:r>
            <w:r>
              <w:rPr>
                <w:b/>
                <w:color w:val="000000"/>
                <w:sz w:val="21"/>
              </w:rPr>
              <w:br/>
              <w:t>(за показником</w:t>
            </w:r>
          </w:p>
        </w:tc>
        <w:tc>
          <w:tcPr>
            <w:tcW w:w="2336" w:type="dxa"/>
            <w:tcBorders>
              <w:top w:val="single" w:sz="18" w:space="0" w:color="auto"/>
              <w:bottom w:val="single" w:sz="18" w:space="0" w:color="auto"/>
            </w:tcBorders>
            <w:shd w:val="clear" w:color="auto" w:fill="F2F2F2"/>
          </w:tcPr>
          <w:p w:rsidR="00DC580A" w:rsidRDefault="00DB6EBE">
            <w:pPr>
              <w:tabs>
                <w:tab w:val="left" w:pos="426"/>
              </w:tabs>
              <w:spacing w:line="276" w:lineRule="auto"/>
              <w:jc w:val="center"/>
              <w:rPr>
                <w:b/>
                <w:color w:val="000000"/>
                <w:sz w:val="21"/>
              </w:rPr>
            </w:pPr>
            <w:r>
              <w:rPr>
                <w:b/>
                <w:color w:val="000000"/>
                <w:sz w:val="21"/>
              </w:rPr>
              <w:t>РЕЗУЛЬТАТ</w:t>
            </w:r>
            <w:r>
              <w:rPr>
                <w:rStyle w:val="apple-converted-space"/>
                <w:b/>
                <w:color w:val="000000"/>
                <w:sz w:val="21"/>
              </w:rPr>
              <w:t> </w:t>
            </w:r>
            <w:r>
              <w:rPr>
                <w:b/>
                <w:color w:val="000000"/>
                <w:sz w:val="21"/>
              </w:rPr>
              <w:br/>
              <w:t>(за критерієм)</w:t>
            </w:r>
          </w:p>
        </w:tc>
      </w:tr>
      <w:tr w:rsidR="00DC580A">
        <w:tc>
          <w:tcPr>
            <w:tcW w:w="1696" w:type="dxa"/>
            <w:vMerge w:val="restart"/>
            <w:tcBorders>
              <w:top w:val="single" w:sz="18" w:space="0" w:color="auto"/>
              <w:left w:val="single" w:sz="18" w:space="0" w:color="auto"/>
            </w:tcBorders>
            <w:vAlign w:val="center"/>
          </w:tcPr>
          <w:p w:rsidR="00DC580A" w:rsidRDefault="00DB6EBE">
            <w:pPr>
              <w:tabs>
                <w:tab w:val="left" w:pos="426"/>
              </w:tabs>
              <w:spacing w:line="276" w:lineRule="auto"/>
              <w:rPr>
                <w:b/>
                <w:color w:val="000000"/>
                <w:sz w:val="21"/>
              </w:rPr>
            </w:pPr>
            <w:r>
              <w:rPr>
                <w:color w:val="000000"/>
                <w:sz w:val="21"/>
              </w:rPr>
              <w:t>професійна компетентність</w:t>
            </w:r>
          </w:p>
        </w:tc>
        <w:tc>
          <w:tcPr>
            <w:tcW w:w="3402" w:type="dxa"/>
            <w:tcBorders>
              <w:top w:val="single" w:sz="18" w:space="0" w:color="auto"/>
            </w:tcBorders>
          </w:tcPr>
          <w:p w:rsidR="00DC580A" w:rsidRDefault="00DB6EBE">
            <w:pPr>
              <w:tabs>
                <w:tab w:val="left" w:pos="426"/>
              </w:tabs>
              <w:spacing w:line="276" w:lineRule="auto"/>
              <w:jc w:val="both"/>
              <w:rPr>
                <w:b/>
                <w:color w:val="000000"/>
                <w:sz w:val="21"/>
              </w:rPr>
            </w:pPr>
            <w:r>
              <w:rPr>
                <w:color w:val="000000"/>
                <w:sz w:val="21"/>
              </w:rPr>
              <w:t>когнітивних здібностей</w:t>
            </w:r>
          </w:p>
        </w:tc>
        <w:tc>
          <w:tcPr>
            <w:tcW w:w="1910" w:type="dxa"/>
            <w:tcBorders>
              <w:top w:val="single" w:sz="18" w:space="0" w:color="auto"/>
            </w:tcBorders>
            <w:vAlign w:val="center"/>
          </w:tcPr>
          <w:p w:rsidR="00DC580A" w:rsidRDefault="00DB6EBE">
            <w:pPr>
              <w:tabs>
                <w:tab w:val="left" w:pos="426"/>
              </w:tabs>
              <w:spacing w:line="276" w:lineRule="auto"/>
              <w:jc w:val="center"/>
              <w:rPr>
                <w:color w:val="000000"/>
                <w:sz w:val="21"/>
              </w:rPr>
            </w:pPr>
            <w:r>
              <w:rPr>
                <w:color w:val="000000"/>
                <w:sz w:val="21"/>
              </w:rPr>
              <w:t>45,5</w:t>
            </w:r>
          </w:p>
        </w:tc>
        <w:tc>
          <w:tcPr>
            <w:tcW w:w="2336" w:type="dxa"/>
            <w:vMerge w:val="restart"/>
            <w:tcBorders>
              <w:top w:val="single" w:sz="18" w:space="0" w:color="auto"/>
              <w:bottom w:val="single" w:sz="18" w:space="0" w:color="auto"/>
              <w:right w:val="single" w:sz="18" w:space="0" w:color="auto"/>
            </w:tcBorders>
            <w:vAlign w:val="center"/>
          </w:tcPr>
          <w:p w:rsidR="00DC580A" w:rsidRDefault="00DB6EBE">
            <w:pPr>
              <w:tabs>
                <w:tab w:val="left" w:pos="426"/>
              </w:tabs>
              <w:spacing w:line="276" w:lineRule="auto"/>
              <w:jc w:val="center"/>
              <w:rPr>
                <w:color w:val="000000"/>
                <w:sz w:val="21"/>
              </w:rPr>
            </w:pPr>
            <w:r>
              <w:rPr>
                <w:color w:val="000000"/>
                <w:sz w:val="21"/>
              </w:rPr>
              <w:t>339,5</w:t>
            </w:r>
          </w:p>
        </w:tc>
      </w:tr>
      <w:tr w:rsidR="00DC580A">
        <w:tc>
          <w:tcPr>
            <w:tcW w:w="1696" w:type="dxa"/>
            <w:vMerge/>
            <w:tcBorders>
              <w:left w:val="single" w:sz="18" w:space="0" w:color="auto"/>
            </w:tcBorders>
          </w:tcPr>
          <w:p w:rsidR="00DC580A" w:rsidRDefault="00DC580A">
            <w:pPr>
              <w:tabs>
                <w:tab w:val="left" w:pos="426"/>
              </w:tabs>
              <w:spacing w:line="276" w:lineRule="auto"/>
              <w:jc w:val="both"/>
              <w:rPr>
                <w:b/>
                <w:color w:val="000000"/>
                <w:sz w:val="21"/>
              </w:rPr>
            </w:pPr>
          </w:p>
        </w:tc>
        <w:tc>
          <w:tcPr>
            <w:tcW w:w="3402" w:type="dxa"/>
          </w:tcPr>
          <w:p w:rsidR="00DC580A" w:rsidRDefault="00DB6EBE">
            <w:pPr>
              <w:tabs>
                <w:tab w:val="left" w:pos="426"/>
              </w:tabs>
              <w:spacing w:line="276" w:lineRule="auto"/>
              <w:jc w:val="both"/>
              <w:rPr>
                <w:b/>
                <w:color w:val="000000"/>
                <w:sz w:val="21"/>
              </w:rPr>
            </w:pPr>
            <w:r>
              <w:rPr>
                <w:color w:val="000000"/>
                <w:sz w:val="21"/>
              </w:rPr>
              <w:t>знання історії української державності</w:t>
            </w:r>
          </w:p>
        </w:tc>
        <w:tc>
          <w:tcPr>
            <w:tcW w:w="1910" w:type="dxa"/>
            <w:vAlign w:val="center"/>
          </w:tcPr>
          <w:p w:rsidR="00DC580A" w:rsidRDefault="00DB6EBE">
            <w:pPr>
              <w:tabs>
                <w:tab w:val="left" w:pos="426"/>
              </w:tabs>
              <w:spacing w:line="276" w:lineRule="auto"/>
              <w:jc w:val="center"/>
              <w:rPr>
                <w:color w:val="000000"/>
                <w:sz w:val="21"/>
              </w:rPr>
            </w:pPr>
            <w:r>
              <w:rPr>
                <w:color w:val="000000"/>
                <w:sz w:val="21"/>
              </w:rPr>
              <w:t>40</w:t>
            </w:r>
          </w:p>
        </w:tc>
        <w:tc>
          <w:tcPr>
            <w:tcW w:w="2336" w:type="dxa"/>
            <w:vMerge/>
            <w:tcBorders>
              <w:bottom w:val="single" w:sz="18" w:space="0" w:color="auto"/>
              <w:right w:val="single" w:sz="18" w:space="0" w:color="auto"/>
            </w:tcBorders>
            <w:vAlign w:val="center"/>
          </w:tcPr>
          <w:p w:rsidR="00DC580A" w:rsidRDefault="00DC580A">
            <w:pPr>
              <w:tabs>
                <w:tab w:val="left" w:pos="426"/>
              </w:tabs>
              <w:spacing w:line="276" w:lineRule="auto"/>
              <w:jc w:val="center"/>
              <w:rPr>
                <w:color w:val="000000"/>
                <w:sz w:val="21"/>
              </w:rPr>
            </w:pPr>
          </w:p>
        </w:tc>
      </w:tr>
      <w:tr w:rsidR="00DC580A">
        <w:tc>
          <w:tcPr>
            <w:tcW w:w="1696" w:type="dxa"/>
            <w:vMerge/>
            <w:tcBorders>
              <w:left w:val="single" w:sz="18" w:space="0" w:color="auto"/>
            </w:tcBorders>
          </w:tcPr>
          <w:p w:rsidR="00DC580A" w:rsidRDefault="00DC580A">
            <w:pPr>
              <w:tabs>
                <w:tab w:val="left" w:pos="426"/>
              </w:tabs>
              <w:spacing w:line="276" w:lineRule="auto"/>
              <w:jc w:val="both"/>
              <w:rPr>
                <w:b/>
                <w:color w:val="000000"/>
                <w:sz w:val="21"/>
              </w:rPr>
            </w:pPr>
          </w:p>
        </w:tc>
        <w:tc>
          <w:tcPr>
            <w:tcW w:w="3402" w:type="dxa"/>
          </w:tcPr>
          <w:p w:rsidR="00DC580A" w:rsidRDefault="00DB6EBE">
            <w:pPr>
              <w:tabs>
                <w:tab w:val="left" w:pos="426"/>
              </w:tabs>
              <w:spacing w:line="276" w:lineRule="auto"/>
              <w:jc w:val="both"/>
              <w:rPr>
                <w:b/>
                <w:color w:val="000000"/>
                <w:sz w:val="21"/>
              </w:rPr>
            </w:pPr>
            <w:r>
              <w:rPr>
                <w:color w:val="000000"/>
                <w:sz w:val="21"/>
              </w:rPr>
              <w:t>знання у сфері права та спеціалізації суду</w:t>
            </w:r>
          </w:p>
        </w:tc>
        <w:tc>
          <w:tcPr>
            <w:tcW w:w="1910" w:type="dxa"/>
            <w:vAlign w:val="center"/>
          </w:tcPr>
          <w:p w:rsidR="00DC580A" w:rsidRDefault="00DB6EBE">
            <w:pPr>
              <w:tabs>
                <w:tab w:val="left" w:pos="426"/>
              </w:tabs>
              <w:spacing w:line="276" w:lineRule="auto"/>
              <w:jc w:val="center"/>
              <w:rPr>
                <w:color w:val="000000"/>
                <w:sz w:val="21"/>
              </w:rPr>
            </w:pPr>
            <w:r>
              <w:rPr>
                <w:color w:val="000000"/>
                <w:sz w:val="21"/>
              </w:rPr>
              <w:t>139</w:t>
            </w:r>
          </w:p>
        </w:tc>
        <w:tc>
          <w:tcPr>
            <w:tcW w:w="2336" w:type="dxa"/>
            <w:vMerge/>
            <w:tcBorders>
              <w:bottom w:val="single" w:sz="18" w:space="0" w:color="auto"/>
              <w:right w:val="single" w:sz="18" w:space="0" w:color="auto"/>
            </w:tcBorders>
            <w:vAlign w:val="center"/>
          </w:tcPr>
          <w:p w:rsidR="00DC580A" w:rsidRDefault="00DC580A">
            <w:pPr>
              <w:tabs>
                <w:tab w:val="left" w:pos="426"/>
              </w:tabs>
              <w:spacing w:line="276" w:lineRule="auto"/>
              <w:jc w:val="center"/>
              <w:rPr>
                <w:color w:val="000000"/>
                <w:sz w:val="21"/>
              </w:rPr>
            </w:pPr>
          </w:p>
        </w:tc>
      </w:tr>
      <w:tr w:rsidR="00DC580A">
        <w:tc>
          <w:tcPr>
            <w:tcW w:w="1696" w:type="dxa"/>
            <w:vMerge/>
            <w:tcBorders>
              <w:left w:val="single" w:sz="18" w:space="0" w:color="auto"/>
              <w:bottom w:val="single" w:sz="18" w:space="0" w:color="auto"/>
            </w:tcBorders>
          </w:tcPr>
          <w:p w:rsidR="00DC580A" w:rsidRDefault="00DC580A">
            <w:pPr>
              <w:tabs>
                <w:tab w:val="left" w:pos="426"/>
              </w:tabs>
              <w:spacing w:line="276" w:lineRule="auto"/>
              <w:jc w:val="both"/>
              <w:rPr>
                <w:b/>
                <w:color w:val="000000"/>
                <w:sz w:val="21"/>
              </w:rPr>
            </w:pPr>
          </w:p>
        </w:tc>
        <w:tc>
          <w:tcPr>
            <w:tcW w:w="3402" w:type="dxa"/>
            <w:tcBorders>
              <w:bottom w:val="single" w:sz="18" w:space="0" w:color="auto"/>
            </w:tcBorders>
          </w:tcPr>
          <w:p w:rsidR="00DC580A" w:rsidRDefault="00DB6EBE">
            <w:pPr>
              <w:tabs>
                <w:tab w:val="left" w:pos="426"/>
              </w:tabs>
              <w:spacing w:line="276" w:lineRule="auto"/>
              <w:jc w:val="both"/>
              <w:rPr>
                <w:b/>
                <w:color w:val="000000"/>
                <w:sz w:val="21"/>
              </w:rPr>
            </w:pPr>
            <w:r>
              <w:rPr>
                <w:color w:val="000000"/>
                <w:sz w:val="21"/>
              </w:rPr>
              <w:t>здатність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rsidR="00DC580A" w:rsidRDefault="00DB6EBE">
            <w:pPr>
              <w:tabs>
                <w:tab w:val="left" w:pos="426"/>
              </w:tabs>
              <w:spacing w:line="276" w:lineRule="auto"/>
              <w:jc w:val="center"/>
              <w:rPr>
                <w:color w:val="000000"/>
                <w:sz w:val="21"/>
              </w:rPr>
            </w:pPr>
            <w:r>
              <w:rPr>
                <w:color w:val="000000"/>
                <w:sz w:val="21"/>
              </w:rPr>
              <w:t>115</w:t>
            </w:r>
          </w:p>
        </w:tc>
        <w:tc>
          <w:tcPr>
            <w:tcW w:w="2336" w:type="dxa"/>
            <w:vMerge/>
            <w:tcBorders>
              <w:bottom w:val="single" w:sz="18" w:space="0" w:color="auto"/>
              <w:right w:val="single" w:sz="18" w:space="0" w:color="auto"/>
            </w:tcBorders>
            <w:vAlign w:val="center"/>
          </w:tcPr>
          <w:p w:rsidR="00DC580A" w:rsidRDefault="00DC580A">
            <w:pPr>
              <w:tabs>
                <w:tab w:val="left" w:pos="426"/>
              </w:tabs>
              <w:spacing w:line="276" w:lineRule="auto"/>
              <w:jc w:val="center"/>
              <w:rPr>
                <w:color w:val="000000"/>
                <w:sz w:val="21"/>
              </w:rPr>
            </w:pPr>
          </w:p>
        </w:tc>
      </w:tr>
      <w:tr w:rsidR="00DC580A">
        <w:tc>
          <w:tcPr>
            <w:tcW w:w="1696" w:type="dxa"/>
            <w:vMerge w:val="restart"/>
            <w:tcBorders>
              <w:top w:val="single" w:sz="18" w:space="0" w:color="auto"/>
              <w:left w:val="single" w:sz="18" w:space="0" w:color="auto"/>
            </w:tcBorders>
            <w:vAlign w:val="center"/>
          </w:tcPr>
          <w:p w:rsidR="00DC580A" w:rsidRDefault="00DB6EBE">
            <w:pPr>
              <w:tabs>
                <w:tab w:val="left" w:pos="426"/>
              </w:tabs>
              <w:spacing w:line="276" w:lineRule="auto"/>
              <w:rPr>
                <w:b/>
                <w:color w:val="000000"/>
                <w:sz w:val="21"/>
              </w:rPr>
            </w:pPr>
            <w:r>
              <w:rPr>
                <w:color w:val="000000"/>
                <w:sz w:val="20"/>
              </w:rPr>
              <w:t>особиста компетентність</w:t>
            </w:r>
          </w:p>
        </w:tc>
        <w:tc>
          <w:tcPr>
            <w:tcW w:w="3402" w:type="dxa"/>
            <w:tcBorders>
              <w:top w:val="single" w:sz="18" w:space="0" w:color="auto"/>
            </w:tcBorders>
          </w:tcPr>
          <w:p w:rsidR="00DC580A" w:rsidRDefault="00DB6EBE">
            <w:pPr>
              <w:tabs>
                <w:tab w:val="left" w:pos="426"/>
              </w:tabs>
              <w:spacing w:line="276" w:lineRule="auto"/>
              <w:jc w:val="both"/>
              <w:rPr>
                <w:color w:val="000000"/>
                <w:sz w:val="21"/>
              </w:rPr>
            </w:pPr>
            <w:r>
              <w:rPr>
                <w:color w:val="000000"/>
                <w:sz w:val="20"/>
              </w:rPr>
              <w:t>рішучість та відповідальність</w:t>
            </w:r>
          </w:p>
        </w:tc>
        <w:tc>
          <w:tcPr>
            <w:tcW w:w="1910" w:type="dxa"/>
            <w:tcBorders>
              <w:top w:val="single" w:sz="18" w:space="0" w:color="auto"/>
            </w:tcBorders>
            <w:vAlign w:val="center"/>
          </w:tcPr>
          <w:p w:rsidR="00DC580A" w:rsidRDefault="00DB6EBE">
            <w:pPr>
              <w:tabs>
                <w:tab w:val="left" w:pos="426"/>
              </w:tabs>
              <w:spacing w:line="276" w:lineRule="auto"/>
              <w:jc w:val="center"/>
              <w:rPr>
                <w:color w:val="000000"/>
                <w:sz w:val="21"/>
              </w:rPr>
            </w:pPr>
            <w:r>
              <w:rPr>
                <w:color w:val="000000"/>
                <w:sz w:val="21"/>
              </w:rPr>
              <w:t>19</w:t>
            </w:r>
          </w:p>
        </w:tc>
        <w:tc>
          <w:tcPr>
            <w:tcW w:w="2336" w:type="dxa"/>
            <w:vMerge w:val="restart"/>
            <w:tcBorders>
              <w:top w:val="single" w:sz="18" w:space="0" w:color="auto"/>
              <w:bottom w:val="single" w:sz="18" w:space="0" w:color="auto"/>
              <w:right w:val="single" w:sz="18" w:space="0" w:color="auto"/>
            </w:tcBorders>
            <w:vAlign w:val="center"/>
          </w:tcPr>
          <w:p w:rsidR="00DC580A" w:rsidRDefault="00DB6EBE">
            <w:pPr>
              <w:tabs>
                <w:tab w:val="left" w:pos="426"/>
              </w:tabs>
              <w:spacing w:line="276" w:lineRule="auto"/>
              <w:jc w:val="center"/>
              <w:rPr>
                <w:color w:val="000000"/>
                <w:sz w:val="21"/>
              </w:rPr>
            </w:pPr>
            <w:r>
              <w:rPr>
                <w:color w:val="000000"/>
                <w:sz w:val="21"/>
              </w:rPr>
              <w:t xml:space="preserve">38,25 </w:t>
            </w:r>
          </w:p>
        </w:tc>
      </w:tr>
      <w:tr w:rsidR="00DC580A">
        <w:tc>
          <w:tcPr>
            <w:tcW w:w="1696" w:type="dxa"/>
            <w:vMerge/>
            <w:tcBorders>
              <w:left w:val="single" w:sz="18" w:space="0" w:color="auto"/>
              <w:bottom w:val="single" w:sz="18" w:space="0" w:color="auto"/>
            </w:tcBorders>
          </w:tcPr>
          <w:p w:rsidR="00DC580A" w:rsidRDefault="00DC580A">
            <w:pPr>
              <w:tabs>
                <w:tab w:val="left" w:pos="426"/>
              </w:tabs>
              <w:spacing w:line="276" w:lineRule="auto"/>
              <w:jc w:val="both"/>
              <w:rPr>
                <w:b/>
                <w:color w:val="000000"/>
                <w:sz w:val="21"/>
              </w:rPr>
            </w:pPr>
          </w:p>
        </w:tc>
        <w:tc>
          <w:tcPr>
            <w:tcW w:w="3402" w:type="dxa"/>
            <w:tcBorders>
              <w:bottom w:val="single" w:sz="18" w:space="0" w:color="auto"/>
            </w:tcBorders>
          </w:tcPr>
          <w:p w:rsidR="00DC580A" w:rsidRDefault="00DB6EBE">
            <w:pPr>
              <w:tabs>
                <w:tab w:val="left" w:pos="426"/>
              </w:tabs>
              <w:spacing w:line="276" w:lineRule="auto"/>
              <w:jc w:val="both"/>
              <w:rPr>
                <w:color w:val="000000"/>
                <w:sz w:val="21"/>
              </w:rPr>
            </w:pPr>
            <w:r>
              <w:rPr>
                <w:color w:val="000000"/>
                <w:sz w:val="20"/>
              </w:rPr>
              <w:t>безперервний розвиток</w:t>
            </w:r>
          </w:p>
        </w:tc>
        <w:tc>
          <w:tcPr>
            <w:tcW w:w="1910" w:type="dxa"/>
            <w:tcBorders>
              <w:bottom w:val="single" w:sz="18" w:space="0" w:color="auto"/>
            </w:tcBorders>
            <w:vAlign w:val="center"/>
          </w:tcPr>
          <w:p w:rsidR="00DC580A" w:rsidRDefault="00DB6EBE">
            <w:pPr>
              <w:tabs>
                <w:tab w:val="left" w:pos="426"/>
              </w:tabs>
              <w:spacing w:line="276" w:lineRule="auto"/>
              <w:jc w:val="center"/>
              <w:rPr>
                <w:color w:val="000000"/>
                <w:sz w:val="21"/>
              </w:rPr>
            </w:pPr>
            <w:r>
              <w:rPr>
                <w:color w:val="000000"/>
                <w:sz w:val="21"/>
              </w:rPr>
              <w:t>19,25</w:t>
            </w:r>
          </w:p>
        </w:tc>
        <w:tc>
          <w:tcPr>
            <w:tcW w:w="2336" w:type="dxa"/>
            <w:vMerge/>
            <w:tcBorders>
              <w:bottom w:val="single" w:sz="18" w:space="0" w:color="auto"/>
              <w:right w:val="single" w:sz="18" w:space="0" w:color="auto"/>
            </w:tcBorders>
            <w:vAlign w:val="center"/>
          </w:tcPr>
          <w:p w:rsidR="00DC580A" w:rsidRDefault="00DC580A">
            <w:pPr>
              <w:tabs>
                <w:tab w:val="left" w:pos="426"/>
              </w:tabs>
              <w:spacing w:line="276" w:lineRule="auto"/>
              <w:jc w:val="center"/>
              <w:rPr>
                <w:color w:val="000000"/>
                <w:sz w:val="21"/>
              </w:rPr>
            </w:pPr>
          </w:p>
        </w:tc>
      </w:tr>
      <w:tr w:rsidR="00DC580A">
        <w:tc>
          <w:tcPr>
            <w:tcW w:w="1696" w:type="dxa"/>
            <w:vMerge w:val="restart"/>
            <w:tcBorders>
              <w:top w:val="single" w:sz="18" w:space="0" w:color="auto"/>
              <w:left w:val="single" w:sz="18" w:space="0" w:color="auto"/>
            </w:tcBorders>
            <w:vAlign w:val="center"/>
          </w:tcPr>
          <w:p w:rsidR="00DC580A" w:rsidRDefault="00DB6EBE">
            <w:pPr>
              <w:tabs>
                <w:tab w:val="left" w:pos="426"/>
              </w:tabs>
              <w:spacing w:line="276" w:lineRule="auto"/>
              <w:rPr>
                <w:color w:val="000000"/>
                <w:sz w:val="20"/>
              </w:rPr>
            </w:pPr>
            <w:r>
              <w:rPr>
                <w:color w:val="000000"/>
                <w:sz w:val="20"/>
              </w:rPr>
              <w:t>соціальна компетентність</w:t>
            </w:r>
          </w:p>
        </w:tc>
        <w:tc>
          <w:tcPr>
            <w:tcW w:w="3402" w:type="dxa"/>
            <w:tcBorders>
              <w:top w:val="single" w:sz="18" w:space="0" w:color="auto"/>
            </w:tcBorders>
          </w:tcPr>
          <w:p w:rsidR="00DC580A" w:rsidRDefault="00DB6EBE">
            <w:pPr>
              <w:tabs>
                <w:tab w:val="left" w:pos="426"/>
              </w:tabs>
              <w:spacing w:line="276" w:lineRule="auto"/>
              <w:jc w:val="both"/>
              <w:rPr>
                <w:color w:val="000000"/>
                <w:sz w:val="21"/>
              </w:rPr>
            </w:pPr>
            <w:r>
              <w:rPr>
                <w:color w:val="000000"/>
                <w:sz w:val="20"/>
              </w:rPr>
              <w:t>ефективна комунікація</w:t>
            </w:r>
          </w:p>
        </w:tc>
        <w:tc>
          <w:tcPr>
            <w:tcW w:w="1910" w:type="dxa"/>
            <w:tcBorders>
              <w:top w:val="single" w:sz="18" w:space="0" w:color="auto"/>
            </w:tcBorders>
            <w:vAlign w:val="center"/>
          </w:tcPr>
          <w:p w:rsidR="00DC580A" w:rsidRDefault="00DB6EBE">
            <w:pPr>
              <w:tabs>
                <w:tab w:val="left" w:pos="426"/>
              </w:tabs>
              <w:spacing w:line="276" w:lineRule="auto"/>
              <w:jc w:val="center"/>
              <w:rPr>
                <w:color w:val="000000"/>
                <w:sz w:val="21"/>
              </w:rPr>
            </w:pPr>
            <w:r>
              <w:rPr>
                <w:color w:val="000000"/>
                <w:sz w:val="21"/>
              </w:rPr>
              <w:t xml:space="preserve">10,25 </w:t>
            </w:r>
          </w:p>
        </w:tc>
        <w:tc>
          <w:tcPr>
            <w:tcW w:w="2336" w:type="dxa"/>
            <w:vMerge w:val="restart"/>
            <w:tcBorders>
              <w:top w:val="single" w:sz="18" w:space="0" w:color="auto"/>
              <w:bottom w:val="single" w:sz="18" w:space="0" w:color="auto"/>
              <w:right w:val="single" w:sz="18" w:space="0" w:color="auto"/>
            </w:tcBorders>
            <w:vAlign w:val="center"/>
          </w:tcPr>
          <w:p w:rsidR="00DC580A" w:rsidRDefault="00DB6EBE">
            <w:pPr>
              <w:tabs>
                <w:tab w:val="left" w:pos="426"/>
              </w:tabs>
              <w:spacing w:line="276" w:lineRule="auto"/>
              <w:jc w:val="center"/>
              <w:rPr>
                <w:color w:val="000000"/>
                <w:sz w:val="21"/>
              </w:rPr>
            </w:pPr>
            <w:r>
              <w:rPr>
                <w:color w:val="000000"/>
                <w:sz w:val="21"/>
              </w:rPr>
              <w:t xml:space="preserve">40,75 </w:t>
            </w:r>
          </w:p>
        </w:tc>
      </w:tr>
      <w:tr w:rsidR="00DC580A">
        <w:tc>
          <w:tcPr>
            <w:tcW w:w="1696" w:type="dxa"/>
            <w:vMerge/>
            <w:tcBorders>
              <w:left w:val="single" w:sz="18" w:space="0" w:color="auto"/>
            </w:tcBorders>
          </w:tcPr>
          <w:p w:rsidR="00DC580A" w:rsidRDefault="00DC580A">
            <w:pPr>
              <w:tabs>
                <w:tab w:val="left" w:pos="426"/>
              </w:tabs>
              <w:spacing w:line="276" w:lineRule="auto"/>
              <w:jc w:val="both"/>
              <w:rPr>
                <w:color w:val="000000"/>
                <w:sz w:val="20"/>
              </w:rPr>
            </w:pPr>
          </w:p>
        </w:tc>
        <w:tc>
          <w:tcPr>
            <w:tcW w:w="3402" w:type="dxa"/>
          </w:tcPr>
          <w:p w:rsidR="00DC580A" w:rsidRDefault="00DB6EBE">
            <w:pPr>
              <w:tabs>
                <w:tab w:val="left" w:pos="426"/>
              </w:tabs>
              <w:spacing w:line="276" w:lineRule="auto"/>
              <w:jc w:val="both"/>
              <w:rPr>
                <w:color w:val="000000"/>
                <w:sz w:val="21"/>
              </w:rPr>
            </w:pPr>
            <w:r>
              <w:rPr>
                <w:color w:val="000000"/>
                <w:sz w:val="20"/>
              </w:rPr>
              <w:t>ефективна взаємодія</w:t>
            </w:r>
          </w:p>
        </w:tc>
        <w:tc>
          <w:tcPr>
            <w:tcW w:w="1910" w:type="dxa"/>
            <w:vAlign w:val="center"/>
          </w:tcPr>
          <w:p w:rsidR="00DC580A" w:rsidRDefault="00DB6EBE">
            <w:pPr>
              <w:tabs>
                <w:tab w:val="left" w:pos="426"/>
              </w:tabs>
              <w:spacing w:line="276" w:lineRule="auto"/>
              <w:jc w:val="center"/>
              <w:rPr>
                <w:color w:val="000000"/>
                <w:sz w:val="21"/>
              </w:rPr>
            </w:pPr>
            <w:r>
              <w:rPr>
                <w:color w:val="000000"/>
                <w:sz w:val="21"/>
              </w:rPr>
              <w:t>10,25</w:t>
            </w:r>
          </w:p>
        </w:tc>
        <w:tc>
          <w:tcPr>
            <w:tcW w:w="2336" w:type="dxa"/>
            <w:vMerge/>
            <w:tcBorders>
              <w:bottom w:val="single" w:sz="18" w:space="0" w:color="auto"/>
              <w:right w:val="single" w:sz="18" w:space="0" w:color="auto"/>
            </w:tcBorders>
            <w:vAlign w:val="center"/>
          </w:tcPr>
          <w:p w:rsidR="00DC580A" w:rsidRDefault="00DC580A">
            <w:pPr>
              <w:tabs>
                <w:tab w:val="left" w:pos="426"/>
              </w:tabs>
              <w:spacing w:line="276" w:lineRule="auto"/>
              <w:jc w:val="center"/>
              <w:rPr>
                <w:color w:val="000000"/>
                <w:sz w:val="21"/>
              </w:rPr>
            </w:pPr>
          </w:p>
        </w:tc>
      </w:tr>
      <w:tr w:rsidR="00DC580A">
        <w:tc>
          <w:tcPr>
            <w:tcW w:w="1696" w:type="dxa"/>
            <w:vMerge/>
            <w:tcBorders>
              <w:left w:val="single" w:sz="18" w:space="0" w:color="auto"/>
            </w:tcBorders>
          </w:tcPr>
          <w:p w:rsidR="00DC580A" w:rsidRDefault="00DC580A">
            <w:pPr>
              <w:tabs>
                <w:tab w:val="left" w:pos="426"/>
              </w:tabs>
              <w:spacing w:line="276" w:lineRule="auto"/>
              <w:jc w:val="both"/>
              <w:rPr>
                <w:color w:val="000000"/>
                <w:sz w:val="20"/>
              </w:rPr>
            </w:pPr>
          </w:p>
        </w:tc>
        <w:tc>
          <w:tcPr>
            <w:tcW w:w="3402" w:type="dxa"/>
          </w:tcPr>
          <w:p w:rsidR="00DC580A" w:rsidRDefault="00DB6EBE">
            <w:pPr>
              <w:tabs>
                <w:tab w:val="left" w:pos="426"/>
              </w:tabs>
              <w:spacing w:line="276" w:lineRule="auto"/>
              <w:jc w:val="both"/>
              <w:rPr>
                <w:color w:val="000000"/>
                <w:sz w:val="21"/>
              </w:rPr>
            </w:pPr>
            <w:r>
              <w:rPr>
                <w:color w:val="000000"/>
                <w:sz w:val="20"/>
              </w:rPr>
              <w:t>стійкість мотивації</w:t>
            </w:r>
          </w:p>
        </w:tc>
        <w:tc>
          <w:tcPr>
            <w:tcW w:w="1910" w:type="dxa"/>
            <w:vAlign w:val="center"/>
          </w:tcPr>
          <w:p w:rsidR="00DC580A" w:rsidRDefault="00DB6EBE">
            <w:pPr>
              <w:tabs>
                <w:tab w:val="left" w:pos="426"/>
              </w:tabs>
              <w:spacing w:line="276" w:lineRule="auto"/>
              <w:jc w:val="center"/>
              <w:rPr>
                <w:color w:val="000000"/>
                <w:sz w:val="21"/>
              </w:rPr>
            </w:pPr>
            <w:r>
              <w:rPr>
                <w:color w:val="000000"/>
                <w:sz w:val="21"/>
              </w:rPr>
              <w:t>9,75</w:t>
            </w:r>
          </w:p>
        </w:tc>
        <w:tc>
          <w:tcPr>
            <w:tcW w:w="2336" w:type="dxa"/>
            <w:vMerge/>
            <w:tcBorders>
              <w:bottom w:val="single" w:sz="18" w:space="0" w:color="auto"/>
              <w:right w:val="single" w:sz="18" w:space="0" w:color="auto"/>
            </w:tcBorders>
            <w:vAlign w:val="center"/>
          </w:tcPr>
          <w:p w:rsidR="00DC580A" w:rsidRDefault="00DC580A">
            <w:pPr>
              <w:tabs>
                <w:tab w:val="left" w:pos="426"/>
              </w:tabs>
              <w:spacing w:line="276" w:lineRule="auto"/>
              <w:jc w:val="center"/>
              <w:rPr>
                <w:color w:val="000000"/>
                <w:sz w:val="21"/>
              </w:rPr>
            </w:pPr>
          </w:p>
        </w:tc>
      </w:tr>
      <w:tr w:rsidR="00DC580A">
        <w:tc>
          <w:tcPr>
            <w:tcW w:w="1696" w:type="dxa"/>
            <w:vMerge/>
            <w:tcBorders>
              <w:left w:val="single" w:sz="18" w:space="0" w:color="auto"/>
              <w:bottom w:val="single" w:sz="18" w:space="0" w:color="auto"/>
            </w:tcBorders>
          </w:tcPr>
          <w:p w:rsidR="00DC580A" w:rsidRDefault="00DC580A">
            <w:pPr>
              <w:tabs>
                <w:tab w:val="left" w:pos="426"/>
              </w:tabs>
              <w:spacing w:line="276" w:lineRule="auto"/>
              <w:jc w:val="both"/>
              <w:rPr>
                <w:color w:val="000000"/>
                <w:sz w:val="20"/>
              </w:rPr>
            </w:pPr>
          </w:p>
        </w:tc>
        <w:tc>
          <w:tcPr>
            <w:tcW w:w="3402" w:type="dxa"/>
            <w:tcBorders>
              <w:bottom w:val="single" w:sz="18" w:space="0" w:color="auto"/>
            </w:tcBorders>
          </w:tcPr>
          <w:p w:rsidR="00DC580A" w:rsidRDefault="00DB6EBE">
            <w:pPr>
              <w:tabs>
                <w:tab w:val="left" w:pos="426"/>
              </w:tabs>
              <w:spacing w:line="276" w:lineRule="auto"/>
              <w:jc w:val="both"/>
              <w:rPr>
                <w:color w:val="000000"/>
                <w:sz w:val="20"/>
              </w:rPr>
            </w:pPr>
            <w:r>
              <w:rPr>
                <w:color w:val="000000"/>
                <w:sz w:val="20"/>
              </w:rPr>
              <w:t>емоційна стійкість</w:t>
            </w:r>
          </w:p>
        </w:tc>
        <w:tc>
          <w:tcPr>
            <w:tcW w:w="1910" w:type="dxa"/>
            <w:tcBorders>
              <w:bottom w:val="single" w:sz="18" w:space="0" w:color="auto"/>
            </w:tcBorders>
            <w:vAlign w:val="center"/>
          </w:tcPr>
          <w:p w:rsidR="00DC580A" w:rsidRDefault="00DB6EBE">
            <w:pPr>
              <w:tabs>
                <w:tab w:val="left" w:pos="426"/>
              </w:tabs>
              <w:spacing w:line="276" w:lineRule="auto"/>
              <w:jc w:val="center"/>
              <w:rPr>
                <w:color w:val="000000"/>
                <w:sz w:val="21"/>
              </w:rPr>
            </w:pPr>
            <w:r>
              <w:rPr>
                <w:color w:val="000000"/>
                <w:sz w:val="21"/>
              </w:rPr>
              <w:t>10,5</w:t>
            </w:r>
          </w:p>
        </w:tc>
        <w:tc>
          <w:tcPr>
            <w:tcW w:w="2336" w:type="dxa"/>
            <w:vMerge/>
            <w:tcBorders>
              <w:bottom w:val="single" w:sz="18" w:space="0" w:color="auto"/>
              <w:right w:val="single" w:sz="18" w:space="0" w:color="auto"/>
            </w:tcBorders>
            <w:vAlign w:val="center"/>
          </w:tcPr>
          <w:p w:rsidR="00DC580A" w:rsidRDefault="00DC580A">
            <w:pPr>
              <w:tabs>
                <w:tab w:val="left" w:pos="426"/>
              </w:tabs>
              <w:spacing w:line="276" w:lineRule="auto"/>
              <w:jc w:val="center"/>
              <w:rPr>
                <w:color w:val="000000"/>
                <w:sz w:val="21"/>
              </w:rPr>
            </w:pPr>
          </w:p>
        </w:tc>
      </w:tr>
      <w:tr w:rsidR="00DC580A">
        <w:tc>
          <w:tcPr>
            <w:tcW w:w="1696" w:type="dxa"/>
            <w:vMerge w:val="restart"/>
            <w:tcBorders>
              <w:top w:val="single" w:sz="18" w:space="0" w:color="auto"/>
              <w:left w:val="single" w:sz="18" w:space="0" w:color="auto"/>
              <w:bottom w:val="single" w:sz="18" w:space="0" w:color="auto"/>
            </w:tcBorders>
            <w:vAlign w:val="center"/>
          </w:tcPr>
          <w:p w:rsidR="00DC580A" w:rsidRDefault="00DB6EBE">
            <w:pPr>
              <w:tabs>
                <w:tab w:val="left" w:pos="426"/>
              </w:tabs>
              <w:spacing w:line="276" w:lineRule="auto"/>
              <w:rPr>
                <w:color w:val="000000"/>
                <w:sz w:val="20"/>
              </w:rPr>
            </w:pPr>
            <w:r>
              <w:rPr>
                <w:color w:val="000000"/>
                <w:sz w:val="20"/>
              </w:rPr>
              <w:t>доброчесність та професійна етика</w:t>
            </w:r>
          </w:p>
        </w:tc>
        <w:tc>
          <w:tcPr>
            <w:tcW w:w="3402" w:type="dxa"/>
            <w:tcBorders>
              <w:top w:val="single" w:sz="18" w:space="0" w:color="auto"/>
            </w:tcBorders>
          </w:tcPr>
          <w:p w:rsidR="00DC580A" w:rsidRDefault="00DB6EBE">
            <w:pPr>
              <w:tabs>
                <w:tab w:val="left" w:pos="426"/>
              </w:tabs>
              <w:spacing w:line="276" w:lineRule="auto"/>
              <w:jc w:val="both"/>
              <w:rPr>
                <w:color w:val="000000"/>
                <w:sz w:val="20"/>
              </w:rPr>
            </w:pPr>
            <w:r>
              <w:rPr>
                <w:color w:val="000000"/>
                <w:sz w:val="20"/>
              </w:rPr>
              <w:t>Незалежність</w:t>
            </w:r>
          </w:p>
        </w:tc>
        <w:tc>
          <w:tcPr>
            <w:tcW w:w="1910" w:type="dxa"/>
            <w:vMerge w:val="restart"/>
            <w:tcBorders>
              <w:top w:val="single" w:sz="18" w:space="0" w:color="auto"/>
              <w:bottom w:val="single" w:sz="18" w:space="0" w:color="auto"/>
            </w:tcBorders>
            <w:shd w:val="clear" w:color="auto" w:fill="F2F2F2"/>
            <w:vAlign w:val="center"/>
          </w:tcPr>
          <w:p w:rsidR="00DC580A" w:rsidRDefault="00DC580A">
            <w:pPr>
              <w:tabs>
                <w:tab w:val="left" w:pos="426"/>
              </w:tabs>
              <w:spacing w:line="276" w:lineRule="auto"/>
              <w:jc w:val="center"/>
              <w:rPr>
                <w:color w:val="000000"/>
                <w:sz w:val="21"/>
              </w:rPr>
            </w:pPr>
          </w:p>
        </w:tc>
        <w:tc>
          <w:tcPr>
            <w:tcW w:w="2336" w:type="dxa"/>
            <w:vMerge w:val="restart"/>
            <w:tcBorders>
              <w:top w:val="single" w:sz="18" w:space="0" w:color="auto"/>
              <w:bottom w:val="single" w:sz="18" w:space="0" w:color="auto"/>
              <w:right w:val="single" w:sz="18" w:space="0" w:color="auto"/>
            </w:tcBorders>
            <w:vAlign w:val="center"/>
          </w:tcPr>
          <w:p w:rsidR="00DC580A" w:rsidRDefault="00DB6EBE">
            <w:pPr>
              <w:tabs>
                <w:tab w:val="left" w:pos="426"/>
              </w:tabs>
              <w:spacing w:line="276" w:lineRule="auto"/>
              <w:jc w:val="center"/>
              <w:rPr>
                <w:color w:val="000000"/>
                <w:sz w:val="21"/>
              </w:rPr>
            </w:pPr>
            <w:r>
              <w:rPr>
                <w:color w:val="000000"/>
                <w:sz w:val="21"/>
              </w:rPr>
              <w:t>255</w:t>
            </w:r>
          </w:p>
        </w:tc>
      </w:tr>
      <w:tr w:rsidR="00DC580A">
        <w:tc>
          <w:tcPr>
            <w:tcW w:w="1696" w:type="dxa"/>
            <w:vMerge/>
            <w:tcBorders>
              <w:left w:val="single" w:sz="18" w:space="0" w:color="auto"/>
              <w:bottom w:val="single" w:sz="18" w:space="0" w:color="auto"/>
            </w:tcBorders>
          </w:tcPr>
          <w:p w:rsidR="00DC580A" w:rsidRDefault="00DC580A">
            <w:pPr>
              <w:tabs>
                <w:tab w:val="left" w:pos="426"/>
              </w:tabs>
              <w:spacing w:line="276" w:lineRule="auto"/>
              <w:jc w:val="both"/>
              <w:rPr>
                <w:color w:val="000000"/>
                <w:sz w:val="20"/>
              </w:rPr>
            </w:pPr>
          </w:p>
        </w:tc>
        <w:tc>
          <w:tcPr>
            <w:tcW w:w="3402" w:type="dxa"/>
          </w:tcPr>
          <w:p w:rsidR="00DC580A" w:rsidRDefault="00DB6EBE">
            <w:pPr>
              <w:tabs>
                <w:tab w:val="left" w:pos="426"/>
              </w:tabs>
              <w:spacing w:line="276" w:lineRule="auto"/>
              <w:jc w:val="both"/>
              <w:rPr>
                <w:color w:val="000000"/>
                <w:sz w:val="20"/>
              </w:rPr>
            </w:pPr>
            <w:r>
              <w:rPr>
                <w:color w:val="000000"/>
                <w:sz w:val="20"/>
              </w:rPr>
              <w:t>Чесність</w:t>
            </w:r>
          </w:p>
        </w:tc>
        <w:tc>
          <w:tcPr>
            <w:tcW w:w="1910" w:type="dxa"/>
            <w:vMerge/>
            <w:tcBorders>
              <w:bottom w:val="single" w:sz="18" w:space="0" w:color="auto"/>
            </w:tcBorders>
            <w:shd w:val="clear" w:color="auto" w:fill="F2F2F2"/>
            <w:vAlign w:val="center"/>
          </w:tcPr>
          <w:p w:rsidR="00DC580A" w:rsidRDefault="00DC580A">
            <w:pPr>
              <w:tabs>
                <w:tab w:val="left" w:pos="426"/>
              </w:tabs>
              <w:spacing w:line="276" w:lineRule="auto"/>
              <w:jc w:val="center"/>
              <w:rPr>
                <w:color w:val="000000"/>
                <w:sz w:val="21"/>
              </w:rPr>
            </w:pPr>
          </w:p>
        </w:tc>
        <w:tc>
          <w:tcPr>
            <w:tcW w:w="2336" w:type="dxa"/>
            <w:vMerge/>
            <w:tcBorders>
              <w:bottom w:val="single" w:sz="18" w:space="0" w:color="auto"/>
              <w:right w:val="single" w:sz="18" w:space="0" w:color="auto"/>
            </w:tcBorders>
            <w:vAlign w:val="center"/>
          </w:tcPr>
          <w:p w:rsidR="00DC580A" w:rsidRDefault="00DC580A">
            <w:pPr>
              <w:tabs>
                <w:tab w:val="left" w:pos="426"/>
              </w:tabs>
              <w:spacing w:line="276" w:lineRule="auto"/>
              <w:jc w:val="center"/>
              <w:rPr>
                <w:color w:val="000000"/>
                <w:sz w:val="21"/>
              </w:rPr>
            </w:pPr>
          </w:p>
        </w:tc>
      </w:tr>
      <w:tr w:rsidR="00DC580A">
        <w:tc>
          <w:tcPr>
            <w:tcW w:w="1696" w:type="dxa"/>
            <w:vMerge/>
            <w:tcBorders>
              <w:left w:val="single" w:sz="18" w:space="0" w:color="auto"/>
              <w:bottom w:val="single" w:sz="18" w:space="0" w:color="auto"/>
            </w:tcBorders>
          </w:tcPr>
          <w:p w:rsidR="00DC580A" w:rsidRDefault="00DC580A">
            <w:pPr>
              <w:tabs>
                <w:tab w:val="left" w:pos="426"/>
              </w:tabs>
              <w:spacing w:line="276" w:lineRule="auto"/>
              <w:jc w:val="both"/>
              <w:rPr>
                <w:color w:val="000000"/>
                <w:sz w:val="20"/>
              </w:rPr>
            </w:pPr>
          </w:p>
        </w:tc>
        <w:tc>
          <w:tcPr>
            <w:tcW w:w="3402" w:type="dxa"/>
          </w:tcPr>
          <w:p w:rsidR="00DC580A" w:rsidRDefault="00DB6EBE">
            <w:pPr>
              <w:tabs>
                <w:tab w:val="left" w:pos="426"/>
              </w:tabs>
              <w:spacing w:line="276" w:lineRule="auto"/>
              <w:jc w:val="both"/>
              <w:rPr>
                <w:color w:val="000000"/>
                <w:sz w:val="20"/>
              </w:rPr>
            </w:pPr>
            <w:r>
              <w:rPr>
                <w:color w:val="000000"/>
                <w:sz w:val="20"/>
              </w:rPr>
              <w:t>Неупередженість</w:t>
            </w:r>
          </w:p>
        </w:tc>
        <w:tc>
          <w:tcPr>
            <w:tcW w:w="1910" w:type="dxa"/>
            <w:vMerge/>
            <w:tcBorders>
              <w:bottom w:val="single" w:sz="18" w:space="0" w:color="auto"/>
            </w:tcBorders>
            <w:shd w:val="clear" w:color="auto" w:fill="F2F2F2"/>
            <w:vAlign w:val="center"/>
          </w:tcPr>
          <w:p w:rsidR="00DC580A" w:rsidRDefault="00DC580A">
            <w:pPr>
              <w:tabs>
                <w:tab w:val="left" w:pos="426"/>
              </w:tabs>
              <w:spacing w:line="276" w:lineRule="auto"/>
              <w:jc w:val="center"/>
              <w:rPr>
                <w:color w:val="000000"/>
                <w:sz w:val="21"/>
              </w:rPr>
            </w:pPr>
          </w:p>
        </w:tc>
        <w:tc>
          <w:tcPr>
            <w:tcW w:w="2336" w:type="dxa"/>
            <w:vMerge/>
            <w:tcBorders>
              <w:bottom w:val="single" w:sz="18" w:space="0" w:color="auto"/>
              <w:right w:val="single" w:sz="18" w:space="0" w:color="auto"/>
            </w:tcBorders>
            <w:vAlign w:val="center"/>
          </w:tcPr>
          <w:p w:rsidR="00DC580A" w:rsidRDefault="00DC580A">
            <w:pPr>
              <w:tabs>
                <w:tab w:val="left" w:pos="426"/>
              </w:tabs>
              <w:spacing w:line="276" w:lineRule="auto"/>
              <w:jc w:val="center"/>
              <w:rPr>
                <w:color w:val="000000"/>
                <w:sz w:val="21"/>
              </w:rPr>
            </w:pPr>
          </w:p>
        </w:tc>
      </w:tr>
      <w:tr w:rsidR="00DC580A">
        <w:tc>
          <w:tcPr>
            <w:tcW w:w="1696" w:type="dxa"/>
            <w:vMerge/>
            <w:tcBorders>
              <w:left w:val="single" w:sz="18" w:space="0" w:color="auto"/>
              <w:bottom w:val="single" w:sz="18" w:space="0" w:color="auto"/>
            </w:tcBorders>
          </w:tcPr>
          <w:p w:rsidR="00DC580A" w:rsidRDefault="00DC580A">
            <w:pPr>
              <w:tabs>
                <w:tab w:val="left" w:pos="426"/>
              </w:tabs>
              <w:spacing w:line="276" w:lineRule="auto"/>
              <w:jc w:val="both"/>
              <w:rPr>
                <w:color w:val="000000"/>
                <w:sz w:val="20"/>
              </w:rPr>
            </w:pPr>
          </w:p>
        </w:tc>
        <w:tc>
          <w:tcPr>
            <w:tcW w:w="3402" w:type="dxa"/>
          </w:tcPr>
          <w:p w:rsidR="00DC580A" w:rsidRDefault="00DB6EBE">
            <w:pPr>
              <w:tabs>
                <w:tab w:val="left" w:pos="426"/>
              </w:tabs>
              <w:spacing w:line="276" w:lineRule="auto"/>
              <w:jc w:val="both"/>
              <w:rPr>
                <w:color w:val="000000"/>
                <w:sz w:val="20"/>
              </w:rPr>
            </w:pPr>
            <w:r>
              <w:rPr>
                <w:color w:val="000000"/>
                <w:sz w:val="20"/>
              </w:rPr>
              <w:t>Сумлінність</w:t>
            </w:r>
          </w:p>
        </w:tc>
        <w:tc>
          <w:tcPr>
            <w:tcW w:w="1910" w:type="dxa"/>
            <w:vMerge/>
            <w:tcBorders>
              <w:bottom w:val="single" w:sz="18" w:space="0" w:color="auto"/>
            </w:tcBorders>
            <w:shd w:val="clear" w:color="auto" w:fill="F2F2F2"/>
            <w:vAlign w:val="center"/>
          </w:tcPr>
          <w:p w:rsidR="00DC580A" w:rsidRDefault="00DC580A">
            <w:pPr>
              <w:tabs>
                <w:tab w:val="left" w:pos="426"/>
              </w:tabs>
              <w:spacing w:line="276" w:lineRule="auto"/>
              <w:jc w:val="center"/>
              <w:rPr>
                <w:color w:val="000000"/>
                <w:sz w:val="21"/>
              </w:rPr>
            </w:pPr>
          </w:p>
        </w:tc>
        <w:tc>
          <w:tcPr>
            <w:tcW w:w="2336" w:type="dxa"/>
            <w:vMerge/>
            <w:tcBorders>
              <w:bottom w:val="single" w:sz="18" w:space="0" w:color="auto"/>
              <w:right w:val="single" w:sz="18" w:space="0" w:color="auto"/>
            </w:tcBorders>
            <w:vAlign w:val="center"/>
          </w:tcPr>
          <w:p w:rsidR="00DC580A" w:rsidRDefault="00DC580A">
            <w:pPr>
              <w:tabs>
                <w:tab w:val="left" w:pos="426"/>
              </w:tabs>
              <w:spacing w:line="276" w:lineRule="auto"/>
              <w:jc w:val="center"/>
              <w:rPr>
                <w:color w:val="000000"/>
                <w:sz w:val="21"/>
              </w:rPr>
            </w:pPr>
          </w:p>
        </w:tc>
      </w:tr>
      <w:tr w:rsidR="00DC580A">
        <w:tc>
          <w:tcPr>
            <w:tcW w:w="1696" w:type="dxa"/>
            <w:vMerge/>
            <w:tcBorders>
              <w:left w:val="single" w:sz="18" w:space="0" w:color="auto"/>
              <w:bottom w:val="single" w:sz="18" w:space="0" w:color="auto"/>
            </w:tcBorders>
          </w:tcPr>
          <w:p w:rsidR="00DC580A" w:rsidRDefault="00DC580A">
            <w:pPr>
              <w:tabs>
                <w:tab w:val="left" w:pos="426"/>
              </w:tabs>
              <w:spacing w:line="276" w:lineRule="auto"/>
              <w:jc w:val="both"/>
              <w:rPr>
                <w:color w:val="000000"/>
                <w:sz w:val="20"/>
              </w:rPr>
            </w:pPr>
          </w:p>
        </w:tc>
        <w:tc>
          <w:tcPr>
            <w:tcW w:w="3402" w:type="dxa"/>
          </w:tcPr>
          <w:p w:rsidR="00DC580A" w:rsidRDefault="00DB6EBE">
            <w:pPr>
              <w:tabs>
                <w:tab w:val="left" w:pos="426"/>
              </w:tabs>
              <w:spacing w:line="276" w:lineRule="auto"/>
              <w:jc w:val="both"/>
              <w:rPr>
                <w:color w:val="000000"/>
                <w:sz w:val="20"/>
              </w:rPr>
            </w:pPr>
            <w:r>
              <w:rPr>
                <w:color w:val="000000"/>
                <w:sz w:val="20"/>
              </w:rPr>
              <w:t>Непідкупність</w:t>
            </w:r>
          </w:p>
        </w:tc>
        <w:tc>
          <w:tcPr>
            <w:tcW w:w="1910" w:type="dxa"/>
            <w:vMerge/>
            <w:tcBorders>
              <w:bottom w:val="single" w:sz="18" w:space="0" w:color="auto"/>
            </w:tcBorders>
            <w:shd w:val="clear" w:color="auto" w:fill="F2F2F2"/>
            <w:vAlign w:val="center"/>
          </w:tcPr>
          <w:p w:rsidR="00DC580A" w:rsidRDefault="00DC580A">
            <w:pPr>
              <w:tabs>
                <w:tab w:val="left" w:pos="426"/>
              </w:tabs>
              <w:spacing w:line="276" w:lineRule="auto"/>
              <w:jc w:val="center"/>
              <w:rPr>
                <w:color w:val="000000"/>
                <w:sz w:val="21"/>
              </w:rPr>
            </w:pPr>
          </w:p>
        </w:tc>
        <w:tc>
          <w:tcPr>
            <w:tcW w:w="2336" w:type="dxa"/>
            <w:vMerge/>
            <w:tcBorders>
              <w:bottom w:val="single" w:sz="18" w:space="0" w:color="auto"/>
              <w:right w:val="single" w:sz="18" w:space="0" w:color="auto"/>
            </w:tcBorders>
            <w:vAlign w:val="center"/>
          </w:tcPr>
          <w:p w:rsidR="00DC580A" w:rsidRDefault="00DC580A">
            <w:pPr>
              <w:tabs>
                <w:tab w:val="left" w:pos="426"/>
              </w:tabs>
              <w:spacing w:line="276" w:lineRule="auto"/>
              <w:jc w:val="center"/>
              <w:rPr>
                <w:color w:val="000000"/>
                <w:sz w:val="21"/>
              </w:rPr>
            </w:pPr>
          </w:p>
        </w:tc>
      </w:tr>
      <w:tr w:rsidR="00DC580A">
        <w:tc>
          <w:tcPr>
            <w:tcW w:w="1696" w:type="dxa"/>
            <w:vMerge/>
            <w:tcBorders>
              <w:left w:val="single" w:sz="18" w:space="0" w:color="auto"/>
              <w:bottom w:val="single" w:sz="18" w:space="0" w:color="auto"/>
            </w:tcBorders>
          </w:tcPr>
          <w:p w:rsidR="00DC580A" w:rsidRDefault="00DC580A">
            <w:pPr>
              <w:tabs>
                <w:tab w:val="left" w:pos="426"/>
              </w:tabs>
              <w:spacing w:line="276" w:lineRule="auto"/>
              <w:jc w:val="both"/>
              <w:rPr>
                <w:color w:val="000000"/>
                <w:sz w:val="20"/>
              </w:rPr>
            </w:pPr>
          </w:p>
        </w:tc>
        <w:tc>
          <w:tcPr>
            <w:tcW w:w="3402" w:type="dxa"/>
            <w:tcBorders>
              <w:bottom w:val="single" w:sz="4" w:space="0" w:color="auto"/>
            </w:tcBorders>
          </w:tcPr>
          <w:p w:rsidR="00DC580A" w:rsidRDefault="00DB6EBE">
            <w:pPr>
              <w:tabs>
                <w:tab w:val="left" w:pos="426"/>
              </w:tabs>
              <w:spacing w:line="276" w:lineRule="auto"/>
              <w:jc w:val="both"/>
              <w:rPr>
                <w:color w:val="000000"/>
                <w:sz w:val="20"/>
              </w:rPr>
            </w:pPr>
            <w:r>
              <w:rPr>
                <w:color w:val="000000"/>
                <w:sz w:val="20"/>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vAlign w:val="center"/>
          </w:tcPr>
          <w:p w:rsidR="00DC580A" w:rsidRDefault="00DC580A">
            <w:pPr>
              <w:tabs>
                <w:tab w:val="left" w:pos="426"/>
              </w:tabs>
              <w:spacing w:line="276" w:lineRule="auto"/>
              <w:jc w:val="center"/>
              <w:rPr>
                <w:color w:val="000000"/>
                <w:sz w:val="21"/>
              </w:rPr>
            </w:pPr>
          </w:p>
        </w:tc>
        <w:tc>
          <w:tcPr>
            <w:tcW w:w="2336" w:type="dxa"/>
            <w:vMerge/>
            <w:tcBorders>
              <w:bottom w:val="single" w:sz="18" w:space="0" w:color="auto"/>
              <w:right w:val="single" w:sz="18" w:space="0" w:color="auto"/>
            </w:tcBorders>
            <w:vAlign w:val="center"/>
          </w:tcPr>
          <w:p w:rsidR="00DC580A" w:rsidRDefault="00DC580A">
            <w:pPr>
              <w:tabs>
                <w:tab w:val="left" w:pos="426"/>
              </w:tabs>
              <w:spacing w:line="276" w:lineRule="auto"/>
              <w:jc w:val="center"/>
              <w:rPr>
                <w:color w:val="000000"/>
                <w:sz w:val="21"/>
              </w:rPr>
            </w:pPr>
          </w:p>
        </w:tc>
      </w:tr>
      <w:tr w:rsidR="00DC580A">
        <w:tc>
          <w:tcPr>
            <w:tcW w:w="1696" w:type="dxa"/>
            <w:vMerge/>
            <w:tcBorders>
              <w:left w:val="single" w:sz="18" w:space="0" w:color="auto"/>
              <w:bottom w:val="single" w:sz="18" w:space="0" w:color="auto"/>
            </w:tcBorders>
          </w:tcPr>
          <w:p w:rsidR="00DC580A" w:rsidRDefault="00DC580A">
            <w:pPr>
              <w:tabs>
                <w:tab w:val="left" w:pos="426"/>
              </w:tabs>
              <w:spacing w:line="276" w:lineRule="auto"/>
              <w:jc w:val="both"/>
              <w:rPr>
                <w:color w:val="000000"/>
                <w:sz w:val="20"/>
              </w:rPr>
            </w:pPr>
          </w:p>
        </w:tc>
        <w:tc>
          <w:tcPr>
            <w:tcW w:w="3402" w:type="dxa"/>
            <w:tcBorders>
              <w:bottom w:val="single" w:sz="18" w:space="0" w:color="auto"/>
            </w:tcBorders>
          </w:tcPr>
          <w:p w:rsidR="00DC580A" w:rsidRDefault="00DB6EBE">
            <w:pPr>
              <w:tabs>
                <w:tab w:val="left" w:pos="426"/>
              </w:tabs>
              <w:spacing w:line="276" w:lineRule="auto"/>
              <w:jc w:val="both"/>
              <w:rPr>
                <w:color w:val="000000"/>
                <w:sz w:val="20"/>
              </w:rPr>
            </w:pPr>
            <w:r>
              <w:rPr>
                <w:color w:val="000000"/>
                <w:sz w:val="20"/>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vAlign w:val="center"/>
          </w:tcPr>
          <w:p w:rsidR="00DC580A" w:rsidRDefault="00DC580A">
            <w:pPr>
              <w:tabs>
                <w:tab w:val="left" w:pos="426"/>
              </w:tabs>
              <w:spacing w:line="276" w:lineRule="auto"/>
              <w:jc w:val="center"/>
              <w:rPr>
                <w:color w:val="000000"/>
                <w:sz w:val="21"/>
              </w:rPr>
            </w:pPr>
          </w:p>
        </w:tc>
        <w:tc>
          <w:tcPr>
            <w:tcW w:w="2336" w:type="dxa"/>
            <w:vMerge/>
            <w:tcBorders>
              <w:bottom w:val="single" w:sz="18" w:space="0" w:color="auto"/>
              <w:right w:val="single" w:sz="18" w:space="0" w:color="auto"/>
            </w:tcBorders>
            <w:vAlign w:val="center"/>
          </w:tcPr>
          <w:p w:rsidR="00DC580A" w:rsidRDefault="00DC580A">
            <w:pPr>
              <w:tabs>
                <w:tab w:val="left" w:pos="426"/>
              </w:tabs>
              <w:spacing w:line="276" w:lineRule="auto"/>
              <w:jc w:val="center"/>
              <w:rPr>
                <w:color w:val="000000"/>
                <w:sz w:val="21"/>
              </w:rPr>
            </w:pPr>
          </w:p>
        </w:tc>
      </w:tr>
      <w:tr w:rsidR="00DC580A">
        <w:tc>
          <w:tcPr>
            <w:tcW w:w="1696" w:type="dxa"/>
            <w:tcBorders>
              <w:top w:val="single" w:sz="18" w:space="0" w:color="auto"/>
              <w:left w:val="nil"/>
              <w:bottom w:val="nil"/>
              <w:right w:val="nil"/>
            </w:tcBorders>
          </w:tcPr>
          <w:p w:rsidR="00DC580A" w:rsidRDefault="00DC580A">
            <w:pPr>
              <w:tabs>
                <w:tab w:val="left" w:pos="426"/>
              </w:tabs>
              <w:spacing w:line="276" w:lineRule="auto"/>
              <w:jc w:val="both"/>
              <w:rPr>
                <w:color w:val="000000"/>
                <w:sz w:val="20"/>
              </w:rPr>
            </w:pPr>
          </w:p>
        </w:tc>
        <w:tc>
          <w:tcPr>
            <w:tcW w:w="3402" w:type="dxa"/>
            <w:tcBorders>
              <w:top w:val="single" w:sz="18" w:space="0" w:color="auto"/>
              <w:left w:val="nil"/>
              <w:bottom w:val="nil"/>
              <w:right w:val="single" w:sz="18" w:space="0" w:color="auto"/>
            </w:tcBorders>
          </w:tcPr>
          <w:p w:rsidR="00DC580A" w:rsidRDefault="00DC580A">
            <w:pPr>
              <w:tabs>
                <w:tab w:val="left" w:pos="426"/>
              </w:tabs>
              <w:spacing w:line="276" w:lineRule="auto"/>
              <w:jc w:val="both"/>
              <w:rPr>
                <w:color w:val="000000"/>
                <w:sz w:val="20"/>
              </w:rPr>
            </w:pPr>
          </w:p>
        </w:tc>
        <w:tc>
          <w:tcPr>
            <w:tcW w:w="1910" w:type="dxa"/>
            <w:tcBorders>
              <w:top w:val="single" w:sz="18" w:space="0" w:color="auto"/>
              <w:left w:val="single" w:sz="18" w:space="0" w:color="auto"/>
              <w:bottom w:val="single" w:sz="18" w:space="0" w:color="auto"/>
            </w:tcBorders>
            <w:vAlign w:val="center"/>
          </w:tcPr>
          <w:p w:rsidR="00DC580A" w:rsidRDefault="00DB6EBE">
            <w:pPr>
              <w:tabs>
                <w:tab w:val="left" w:pos="426"/>
              </w:tabs>
              <w:spacing w:line="276" w:lineRule="auto"/>
              <w:jc w:val="center"/>
              <w:rPr>
                <w:color w:val="000000"/>
                <w:sz w:val="21"/>
              </w:rPr>
            </w:pPr>
            <w:r>
              <w:rPr>
                <w:color w:val="000000"/>
                <w:sz w:val="21"/>
              </w:rPr>
              <w:t>Загальний бал</w:t>
            </w:r>
          </w:p>
        </w:tc>
        <w:tc>
          <w:tcPr>
            <w:tcW w:w="2336" w:type="dxa"/>
            <w:tcBorders>
              <w:top w:val="single" w:sz="18" w:space="0" w:color="auto"/>
              <w:bottom w:val="single" w:sz="18" w:space="0" w:color="auto"/>
              <w:right w:val="single" w:sz="18" w:space="0" w:color="auto"/>
            </w:tcBorders>
            <w:vAlign w:val="center"/>
          </w:tcPr>
          <w:p w:rsidR="00DC580A" w:rsidRDefault="00DB6EBE">
            <w:pPr>
              <w:tabs>
                <w:tab w:val="left" w:pos="426"/>
              </w:tabs>
              <w:spacing w:line="276" w:lineRule="auto"/>
              <w:jc w:val="center"/>
              <w:rPr>
                <w:color w:val="000000"/>
                <w:sz w:val="21"/>
              </w:rPr>
            </w:pPr>
            <w:r>
              <w:rPr>
                <w:color w:val="000000"/>
                <w:sz w:val="21"/>
              </w:rPr>
              <w:t>673,5</w:t>
            </w:r>
          </w:p>
        </w:tc>
      </w:tr>
    </w:tbl>
    <w:p w:rsidR="00DC580A" w:rsidRDefault="00DC580A">
      <w:pPr>
        <w:pStyle w:val="a9"/>
        <w:shd w:val="clear" w:color="auto" w:fill="FFFFFF"/>
        <w:tabs>
          <w:tab w:val="left" w:pos="426"/>
        </w:tabs>
        <w:ind w:left="0" w:firstLine="567"/>
        <w:jc w:val="both"/>
        <w:rPr>
          <w:color w:val="000000"/>
          <w:sz w:val="25"/>
        </w:rPr>
      </w:pPr>
    </w:p>
    <w:p w:rsidR="00DC580A" w:rsidRPr="00E5290E" w:rsidRDefault="00DB6EBE" w:rsidP="00E5290E">
      <w:pPr>
        <w:shd w:val="clear" w:color="auto" w:fill="FFFFFF"/>
        <w:tabs>
          <w:tab w:val="left" w:pos="567"/>
        </w:tabs>
        <w:ind w:firstLine="567"/>
        <w:jc w:val="both"/>
        <w:rPr>
          <w:color w:val="000000"/>
          <w:sz w:val="26"/>
          <w:szCs w:val="26"/>
        </w:rPr>
      </w:pPr>
      <w:r w:rsidRPr="00E5290E">
        <w:rPr>
          <w:color w:val="000000"/>
          <w:sz w:val="26"/>
          <w:szCs w:val="26"/>
        </w:rPr>
        <w:t>Таким чином, кандидат підтвердила здатність здійснювати правосуддя в апеляційному господарському суді за критерієм доброчесності та професійної етики.</w:t>
      </w:r>
    </w:p>
    <w:p w:rsidR="00DC580A" w:rsidRPr="00E5290E" w:rsidRDefault="00DB6EBE" w:rsidP="00E5290E">
      <w:pPr>
        <w:shd w:val="clear" w:color="auto" w:fill="FFFFFF"/>
        <w:tabs>
          <w:tab w:val="left" w:pos="567"/>
        </w:tabs>
        <w:ind w:firstLine="567"/>
        <w:jc w:val="both"/>
        <w:rPr>
          <w:color w:val="000000"/>
          <w:sz w:val="26"/>
          <w:szCs w:val="26"/>
        </w:rPr>
      </w:pPr>
      <w:r w:rsidRPr="00E5290E">
        <w:rPr>
          <w:color w:val="000000"/>
          <w:sz w:val="26"/>
          <w:szCs w:val="26"/>
        </w:rPr>
        <w:lastRenderedPageBreak/>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DC580A" w:rsidRDefault="00DC580A">
      <w:pPr>
        <w:shd w:val="clear" w:color="auto" w:fill="FFFFFF"/>
        <w:tabs>
          <w:tab w:val="left" w:pos="426"/>
        </w:tabs>
        <w:ind w:firstLine="567"/>
        <w:jc w:val="both"/>
        <w:rPr>
          <w:color w:val="000000"/>
          <w:sz w:val="25"/>
        </w:rPr>
      </w:pPr>
    </w:p>
    <w:p w:rsidR="00DC580A" w:rsidRPr="00E5290E" w:rsidRDefault="00DB6EBE">
      <w:pPr>
        <w:shd w:val="clear" w:color="auto" w:fill="FFFFFF"/>
        <w:tabs>
          <w:tab w:val="left" w:pos="426"/>
        </w:tabs>
        <w:spacing w:after="200" w:line="276" w:lineRule="auto"/>
        <w:jc w:val="center"/>
        <w:rPr>
          <w:color w:val="000000"/>
          <w:sz w:val="26"/>
          <w:szCs w:val="26"/>
        </w:rPr>
      </w:pPr>
      <w:r w:rsidRPr="00E5290E">
        <w:rPr>
          <w:color w:val="000000"/>
          <w:sz w:val="26"/>
          <w:szCs w:val="26"/>
        </w:rPr>
        <w:t>вирішила:</w:t>
      </w:r>
    </w:p>
    <w:p w:rsidR="00DC580A" w:rsidRPr="00E5290E" w:rsidRDefault="00DB6EBE">
      <w:pPr>
        <w:tabs>
          <w:tab w:val="left" w:pos="-1701"/>
          <w:tab w:val="left" w:pos="-1276"/>
          <w:tab w:val="left" w:pos="0"/>
        </w:tabs>
        <w:suppressAutoHyphens/>
        <w:ind w:firstLine="709"/>
        <w:contextualSpacing/>
        <w:jc w:val="both"/>
        <w:rPr>
          <w:color w:val="000000"/>
          <w:sz w:val="26"/>
          <w:szCs w:val="26"/>
        </w:rPr>
      </w:pPr>
      <w:r w:rsidRPr="00E5290E">
        <w:rPr>
          <w:color w:val="000000"/>
          <w:sz w:val="26"/>
          <w:szCs w:val="26"/>
        </w:rPr>
        <w:t>1. Визначити, що за результатами кваліфікаційного оцінювання кандидат на посаду судді апеляційного господарського суду Бережнюк Віта Вячеславівна набрала 673,5 бала.</w:t>
      </w:r>
    </w:p>
    <w:p w:rsidR="00DC580A" w:rsidRPr="00E5290E" w:rsidRDefault="00DC580A">
      <w:pPr>
        <w:tabs>
          <w:tab w:val="left" w:pos="-1701"/>
          <w:tab w:val="left" w:pos="-1276"/>
          <w:tab w:val="left" w:pos="0"/>
        </w:tabs>
        <w:suppressAutoHyphens/>
        <w:ind w:firstLine="709"/>
        <w:contextualSpacing/>
        <w:jc w:val="both"/>
        <w:rPr>
          <w:color w:val="000000"/>
          <w:sz w:val="26"/>
          <w:szCs w:val="26"/>
        </w:rPr>
      </w:pPr>
    </w:p>
    <w:p w:rsidR="00DC580A" w:rsidRPr="00E5290E" w:rsidRDefault="00DB6EBE">
      <w:pPr>
        <w:tabs>
          <w:tab w:val="left" w:pos="-1701"/>
          <w:tab w:val="left" w:pos="-1276"/>
          <w:tab w:val="left" w:pos="0"/>
        </w:tabs>
        <w:suppressAutoHyphens/>
        <w:ind w:firstLine="709"/>
        <w:contextualSpacing/>
        <w:jc w:val="both"/>
        <w:rPr>
          <w:color w:val="000000"/>
          <w:sz w:val="26"/>
          <w:szCs w:val="26"/>
        </w:rPr>
      </w:pPr>
      <w:r w:rsidRPr="00E5290E">
        <w:rPr>
          <w:color w:val="000000"/>
          <w:sz w:val="26"/>
          <w:szCs w:val="26"/>
        </w:rPr>
        <w:t>2. Питання про підтвердження здатності Бережнюк Віти Вячеславівни здійснювати правосуддя в апеляційному господарському суді внести на розгляд Вищої кваліфікаційної комісії суддів України у пленарному складі.</w:t>
      </w:r>
    </w:p>
    <w:p w:rsidR="00DC580A" w:rsidRPr="00E5290E" w:rsidRDefault="00DC580A">
      <w:pPr>
        <w:shd w:val="clear" w:color="auto" w:fill="FFFFFF"/>
        <w:tabs>
          <w:tab w:val="left" w:pos="426"/>
        </w:tabs>
        <w:spacing w:after="200" w:line="276" w:lineRule="auto"/>
        <w:jc w:val="both"/>
        <w:rPr>
          <w:color w:val="000000"/>
          <w:sz w:val="26"/>
          <w:szCs w:val="26"/>
        </w:rPr>
      </w:pPr>
    </w:p>
    <w:p w:rsidR="00DC580A" w:rsidRPr="00E5290E" w:rsidRDefault="00DB6EBE" w:rsidP="00822C9D">
      <w:pPr>
        <w:shd w:val="clear" w:color="auto" w:fill="FFFFFF"/>
        <w:tabs>
          <w:tab w:val="left" w:pos="426"/>
        </w:tabs>
        <w:spacing w:after="240" w:line="360" w:lineRule="auto"/>
        <w:ind w:right="-2"/>
        <w:jc w:val="both"/>
        <w:rPr>
          <w:color w:val="000000"/>
          <w:sz w:val="26"/>
          <w:szCs w:val="26"/>
        </w:rPr>
      </w:pPr>
      <w:r w:rsidRPr="00E5290E">
        <w:rPr>
          <w:color w:val="000000"/>
          <w:sz w:val="26"/>
          <w:szCs w:val="26"/>
        </w:rPr>
        <w:t>Головуюч</w:t>
      </w:r>
      <w:r w:rsidR="00E5290E">
        <w:rPr>
          <w:color w:val="000000"/>
          <w:sz w:val="26"/>
          <w:szCs w:val="26"/>
        </w:rPr>
        <w:t xml:space="preserve">ий </w:t>
      </w:r>
      <w:r w:rsidR="00E5290E">
        <w:rPr>
          <w:color w:val="000000"/>
          <w:sz w:val="26"/>
          <w:szCs w:val="26"/>
        </w:rPr>
        <w:tab/>
      </w:r>
      <w:r w:rsidR="00E5290E">
        <w:rPr>
          <w:color w:val="000000"/>
          <w:sz w:val="26"/>
          <w:szCs w:val="26"/>
        </w:rPr>
        <w:tab/>
      </w:r>
      <w:r w:rsidR="00E5290E">
        <w:rPr>
          <w:color w:val="000000"/>
          <w:sz w:val="26"/>
          <w:szCs w:val="26"/>
        </w:rPr>
        <w:tab/>
      </w:r>
      <w:r w:rsidR="00E5290E">
        <w:rPr>
          <w:color w:val="000000"/>
          <w:sz w:val="26"/>
          <w:szCs w:val="26"/>
        </w:rPr>
        <w:tab/>
      </w:r>
      <w:r w:rsidR="00E5290E">
        <w:rPr>
          <w:color w:val="000000"/>
          <w:sz w:val="26"/>
          <w:szCs w:val="26"/>
        </w:rPr>
        <w:tab/>
        <w:t xml:space="preserve">                   </w:t>
      </w:r>
      <w:r w:rsidR="00442604">
        <w:rPr>
          <w:color w:val="000000"/>
          <w:sz w:val="26"/>
          <w:szCs w:val="26"/>
        </w:rPr>
        <w:t xml:space="preserve">    </w:t>
      </w:r>
      <w:r w:rsidR="00822C9D" w:rsidRPr="00E5290E">
        <w:rPr>
          <w:color w:val="000000"/>
          <w:sz w:val="26"/>
          <w:szCs w:val="26"/>
        </w:rPr>
        <w:t>О</w:t>
      </w:r>
      <w:r w:rsidRPr="00E5290E">
        <w:rPr>
          <w:color w:val="000000"/>
          <w:sz w:val="26"/>
          <w:szCs w:val="26"/>
        </w:rPr>
        <w:t>лексій ОМЕЛЬЯН</w:t>
      </w:r>
    </w:p>
    <w:p w:rsidR="00DC580A" w:rsidRPr="00E5290E" w:rsidRDefault="00E5290E" w:rsidP="00822C9D">
      <w:pPr>
        <w:shd w:val="clear" w:color="auto" w:fill="FFFFFF"/>
        <w:tabs>
          <w:tab w:val="left" w:pos="426"/>
        </w:tabs>
        <w:spacing w:after="240" w:line="360" w:lineRule="auto"/>
        <w:jc w:val="both"/>
        <w:rPr>
          <w:color w:val="000000"/>
          <w:sz w:val="26"/>
          <w:szCs w:val="26"/>
        </w:rPr>
      </w:pPr>
      <w:r>
        <w:rPr>
          <w:color w:val="000000"/>
          <w:sz w:val="26"/>
          <w:szCs w:val="26"/>
        </w:rPr>
        <w:t>Члени Другої палати</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         </w:t>
      </w:r>
      <w:r w:rsidR="00442604">
        <w:rPr>
          <w:color w:val="000000"/>
          <w:sz w:val="26"/>
          <w:szCs w:val="26"/>
        </w:rPr>
        <w:t xml:space="preserve">   </w:t>
      </w:r>
      <w:r w:rsidR="00DB6EBE" w:rsidRPr="00E5290E">
        <w:rPr>
          <w:color w:val="000000"/>
          <w:sz w:val="26"/>
          <w:szCs w:val="26"/>
        </w:rPr>
        <w:t>Михайло БОГОНІС</w:t>
      </w:r>
    </w:p>
    <w:p w:rsidR="00DC580A" w:rsidRPr="00E5290E" w:rsidRDefault="00E5290E" w:rsidP="00822C9D">
      <w:pPr>
        <w:shd w:val="clear" w:color="auto" w:fill="FFFFFF"/>
        <w:tabs>
          <w:tab w:val="left" w:pos="426"/>
        </w:tabs>
        <w:spacing w:after="240" w:line="360" w:lineRule="auto"/>
        <w:jc w:val="both"/>
        <w:rPr>
          <w:color w:val="000000"/>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       </w:t>
      </w:r>
      <w:r w:rsidR="00822C9D" w:rsidRPr="00E5290E">
        <w:rPr>
          <w:color w:val="000000"/>
          <w:sz w:val="26"/>
          <w:szCs w:val="26"/>
        </w:rPr>
        <w:t xml:space="preserve"> </w:t>
      </w:r>
      <w:r w:rsidR="00442604">
        <w:rPr>
          <w:color w:val="000000"/>
          <w:sz w:val="26"/>
          <w:szCs w:val="26"/>
        </w:rPr>
        <w:t xml:space="preserve">   </w:t>
      </w:r>
      <w:r w:rsidR="00822C9D" w:rsidRPr="00E5290E">
        <w:rPr>
          <w:color w:val="000000"/>
          <w:sz w:val="26"/>
          <w:szCs w:val="26"/>
        </w:rPr>
        <w:t xml:space="preserve"> </w:t>
      </w:r>
      <w:r w:rsidR="00DB6EBE" w:rsidRPr="00E5290E">
        <w:rPr>
          <w:color w:val="000000"/>
          <w:sz w:val="26"/>
          <w:szCs w:val="26"/>
        </w:rPr>
        <w:t>Віталій ГАЦЕЛЮК</w:t>
      </w:r>
    </w:p>
    <w:p w:rsidR="00DC580A" w:rsidRPr="00E5290E" w:rsidRDefault="00DB6EBE" w:rsidP="00822C9D">
      <w:pPr>
        <w:shd w:val="clear" w:color="auto" w:fill="FFFFFF"/>
        <w:tabs>
          <w:tab w:val="left" w:pos="426"/>
        </w:tabs>
        <w:spacing w:after="240" w:line="360" w:lineRule="auto"/>
        <w:jc w:val="both"/>
        <w:rPr>
          <w:color w:val="000000"/>
          <w:sz w:val="26"/>
          <w:szCs w:val="26"/>
        </w:rPr>
      </w:pPr>
      <w:r w:rsidRPr="00E5290E">
        <w:rPr>
          <w:color w:val="000000"/>
          <w:sz w:val="26"/>
          <w:szCs w:val="26"/>
        </w:rPr>
        <w:tab/>
      </w:r>
      <w:r w:rsidRPr="00E5290E">
        <w:rPr>
          <w:color w:val="000000"/>
          <w:sz w:val="26"/>
          <w:szCs w:val="26"/>
        </w:rPr>
        <w:tab/>
      </w:r>
      <w:r w:rsidRPr="00E5290E">
        <w:rPr>
          <w:color w:val="000000"/>
          <w:sz w:val="26"/>
          <w:szCs w:val="26"/>
        </w:rPr>
        <w:tab/>
      </w:r>
      <w:r w:rsidRPr="00E5290E">
        <w:rPr>
          <w:color w:val="000000"/>
          <w:sz w:val="26"/>
          <w:szCs w:val="26"/>
        </w:rPr>
        <w:tab/>
      </w:r>
      <w:r w:rsidRPr="00E5290E">
        <w:rPr>
          <w:color w:val="000000"/>
          <w:sz w:val="26"/>
          <w:szCs w:val="26"/>
        </w:rPr>
        <w:tab/>
      </w:r>
      <w:r w:rsidRPr="00E5290E">
        <w:rPr>
          <w:color w:val="000000"/>
          <w:sz w:val="26"/>
          <w:szCs w:val="26"/>
        </w:rPr>
        <w:tab/>
      </w:r>
      <w:r w:rsidRPr="00E5290E">
        <w:rPr>
          <w:color w:val="000000"/>
          <w:sz w:val="26"/>
          <w:szCs w:val="26"/>
        </w:rPr>
        <w:tab/>
      </w:r>
      <w:r w:rsidRPr="00E5290E">
        <w:rPr>
          <w:color w:val="000000"/>
          <w:sz w:val="26"/>
          <w:szCs w:val="26"/>
        </w:rPr>
        <w:tab/>
      </w:r>
      <w:r w:rsidRPr="00E5290E">
        <w:rPr>
          <w:color w:val="000000"/>
          <w:sz w:val="26"/>
          <w:szCs w:val="26"/>
        </w:rPr>
        <w:tab/>
      </w:r>
      <w:r w:rsidR="00E5290E">
        <w:rPr>
          <w:color w:val="000000"/>
          <w:sz w:val="26"/>
          <w:szCs w:val="26"/>
        </w:rPr>
        <w:t xml:space="preserve">        </w:t>
      </w:r>
      <w:r w:rsidR="00822C9D" w:rsidRPr="00E5290E">
        <w:rPr>
          <w:color w:val="000000"/>
          <w:sz w:val="26"/>
          <w:szCs w:val="26"/>
        </w:rPr>
        <w:t xml:space="preserve"> </w:t>
      </w:r>
      <w:r w:rsidR="00442604">
        <w:rPr>
          <w:color w:val="000000"/>
          <w:sz w:val="26"/>
          <w:szCs w:val="26"/>
        </w:rPr>
        <w:t xml:space="preserve">   </w:t>
      </w:r>
      <w:r w:rsidRPr="00E5290E">
        <w:rPr>
          <w:color w:val="000000"/>
          <w:sz w:val="26"/>
          <w:szCs w:val="26"/>
        </w:rPr>
        <w:t>Надія КОБЕЦЬКА</w:t>
      </w:r>
    </w:p>
    <w:p w:rsidR="00DC580A" w:rsidRPr="00E5290E" w:rsidRDefault="00E5290E" w:rsidP="00822C9D">
      <w:pPr>
        <w:shd w:val="clear" w:color="auto" w:fill="FFFFFF"/>
        <w:tabs>
          <w:tab w:val="left" w:pos="426"/>
        </w:tabs>
        <w:spacing w:after="240" w:line="360" w:lineRule="auto"/>
        <w:jc w:val="both"/>
        <w:rPr>
          <w:color w:val="000000"/>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        </w:t>
      </w:r>
      <w:r w:rsidR="00442604">
        <w:rPr>
          <w:color w:val="000000"/>
          <w:sz w:val="26"/>
          <w:szCs w:val="26"/>
        </w:rPr>
        <w:t xml:space="preserve">    </w:t>
      </w:r>
      <w:r w:rsidR="00DB6EBE" w:rsidRPr="00E5290E">
        <w:rPr>
          <w:color w:val="000000"/>
          <w:sz w:val="26"/>
          <w:szCs w:val="26"/>
        </w:rPr>
        <w:t xml:space="preserve">Володимир ЛУГАНСЬКИЙ </w:t>
      </w:r>
    </w:p>
    <w:p w:rsidR="00DC580A" w:rsidRPr="00E5290E" w:rsidRDefault="00E5290E" w:rsidP="00822C9D">
      <w:pPr>
        <w:shd w:val="clear" w:color="auto" w:fill="FFFFFF"/>
        <w:tabs>
          <w:tab w:val="left" w:pos="426"/>
        </w:tabs>
        <w:spacing w:after="240" w:line="360" w:lineRule="auto"/>
        <w:jc w:val="both"/>
        <w:rPr>
          <w:color w:val="000000"/>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         </w:t>
      </w:r>
      <w:r w:rsidR="00442604">
        <w:rPr>
          <w:color w:val="000000"/>
          <w:sz w:val="26"/>
          <w:szCs w:val="26"/>
        </w:rPr>
        <w:t xml:space="preserve">   </w:t>
      </w:r>
      <w:r w:rsidR="00DB6EBE" w:rsidRPr="00E5290E">
        <w:rPr>
          <w:color w:val="000000"/>
          <w:sz w:val="26"/>
          <w:szCs w:val="26"/>
        </w:rPr>
        <w:t xml:space="preserve">Галина ШЕВЧУК </w:t>
      </w:r>
    </w:p>
    <w:p w:rsidR="00DC580A" w:rsidRDefault="00DC580A">
      <w:pPr>
        <w:shd w:val="clear" w:color="auto" w:fill="FFFFFF"/>
        <w:tabs>
          <w:tab w:val="left" w:pos="426"/>
        </w:tabs>
        <w:spacing w:after="200" w:line="276" w:lineRule="auto"/>
        <w:jc w:val="both"/>
        <w:rPr>
          <w:color w:val="000000"/>
          <w:sz w:val="26"/>
        </w:rPr>
      </w:pPr>
    </w:p>
    <w:sectPr w:rsidR="00DC580A" w:rsidSect="008C5828">
      <w:headerReference w:type="default" r:id="rId10"/>
      <w:pgSz w:w="11906" w:h="16838" w:code="9"/>
      <w:pgMar w:top="1134" w:right="849" w:bottom="1134"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54604" w:rsidRDefault="00C54604">
      <w:r>
        <w:separator/>
      </w:r>
    </w:p>
  </w:endnote>
  <w:endnote w:type="continuationSeparator" w:id="0">
    <w:p w:rsidR="00C54604" w:rsidRDefault="00C54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54604" w:rsidRDefault="00C54604">
      <w:r>
        <w:separator/>
      </w:r>
    </w:p>
  </w:footnote>
  <w:footnote w:type="continuationSeparator" w:id="0">
    <w:p w:rsidR="00C54604" w:rsidRDefault="00C54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34EA" w:rsidRDefault="006D34EA">
    <w:pPr>
      <w:pStyle w:val="af3"/>
      <w:jc w:val="center"/>
    </w:pPr>
    <w:r>
      <w:fldChar w:fldCharType="begin"/>
    </w:r>
    <w:r>
      <w:instrText>PAGE   \* MERGEFORMAT</w:instrText>
    </w:r>
    <w:r>
      <w:fldChar w:fldCharType="separate"/>
    </w:r>
    <w:r w:rsidR="00AD2045">
      <w:rPr>
        <w:noProof/>
      </w:rPr>
      <w:t>18</w:t>
    </w:r>
    <w:r>
      <w:fldChar w:fldCharType="end"/>
    </w:r>
  </w:p>
  <w:p w:rsidR="006D34EA" w:rsidRDefault="006D34EA">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3"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4"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3"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9"/>
  </w:num>
  <w:num w:numId="2">
    <w:abstractNumId w:val="11"/>
  </w:num>
  <w:num w:numId="3">
    <w:abstractNumId w:val="8"/>
  </w:num>
  <w:num w:numId="4">
    <w:abstractNumId w:val="6"/>
  </w:num>
  <w:num w:numId="5">
    <w:abstractNumId w:val="10"/>
  </w:num>
  <w:num w:numId="6">
    <w:abstractNumId w:val="4"/>
  </w:num>
  <w:num w:numId="7">
    <w:abstractNumId w:val="7"/>
  </w:num>
  <w:num w:numId="8">
    <w:abstractNumId w:val="0"/>
  </w:num>
  <w:num w:numId="9">
    <w:abstractNumId w:val="12"/>
  </w:num>
  <w:num w:numId="10">
    <w:abstractNumId w:val="5"/>
  </w:num>
  <w:num w:numId="11">
    <w:abstractNumId w:val="2"/>
  </w:num>
  <w:num w:numId="12">
    <w:abstractNumId w:val="13"/>
  </w:num>
  <w:num w:numId="13">
    <w:abstractNumId w:val="3"/>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580A"/>
    <w:rsid w:val="000A0D8A"/>
    <w:rsid w:val="000E4E8B"/>
    <w:rsid w:val="00111E19"/>
    <w:rsid w:val="00132CE0"/>
    <w:rsid w:val="001375FF"/>
    <w:rsid w:val="001F7FED"/>
    <w:rsid w:val="002258DF"/>
    <w:rsid w:val="00231548"/>
    <w:rsid w:val="002805E2"/>
    <w:rsid w:val="002A7451"/>
    <w:rsid w:val="0031616B"/>
    <w:rsid w:val="00343636"/>
    <w:rsid w:val="00375973"/>
    <w:rsid w:val="00384ED5"/>
    <w:rsid w:val="003B1AFD"/>
    <w:rsid w:val="003F1AE0"/>
    <w:rsid w:val="003F3B1F"/>
    <w:rsid w:val="003F78B2"/>
    <w:rsid w:val="00442604"/>
    <w:rsid w:val="0046752F"/>
    <w:rsid w:val="00481FAD"/>
    <w:rsid w:val="00487391"/>
    <w:rsid w:val="004939AB"/>
    <w:rsid w:val="00495141"/>
    <w:rsid w:val="004A2B5A"/>
    <w:rsid w:val="004A6A7F"/>
    <w:rsid w:val="004B01E9"/>
    <w:rsid w:val="004B5355"/>
    <w:rsid w:val="005928E0"/>
    <w:rsid w:val="006004E8"/>
    <w:rsid w:val="006442CD"/>
    <w:rsid w:val="006D34EA"/>
    <w:rsid w:val="007938F2"/>
    <w:rsid w:val="007D7AC4"/>
    <w:rsid w:val="007F51A3"/>
    <w:rsid w:val="00822C9D"/>
    <w:rsid w:val="00865626"/>
    <w:rsid w:val="008A4CB2"/>
    <w:rsid w:val="008C1197"/>
    <w:rsid w:val="008C5828"/>
    <w:rsid w:val="008D341B"/>
    <w:rsid w:val="009774C2"/>
    <w:rsid w:val="00985D84"/>
    <w:rsid w:val="009A58FE"/>
    <w:rsid w:val="00A14E52"/>
    <w:rsid w:val="00A21D94"/>
    <w:rsid w:val="00AD1145"/>
    <w:rsid w:val="00AD2045"/>
    <w:rsid w:val="00B0567F"/>
    <w:rsid w:val="00B547E3"/>
    <w:rsid w:val="00B640CF"/>
    <w:rsid w:val="00BD35B7"/>
    <w:rsid w:val="00BE48EA"/>
    <w:rsid w:val="00BF115D"/>
    <w:rsid w:val="00C06B85"/>
    <w:rsid w:val="00C16135"/>
    <w:rsid w:val="00C54604"/>
    <w:rsid w:val="00C70A15"/>
    <w:rsid w:val="00C8378C"/>
    <w:rsid w:val="00C83CF2"/>
    <w:rsid w:val="00C938D7"/>
    <w:rsid w:val="00CE26D9"/>
    <w:rsid w:val="00CF0133"/>
    <w:rsid w:val="00CF2567"/>
    <w:rsid w:val="00D5524A"/>
    <w:rsid w:val="00D55E43"/>
    <w:rsid w:val="00D84042"/>
    <w:rsid w:val="00D86ADE"/>
    <w:rsid w:val="00D941D4"/>
    <w:rsid w:val="00DB1F98"/>
    <w:rsid w:val="00DB6EBE"/>
    <w:rsid w:val="00DC580A"/>
    <w:rsid w:val="00E2690A"/>
    <w:rsid w:val="00E35375"/>
    <w:rsid w:val="00E5290E"/>
    <w:rsid w:val="00E962DE"/>
    <w:rsid w:val="00ED3BB3"/>
    <w:rsid w:val="00EE586E"/>
    <w:rsid w:val="00EF0162"/>
    <w:rsid w:val="00F13A49"/>
    <w:rsid w:val="00F5353D"/>
    <w:rsid w:val="00F92F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212C0"/>
  <w15:docId w15:val="{4BC793CC-0874-4E05-9338-0A149FCC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paragraph" w:customStyle="1" w:styleId="rtecenter">
    <w:name w:val="rtecenter"/>
    <w:basedOn w:val="a"/>
    <w:rsid w:val="002805E2"/>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34002">
      <w:bodyDiv w:val="1"/>
      <w:marLeft w:val="0"/>
      <w:marRight w:val="0"/>
      <w:marTop w:val="0"/>
      <w:marBottom w:val="0"/>
      <w:divBdr>
        <w:top w:val="none" w:sz="0" w:space="0" w:color="auto"/>
        <w:left w:val="none" w:sz="0" w:space="0" w:color="auto"/>
        <w:bottom w:val="none" w:sz="0" w:space="0" w:color="auto"/>
        <w:right w:val="none" w:sz="0" w:space="0" w:color="auto"/>
      </w:divBdr>
    </w:div>
    <w:div w:id="141580126">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691734374">
      <w:bodyDiv w:val="1"/>
      <w:marLeft w:val="0"/>
      <w:marRight w:val="0"/>
      <w:marTop w:val="0"/>
      <w:marBottom w:val="0"/>
      <w:divBdr>
        <w:top w:val="none" w:sz="0" w:space="0" w:color="auto"/>
        <w:left w:val="none" w:sz="0" w:space="0" w:color="auto"/>
        <w:bottom w:val="none" w:sz="0" w:space="0" w:color="auto"/>
        <w:right w:val="none" w:sz="0" w:space="0" w:color="auto"/>
      </w:divBdr>
    </w:div>
    <w:div w:id="760761250">
      <w:bodyDiv w:val="1"/>
      <w:marLeft w:val="0"/>
      <w:marRight w:val="0"/>
      <w:marTop w:val="0"/>
      <w:marBottom w:val="0"/>
      <w:divBdr>
        <w:top w:val="none" w:sz="0" w:space="0" w:color="auto"/>
        <w:left w:val="none" w:sz="0" w:space="0" w:color="auto"/>
        <w:bottom w:val="none" w:sz="0" w:space="0" w:color="auto"/>
        <w:right w:val="none" w:sz="0" w:space="0" w:color="auto"/>
      </w:divBdr>
    </w:div>
    <w:div w:id="1324092088">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00-1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700-18"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666</TotalTime>
  <Pages>22</Pages>
  <Words>41577</Words>
  <Characters>23700</Characters>
  <Application>Microsoft Office Word</Application>
  <DocSecurity>0</DocSecurity>
  <Lines>197</Lines>
  <Paragraphs>130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Семоненко Ольга Миколаївна</cp:lastModifiedBy>
  <cp:revision>21</cp:revision>
  <cp:lastPrinted>2025-06-23T12:00:00Z</cp:lastPrinted>
  <dcterms:created xsi:type="dcterms:W3CDTF">2025-06-11T06:19:00Z</dcterms:created>
  <dcterms:modified xsi:type="dcterms:W3CDTF">2025-06-23T12:43:00Z</dcterms:modified>
</cp:coreProperties>
</file>