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A15" w:rsidRPr="00D35915" w:rsidRDefault="00FC0AE5">
      <w:pPr>
        <w:spacing w:after="0" w:line="240" w:lineRule="auto"/>
        <w:jc w:val="center"/>
        <w:rPr>
          <w:rFonts w:ascii="Times New Roman" w:eastAsia="Times New Roman" w:hAnsi="Times New Roman" w:cs="Times New Roman"/>
          <w:sz w:val="36"/>
          <w:szCs w:val="36"/>
          <w:lang w:val="uk-UA"/>
        </w:rPr>
      </w:pPr>
      <w:r w:rsidRPr="00D35915">
        <w:rPr>
          <w:rFonts w:ascii="Times New Roman" w:eastAsia="Times New Roman" w:hAnsi="Times New Roman" w:cs="Times New Roman"/>
          <w:noProof/>
          <w:sz w:val="36"/>
          <w:szCs w:val="36"/>
          <w:lang w:val="uk-UA"/>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4E4A15" w:rsidRPr="00D35915" w:rsidRDefault="004E4A15">
      <w:pPr>
        <w:spacing w:after="0" w:line="240" w:lineRule="auto"/>
        <w:rPr>
          <w:rFonts w:ascii="Times New Roman" w:eastAsia="Times New Roman" w:hAnsi="Times New Roman" w:cs="Times New Roman"/>
          <w:sz w:val="36"/>
          <w:szCs w:val="36"/>
          <w:lang w:val="uk-UA"/>
        </w:rPr>
      </w:pPr>
    </w:p>
    <w:p w:rsidR="004E4A15" w:rsidRPr="00D35915" w:rsidRDefault="00FC0AE5">
      <w:pPr>
        <w:widowControl w:val="0"/>
        <w:spacing w:after="0" w:line="240" w:lineRule="auto"/>
        <w:jc w:val="center"/>
        <w:rPr>
          <w:rFonts w:ascii="Times New Roman" w:eastAsia="Times New Roman" w:hAnsi="Times New Roman" w:cs="Times New Roman"/>
          <w:sz w:val="36"/>
          <w:szCs w:val="36"/>
          <w:lang w:val="uk-UA"/>
        </w:rPr>
      </w:pPr>
      <w:r w:rsidRPr="00D35915">
        <w:rPr>
          <w:rFonts w:ascii="Times New Roman" w:eastAsia="Times New Roman" w:hAnsi="Times New Roman" w:cs="Times New Roman"/>
          <w:sz w:val="36"/>
          <w:szCs w:val="36"/>
          <w:lang w:val="uk-UA"/>
        </w:rPr>
        <w:t>ВИЩА КВАЛІФІКАЦІЙНА КОМІСІЯ СУДДІВ УКРАЇНИ</w:t>
      </w:r>
    </w:p>
    <w:p w:rsidR="004E4A15" w:rsidRPr="00D35915" w:rsidRDefault="004E4A15">
      <w:pPr>
        <w:spacing w:after="0" w:line="240" w:lineRule="auto"/>
        <w:jc w:val="center"/>
        <w:rPr>
          <w:rFonts w:ascii="Times New Roman" w:eastAsia="Times New Roman" w:hAnsi="Times New Roman" w:cs="Times New Roman"/>
          <w:sz w:val="24"/>
          <w:szCs w:val="24"/>
          <w:lang w:val="uk-UA"/>
        </w:rPr>
      </w:pPr>
    </w:p>
    <w:p w:rsidR="004E4A15" w:rsidRPr="00D35915" w:rsidRDefault="00240402">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21</w:t>
      </w:r>
      <w:r w:rsidR="00FC0AE5" w:rsidRP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жовтня</w:t>
      </w:r>
      <w:r w:rsidR="00FC0AE5" w:rsidRPr="00D35915">
        <w:rPr>
          <w:rFonts w:ascii="Times New Roman" w:eastAsia="Times New Roman" w:hAnsi="Times New Roman" w:cs="Times New Roman"/>
          <w:sz w:val="24"/>
          <w:szCs w:val="24"/>
          <w:lang w:val="uk-UA"/>
        </w:rPr>
        <w:t xml:space="preserve"> 2025 року </w:t>
      </w:r>
      <w:r w:rsidR="00FC0AE5" w:rsidRPr="00D35915">
        <w:rPr>
          <w:rFonts w:ascii="Times New Roman" w:eastAsia="Times New Roman" w:hAnsi="Times New Roman" w:cs="Times New Roman"/>
          <w:sz w:val="24"/>
          <w:szCs w:val="24"/>
          <w:lang w:val="uk-UA"/>
        </w:rPr>
        <w:tab/>
      </w:r>
      <w:r w:rsidR="00FC0AE5" w:rsidRPr="00D35915">
        <w:rPr>
          <w:rFonts w:ascii="Times New Roman" w:eastAsia="Times New Roman" w:hAnsi="Times New Roman" w:cs="Times New Roman"/>
          <w:sz w:val="24"/>
          <w:szCs w:val="24"/>
          <w:lang w:val="uk-UA"/>
        </w:rPr>
        <w:tab/>
      </w:r>
      <w:r w:rsidR="00FC0AE5" w:rsidRPr="00D35915">
        <w:rPr>
          <w:rFonts w:ascii="Times New Roman" w:eastAsia="Times New Roman" w:hAnsi="Times New Roman" w:cs="Times New Roman"/>
          <w:sz w:val="24"/>
          <w:szCs w:val="24"/>
          <w:lang w:val="uk-UA"/>
        </w:rPr>
        <w:tab/>
      </w:r>
      <w:r w:rsidR="00FC0AE5" w:rsidRPr="00D35915">
        <w:rPr>
          <w:rFonts w:ascii="Times New Roman" w:eastAsia="Times New Roman" w:hAnsi="Times New Roman" w:cs="Times New Roman"/>
          <w:sz w:val="24"/>
          <w:szCs w:val="24"/>
          <w:lang w:val="uk-UA"/>
        </w:rPr>
        <w:tab/>
        <w:t xml:space="preserve">                                                               м. Київ</w:t>
      </w:r>
    </w:p>
    <w:p w:rsidR="004E4A15" w:rsidRPr="00D35915" w:rsidRDefault="004E4A15">
      <w:pPr>
        <w:spacing w:after="0" w:line="240" w:lineRule="auto"/>
        <w:rPr>
          <w:rFonts w:ascii="Times New Roman" w:eastAsia="Times New Roman" w:hAnsi="Times New Roman" w:cs="Times New Roman"/>
          <w:sz w:val="24"/>
          <w:szCs w:val="24"/>
          <w:lang w:val="uk-UA"/>
        </w:rPr>
      </w:pPr>
    </w:p>
    <w:p w:rsidR="004E4A15" w:rsidRPr="00D35915" w:rsidRDefault="00FC0AE5">
      <w:pPr>
        <w:spacing w:after="0" w:line="240" w:lineRule="auto"/>
        <w:jc w:val="center"/>
        <w:rPr>
          <w:rFonts w:ascii="Times New Roman" w:eastAsia="Times New Roman" w:hAnsi="Times New Roman" w:cs="Times New Roman"/>
          <w:sz w:val="24"/>
          <w:szCs w:val="24"/>
          <w:u w:val="single"/>
          <w:lang w:val="uk-UA"/>
        </w:rPr>
      </w:pPr>
      <w:r w:rsidRPr="00D35915">
        <w:rPr>
          <w:rFonts w:ascii="Times New Roman" w:eastAsia="Times New Roman" w:hAnsi="Times New Roman" w:cs="Times New Roman"/>
          <w:sz w:val="24"/>
          <w:szCs w:val="24"/>
          <w:lang w:val="uk-UA"/>
        </w:rPr>
        <w:t xml:space="preserve">Р І Ш Е Н </w:t>
      </w:r>
      <w:proofErr w:type="spellStart"/>
      <w:r w:rsidRPr="00D35915">
        <w:rPr>
          <w:rFonts w:ascii="Times New Roman" w:eastAsia="Times New Roman" w:hAnsi="Times New Roman" w:cs="Times New Roman"/>
          <w:sz w:val="24"/>
          <w:szCs w:val="24"/>
          <w:lang w:val="uk-UA"/>
        </w:rPr>
        <w:t>Н</w:t>
      </w:r>
      <w:proofErr w:type="spellEnd"/>
      <w:r w:rsidRPr="00D35915">
        <w:rPr>
          <w:rFonts w:ascii="Times New Roman" w:eastAsia="Times New Roman" w:hAnsi="Times New Roman" w:cs="Times New Roman"/>
          <w:sz w:val="24"/>
          <w:szCs w:val="24"/>
          <w:lang w:val="uk-UA"/>
        </w:rPr>
        <w:t xml:space="preserve"> Я </w:t>
      </w:r>
      <w:r w:rsid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 xml:space="preserve">№ </w:t>
      </w:r>
      <w:r w:rsidR="00D35915">
        <w:rPr>
          <w:rFonts w:ascii="Times New Roman" w:eastAsia="Times New Roman" w:hAnsi="Times New Roman" w:cs="Times New Roman"/>
          <w:sz w:val="24"/>
          <w:szCs w:val="24"/>
          <w:u w:val="single"/>
          <w:lang w:val="uk-UA"/>
        </w:rPr>
        <w:t>511/ас-25</w:t>
      </w:r>
    </w:p>
    <w:p w:rsidR="004E4A15" w:rsidRPr="00D35915" w:rsidRDefault="004E4A15">
      <w:pPr>
        <w:spacing w:after="0" w:line="240" w:lineRule="auto"/>
        <w:rPr>
          <w:rFonts w:ascii="Times New Roman" w:eastAsia="Times New Roman" w:hAnsi="Times New Roman" w:cs="Times New Roman"/>
          <w:sz w:val="24"/>
          <w:szCs w:val="24"/>
          <w:lang w:val="uk-UA"/>
        </w:rPr>
      </w:pPr>
    </w:p>
    <w:p w:rsidR="004E4A15" w:rsidRPr="00D35915" w:rsidRDefault="00FC0AE5">
      <w:pPr>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Вища кваліфікаційна комісія суддів України у складі колегії № 5:</w:t>
      </w:r>
    </w:p>
    <w:p w:rsidR="004E4A15" w:rsidRPr="00D35915" w:rsidRDefault="004E4A15">
      <w:pPr>
        <w:shd w:val="clear" w:color="auto" w:fill="FFFFFF"/>
        <w:spacing w:after="0" w:line="240" w:lineRule="auto"/>
        <w:jc w:val="both"/>
        <w:rPr>
          <w:rFonts w:ascii="Times New Roman" w:eastAsia="Times New Roman" w:hAnsi="Times New Roman" w:cs="Times New Roman"/>
          <w:sz w:val="24"/>
          <w:szCs w:val="24"/>
          <w:lang w:val="uk-UA"/>
        </w:rPr>
      </w:pPr>
    </w:p>
    <w:p w:rsidR="004E4A15" w:rsidRPr="00D35915" w:rsidRDefault="00FC0AE5">
      <w:pPr>
        <w:shd w:val="clear" w:color="auto" w:fill="FFFFFF"/>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головуючого – </w:t>
      </w:r>
      <w:r w:rsidRPr="00D35915">
        <w:rPr>
          <w:rFonts w:ascii="Times New Roman" w:eastAsia="Times New Roman" w:hAnsi="Times New Roman" w:cs="Times New Roman"/>
          <w:sz w:val="24"/>
          <w:szCs w:val="24"/>
          <w:highlight w:val="white"/>
          <w:lang w:val="uk-UA"/>
        </w:rPr>
        <w:t xml:space="preserve">Олексія ОМЕЛЬЯНА </w:t>
      </w:r>
      <w:r w:rsidRPr="00D35915">
        <w:rPr>
          <w:rFonts w:ascii="Times New Roman" w:eastAsia="Times New Roman" w:hAnsi="Times New Roman" w:cs="Times New Roman"/>
          <w:sz w:val="24"/>
          <w:szCs w:val="24"/>
          <w:lang w:val="uk-UA"/>
        </w:rPr>
        <w:t>(доповідач),</w:t>
      </w:r>
    </w:p>
    <w:p w:rsidR="004E4A15" w:rsidRPr="00D35915" w:rsidRDefault="004E4A1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rsidR="004E4A15" w:rsidRPr="00D35915" w:rsidRDefault="00FC0AE5">
      <w:pPr>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членів Комісії: </w:t>
      </w:r>
      <w:r w:rsidRPr="00D35915">
        <w:rPr>
          <w:rFonts w:ascii="Times New Roman" w:eastAsia="Times New Roman" w:hAnsi="Times New Roman" w:cs="Times New Roman"/>
          <w:sz w:val="24"/>
          <w:szCs w:val="24"/>
          <w:highlight w:val="white"/>
          <w:lang w:val="uk-UA"/>
        </w:rPr>
        <w:t>Ярослава ДУХА, Ігоря КУШНІРА, Володимира ЛУГАНСЬКОГО,</w:t>
      </w:r>
      <w:r w:rsidRPr="00D35915">
        <w:rPr>
          <w:rFonts w:ascii="Times New Roman" w:eastAsia="Times New Roman" w:hAnsi="Times New Roman" w:cs="Times New Roman"/>
          <w:sz w:val="24"/>
          <w:szCs w:val="24"/>
          <w:lang w:val="uk-UA"/>
        </w:rPr>
        <w:t xml:space="preserve"> </w:t>
      </w:r>
    </w:p>
    <w:p w:rsidR="004E4A15" w:rsidRPr="00D35915" w:rsidRDefault="004E4A1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rsidR="004E4A15" w:rsidRPr="00D35915" w:rsidRDefault="00FC0AE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за участі: </w:t>
      </w:r>
    </w:p>
    <w:p w:rsidR="00101FEB" w:rsidRPr="00D35915" w:rsidRDefault="00FC0AE5">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кандидата на посаду судді </w:t>
      </w:r>
      <w:r w:rsidRPr="00D35915">
        <w:rPr>
          <w:rFonts w:ascii="Times New Roman" w:eastAsia="Times New Roman" w:hAnsi="Times New Roman" w:cs="Times New Roman"/>
          <w:sz w:val="24"/>
          <w:szCs w:val="24"/>
          <w:highlight w:val="white"/>
          <w:lang w:val="uk-UA"/>
        </w:rPr>
        <w:t xml:space="preserve">апеляційного загального суду </w:t>
      </w:r>
      <w:r w:rsidR="00240402" w:rsidRPr="00D35915">
        <w:rPr>
          <w:rFonts w:ascii="Times New Roman" w:eastAsia="Times New Roman" w:hAnsi="Times New Roman" w:cs="Times New Roman"/>
          <w:sz w:val="24"/>
          <w:szCs w:val="24"/>
          <w:lang w:val="uk-UA"/>
        </w:rPr>
        <w:t>Ольги ПОГРІБНОЇ</w:t>
      </w:r>
      <w:r w:rsidRPr="00D35915">
        <w:rPr>
          <w:rFonts w:ascii="Times New Roman" w:eastAsia="Times New Roman" w:hAnsi="Times New Roman" w:cs="Times New Roman"/>
          <w:sz w:val="24"/>
          <w:szCs w:val="24"/>
          <w:lang w:val="uk-UA"/>
        </w:rPr>
        <w:t>,</w:t>
      </w:r>
    </w:p>
    <w:p w:rsidR="00101FEB" w:rsidRPr="00D35915" w:rsidRDefault="00101FEB">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rsidR="00101FEB" w:rsidRPr="00D35915" w:rsidRDefault="00101FEB" w:rsidP="00101FEB">
      <w:pPr>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240402" w:rsidRPr="00D35915">
        <w:rPr>
          <w:rFonts w:ascii="Times New Roman" w:eastAsia="Times New Roman" w:hAnsi="Times New Roman" w:cs="Times New Roman"/>
          <w:sz w:val="24"/>
          <w:szCs w:val="24"/>
          <w:lang w:val="uk-UA"/>
        </w:rPr>
        <w:t>Погрібної Ольги Миколаївни</w:t>
      </w:r>
      <w:r w:rsidRPr="00D35915">
        <w:rPr>
          <w:rFonts w:ascii="Times New Roman" w:eastAsia="Times New Roman" w:hAnsi="Times New Roman" w:cs="Times New Roman"/>
          <w:sz w:val="24"/>
          <w:szCs w:val="24"/>
          <w:lang w:val="uk-UA"/>
        </w:rPr>
        <w:t xml:space="preserve"> в межах конкурсу, оголошеного рішенням Комісії від 14 вересня 2023 року № 94/зп-23 (зі змінами),</w:t>
      </w:r>
    </w:p>
    <w:p w:rsidR="004E4A15" w:rsidRPr="00D35915" w:rsidRDefault="004E4A15">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p>
    <w:p w:rsidR="004E4A15" w:rsidRPr="00D35915" w:rsidRDefault="00FC0AE5">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встановила:</w:t>
      </w:r>
    </w:p>
    <w:p w:rsidR="004E4A15" w:rsidRPr="00D35915" w:rsidRDefault="004E4A15" w:rsidP="003D4E72">
      <w:pPr>
        <w:shd w:val="clear" w:color="auto" w:fill="FFFFFF"/>
        <w:tabs>
          <w:tab w:val="left" w:pos="3969"/>
        </w:tabs>
        <w:spacing w:after="20" w:line="240" w:lineRule="auto"/>
        <w:jc w:val="both"/>
        <w:rPr>
          <w:rFonts w:ascii="Times New Roman" w:eastAsia="Times New Roman" w:hAnsi="Times New Roman" w:cs="Times New Roman"/>
          <w:b/>
          <w:sz w:val="24"/>
          <w:szCs w:val="24"/>
          <w:lang w:val="uk-UA"/>
        </w:rPr>
      </w:pPr>
    </w:p>
    <w:p w:rsidR="004E4A15" w:rsidRPr="00D35915" w:rsidRDefault="00FC0AE5" w:rsidP="00D35915">
      <w:pPr>
        <w:spacing w:after="20" w:line="240" w:lineRule="auto"/>
        <w:ind w:firstLine="709"/>
        <w:jc w:val="both"/>
        <w:rPr>
          <w:rFonts w:ascii="Times New Roman" w:eastAsia="Times New Roman" w:hAnsi="Times New Roman" w:cs="Times New Roman"/>
          <w:b/>
          <w:sz w:val="24"/>
          <w:szCs w:val="24"/>
          <w:lang w:val="uk-UA"/>
        </w:rPr>
      </w:pPr>
      <w:r w:rsidRPr="00D35915">
        <w:rPr>
          <w:rFonts w:ascii="Times New Roman" w:eastAsia="Times New Roman" w:hAnsi="Times New Roman" w:cs="Times New Roman"/>
          <w:b/>
          <w:sz w:val="24"/>
          <w:szCs w:val="24"/>
          <w:lang w:val="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4E4A15" w:rsidRPr="00D35915" w:rsidRDefault="00FC0AE5" w:rsidP="00D35915">
      <w:pPr>
        <w:spacing w:after="20" w:line="240" w:lineRule="auto"/>
        <w:ind w:firstLine="709"/>
        <w:jc w:val="both"/>
        <w:rPr>
          <w:rFonts w:ascii="Times New Roman" w:eastAsia="Times New Roman" w:hAnsi="Times New Roman" w:cs="Times New Roman"/>
          <w:b/>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rsidR="004E4A15" w:rsidRPr="00D35915" w:rsidRDefault="00FC0AE5" w:rsidP="00D35915">
      <w:pPr>
        <w:spacing w:after="20" w:line="240" w:lineRule="auto"/>
        <w:ind w:firstLine="709"/>
        <w:jc w:val="both"/>
        <w:rPr>
          <w:rFonts w:ascii="Times New Roman" w:eastAsia="Times New Roman" w:hAnsi="Times New Roman" w:cs="Times New Roman"/>
          <w:b/>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w:t>
      </w:r>
      <w:r w:rsidRPr="00D35915">
        <w:rPr>
          <w:rFonts w:ascii="Times New Roman" w:eastAsia="Times New Roman" w:hAnsi="Times New Roman" w:cs="Times New Roman"/>
          <w:color w:val="000000" w:themeColor="text1"/>
          <w:spacing w:val="6"/>
          <w:sz w:val="24"/>
          <w:szCs w:val="24"/>
          <w:lang w:val="uk-UA"/>
        </w:rPr>
        <w:t>рішенням Вищої кваліфікаційної комісії суддів України від 02 листопада 2016 року</w:t>
      </w:r>
      <w:r w:rsidRP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pacing w:val="6"/>
          <w:sz w:val="24"/>
          <w:szCs w:val="24"/>
          <w:lang w:val="uk-UA"/>
        </w:rPr>
        <w:t xml:space="preserve">№ 141/зп-16 (у редакції рішення Вищої кваліфікаційної комісії суддів України від </w:t>
      </w:r>
      <w:r w:rsidRPr="00D35915">
        <w:rPr>
          <w:rFonts w:ascii="Times New Roman" w:eastAsia="Times New Roman" w:hAnsi="Times New Roman" w:cs="Times New Roman"/>
          <w:color w:val="000000" w:themeColor="text1"/>
          <w:sz w:val="24"/>
          <w:szCs w:val="24"/>
          <w:lang w:val="uk-UA"/>
        </w:rPr>
        <w:t>29</w:t>
      </w:r>
      <w:r w:rsidR="00D35915">
        <w:rPr>
          <w:rFonts w:ascii="Times New Roman" w:eastAsia="Times New Roman" w:hAnsi="Times New Roman" w:cs="Times New Roman"/>
          <w:color w:val="000000" w:themeColor="text1"/>
          <w:sz w:val="24"/>
          <w:szCs w:val="24"/>
          <w:lang w:val="uk-UA"/>
        </w:rPr>
        <w:t> </w:t>
      </w:r>
      <w:r w:rsidRPr="00D35915">
        <w:rPr>
          <w:rFonts w:ascii="Times New Roman" w:eastAsia="Times New Roman" w:hAnsi="Times New Roman" w:cs="Times New Roman"/>
          <w:color w:val="000000" w:themeColor="text1"/>
          <w:sz w:val="24"/>
          <w:szCs w:val="24"/>
          <w:lang w:val="uk-UA"/>
        </w:rPr>
        <w:t>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rsidR="004E4A15" w:rsidRPr="00D35915" w:rsidRDefault="00FC0AE5" w:rsidP="00D35915">
      <w:pPr>
        <w:spacing w:after="20" w:line="240" w:lineRule="auto"/>
        <w:ind w:firstLine="709"/>
        <w:jc w:val="both"/>
        <w:rPr>
          <w:rFonts w:ascii="Times New Roman" w:eastAsia="Times New Roman" w:hAnsi="Times New Roman" w:cs="Times New Roman"/>
          <w:b/>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w:t>
      </w:r>
      <w:r w:rsidRPr="00D35915">
        <w:rPr>
          <w:rFonts w:ascii="Times New Roman" w:eastAsia="Times New Roman" w:hAnsi="Times New Roman" w:cs="Times New Roman"/>
          <w:color w:val="000000" w:themeColor="text1"/>
          <w:sz w:val="24"/>
          <w:szCs w:val="24"/>
          <w:lang w:val="uk-UA"/>
        </w:rPr>
        <w:lastRenderedPageBreak/>
        <w:t xml:space="preserve">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D35915">
        <w:rPr>
          <w:rFonts w:ascii="Times New Roman" w:eastAsia="Times New Roman" w:hAnsi="Times New Roman" w:cs="Times New Roman"/>
          <w:color w:val="000000" w:themeColor="text1"/>
          <w:spacing w:val="4"/>
          <w:sz w:val="24"/>
          <w:szCs w:val="24"/>
          <w:lang w:val="uk-UA"/>
        </w:rPr>
        <w:t>Закону. Процедуру проведення Комісією кваліфікаційного оцінювання врегульовано</w:t>
      </w:r>
      <w:r w:rsidRPr="00D35915">
        <w:rPr>
          <w:rFonts w:ascii="Times New Roman" w:eastAsia="Times New Roman" w:hAnsi="Times New Roman" w:cs="Times New Roman"/>
          <w:color w:val="000000" w:themeColor="text1"/>
          <w:sz w:val="24"/>
          <w:szCs w:val="24"/>
          <w:lang w:val="uk-UA"/>
        </w:rPr>
        <w:t xml:space="preserve"> главою</w:t>
      </w:r>
      <w:r w:rsid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 xml:space="preserve">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виникла об’єктивна потреба у проведенні конкурсу на вакантні посади суддів апеляційних судів.</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(далі – Конкурс).</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у конкурсі. </w:t>
      </w:r>
    </w:p>
    <w:p w:rsidR="004E4A15" w:rsidRPr="00D35915" w:rsidRDefault="00240402"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Погрібна О.М</w:t>
      </w:r>
      <w:r w:rsidR="00FC0AE5" w:rsidRPr="00D35915">
        <w:rPr>
          <w:rFonts w:ascii="Times New Roman" w:eastAsia="Times New Roman" w:hAnsi="Times New Roman" w:cs="Times New Roman"/>
          <w:color w:val="000000" w:themeColor="text1"/>
          <w:sz w:val="24"/>
          <w:szCs w:val="24"/>
          <w:lang w:val="uk-UA"/>
        </w:rPr>
        <w:t>. 2</w:t>
      </w:r>
      <w:r w:rsidR="00335F29" w:rsidRPr="00D35915">
        <w:rPr>
          <w:rFonts w:ascii="Times New Roman" w:eastAsia="Times New Roman" w:hAnsi="Times New Roman" w:cs="Times New Roman"/>
          <w:color w:val="000000" w:themeColor="text1"/>
          <w:sz w:val="24"/>
          <w:szCs w:val="24"/>
          <w:lang w:val="uk-UA"/>
        </w:rPr>
        <w:t>7</w:t>
      </w:r>
      <w:r w:rsidR="00FC0AE5" w:rsidRPr="00D35915">
        <w:rPr>
          <w:rFonts w:ascii="Times New Roman" w:eastAsia="Times New Roman" w:hAnsi="Times New Roman" w:cs="Times New Roman"/>
          <w:color w:val="000000" w:themeColor="text1"/>
          <w:sz w:val="24"/>
          <w:szCs w:val="24"/>
          <w:lang w:val="uk-UA"/>
        </w:rPr>
        <w:t xml:space="preserve"> грудня 2023 року звернулась до Вищої кваліфікаційної комісії суддів України із заявою про допуск до участі в конкурсі на зайняття вакантної посади судді апеляційного загального суду, оголошеному рішенням Вищої кваліфікаційної комісії суддів України від 14 вересня 2023 року, як особа, яка відповідає вимогам пункту 1 частини першої статті 28 Закону,</w:t>
      </w:r>
      <w:r w:rsidR="00FB7732" w:rsidRPr="00D35915">
        <w:rPr>
          <w:rFonts w:ascii="Times New Roman" w:eastAsia="Times New Roman" w:hAnsi="Times New Roman" w:cs="Times New Roman"/>
          <w:color w:val="000000" w:themeColor="text1"/>
          <w:sz w:val="24"/>
          <w:szCs w:val="24"/>
          <w:lang w:val="uk-UA"/>
        </w:rPr>
        <w:t xml:space="preserve"> та</w:t>
      </w:r>
      <w:r w:rsidR="00FC0AE5" w:rsidRPr="00D35915">
        <w:rPr>
          <w:rFonts w:ascii="Times New Roman" w:eastAsia="Times New Roman" w:hAnsi="Times New Roman" w:cs="Times New Roman"/>
          <w:color w:val="000000" w:themeColor="text1"/>
          <w:sz w:val="24"/>
          <w:szCs w:val="24"/>
          <w:lang w:val="uk-UA"/>
        </w:rPr>
        <w:t xml:space="preserve"> пр</w:t>
      </w:r>
      <w:r w:rsidR="00FB7732" w:rsidRPr="00D35915">
        <w:rPr>
          <w:rFonts w:ascii="Times New Roman" w:eastAsia="Times New Roman" w:hAnsi="Times New Roman" w:cs="Times New Roman"/>
          <w:color w:val="000000" w:themeColor="text1"/>
          <w:sz w:val="24"/>
          <w:szCs w:val="24"/>
          <w:lang w:val="uk-UA"/>
        </w:rPr>
        <w:t>о</w:t>
      </w:r>
      <w:r w:rsidR="00FC0AE5" w:rsidRPr="00D35915">
        <w:rPr>
          <w:rFonts w:ascii="Times New Roman" w:eastAsia="Times New Roman" w:hAnsi="Times New Roman" w:cs="Times New Roman"/>
          <w:color w:val="000000" w:themeColor="text1"/>
          <w:sz w:val="24"/>
          <w:szCs w:val="24"/>
          <w:lang w:val="uk-UA"/>
        </w:rPr>
        <w:t xml:space="preserve"> прове</w:t>
      </w:r>
      <w:r w:rsidR="00FB7732" w:rsidRPr="00D35915">
        <w:rPr>
          <w:rFonts w:ascii="Times New Roman" w:eastAsia="Times New Roman" w:hAnsi="Times New Roman" w:cs="Times New Roman"/>
          <w:color w:val="000000" w:themeColor="text1"/>
          <w:sz w:val="24"/>
          <w:szCs w:val="24"/>
          <w:lang w:val="uk-UA"/>
        </w:rPr>
        <w:t>дення</w:t>
      </w:r>
      <w:r w:rsidR="00FC0AE5" w:rsidRPr="00D35915">
        <w:rPr>
          <w:rFonts w:ascii="Times New Roman" w:eastAsia="Times New Roman" w:hAnsi="Times New Roman" w:cs="Times New Roman"/>
          <w:color w:val="000000" w:themeColor="text1"/>
          <w:sz w:val="24"/>
          <w:szCs w:val="24"/>
          <w:lang w:val="uk-UA"/>
        </w:rPr>
        <w:t xml:space="preserve"> стосовно неї кваліфікаційн</w:t>
      </w:r>
      <w:r w:rsidR="00FB7732" w:rsidRPr="00D35915">
        <w:rPr>
          <w:rFonts w:ascii="Times New Roman" w:eastAsia="Times New Roman" w:hAnsi="Times New Roman" w:cs="Times New Roman"/>
          <w:color w:val="000000" w:themeColor="text1"/>
          <w:sz w:val="24"/>
          <w:szCs w:val="24"/>
          <w:lang w:val="uk-UA"/>
        </w:rPr>
        <w:t>ого</w:t>
      </w:r>
      <w:r w:rsidR="00FC0AE5" w:rsidRPr="00D35915">
        <w:rPr>
          <w:rFonts w:ascii="Times New Roman" w:eastAsia="Times New Roman" w:hAnsi="Times New Roman" w:cs="Times New Roman"/>
          <w:color w:val="000000" w:themeColor="text1"/>
          <w:sz w:val="24"/>
          <w:szCs w:val="24"/>
          <w:lang w:val="uk-UA"/>
        </w:rPr>
        <w:t xml:space="preserve"> оцінювання для підтвердження здатності здійснювати правосуддя у відповідному суді.</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Рішенням Вищої кваліфікаційної комісії суддів України від 04 березня 2024 року № </w:t>
      </w:r>
      <w:r w:rsidR="00273875" w:rsidRPr="00D35915">
        <w:rPr>
          <w:rFonts w:ascii="Times New Roman" w:eastAsia="Times New Roman" w:hAnsi="Times New Roman" w:cs="Times New Roman"/>
          <w:color w:val="000000" w:themeColor="text1"/>
          <w:sz w:val="24"/>
          <w:szCs w:val="24"/>
          <w:lang w:val="uk-UA"/>
        </w:rPr>
        <w:t>147</w:t>
      </w:r>
      <w:r w:rsidRPr="00D35915">
        <w:rPr>
          <w:rFonts w:ascii="Times New Roman" w:eastAsia="Times New Roman" w:hAnsi="Times New Roman" w:cs="Times New Roman"/>
          <w:color w:val="000000" w:themeColor="text1"/>
          <w:sz w:val="24"/>
          <w:szCs w:val="24"/>
          <w:lang w:val="uk-UA"/>
        </w:rPr>
        <w:t xml:space="preserve">/ас-24 </w:t>
      </w:r>
      <w:r w:rsidR="00240402" w:rsidRPr="00D35915">
        <w:rPr>
          <w:rFonts w:ascii="Times New Roman" w:eastAsia="Times New Roman" w:hAnsi="Times New Roman" w:cs="Times New Roman"/>
          <w:color w:val="000000" w:themeColor="text1"/>
          <w:sz w:val="24"/>
          <w:szCs w:val="24"/>
          <w:lang w:val="uk-UA"/>
        </w:rPr>
        <w:t>Погрібну О.М.</w:t>
      </w:r>
      <w:r w:rsidRPr="00D35915">
        <w:rPr>
          <w:rFonts w:ascii="Times New Roman" w:eastAsia="Times New Roman" w:hAnsi="Times New Roman" w:cs="Times New Roman"/>
          <w:color w:val="000000" w:themeColor="text1"/>
          <w:sz w:val="24"/>
          <w:szCs w:val="24"/>
          <w:lang w:val="uk-UA"/>
        </w:rPr>
        <w:t xml:space="preserve"> допущено до проходження кваліфікаційного оцінювання та участі в конкурсі на зайняття 550 вакантних посад суддів апеляційних судів.</w:t>
      </w:r>
    </w:p>
    <w:p w:rsidR="004E4A15" w:rsidRPr="00D35915" w:rsidRDefault="00FC0AE5" w:rsidP="003D4E72">
      <w:pPr>
        <w:spacing w:after="2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 xml:space="preserve">Основні відомості про кандидата. </w:t>
      </w:r>
    </w:p>
    <w:p w:rsidR="004E4A15" w:rsidRPr="00D35915" w:rsidRDefault="00240402"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sz w:val="24"/>
          <w:szCs w:val="24"/>
          <w:lang w:val="uk-UA"/>
        </w:rPr>
        <w:t>Погрібна О.М</w:t>
      </w:r>
      <w:r w:rsidR="00FC0AE5" w:rsidRPr="00D35915">
        <w:rPr>
          <w:rFonts w:ascii="Times New Roman" w:eastAsia="Times New Roman" w:hAnsi="Times New Roman" w:cs="Times New Roman"/>
          <w:sz w:val="24"/>
          <w:szCs w:val="24"/>
          <w:lang w:val="uk-UA"/>
        </w:rPr>
        <w:t>.</w:t>
      </w:r>
      <w:r w:rsidR="004C27CD" w:rsidRPr="00D35915">
        <w:rPr>
          <w:rFonts w:ascii="Times New Roman" w:eastAsia="Times New Roman" w:hAnsi="Times New Roman" w:cs="Times New Roman"/>
          <w:sz w:val="24"/>
          <w:szCs w:val="24"/>
          <w:lang w:val="uk-UA"/>
        </w:rPr>
        <w:t>,</w:t>
      </w:r>
      <w:r w:rsidR="00FC0AE5" w:rsidRPr="00D35915">
        <w:rPr>
          <w:rFonts w:ascii="Times New Roman" w:eastAsia="Times New Roman" w:hAnsi="Times New Roman" w:cs="Times New Roman"/>
          <w:sz w:val="24"/>
          <w:szCs w:val="24"/>
          <w:lang w:val="uk-UA"/>
        </w:rPr>
        <w:t xml:space="preserve"> </w:t>
      </w:r>
      <w:r w:rsidR="00755535">
        <w:rPr>
          <w:rFonts w:ascii="Times New Roman" w:eastAsia="Times New Roman" w:hAnsi="Times New Roman" w:cs="Times New Roman"/>
          <w:sz w:val="24"/>
          <w:szCs w:val="24"/>
          <w:lang w:val="uk-UA"/>
        </w:rPr>
        <w:t>____</w:t>
      </w:r>
      <w:r w:rsidR="00FC0AE5" w:rsidRPr="00D35915">
        <w:rPr>
          <w:rFonts w:ascii="Times New Roman" w:eastAsia="Times New Roman" w:hAnsi="Times New Roman" w:cs="Times New Roman"/>
          <w:sz w:val="24"/>
          <w:szCs w:val="24"/>
          <w:lang w:val="uk-UA"/>
        </w:rPr>
        <w:t xml:space="preserve"> року народження, громадянка України, </w:t>
      </w:r>
      <w:r w:rsidR="00FC0AE5" w:rsidRPr="00D35915">
        <w:rPr>
          <w:rFonts w:ascii="Times New Roman" w:eastAsia="Times New Roman" w:hAnsi="Times New Roman" w:cs="Times New Roman"/>
          <w:sz w:val="24"/>
          <w:szCs w:val="24"/>
          <w:highlight w:val="white"/>
          <w:lang w:val="uk-UA"/>
        </w:rPr>
        <w:t xml:space="preserve">володіє державною </w:t>
      </w:r>
      <w:r w:rsidR="00FC0AE5" w:rsidRPr="00D35915">
        <w:rPr>
          <w:rFonts w:ascii="Times New Roman" w:eastAsia="Times New Roman" w:hAnsi="Times New Roman" w:cs="Times New Roman"/>
          <w:color w:val="000000" w:themeColor="text1"/>
          <w:sz w:val="24"/>
          <w:szCs w:val="24"/>
          <w:highlight w:val="white"/>
          <w:lang w:val="uk-UA"/>
        </w:rPr>
        <w:t>мовою на рівні вільного володіння першого ступеня. Відомості про наявність заборон для зайняття посади судді, визначених частиною другою статті 69 Закону, відсутні.</w:t>
      </w:r>
    </w:p>
    <w:p w:rsidR="004E4A15" w:rsidRPr="00D35915" w:rsidRDefault="00FC0AE5" w:rsidP="003D4E72">
      <w:pPr>
        <w:spacing w:after="2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У 200</w:t>
      </w:r>
      <w:r w:rsidR="00915C02" w:rsidRPr="00D35915">
        <w:rPr>
          <w:rFonts w:ascii="Times New Roman" w:eastAsia="Times New Roman" w:hAnsi="Times New Roman" w:cs="Times New Roman"/>
          <w:color w:val="000000" w:themeColor="text1"/>
          <w:sz w:val="24"/>
          <w:szCs w:val="24"/>
          <w:lang w:val="uk-UA"/>
        </w:rPr>
        <w:t>4</w:t>
      </w:r>
      <w:r w:rsidRPr="00D35915">
        <w:rPr>
          <w:rFonts w:ascii="Times New Roman" w:eastAsia="Times New Roman" w:hAnsi="Times New Roman" w:cs="Times New Roman"/>
          <w:color w:val="000000" w:themeColor="text1"/>
          <w:sz w:val="24"/>
          <w:szCs w:val="24"/>
          <w:lang w:val="uk-UA"/>
        </w:rPr>
        <w:t xml:space="preserve"> році закінчила </w:t>
      </w:r>
      <w:r w:rsidR="00F209DC" w:rsidRPr="00D35915">
        <w:rPr>
          <w:rFonts w:ascii="Times New Roman" w:eastAsia="Times New Roman" w:hAnsi="Times New Roman" w:cs="Times New Roman"/>
          <w:color w:val="000000" w:themeColor="text1"/>
          <w:sz w:val="24"/>
          <w:szCs w:val="24"/>
          <w:lang w:val="uk-UA"/>
        </w:rPr>
        <w:t>Національний університет внутрішніх справ і</w:t>
      </w:r>
      <w:r w:rsidRPr="00D35915">
        <w:rPr>
          <w:rFonts w:ascii="Times New Roman" w:eastAsia="Times New Roman" w:hAnsi="Times New Roman" w:cs="Times New Roman"/>
          <w:color w:val="000000" w:themeColor="text1"/>
          <w:sz w:val="24"/>
          <w:szCs w:val="24"/>
          <w:lang w:val="uk-UA"/>
        </w:rPr>
        <w:t xml:space="preserve"> отримала повну вищу освіту за спеціальністю «Правознавство» та здобула кваліфікацію юриста.</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lastRenderedPageBreak/>
        <w:t>Вчен</w:t>
      </w:r>
      <w:r w:rsidR="00BA4A6D" w:rsidRPr="00D35915">
        <w:rPr>
          <w:rFonts w:ascii="Times New Roman" w:eastAsia="Times New Roman" w:hAnsi="Times New Roman" w:cs="Times New Roman"/>
          <w:color w:val="000000" w:themeColor="text1"/>
          <w:sz w:val="24"/>
          <w:szCs w:val="24"/>
          <w:highlight w:val="white"/>
          <w:lang w:val="uk-UA"/>
        </w:rPr>
        <w:t xml:space="preserve">ого </w:t>
      </w:r>
      <w:r w:rsidRPr="00D35915">
        <w:rPr>
          <w:rFonts w:ascii="Times New Roman" w:eastAsia="Times New Roman" w:hAnsi="Times New Roman" w:cs="Times New Roman"/>
          <w:color w:val="000000" w:themeColor="text1"/>
          <w:sz w:val="24"/>
          <w:szCs w:val="24"/>
          <w:highlight w:val="white"/>
          <w:lang w:val="uk-UA"/>
        </w:rPr>
        <w:t>звання та науков</w:t>
      </w:r>
      <w:r w:rsidR="00BA4A6D" w:rsidRPr="00D35915">
        <w:rPr>
          <w:rFonts w:ascii="Times New Roman" w:eastAsia="Times New Roman" w:hAnsi="Times New Roman" w:cs="Times New Roman"/>
          <w:color w:val="000000" w:themeColor="text1"/>
          <w:sz w:val="24"/>
          <w:szCs w:val="24"/>
          <w:highlight w:val="white"/>
          <w:lang w:val="uk-UA"/>
        </w:rPr>
        <w:t>ого</w:t>
      </w:r>
      <w:r w:rsidRPr="00D35915">
        <w:rPr>
          <w:rFonts w:ascii="Times New Roman" w:eastAsia="Times New Roman" w:hAnsi="Times New Roman" w:cs="Times New Roman"/>
          <w:color w:val="000000" w:themeColor="text1"/>
          <w:sz w:val="24"/>
          <w:szCs w:val="24"/>
          <w:highlight w:val="white"/>
          <w:lang w:val="uk-UA"/>
        </w:rPr>
        <w:t xml:space="preserve"> ступ</w:t>
      </w:r>
      <w:r w:rsidR="00F209DC" w:rsidRPr="00D35915">
        <w:rPr>
          <w:rFonts w:ascii="Times New Roman" w:eastAsia="Times New Roman" w:hAnsi="Times New Roman" w:cs="Times New Roman"/>
          <w:color w:val="000000" w:themeColor="text1"/>
          <w:sz w:val="24"/>
          <w:szCs w:val="24"/>
          <w:highlight w:val="white"/>
          <w:lang w:val="uk-UA"/>
        </w:rPr>
        <w:t>еня</w:t>
      </w:r>
      <w:r w:rsidRPr="00D35915">
        <w:rPr>
          <w:rFonts w:ascii="Times New Roman" w:eastAsia="Times New Roman" w:hAnsi="Times New Roman" w:cs="Times New Roman"/>
          <w:color w:val="000000" w:themeColor="text1"/>
          <w:sz w:val="24"/>
          <w:szCs w:val="24"/>
          <w:highlight w:val="white"/>
          <w:lang w:val="uk-UA"/>
        </w:rPr>
        <w:t xml:space="preserve">  кандидат </w:t>
      </w:r>
      <w:r w:rsidR="00BA4A6D" w:rsidRPr="00D35915">
        <w:rPr>
          <w:rFonts w:ascii="Times New Roman" w:eastAsia="Times New Roman" w:hAnsi="Times New Roman" w:cs="Times New Roman"/>
          <w:color w:val="000000" w:themeColor="text1"/>
          <w:sz w:val="24"/>
          <w:szCs w:val="24"/>
          <w:highlight w:val="white"/>
          <w:lang w:val="uk-UA"/>
        </w:rPr>
        <w:t>не має.</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pacing w:val="2"/>
          <w:position w:val="2"/>
          <w:sz w:val="24"/>
          <w:szCs w:val="24"/>
          <w:lang w:val="uk-UA"/>
        </w:rPr>
      </w:pPr>
      <w:r w:rsidRPr="00D35915">
        <w:rPr>
          <w:rFonts w:ascii="Times New Roman" w:eastAsia="Times New Roman" w:hAnsi="Times New Roman" w:cs="Times New Roman"/>
          <w:color w:val="000000" w:themeColor="text1"/>
          <w:spacing w:val="2"/>
          <w:position w:val="2"/>
          <w:sz w:val="24"/>
          <w:szCs w:val="24"/>
          <w:lang w:val="uk-UA"/>
        </w:rPr>
        <w:t xml:space="preserve">Указом Президента України від </w:t>
      </w:r>
      <w:r w:rsidR="00F209DC" w:rsidRPr="00D35915">
        <w:rPr>
          <w:rFonts w:ascii="Times New Roman" w:eastAsia="Times New Roman" w:hAnsi="Times New Roman" w:cs="Times New Roman"/>
          <w:color w:val="000000" w:themeColor="text1"/>
          <w:spacing w:val="2"/>
          <w:position w:val="2"/>
          <w:sz w:val="24"/>
          <w:szCs w:val="24"/>
          <w:lang w:val="uk-UA"/>
        </w:rPr>
        <w:t>27</w:t>
      </w:r>
      <w:r w:rsidRPr="00D35915">
        <w:rPr>
          <w:rFonts w:ascii="Times New Roman" w:eastAsia="Times New Roman" w:hAnsi="Times New Roman" w:cs="Times New Roman"/>
          <w:color w:val="000000" w:themeColor="text1"/>
          <w:spacing w:val="2"/>
          <w:position w:val="2"/>
          <w:sz w:val="24"/>
          <w:szCs w:val="24"/>
          <w:lang w:val="uk-UA"/>
        </w:rPr>
        <w:t xml:space="preserve"> </w:t>
      </w:r>
      <w:r w:rsidR="00F209DC" w:rsidRPr="00D35915">
        <w:rPr>
          <w:rFonts w:ascii="Times New Roman" w:eastAsia="Times New Roman" w:hAnsi="Times New Roman" w:cs="Times New Roman"/>
          <w:color w:val="000000" w:themeColor="text1"/>
          <w:spacing w:val="2"/>
          <w:position w:val="2"/>
          <w:sz w:val="24"/>
          <w:szCs w:val="24"/>
          <w:lang w:val="uk-UA"/>
        </w:rPr>
        <w:t xml:space="preserve">червня </w:t>
      </w:r>
      <w:r w:rsidRPr="00D35915">
        <w:rPr>
          <w:rFonts w:ascii="Times New Roman" w:eastAsia="Times New Roman" w:hAnsi="Times New Roman" w:cs="Times New Roman"/>
          <w:color w:val="000000" w:themeColor="text1"/>
          <w:spacing w:val="2"/>
          <w:position w:val="2"/>
          <w:sz w:val="24"/>
          <w:szCs w:val="24"/>
          <w:lang w:val="uk-UA"/>
        </w:rPr>
        <w:t>201</w:t>
      </w:r>
      <w:r w:rsidR="00F209DC" w:rsidRPr="00D35915">
        <w:rPr>
          <w:rFonts w:ascii="Times New Roman" w:eastAsia="Times New Roman" w:hAnsi="Times New Roman" w:cs="Times New Roman"/>
          <w:color w:val="000000" w:themeColor="text1"/>
          <w:spacing w:val="2"/>
          <w:position w:val="2"/>
          <w:sz w:val="24"/>
          <w:szCs w:val="24"/>
          <w:lang w:val="uk-UA"/>
        </w:rPr>
        <w:t>3</w:t>
      </w:r>
      <w:r w:rsidRPr="00D35915">
        <w:rPr>
          <w:rFonts w:ascii="Times New Roman" w:eastAsia="Times New Roman" w:hAnsi="Times New Roman" w:cs="Times New Roman"/>
          <w:color w:val="000000" w:themeColor="text1"/>
          <w:spacing w:val="2"/>
          <w:position w:val="2"/>
          <w:sz w:val="24"/>
          <w:szCs w:val="24"/>
          <w:lang w:val="uk-UA"/>
        </w:rPr>
        <w:t xml:space="preserve"> року № 3</w:t>
      </w:r>
      <w:r w:rsidR="00F209DC" w:rsidRPr="00D35915">
        <w:rPr>
          <w:rFonts w:ascii="Times New Roman" w:eastAsia="Times New Roman" w:hAnsi="Times New Roman" w:cs="Times New Roman"/>
          <w:color w:val="000000" w:themeColor="text1"/>
          <w:spacing w:val="2"/>
          <w:position w:val="2"/>
          <w:sz w:val="24"/>
          <w:szCs w:val="24"/>
          <w:lang w:val="uk-UA"/>
        </w:rPr>
        <w:t>52</w:t>
      </w:r>
      <w:r w:rsidRPr="00D35915">
        <w:rPr>
          <w:rFonts w:ascii="Times New Roman" w:eastAsia="Times New Roman" w:hAnsi="Times New Roman" w:cs="Times New Roman"/>
          <w:color w:val="000000" w:themeColor="text1"/>
          <w:spacing w:val="2"/>
          <w:position w:val="2"/>
          <w:sz w:val="24"/>
          <w:szCs w:val="24"/>
          <w:lang w:val="uk-UA"/>
        </w:rPr>
        <w:t>/201</w:t>
      </w:r>
      <w:r w:rsidR="00F209DC" w:rsidRPr="00D35915">
        <w:rPr>
          <w:rFonts w:ascii="Times New Roman" w:eastAsia="Times New Roman" w:hAnsi="Times New Roman" w:cs="Times New Roman"/>
          <w:color w:val="000000" w:themeColor="text1"/>
          <w:spacing w:val="2"/>
          <w:position w:val="2"/>
          <w:sz w:val="24"/>
          <w:szCs w:val="24"/>
          <w:lang w:val="uk-UA"/>
        </w:rPr>
        <w:t>3</w:t>
      </w:r>
      <w:r w:rsidRPr="00D35915">
        <w:rPr>
          <w:rFonts w:ascii="Times New Roman" w:eastAsia="Times New Roman" w:hAnsi="Times New Roman" w:cs="Times New Roman"/>
          <w:color w:val="000000" w:themeColor="text1"/>
          <w:spacing w:val="2"/>
          <w:position w:val="2"/>
          <w:sz w:val="24"/>
          <w:szCs w:val="24"/>
          <w:lang w:val="uk-UA"/>
        </w:rPr>
        <w:t xml:space="preserve"> </w:t>
      </w:r>
      <w:r w:rsidR="00F209DC" w:rsidRPr="00D35915">
        <w:rPr>
          <w:rFonts w:ascii="Times New Roman" w:eastAsia="Times New Roman" w:hAnsi="Times New Roman" w:cs="Times New Roman"/>
          <w:color w:val="000000" w:themeColor="text1"/>
          <w:spacing w:val="2"/>
          <w:position w:val="2"/>
          <w:sz w:val="24"/>
          <w:szCs w:val="24"/>
          <w:lang w:val="uk-UA"/>
        </w:rPr>
        <w:t>Погрібну О.М.</w:t>
      </w:r>
      <w:r w:rsidRPr="00D35915">
        <w:rPr>
          <w:rFonts w:ascii="Times New Roman" w:eastAsia="Times New Roman" w:hAnsi="Times New Roman" w:cs="Times New Roman"/>
          <w:color w:val="000000" w:themeColor="text1"/>
          <w:spacing w:val="2"/>
          <w:position w:val="2"/>
          <w:sz w:val="24"/>
          <w:szCs w:val="24"/>
          <w:lang w:val="uk-UA"/>
        </w:rPr>
        <w:t xml:space="preserve"> призначено на посаду судді </w:t>
      </w:r>
      <w:r w:rsidR="00F209DC" w:rsidRPr="00D35915">
        <w:rPr>
          <w:rFonts w:ascii="Times New Roman" w:eastAsia="Times New Roman" w:hAnsi="Times New Roman" w:cs="Times New Roman"/>
          <w:color w:val="000000" w:themeColor="text1"/>
          <w:spacing w:val="2"/>
          <w:position w:val="2"/>
          <w:sz w:val="24"/>
          <w:szCs w:val="24"/>
          <w:lang w:val="uk-UA"/>
        </w:rPr>
        <w:t>Токмацького районного суду Запорізької</w:t>
      </w:r>
      <w:r w:rsidR="00873884" w:rsidRPr="00D35915">
        <w:rPr>
          <w:rFonts w:ascii="Times New Roman" w:eastAsia="Times New Roman" w:hAnsi="Times New Roman" w:cs="Times New Roman"/>
          <w:color w:val="000000" w:themeColor="text1"/>
          <w:spacing w:val="2"/>
          <w:position w:val="2"/>
          <w:sz w:val="24"/>
          <w:szCs w:val="24"/>
          <w:lang w:val="uk-UA"/>
        </w:rPr>
        <w:t xml:space="preserve"> області</w:t>
      </w:r>
      <w:r w:rsidR="00F209DC" w:rsidRPr="00D35915">
        <w:rPr>
          <w:rFonts w:ascii="Times New Roman" w:eastAsia="Times New Roman" w:hAnsi="Times New Roman" w:cs="Times New Roman"/>
          <w:color w:val="000000" w:themeColor="text1"/>
          <w:spacing w:val="2"/>
          <w:position w:val="2"/>
          <w:sz w:val="24"/>
          <w:szCs w:val="24"/>
          <w:lang w:val="uk-UA"/>
        </w:rPr>
        <w:t xml:space="preserve"> </w:t>
      </w:r>
      <w:r w:rsidRPr="00D35915">
        <w:rPr>
          <w:rFonts w:ascii="Times New Roman" w:eastAsia="Times New Roman" w:hAnsi="Times New Roman" w:cs="Times New Roman"/>
          <w:color w:val="000000" w:themeColor="text1"/>
          <w:spacing w:val="2"/>
          <w:position w:val="2"/>
          <w:sz w:val="24"/>
          <w:szCs w:val="24"/>
          <w:highlight w:val="white"/>
          <w:lang w:val="uk-UA"/>
        </w:rPr>
        <w:t>строком на п’ять років</w:t>
      </w:r>
      <w:r w:rsidRPr="00D35915">
        <w:rPr>
          <w:rFonts w:ascii="Times New Roman" w:eastAsia="Times New Roman" w:hAnsi="Times New Roman" w:cs="Times New Roman"/>
          <w:color w:val="000000" w:themeColor="text1"/>
          <w:spacing w:val="2"/>
          <w:position w:val="2"/>
          <w:sz w:val="24"/>
          <w:szCs w:val="24"/>
          <w:lang w:val="uk-UA"/>
        </w:rPr>
        <w:t>.</w:t>
      </w:r>
    </w:p>
    <w:p w:rsidR="004E4A15" w:rsidRPr="00D35915" w:rsidRDefault="00FC0AE5">
      <w:pPr>
        <w:shd w:val="clear" w:color="auto" w:fill="FFFFFF"/>
        <w:spacing w:after="0" w:line="276" w:lineRule="auto"/>
        <w:ind w:firstLine="720"/>
        <w:jc w:val="both"/>
        <w:rPr>
          <w:rFonts w:ascii="Times New Roman" w:eastAsia="Times New Roman" w:hAnsi="Times New Roman" w:cs="Times New Roman"/>
          <w:color w:val="000000" w:themeColor="text1"/>
          <w:spacing w:val="2"/>
          <w:position w:val="2"/>
          <w:sz w:val="24"/>
          <w:szCs w:val="24"/>
          <w:highlight w:val="white"/>
          <w:lang w:val="uk-UA"/>
        </w:rPr>
      </w:pPr>
      <w:r w:rsidRPr="00D35915">
        <w:rPr>
          <w:rFonts w:ascii="Times New Roman" w:eastAsia="Times New Roman" w:hAnsi="Times New Roman" w:cs="Times New Roman"/>
          <w:color w:val="000000" w:themeColor="text1"/>
          <w:spacing w:val="2"/>
          <w:position w:val="2"/>
          <w:sz w:val="24"/>
          <w:szCs w:val="24"/>
          <w:highlight w:val="white"/>
          <w:lang w:val="uk-UA"/>
        </w:rPr>
        <w:t>Указом Президента України від 1</w:t>
      </w:r>
      <w:r w:rsidR="00F209DC" w:rsidRPr="00D35915">
        <w:rPr>
          <w:rFonts w:ascii="Times New Roman" w:eastAsia="Times New Roman" w:hAnsi="Times New Roman" w:cs="Times New Roman"/>
          <w:color w:val="000000" w:themeColor="text1"/>
          <w:spacing w:val="2"/>
          <w:position w:val="2"/>
          <w:sz w:val="24"/>
          <w:szCs w:val="24"/>
          <w:highlight w:val="white"/>
          <w:lang w:val="uk-UA"/>
        </w:rPr>
        <w:t>4</w:t>
      </w:r>
      <w:r w:rsidRPr="00D35915">
        <w:rPr>
          <w:rFonts w:ascii="Times New Roman" w:eastAsia="Times New Roman" w:hAnsi="Times New Roman" w:cs="Times New Roman"/>
          <w:color w:val="000000" w:themeColor="text1"/>
          <w:spacing w:val="2"/>
          <w:position w:val="2"/>
          <w:sz w:val="24"/>
          <w:szCs w:val="24"/>
          <w:highlight w:val="white"/>
          <w:lang w:val="uk-UA"/>
        </w:rPr>
        <w:t xml:space="preserve"> </w:t>
      </w:r>
      <w:r w:rsidR="00F209DC" w:rsidRPr="00D35915">
        <w:rPr>
          <w:rFonts w:ascii="Times New Roman" w:eastAsia="Times New Roman" w:hAnsi="Times New Roman" w:cs="Times New Roman"/>
          <w:color w:val="000000" w:themeColor="text1"/>
          <w:spacing w:val="2"/>
          <w:position w:val="2"/>
          <w:sz w:val="24"/>
          <w:szCs w:val="24"/>
          <w:highlight w:val="white"/>
          <w:lang w:val="uk-UA"/>
        </w:rPr>
        <w:t>січня</w:t>
      </w:r>
      <w:r w:rsidRPr="00D35915">
        <w:rPr>
          <w:rFonts w:ascii="Times New Roman" w:eastAsia="Times New Roman" w:hAnsi="Times New Roman" w:cs="Times New Roman"/>
          <w:color w:val="000000" w:themeColor="text1"/>
          <w:spacing w:val="2"/>
          <w:position w:val="2"/>
          <w:sz w:val="24"/>
          <w:szCs w:val="24"/>
          <w:highlight w:val="white"/>
          <w:lang w:val="uk-UA"/>
        </w:rPr>
        <w:t xml:space="preserve"> 2</w:t>
      </w:r>
      <w:r w:rsidR="00F209DC" w:rsidRPr="00D35915">
        <w:rPr>
          <w:rFonts w:ascii="Times New Roman" w:eastAsia="Times New Roman" w:hAnsi="Times New Roman" w:cs="Times New Roman"/>
          <w:color w:val="000000" w:themeColor="text1"/>
          <w:spacing w:val="2"/>
          <w:position w:val="2"/>
          <w:sz w:val="24"/>
          <w:szCs w:val="24"/>
          <w:highlight w:val="white"/>
          <w:lang w:val="uk-UA"/>
        </w:rPr>
        <w:t xml:space="preserve">020 </w:t>
      </w:r>
      <w:r w:rsidRPr="00D35915">
        <w:rPr>
          <w:rFonts w:ascii="Times New Roman" w:eastAsia="Times New Roman" w:hAnsi="Times New Roman" w:cs="Times New Roman"/>
          <w:color w:val="000000" w:themeColor="text1"/>
          <w:spacing w:val="2"/>
          <w:position w:val="2"/>
          <w:sz w:val="24"/>
          <w:szCs w:val="24"/>
          <w:highlight w:val="white"/>
          <w:lang w:val="uk-UA"/>
        </w:rPr>
        <w:t xml:space="preserve">року № </w:t>
      </w:r>
      <w:r w:rsidR="00F209DC" w:rsidRPr="00D35915">
        <w:rPr>
          <w:rFonts w:ascii="Times New Roman" w:eastAsia="Times New Roman" w:hAnsi="Times New Roman" w:cs="Times New Roman"/>
          <w:color w:val="000000" w:themeColor="text1"/>
          <w:spacing w:val="2"/>
          <w:position w:val="2"/>
          <w:sz w:val="24"/>
          <w:szCs w:val="24"/>
          <w:highlight w:val="white"/>
          <w:lang w:val="uk-UA"/>
        </w:rPr>
        <w:t>352/2013</w:t>
      </w:r>
      <w:r w:rsidRPr="00D35915">
        <w:rPr>
          <w:rFonts w:ascii="Times New Roman" w:eastAsia="Times New Roman" w:hAnsi="Times New Roman" w:cs="Times New Roman"/>
          <w:color w:val="000000" w:themeColor="text1"/>
          <w:spacing w:val="2"/>
          <w:position w:val="2"/>
          <w:sz w:val="24"/>
          <w:szCs w:val="24"/>
          <w:highlight w:val="white"/>
          <w:lang w:val="uk-UA"/>
        </w:rPr>
        <w:t xml:space="preserve"> </w:t>
      </w:r>
      <w:r w:rsidR="00F209DC" w:rsidRPr="00D35915">
        <w:rPr>
          <w:rFonts w:ascii="Times New Roman" w:eastAsia="Times New Roman" w:hAnsi="Times New Roman" w:cs="Times New Roman"/>
          <w:color w:val="000000" w:themeColor="text1"/>
          <w:spacing w:val="2"/>
          <w:position w:val="2"/>
          <w:sz w:val="24"/>
          <w:szCs w:val="24"/>
          <w:highlight w:val="white"/>
          <w:lang w:val="uk-UA"/>
        </w:rPr>
        <w:t>Погрібну О.М.</w:t>
      </w:r>
      <w:r w:rsidRPr="00D35915">
        <w:rPr>
          <w:rFonts w:ascii="Times New Roman" w:eastAsia="Times New Roman" w:hAnsi="Times New Roman" w:cs="Times New Roman"/>
          <w:color w:val="000000" w:themeColor="text1"/>
          <w:spacing w:val="2"/>
          <w:position w:val="2"/>
          <w:sz w:val="24"/>
          <w:szCs w:val="24"/>
          <w:highlight w:val="white"/>
          <w:lang w:val="uk-UA"/>
        </w:rPr>
        <w:t xml:space="preserve"> призначено на посаду судді </w:t>
      </w:r>
      <w:r w:rsidR="00873884" w:rsidRPr="00D35915">
        <w:rPr>
          <w:rFonts w:ascii="Times New Roman" w:eastAsia="Times New Roman" w:hAnsi="Times New Roman" w:cs="Times New Roman"/>
          <w:color w:val="000000" w:themeColor="text1"/>
          <w:spacing w:val="2"/>
          <w:position w:val="2"/>
          <w:sz w:val="24"/>
          <w:szCs w:val="24"/>
          <w:lang w:val="uk-UA"/>
        </w:rPr>
        <w:t xml:space="preserve">Токмацького районного суду Запорізької області  </w:t>
      </w:r>
      <w:r w:rsidRPr="00D35915">
        <w:rPr>
          <w:rFonts w:ascii="Times New Roman" w:eastAsia="Times New Roman" w:hAnsi="Times New Roman" w:cs="Times New Roman"/>
          <w:color w:val="000000" w:themeColor="text1"/>
          <w:spacing w:val="2"/>
          <w:position w:val="2"/>
          <w:sz w:val="24"/>
          <w:szCs w:val="24"/>
          <w:highlight w:val="white"/>
          <w:lang w:val="uk-UA"/>
        </w:rPr>
        <w:t>безстроково.</w:t>
      </w:r>
    </w:p>
    <w:p w:rsidR="00873884" w:rsidRPr="00D35915" w:rsidRDefault="00873884">
      <w:pPr>
        <w:shd w:val="clear" w:color="auto" w:fill="FFFFFF"/>
        <w:spacing w:after="0" w:line="276" w:lineRule="auto"/>
        <w:ind w:firstLine="720"/>
        <w:jc w:val="both"/>
        <w:rPr>
          <w:rFonts w:ascii="Times New Roman" w:eastAsia="Times New Roman" w:hAnsi="Times New Roman" w:cs="Times New Roman"/>
          <w:color w:val="000000" w:themeColor="text1"/>
          <w:spacing w:val="2"/>
          <w:position w:val="2"/>
          <w:sz w:val="24"/>
          <w:szCs w:val="24"/>
          <w:highlight w:val="white"/>
          <w:lang w:val="uk-UA"/>
        </w:rPr>
      </w:pPr>
      <w:r w:rsidRPr="00D35915">
        <w:rPr>
          <w:rFonts w:ascii="Times New Roman" w:eastAsia="Times New Roman" w:hAnsi="Times New Roman" w:cs="Times New Roman"/>
          <w:color w:val="000000" w:themeColor="text1"/>
          <w:spacing w:val="2"/>
          <w:position w:val="2"/>
          <w:sz w:val="24"/>
          <w:szCs w:val="24"/>
          <w:lang w:val="uk-UA"/>
        </w:rPr>
        <w:t>Рішенням Вищої кваліфікаційної комісії суддів України від 11 жовтня 201</w:t>
      </w:r>
      <w:r w:rsidR="000B7685" w:rsidRPr="00D35915">
        <w:rPr>
          <w:rFonts w:ascii="Times New Roman" w:eastAsia="Times New Roman" w:hAnsi="Times New Roman" w:cs="Times New Roman"/>
          <w:color w:val="000000" w:themeColor="text1"/>
          <w:spacing w:val="2"/>
          <w:position w:val="2"/>
          <w:sz w:val="24"/>
          <w:szCs w:val="24"/>
          <w:lang w:val="uk-UA"/>
        </w:rPr>
        <w:t>9</w:t>
      </w:r>
      <w:r w:rsidRPr="00D35915">
        <w:rPr>
          <w:rFonts w:ascii="Times New Roman" w:eastAsia="Times New Roman" w:hAnsi="Times New Roman" w:cs="Times New Roman"/>
          <w:color w:val="000000" w:themeColor="text1"/>
          <w:spacing w:val="2"/>
          <w:position w:val="2"/>
          <w:sz w:val="24"/>
          <w:szCs w:val="24"/>
          <w:lang w:val="uk-UA"/>
        </w:rPr>
        <w:t xml:space="preserve"> року № 1012 /ко-19 Погрібну О.М. визнано такою, що відповідає займаній посаді.</w:t>
      </w:r>
    </w:p>
    <w:p w:rsidR="00873884" w:rsidRPr="00D35915" w:rsidRDefault="00873884">
      <w:pPr>
        <w:shd w:val="clear" w:color="auto" w:fill="FFFFFF"/>
        <w:spacing w:after="0" w:line="276" w:lineRule="auto"/>
        <w:ind w:firstLine="720"/>
        <w:jc w:val="both"/>
        <w:rPr>
          <w:rFonts w:ascii="Times New Roman" w:eastAsia="Times New Roman" w:hAnsi="Times New Roman" w:cs="Times New Roman"/>
          <w:color w:val="000000" w:themeColor="text1"/>
          <w:spacing w:val="2"/>
          <w:position w:val="2"/>
          <w:sz w:val="24"/>
          <w:szCs w:val="24"/>
          <w:highlight w:val="white"/>
          <w:lang w:val="uk-UA"/>
        </w:rPr>
      </w:pPr>
      <w:r w:rsidRPr="00D35915">
        <w:rPr>
          <w:rFonts w:ascii="Times New Roman" w:eastAsia="Times New Roman" w:hAnsi="Times New Roman" w:cs="Times New Roman"/>
          <w:color w:val="000000" w:themeColor="text1"/>
          <w:spacing w:val="2"/>
          <w:position w:val="2"/>
          <w:sz w:val="24"/>
          <w:szCs w:val="24"/>
          <w:lang w:val="uk-UA"/>
        </w:rPr>
        <w:t>Рішенням Голови Верховного суду від 29 липня 2022 року № 316/0/149-22 Погрібну О.М. відряджено до Заводського районного суду міста Запоріжжя.</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 xml:space="preserve">Складання кваліфікаційного іспиту (встановлення відповідності кандидата критерію професійної компетентності).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D35915">
        <w:rPr>
          <w:rFonts w:ascii="Times New Roman" w:eastAsia="Times New Roman" w:hAnsi="Times New Roman" w:cs="Times New Roman"/>
          <w:color w:val="000000" w:themeColor="text1"/>
          <w:sz w:val="24"/>
          <w:szCs w:val="24"/>
          <w:lang w:val="uk-UA"/>
        </w:rPr>
        <w:t>інстанційності</w:t>
      </w:r>
      <w:proofErr w:type="spellEnd"/>
      <w:r w:rsidRPr="00D35915">
        <w:rPr>
          <w:rFonts w:ascii="Times New Roman" w:eastAsia="Times New Roman" w:hAnsi="Times New Roman" w:cs="Times New Roman"/>
          <w:color w:val="000000" w:themeColor="text1"/>
          <w:sz w:val="24"/>
          <w:szCs w:val="24"/>
          <w:lang w:val="uk-UA"/>
        </w:rPr>
        <w:t xml:space="preserve">. Практичне завдання проводиться щодо спеціалізації відповідного суду з урахуванням його </w:t>
      </w:r>
      <w:proofErr w:type="spellStart"/>
      <w:r w:rsidRPr="00D35915">
        <w:rPr>
          <w:rFonts w:ascii="Times New Roman" w:eastAsia="Times New Roman" w:hAnsi="Times New Roman" w:cs="Times New Roman"/>
          <w:color w:val="000000" w:themeColor="text1"/>
          <w:sz w:val="24"/>
          <w:szCs w:val="24"/>
          <w:lang w:val="uk-UA"/>
        </w:rPr>
        <w:t>інстанційності</w:t>
      </w:r>
      <w:proofErr w:type="spellEnd"/>
      <w:r w:rsidRPr="00D35915">
        <w:rPr>
          <w:rFonts w:ascii="Times New Roman" w:eastAsia="Times New Roman" w:hAnsi="Times New Roman" w:cs="Times New Roman"/>
          <w:color w:val="000000" w:themeColor="text1"/>
          <w:sz w:val="24"/>
          <w:szCs w:val="24"/>
          <w:lang w:val="uk-UA"/>
        </w:rPr>
        <w:t>.</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Рішеннями</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Комісії</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від</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11</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вересня</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2024</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року</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270/зп-24</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(зі</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змінами)</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та</w:t>
      </w:r>
      <w:r w:rsidRPr="00D35915">
        <w:rPr>
          <w:rFonts w:ascii="Times New Roman" w:eastAsia="Times New Roman" w:hAnsi="Times New Roman" w:cs="Times New Roman"/>
          <w:color w:val="000000" w:themeColor="text1"/>
          <w:sz w:val="80"/>
          <w:szCs w:val="80"/>
          <w:lang w:val="uk-UA"/>
        </w:rPr>
        <w:t xml:space="preserve"> </w:t>
      </w:r>
      <w:r w:rsidRPr="00D35915">
        <w:rPr>
          <w:rFonts w:ascii="Times New Roman" w:eastAsia="Times New Roman" w:hAnsi="Times New Roman" w:cs="Times New Roman"/>
          <w:color w:val="000000" w:themeColor="text1"/>
          <w:sz w:val="24"/>
          <w:szCs w:val="24"/>
          <w:lang w:val="uk-UA"/>
        </w:rPr>
        <w:t>від</w:t>
      </w:r>
      <w:r w:rsid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09</w:t>
      </w:r>
      <w:r w:rsid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 xml:space="preserve">грудня 2024 року № 316/ас-24 призначено кваліфікаційний іспит у межах конкурсу на </w:t>
      </w:r>
      <w:r w:rsidRPr="00D35915">
        <w:rPr>
          <w:rFonts w:ascii="Times New Roman" w:eastAsia="Times New Roman" w:hAnsi="Times New Roman" w:cs="Times New Roman"/>
          <w:color w:val="000000" w:themeColor="text1"/>
          <w:spacing w:val="10"/>
          <w:sz w:val="24"/>
          <w:szCs w:val="24"/>
          <w:lang w:val="uk-UA"/>
        </w:rPr>
        <w:t>зайняття вакантних посад суддів в апеляційних судах, оголошеного рішенням Комісії</w:t>
      </w:r>
      <w:r w:rsidRPr="00D35915">
        <w:rPr>
          <w:rFonts w:ascii="Times New Roman" w:eastAsia="Times New Roman" w:hAnsi="Times New Roman" w:cs="Times New Roman"/>
          <w:color w:val="000000" w:themeColor="text1"/>
          <w:sz w:val="24"/>
          <w:szCs w:val="24"/>
          <w:lang w:val="uk-UA"/>
        </w:rPr>
        <w:t xml:space="preserve"> від</w:t>
      </w:r>
      <w:r w:rsid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 xml:space="preserve">Рішенням Комісії від </w:t>
      </w:r>
      <w:r w:rsidR="00285702" w:rsidRPr="00D35915">
        <w:rPr>
          <w:rFonts w:ascii="Times New Roman" w:eastAsia="Times New Roman" w:hAnsi="Times New Roman" w:cs="Times New Roman"/>
          <w:color w:val="000000" w:themeColor="text1"/>
          <w:sz w:val="24"/>
          <w:szCs w:val="24"/>
          <w:lang w:val="uk-UA"/>
        </w:rPr>
        <w:t>21</w:t>
      </w:r>
      <w:r w:rsidRPr="00D35915">
        <w:rPr>
          <w:rFonts w:ascii="Times New Roman" w:eastAsia="Times New Roman" w:hAnsi="Times New Roman" w:cs="Times New Roman"/>
          <w:color w:val="000000" w:themeColor="text1"/>
          <w:sz w:val="24"/>
          <w:szCs w:val="24"/>
          <w:lang w:val="uk-UA"/>
        </w:rPr>
        <w:t xml:space="preserve"> жовтня 2024 року № 3</w:t>
      </w:r>
      <w:r w:rsidR="00285702" w:rsidRPr="00D35915">
        <w:rPr>
          <w:rFonts w:ascii="Times New Roman" w:eastAsia="Times New Roman" w:hAnsi="Times New Roman" w:cs="Times New Roman"/>
          <w:color w:val="000000" w:themeColor="text1"/>
          <w:sz w:val="24"/>
          <w:szCs w:val="24"/>
          <w:lang w:val="uk-UA"/>
        </w:rPr>
        <w:t>23</w:t>
      </w:r>
      <w:r w:rsidRPr="00D35915">
        <w:rPr>
          <w:rFonts w:ascii="Times New Roman" w:eastAsia="Times New Roman" w:hAnsi="Times New Roman" w:cs="Times New Roman"/>
          <w:color w:val="000000" w:themeColor="text1"/>
          <w:sz w:val="24"/>
          <w:szCs w:val="24"/>
          <w:lang w:val="uk-UA"/>
        </w:rPr>
        <w:t xml:space="preserve">/зп-24 </w:t>
      </w:r>
      <w:r w:rsidRPr="00D35915">
        <w:rPr>
          <w:rFonts w:ascii="Times New Roman" w:eastAsia="Times New Roman" w:hAnsi="Times New Roman" w:cs="Times New Roman"/>
          <w:color w:val="000000" w:themeColor="text1"/>
          <w:sz w:val="24"/>
          <w:szCs w:val="24"/>
          <w:highlight w:val="white"/>
          <w:lang w:val="uk-UA"/>
        </w:rPr>
        <w:t>затверджено кодовані та декодовані результати тестування загальних знань у сфері права та знань зі спеціалізації апеляційного загального суду (</w:t>
      </w:r>
      <w:r w:rsidR="00285702" w:rsidRPr="00D35915">
        <w:rPr>
          <w:rFonts w:ascii="Times New Roman" w:eastAsia="Times New Roman" w:hAnsi="Times New Roman" w:cs="Times New Roman"/>
          <w:color w:val="000000" w:themeColor="text1"/>
          <w:sz w:val="24"/>
          <w:szCs w:val="24"/>
          <w:highlight w:val="white"/>
          <w:lang w:val="uk-UA"/>
        </w:rPr>
        <w:t xml:space="preserve">кримінальна </w:t>
      </w:r>
      <w:r w:rsidRPr="00D35915">
        <w:rPr>
          <w:rFonts w:ascii="Times New Roman" w:eastAsia="Times New Roman" w:hAnsi="Times New Roman" w:cs="Times New Roman"/>
          <w:color w:val="000000" w:themeColor="text1"/>
          <w:sz w:val="24"/>
          <w:szCs w:val="24"/>
          <w:highlight w:val="white"/>
          <w:lang w:val="uk-UA"/>
        </w:rPr>
        <w:t xml:space="preserve">спеціалізація), у  межах Конкурсу. </w:t>
      </w:r>
      <w:r w:rsidR="000F7695" w:rsidRPr="00D35915">
        <w:rPr>
          <w:rFonts w:ascii="Times New Roman" w:eastAsia="Times New Roman" w:hAnsi="Times New Roman" w:cs="Times New Roman"/>
          <w:color w:val="000000" w:themeColor="text1"/>
          <w:sz w:val="24"/>
          <w:szCs w:val="24"/>
          <w:highlight w:val="white"/>
          <w:lang w:val="uk-UA"/>
        </w:rPr>
        <w:t>Погрібну О.М.</w:t>
      </w:r>
      <w:r w:rsidRPr="00D35915">
        <w:rPr>
          <w:rFonts w:ascii="Times New Roman" w:eastAsia="Times New Roman" w:hAnsi="Times New Roman" w:cs="Times New Roman"/>
          <w:color w:val="000000" w:themeColor="text1"/>
          <w:sz w:val="24"/>
          <w:szCs w:val="24"/>
          <w:highlight w:val="white"/>
          <w:lang w:val="uk-UA"/>
        </w:rPr>
        <w:t xml:space="preserve"> допущено до другого етапу кваліфікаційного іспиту – тестування когнітивних здібностей.</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Рішенням Комісії від</w:t>
      </w:r>
      <w:r w:rsidR="000A66BC" w:rsidRPr="00D35915">
        <w:rPr>
          <w:rFonts w:ascii="Times New Roman" w:eastAsia="Times New Roman" w:hAnsi="Times New Roman" w:cs="Times New Roman"/>
          <w:color w:val="000000" w:themeColor="text1"/>
          <w:sz w:val="24"/>
          <w:szCs w:val="24"/>
          <w:highlight w:val="white"/>
          <w:lang w:val="uk-UA"/>
        </w:rPr>
        <w:t xml:space="preserve"> </w:t>
      </w:r>
      <w:r w:rsidR="000A66BC" w:rsidRPr="00D35915">
        <w:rPr>
          <w:rFonts w:ascii="Times New Roman" w:eastAsia="Times New Roman" w:hAnsi="Times New Roman" w:cs="Times New Roman"/>
          <w:color w:val="000000" w:themeColor="text1"/>
          <w:sz w:val="24"/>
          <w:szCs w:val="24"/>
          <w:lang w:val="uk-UA"/>
        </w:rPr>
        <w:t>2</w:t>
      </w:r>
      <w:r w:rsidR="00162614" w:rsidRPr="00D35915">
        <w:rPr>
          <w:rFonts w:ascii="Times New Roman" w:eastAsia="Times New Roman" w:hAnsi="Times New Roman" w:cs="Times New Roman"/>
          <w:color w:val="000000" w:themeColor="text1"/>
          <w:sz w:val="24"/>
          <w:szCs w:val="24"/>
          <w:lang w:val="uk-UA"/>
        </w:rPr>
        <w:t xml:space="preserve">0 </w:t>
      </w:r>
      <w:r w:rsidRPr="00D35915">
        <w:rPr>
          <w:rFonts w:ascii="Times New Roman" w:eastAsia="Times New Roman" w:hAnsi="Times New Roman" w:cs="Times New Roman"/>
          <w:color w:val="000000" w:themeColor="text1"/>
          <w:sz w:val="24"/>
          <w:szCs w:val="24"/>
          <w:lang w:val="uk-UA"/>
        </w:rPr>
        <w:t xml:space="preserve">січня 2025 року № </w:t>
      </w:r>
      <w:r w:rsidR="00162614" w:rsidRPr="00D35915">
        <w:rPr>
          <w:rFonts w:ascii="Times New Roman" w:eastAsia="Times New Roman" w:hAnsi="Times New Roman" w:cs="Times New Roman"/>
          <w:color w:val="000000" w:themeColor="text1"/>
          <w:sz w:val="24"/>
          <w:szCs w:val="24"/>
          <w:lang w:val="uk-UA"/>
        </w:rPr>
        <w:t>16</w:t>
      </w:r>
      <w:r w:rsidRPr="00D35915">
        <w:rPr>
          <w:rFonts w:ascii="Times New Roman" w:eastAsia="Times New Roman" w:hAnsi="Times New Roman" w:cs="Times New Roman"/>
          <w:color w:val="000000" w:themeColor="text1"/>
          <w:sz w:val="24"/>
          <w:szCs w:val="24"/>
          <w:lang w:val="uk-UA"/>
        </w:rPr>
        <w:t xml:space="preserve">/зп-25 затверджено </w:t>
      </w:r>
      <w:r w:rsidRPr="00D35915">
        <w:rPr>
          <w:rFonts w:ascii="Times New Roman" w:eastAsia="Times New Roman" w:hAnsi="Times New Roman" w:cs="Times New Roman"/>
          <w:color w:val="000000" w:themeColor="text1"/>
          <w:sz w:val="24"/>
          <w:szCs w:val="24"/>
          <w:highlight w:val="white"/>
          <w:lang w:val="uk-UA"/>
        </w:rPr>
        <w:t xml:space="preserve">кодовані та декодовані результати тестування когнітивних здібностей, складеного </w:t>
      </w:r>
      <w:r w:rsidR="00162614" w:rsidRPr="00D35915">
        <w:rPr>
          <w:rFonts w:ascii="Times New Roman" w:eastAsia="Times New Roman" w:hAnsi="Times New Roman" w:cs="Times New Roman"/>
          <w:color w:val="000000" w:themeColor="text1"/>
          <w:sz w:val="24"/>
          <w:szCs w:val="24"/>
          <w:highlight w:val="white"/>
          <w:lang w:val="uk-UA"/>
        </w:rPr>
        <w:t>10</w:t>
      </w:r>
      <w:r w:rsidRPr="00D35915">
        <w:rPr>
          <w:rFonts w:ascii="Times New Roman" w:eastAsia="Times New Roman" w:hAnsi="Times New Roman" w:cs="Times New Roman"/>
          <w:color w:val="000000" w:themeColor="text1"/>
          <w:sz w:val="24"/>
          <w:szCs w:val="24"/>
          <w:highlight w:val="white"/>
          <w:lang w:val="uk-UA"/>
        </w:rPr>
        <w:t xml:space="preserve">, </w:t>
      </w:r>
      <w:r w:rsidR="00162614" w:rsidRPr="00D35915">
        <w:rPr>
          <w:rFonts w:ascii="Times New Roman" w:eastAsia="Times New Roman" w:hAnsi="Times New Roman" w:cs="Times New Roman"/>
          <w:color w:val="000000" w:themeColor="text1"/>
          <w:sz w:val="24"/>
          <w:szCs w:val="24"/>
          <w:highlight w:val="white"/>
          <w:lang w:val="uk-UA"/>
        </w:rPr>
        <w:t>13</w:t>
      </w:r>
      <w:r w:rsidR="00BE61F0" w:rsidRPr="00D35915">
        <w:rPr>
          <w:rFonts w:ascii="Times New Roman" w:eastAsia="Times New Roman" w:hAnsi="Times New Roman" w:cs="Times New Roman"/>
          <w:color w:val="000000" w:themeColor="text1"/>
          <w:sz w:val="24"/>
          <w:szCs w:val="24"/>
          <w:highlight w:val="white"/>
          <w:lang w:val="uk-UA"/>
        </w:rPr>
        <w:t>, 14</w:t>
      </w:r>
      <w:r w:rsidRPr="00D35915">
        <w:rPr>
          <w:rFonts w:ascii="Times New Roman" w:eastAsia="Times New Roman" w:hAnsi="Times New Roman" w:cs="Times New Roman"/>
          <w:color w:val="000000" w:themeColor="text1"/>
          <w:sz w:val="24"/>
          <w:szCs w:val="24"/>
          <w:highlight w:val="white"/>
          <w:lang w:val="uk-UA"/>
        </w:rPr>
        <w:t xml:space="preserve"> та </w:t>
      </w:r>
      <w:r w:rsidR="00162614" w:rsidRPr="00D35915">
        <w:rPr>
          <w:rFonts w:ascii="Times New Roman" w:eastAsia="Times New Roman" w:hAnsi="Times New Roman" w:cs="Times New Roman"/>
          <w:color w:val="000000" w:themeColor="text1"/>
          <w:sz w:val="24"/>
          <w:szCs w:val="24"/>
          <w:highlight w:val="white"/>
          <w:lang w:val="uk-UA"/>
        </w:rPr>
        <w:t>15</w:t>
      </w:r>
      <w:r w:rsidRPr="00D35915">
        <w:rPr>
          <w:rFonts w:ascii="Times New Roman" w:eastAsia="Times New Roman" w:hAnsi="Times New Roman" w:cs="Times New Roman"/>
          <w:color w:val="000000" w:themeColor="text1"/>
          <w:sz w:val="24"/>
          <w:szCs w:val="24"/>
          <w:highlight w:val="white"/>
          <w:lang w:val="uk-UA"/>
        </w:rPr>
        <w:t xml:space="preserve"> січня 2025 року  кандидатами на зайняття вакантних посад суддів в апеляційних судах (цивільна спеціалізація), у межах конкурсу, оголошеного рішенням Комісії від 14 вересня 2023 року № 94/зп-23 (зі змінами). </w:t>
      </w:r>
      <w:r w:rsidR="00543368" w:rsidRPr="00D35915">
        <w:rPr>
          <w:rFonts w:ascii="Times New Roman" w:eastAsia="Times New Roman" w:hAnsi="Times New Roman" w:cs="Times New Roman"/>
          <w:color w:val="000000" w:themeColor="text1"/>
          <w:sz w:val="24"/>
          <w:szCs w:val="24"/>
          <w:highlight w:val="white"/>
          <w:lang w:val="uk-UA"/>
        </w:rPr>
        <w:t>Погрібну О.М.</w:t>
      </w:r>
      <w:r w:rsidRPr="00D35915">
        <w:rPr>
          <w:rFonts w:ascii="Times New Roman" w:eastAsia="Times New Roman" w:hAnsi="Times New Roman" w:cs="Times New Roman"/>
          <w:color w:val="000000" w:themeColor="text1"/>
          <w:sz w:val="24"/>
          <w:szCs w:val="24"/>
          <w:highlight w:val="white"/>
          <w:lang w:val="uk-UA"/>
        </w:rPr>
        <w:t xml:space="preserve"> допущено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 xml:space="preserve">Рішеннями Комісії </w:t>
      </w:r>
      <w:r w:rsidRPr="00D35915">
        <w:rPr>
          <w:rFonts w:ascii="Times New Roman" w:eastAsia="Times New Roman" w:hAnsi="Times New Roman" w:cs="Times New Roman"/>
          <w:color w:val="000000" w:themeColor="text1"/>
          <w:sz w:val="24"/>
          <w:szCs w:val="24"/>
          <w:lang w:val="uk-UA"/>
        </w:rPr>
        <w:t xml:space="preserve">від 17 квітня 2025 року № 87/зп-25 та № 89/зп-25 </w:t>
      </w:r>
      <w:r w:rsidRPr="00D35915">
        <w:rPr>
          <w:rFonts w:ascii="Times New Roman" w:eastAsia="Times New Roman" w:hAnsi="Times New Roman" w:cs="Times New Roman"/>
          <w:color w:val="000000" w:themeColor="text1"/>
          <w:sz w:val="24"/>
          <w:szCs w:val="24"/>
          <w:highlight w:val="white"/>
          <w:lang w:val="uk-UA"/>
        </w:rPr>
        <w:t xml:space="preserve">затверджено кодовані та декодовані результати практичного завдання, виконаного </w:t>
      </w:r>
      <w:r w:rsidR="00A872F2" w:rsidRPr="00D35915">
        <w:rPr>
          <w:rFonts w:ascii="Times New Roman" w:eastAsia="Times New Roman" w:hAnsi="Times New Roman" w:cs="Times New Roman"/>
          <w:color w:val="000000" w:themeColor="text1"/>
          <w:sz w:val="24"/>
          <w:szCs w:val="24"/>
          <w:highlight w:val="white"/>
          <w:lang w:val="uk-UA"/>
        </w:rPr>
        <w:t>12</w:t>
      </w:r>
      <w:r w:rsidRPr="00D35915">
        <w:rPr>
          <w:rFonts w:ascii="Times New Roman" w:eastAsia="Times New Roman" w:hAnsi="Times New Roman" w:cs="Times New Roman"/>
          <w:color w:val="000000" w:themeColor="text1"/>
          <w:sz w:val="24"/>
          <w:szCs w:val="24"/>
          <w:highlight w:val="white"/>
          <w:lang w:val="uk-UA"/>
        </w:rPr>
        <w:t>–</w:t>
      </w:r>
      <w:r w:rsidR="00A872F2" w:rsidRPr="00D35915">
        <w:rPr>
          <w:rFonts w:ascii="Times New Roman" w:eastAsia="Times New Roman" w:hAnsi="Times New Roman" w:cs="Times New Roman"/>
          <w:color w:val="000000" w:themeColor="text1"/>
          <w:sz w:val="24"/>
          <w:szCs w:val="24"/>
          <w:highlight w:val="white"/>
          <w:lang w:val="uk-UA"/>
        </w:rPr>
        <w:t>14</w:t>
      </w:r>
      <w:r w:rsidRPr="00D35915">
        <w:rPr>
          <w:rFonts w:ascii="Times New Roman" w:eastAsia="Times New Roman" w:hAnsi="Times New Roman" w:cs="Times New Roman"/>
          <w:color w:val="000000" w:themeColor="text1"/>
          <w:sz w:val="24"/>
          <w:szCs w:val="24"/>
          <w:highlight w:val="white"/>
          <w:lang w:val="uk-UA"/>
        </w:rPr>
        <w:t xml:space="preserve">, </w:t>
      </w:r>
      <w:r w:rsidR="00A872F2" w:rsidRPr="00D35915">
        <w:rPr>
          <w:rFonts w:ascii="Times New Roman" w:eastAsia="Times New Roman" w:hAnsi="Times New Roman" w:cs="Times New Roman"/>
          <w:color w:val="000000" w:themeColor="text1"/>
          <w:sz w:val="24"/>
          <w:szCs w:val="24"/>
          <w:highlight w:val="white"/>
          <w:lang w:val="uk-UA"/>
        </w:rPr>
        <w:t>17</w:t>
      </w:r>
      <w:r w:rsidR="00A872F2" w:rsidRPr="00D35915">
        <w:rPr>
          <w:rFonts w:ascii="Times New Roman" w:eastAsia="Times New Roman" w:hAnsi="Times New Roman" w:cs="Times New Roman"/>
          <w:color w:val="000000" w:themeColor="text1"/>
          <w:sz w:val="24"/>
          <w:szCs w:val="24"/>
          <w:lang w:val="uk-UA"/>
        </w:rPr>
        <w:t>–</w:t>
      </w:r>
      <w:r w:rsidR="00A872F2" w:rsidRPr="00D35915">
        <w:rPr>
          <w:rFonts w:ascii="Times New Roman" w:eastAsia="Times New Roman" w:hAnsi="Times New Roman" w:cs="Times New Roman"/>
          <w:color w:val="000000" w:themeColor="text1"/>
          <w:sz w:val="24"/>
          <w:szCs w:val="24"/>
          <w:highlight w:val="white"/>
          <w:lang w:val="uk-UA"/>
        </w:rPr>
        <w:t>21</w:t>
      </w:r>
      <w:r w:rsidRPr="00D35915">
        <w:rPr>
          <w:rFonts w:ascii="Times New Roman" w:eastAsia="Times New Roman" w:hAnsi="Times New Roman" w:cs="Times New Roman"/>
          <w:color w:val="000000" w:themeColor="text1"/>
          <w:sz w:val="24"/>
          <w:szCs w:val="24"/>
          <w:highlight w:val="white"/>
          <w:lang w:val="uk-UA"/>
        </w:rPr>
        <w:t xml:space="preserve"> лютого 2025 року (</w:t>
      </w:r>
      <w:r w:rsidR="006F56CD" w:rsidRPr="00D35915">
        <w:rPr>
          <w:rFonts w:ascii="Times New Roman" w:eastAsia="Times New Roman" w:hAnsi="Times New Roman" w:cs="Times New Roman"/>
          <w:color w:val="000000" w:themeColor="text1"/>
          <w:sz w:val="24"/>
          <w:szCs w:val="24"/>
          <w:highlight w:val="white"/>
          <w:lang w:val="uk-UA"/>
        </w:rPr>
        <w:t>кримінальна</w:t>
      </w:r>
      <w:r w:rsidRPr="00D35915">
        <w:rPr>
          <w:rFonts w:ascii="Times New Roman" w:eastAsia="Times New Roman" w:hAnsi="Times New Roman" w:cs="Times New Roman"/>
          <w:color w:val="000000" w:themeColor="text1"/>
          <w:sz w:val="24"/>
          <w:szCs w:val="24"/>
          <w:highlight w:val="white"/>
          <w:lang w:val="uk-UA"/>
        </w:rPr>
        <w:t xml:space="preserve"> спеціалізація) кандидатами на зайняття вакантних</w:t>
      </w:r>
      <w:r w:rsidR="00C278A4" w:rsidRPr="00D35915">
        <w:rPr>
          <w:rFonts w:ascii="Times New Roman" w:eastAsia="Times New Roman" w:hAnsi="Times New Roman" w:cs="Times New Roman"/>
          <w:color w:val="000000" w:themeColor="text1"/>
          <w:sz w:val="24"/>
          <w:szCs w:val="24"/>
          <w:highlight w:val="white"/>
          <w:lang w:val="uk-UA"/>
        </w:rPr>
        <w:t xml:space="preserve"> </w:t>
      </w:r>
      <w:r w:rsidRPr="00D35915">
        <w:rPr>
          <w:rFonts w:ascii="Times New Roman" w:eastAsia="Times New Roman" w:hAnsi="Times New Roman" w:cs="Times New Roman"/>
          <w:color w:val="000000" w:themeColor="text1"/>
          <w:sz w:val="24"/>
          <w:szCs w:val="24"/>
          <w:highlight w:val="white"/>
          <w:lang w:val="uk-UA"/>
        </w:rPr>
        <w:t xml:space="preserve">посад суддів в апеляційних загальних судах у межах конкурсу, оголошеного рішенням Комісії від 14 вересня 2023 року №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w:t>
      </w:r>
      <w:r w:rsidR="000F7695" w:rsidRPr="00D35915">
        <w:rPr>
          <w:rFonts w:ascii="Times New Roman" w:eastAsia="Times New Roman" w:hAnsi="Times New Roman" w:cs="Times New Roman"/>
          <w:color w:val="000000" w:themeColor="text1"/>
          <w:sz w:val="24"/>
          <w:szCs w:val="24"/>
          <w:highlight w:val="white"/>
          <w:lang w:val="uk-UA"/>
        </w:rPr>
        <w:t>Погрібну О.М.</w:t>
      </w:r>
      <w:r w:rsidRPr="00D35915">
        <w:rPr>
          <w:rFonts w:ascii="Times New Roman" w:eastAsia="Times New Roman" w:hAnsi="Times New Roman" w:cs="Times New Roman"/>
          <w:color w:val="000000" w:themeColor="text1"/>
          <w:sz w:val="24"/>
          <w:szCs w:val="24"/>
          <w:highlight w:val="white"/>
          <w:lang w:val="uk-UA"/>
        </w:rPr>
        <w:t xml:space="preserve"> допущено до другого етапу кваліфікаційного оцінювання «Дослідження досьє та проведення співбесіди</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w:t>
      </w:r>
      <w:r w:rsidRPr="00D35915">
        <w:rPr>
          <w:rFonts w:ascii="Times New Roman" w:eastAsia="Times New Roman" w:hAnsi="Times New Roman" w:cs="Times New Roman"/>
          <w:color w:val="000000" w:themeColor="text1"/>
          <w:sz w:val="24"/>
          <w:szCs w:val="24"/>
          <w:lang w:val="uk-UA"/>
        </w:rPr>
        <w:lastRenderedPageBreak/>
        <w:t>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комісії</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суддів</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України</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від</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14</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вересня</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2023</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року</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94/зп-23,</w:t>
      </w:r>
      <w:r w:rsidRPr="00D35915">
        <w:rPr>
          <w:rFonts w:ascii="Times New Roman" w:eastAsia="Times New Roman" w:hAnsi="Times New Roman" w:cs="Times New Roman"/>
          <w:color w:val="000000" w:themeColor="text1"/>
          <w:sz w:val="96"/>
          <w:szCs w:val="96"/>
          <w:lang w:val="uk-UA"/>
        </w:rPr>
        <w:t xml:space="preserve"> </w:t>
      </w:r>
      <w:r w:rsidRPr="00D35915">
        <w:rPr>
          <w:rFonts w:ascii="Times New Roman" w:eastAsia="Times New Roman" w:hAnsi="Times New Roman" w:cs="Times New Roman"/>
          <w:color w:val="000000" w:themeColor="text1"/>
          <w:sz w:val="24"/>
          <w:szCs w:val="24"/>
          <w:lang w:val="uk-UA"/>
        </w:rPr>
        <w:t>від 23</w:t>
      </w:r>
      <w:r w:rsid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листопада 2023 року № 145/зп-23.</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lang w:val="uk-UA"/>
        </w:rPr>
        <w:t xml:space="preserve">З огляду на зазначене </w:t>
      </w:r>
      <w:r w:rsidR="00543368" w:rsidRPr="00D35915">
        <w:rPr>
          <w:rFonts w:ascii="Times New Roman" w:eastAsia="Times New Roman" w:hAnsi="Times New Roman" w:cs="Times New Roman"/>
          <w:color w:val="000000" w:themeColor="text1"/>
          <w:sz w:val="24"/>
          <w:szCs w:val="24"/>
          <w:lang w:val="uk-UA"/>
        </w:rPr>
        <w:t>Погрібна О.М</w:t>
      </w:r>
      <w:r w:rsidRPr="00D35915">
        <w:rPr>
          <w:rFonts w:ascii="Times New Roman" w:eastAsia="Times New Roman" w:hAnsi="Times New Roman" w:cs="Times New Roman"/>
          <w:color w:val="000000" w:themeColor="text1"/>
          <w:sz w:val="24"/>
          <w:szCs w:val="24"/>
          <w:lang w:val="uk-UA"/>
        </w:rPr>
        <w:t xml:space="preserve">. отримала такі результати першого етапу «Складання кваліфікаційного іспиту» </w:t>
      </w:r>
      <w:r w:rsidRPr="00D35915">
        <w:rPr>
          <w:rFonts w:ascii="Times New Roman" w:eastAsia="Times New Roman" w:hAnsi="Times New Roman" w:cs="Times New Roman"/>
          <w:color w:val="000000" w:themeColor="text1"/>
          <w:sz w:val="24"/>
          <w:szCs w:val="24"/>
          <w:highlight w:val="white"/>
          <w:lang w:val="uk-UA"/>
        </w:rPr>
        <w:t>кваліфікаційного оцінювання кандидатів на посади суддів апеляційних загальних судів у межах Конкурсу.</w:t>
      </w:r>
    </w:p>
    <w:p w:rsidR="004E4A15" w:rsidRPr="00D35915" w:rsidRDefault="004E4A15">
      <w:pPr>
        <w:spacing w:after="0" w:line="240" w:lineRule="auto"/>
        <w:ind w:firstLine="709"/>
        <w:jc w:val="both"/>
        <w:rPr>
          <w:rFonts w:ascii="Times New Roman" w:eastAsia="Times New Roman" w:hAnsi="Times New Roman" w:cs="Times New Roman"/>
          <w:color w:val="000000" w:themeColor="text1"/>
          <w:sz w:val="24"/>
          <w:szCs w:val="24"/>
          <w:lang w:val="uk-UA"/>
        </w:rPr>
      </w:pPr>
    </w:p>
    <w:tbl>
      <w:tblPr>
        <w:tblStyle w:val="40"/>
        <w:tblW w:w="96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75"/>
        <w:gridCol w:w="5403"/>
        <w:gridCol w:w="1417"/>
        <w:gridCol w:w="1121"/>
      </w:tblGrid>
      <w:tr w:rsidR="004E4A15" w:rsidRPr="00D35915">
        <w:trPr>
          <w:trHeight w:val="315"/>
        </w:trPr>
        <w:tc>
          <w:tcPr>
            <w:tcW w:w="1675" w:type="dxa"/>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Критерій</w:t>
            </w:r>
          </w:p>
        </w:tc>
        <w:tc>
          <w:tcPr>
            <w:tcW w:w="5403" w:type="dxa"/>
            <w:tcMar>
              <w:top w:w="30" w:type="dxa"/>
              <w:left w:w="45" w:type="dxa"/>
              <w:bottom w:w="30" w:type="dxa"/>
              <w:right w:w="45" w:type="dxa"/>
            </w:tcMar>
            <w:vAlign w:val="bottom"/>
          </w:tcPr>
          <w:p w:rsidR="004E4A15" w:rsidRPr="00D35915" w:rsidRDefault="004E4A15">
            <w:pPr>
              <w:spacing w:after="0" w:line="240" w:lineRule="auto"/>
              <w:jc w:val="center"/>
              <w:rPr>
                <w:rFonts w:ascii="Times New Roman" w:eastAsia="Times New Roman" w:hAnsi="Times New Roman" w:cs="Times New Roman"/>
                <w:sz w:val="24"/>
                <w:szCs w:val="24"/>
                <w:lang w:val="uk-UA"/>
              </w:rPr>
            </w:pPr>
          </w:p>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Показник</w:t>
            </w:r>
          </w:p>
          <w:p w:rsidR="004E4A15" w:rsidRPr="00D35915" w:rsidRDefault="004E4A15">
            <w:pPr>
              <w:spacing w:after="0" w:line="240" w:lineRule="auto"/>
              <w:jc w:val="center"/>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Бал</w:t>
            </w:r>
          </w:p>
          <w:p w:rsidR="004E4A15" w:rsidRPr="00D35915" w:rsidRDefault="004E4A15">
            <w:pPr>
              <w:spacing w:after="0" w:line="240" w:lineRule="auto"/>
              <w:jc w:val="center"/>
              <w:rPr>
                <w:rFonts w:ascii="Times New Roman" w:eastAsia="Times New Roman" w:hAnsi="Times New Roman" w:cs="Times New Roman"/>
                <w:sz w:val="24"/>
                <w:szCs w:val="24"/>
                <w:lang w:val="uk-UA"/>
              </w:rPr>
            </w:pPr>
          </w:p>
        </w:tc>
        <w:tc>
          <w:tcPr>
            <w:tcW w:w="1121" w:type="dxa"/>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Бал за критерій</w:t>
            </w:r>
          </w:p>
        </w:tc>
      </w:tr>
      <w:tr w:rsidR="004E4A15" w:rsidRPr="00D35915">
        <w:trPr>
          <w:trHeight w:val="315"/>
        </w:trPr>
        <w:tc>
          <w:tcPr>
            <w:tcW w:w="1675" w:type="dxa"/>
            <w:vMerge w:val="restart"/>
            <w:tcMar>
              <w:top w:w="30" w:type="dxa"/>
              <w:left w:w="45" w:type="dxa"/>
              <w:bottom w:w="30" w:type="dxa"/>
              <w:right w:w="45" w:type="dxa"/>
            </w:tcMar>
            <w:vAlign w:val="center"/>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Професійна компетентність</w:t>
            </w:r>
          </w:p>
        </w:tc>
        <w:tc>
          <w:tcPr>
            <w:tcW w:w="5403" w:type="dxa"/>
            <w:tcMar>
              <w:top w:w="30" w:type="dxa"/>
              <w:left w:w="45" w:type="dxa"/>
              <w:bottom w:w="30" w:type="dxa"/>
              <w:right w:w="45" w:type="dxa"/>
            </w:tcMar>
            <w:vAlign w:val="bottom"/>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Когнітивні здібності</w:t>
            </w:r>
          </w:p>
        </w:tc>
        <w:tc>
          <w:tcPr>
            <w:tcW w:w="1417" w:type="dxa"/>
            <w:tcMar>
              <w:top w:w="30" w:type="dxa"/>
              <w:left w:w="45" w:type="dxa"/>
              <w:bottom w:w="30" w:type="dxa"/>
              <w:right w:w="45" w:type="dxa"/>
            </w:tcMar>
            <w:vAlign w:val="bottom"/>
          </w:tcPr>
          <w:p w:rsidR="004E4A15"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49,2</w:t>
            </w:r>
          </w:p>
        </w:tc>
        <w:tc>
          <w:tcPr>
            <w:tcW w:w="1121" w:type="dxa"/>
            <w:vMerge w:val="restart"/>
            <w:tcMar>
              <w:top w:w="30" w:type="dxa"/>
              <w:left w:w="45" w:type="dxa"/>
              <w:bottom w:w="30" w:type="dxa"/>
              <w:right w:w="45" w:type="dxa"/>
            </w:tcMar>
            <w:vAlign w:val="center"/>
          </w:tcPr>
          <w:p w:rsidR="004E4A15"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350,7</w:t>
            </w:r>
          </w:p>
        </w:tc>
      </w:tr>
      <w:tr w:rsidR="004E4A15" w:rsidRPr="00D35915">
        <w:trPr>
          <w:trHeight w:val="315"/>
        </w:trPr>
        <w:tc>
          <w:tcPr>
            <w:tcW w:w="1675"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Знання історії української державності</w:t>
            </w:r>
          </w:p>
        </w:tc>
        <w:tc>
          <w:tcPr>
            <w:tcW w:w="1417" w:type="dxa"/>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40</w:t>
            </w:r>
          </w:p>
        </w:tc>
        <w:tc>
          <w:tcPr>
            <w:tcW w:w="112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trPr>
          <w:trHeight w:val="315"/>
        </w:trPr>
        <w:tc>
          <w:tcPr>
            <w:tcW w:w="1675"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Знання у сфері права та спеціалізації суду</w:t>
            </w:r>
          </w:p>
        </w:tc>
        <w:tc>
          <w:tcPr>
            <w:tcW w:w="1417" w:type="dxa"/>
            <w:tcMar>
              <w:top w:w="30" w:type="dxa"/>
              <w:left w:w="45" w:type="dxa"/>
              <w:bottom w:w="30" w:type="dxa"/>
              <w:right w:w="45" w:type="dxa"/>
            </w:tcMar>
            <w:vAlign w:val="bottom"/>
          </w:tcPr>
          <w:p w:rsidR="004E4A15"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148</w:t>
            </w:r>
          </w:p>
        </w:tc>
        <w:tc>
          <w:tcPr>
            <w:tcW w:w="112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trPr>
          <w:trHeight w:val="315"/>
        </w:trPr>
        <w:tc>
          <w:tcPr>
            <w:tcW w:w="1675"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tcPr>
          <w:p w:rsidR="004E4A15"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113,5</w:t>
            </w:r>
          </w:p>
        </w:tc>
        <w:tc>
          <w:tcPr>
            <w:tcW w:w="112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rsidR="004E4A15" w:rsidRPr="00D35915" w:rsidRDefault="004E4A15">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xml:space="preserve"> тестування.</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Отже, загальна кількість балів за кваліфікаційний іспит –</w:t>
      </w:r>
      <w:r w:rsidR="00262C49" w:rsidRPr="00D35915">
        <w:rPr>
          <w:rFonts w:ascii="Times New Roman" w:eastAsia="Times New Roman" w:hAnsi="Times New Roman" w:cs="Times New Roman"/>
          <w:color w:val="000000" w:themeColor="text1"/>
          <w:sz w:val="24"/>
          <w:szCs w:val="24"/>
          <w:lang w:val="uk-UA"/>
        </w:rPr>
        <w:t xml:space="preserve"> 350,7 </w:t>
      </w:r>
      <w:r w:rsidRPr="00D35915">
        <w:rPr>
          <w:rFonts w:ascii="Times New Roman" w:eastAsia="Times New Roman" w:hAnsi="Times New Roman" w:cs="Times New Roman"/>
          <w:color w:val="000000" w:themeColor="text1"/>
          <w:sz w:val="24"/>
          <w:szCs w:val="24"/>
          <w:lang w:val="uk-UA"/>
        </w:rPr>
        <w:t>бал</w:t>
      </w:r>
      <w:r w:rsidR="00714923" w:rsidRPr="00D35915">
        <w:rPr>
          <w:rFonts w:ascii="Times New Roman" w:eastAsia="Times New Roman" w:hAnsi="Times New Roman" w:cs="Times New Roman"/>
          <w:color w:val="000000" w:themeColor="text1"/>
          <w:sz w:val="24"/>
          <w:szCs w:val="24"/>
          <w:lang w:val="uk-UA"/>
        </w:rPr>
        <w:t>ів</w:t>
      </w:r>
      <w:r w:rsidRPr="00D35915">
        <w:rPr>
          <w:rFonts w:ascii="Times New Roman" w:eastAsia="Times New Roman" w:hAnsi="Times New Roman" w:cs="Times New Roman"/>
          <w:color w:val="000000" w:themeColor="text1"/>
          <w:sz w:val="24"/>
          <w:szCs w:val="24"/>
          <w:lang w:val="uk-UA"/>
        </w:rPr>
        <w:t xml:space="preserve"> із 400 можливих, що свідчить про підтвердження </w:t>
      </w:r>
      <w:r w:rsidR="00543368" w:rsidRPr="00D35915">
        <w:rPr>
          <w:rFonts w:ascii="Times New Roman" w:eastAsia="Times New Roman" w:hAnsi="Times New Roman" w:cs="Times New Roman"/>
          <w:color w:val="000000" w:themeColor="text1"/>
          <w:sz w:val="24"/>
          <w:szCs w:val="24"/>
          <w:lang w:val="uk-UA"/>
        </w:rPr>
        <w:t>Погрібною О.М</w:t>
      </w:r>
      <w:r w:rsidRPr="00D35915">
        <w:rPr>
          <w:rFonts w:ascii="Times New Roman" w:eastAsia="Times New Roman" w:hAnsi="Times New Roman" w:cs="Times New Roman"/>
          <w:color w:val="000000" w:themeColor="text1"/>
          <w:sz w:val="24"/>
          <w:szCs w:val="24"/>
          <w:lang w:val="uk-UA"/>
        </w:rPr>
        <w:t xml:space="preserve">. здатності здійснювати правосуддя в апеляційному загальному суді за критерієм професійної компетентності. </w:t>
      </w:r>
    </w:p>
    <w:p w:rsidR="004E4A15" w:rsidRPr="00D35915" w:rsidRDefault="00FC0AE5">
      <w:pPr>
        <w:spacing w:after="0" w:line="240" w:lineRule="auto"/>
        <w:ind w:firstLine="709"/>
        <w:jc w:val="both"/>
        <w:rPr>
          <w:rFonts w:ascii="Times New Roman" w:eastAsia="Times New Roman" w:hAnsi="Times New Roman" w:cs="Times New Roman"/>
          <w:b/>
          <w:sz w:val="24"/>
          <w:szCs w:val="24"/>
          <w:highlight w:val="white"/>
          <w:lang w:val="uk-UA"/>
        </w:rPr>
      </w:pPr>
      <w:r w:rsidRPr="00D35915">
        <w:rPr>
          <w:rFonts w:ascii="Times New Roman" w:eastAsia="Times New Roman" w:hAnsi="Times New Roman" w:cs="Times New Roman"/>
          <w:b/>
          <w:color w:val="1D1D1B"/>
          <w:sz w:val="24"/>
          <w:szCs w:val="24"/>
          <w:highlight w:val="white"/>
          <w:lang w:val="uk-UA"/>
        </w:rPr>
        <w:t>Проведення спеціальної перевірки.</w:t>
      </w:r>
    </w:p>
    <w:p w:rsidR="004E4A1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4E4A1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встановлює результати спеціальної перевірки на засіданнях колегій (частина п’ята статті 75 Закону).</w:t>
      </w:r>
    </w:p>
    <w:p w:rsidR="00305BE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Запити про надання відомостей стосовно </w:t>
      </w:r>
      <w:r w:rsidR="00543368" w:rsidRPr="00D35915">
        <w:rPr>
          <w:rFonts w:ascii="Times New Roman" w:eastAsia="Times New Roman" w:hAnsi="Times New Roman" w:cs="Times New Roman"/>
          <w:color w:val="000000" w:themeColor="text1"/>
          <w:sz w:val="24"/>
          <w:szCs w:val="24"/>
          <w:lang w:val="uk-UA"/>
        </w:rPr>
        <w:t>Погрібної О.М.</w:t>
      </w:r>
      <w:r w:rsidRPr="00D35915">
        <w:rPr>
          <w:rFonts w:ascii="Times New Roman" w:eastAsia="Times New Roman" w:hAnsi="Times New Roman" w:cs="Times New Roman"/>
          <w:color w:val="000000" w:themeColor="text1"/>
          <w:sz w:val="24"/>
          <w:szCs w:val="24"/>
          <w:lang w:val="uk-UA"/>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з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w:t>
      </w:r>
      <w:r w:rsidRPr="00D35915">
        <w:rPr>
          <w:rFonts w:ascii="Times New Roman" w:eastAsia="Times New Roman" w:hAnsi="Times New Roman" w:cs="Times New Roman"/>
          <w:color w:val="000000" w:themeColor="text1"/>
          <w:sz w:val="24"/>
          <w:szCs w:val="24"/>
          <w:lang w:val="uk-UA"/>
        </w:rPr>
        <w:lastRenderedPageBreak/>
        <w:t>рішень перевірено відомості про кандидата на посаду судді на предмет обмеження дієздатності або недієздатності.</w:t>
      </w:r>
    </w:p>
    <w:p w:rsidR="00305BE5" w:rsidRPr="00D35915" w:rsidRDefault="00305BE5">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cyan"/>
          <w:lang w:val="uk-UA"/>
        </w:rPr>
      </w:pPr>
      <w:r w:rsidRPr="00D35915">
        <w:rPr>
          <w:rFonts w:ascii="Times New Roman" w:eastAsia="Times New Roman" w:hAnsi="Times New Roman" w:cs="Times New Roman"/>
          <w:color w:val="000000" w:themeColor="text1"/>
          <w:sz w:val="24"/>
          <w:szCs w:val="24"/>
          <w:lang w:val="uk-UA"/>
        </w:rPr>
        <w:t xml:space="preserve">Комісією встановлено, що під час проведення спеціальної перевірки не отримано інформації, що може свідчити про невідповідність </w:t>
      </w:r>
      <w:r w:rsidR="00543368" w:rsidRPr="00D35915">
        <w:rPr>
          <w:rFonts w:ascii="Times New Roman" w:eastAsia="Times New Roman" w:hAnsi="Times New Roman" w:cs="Times New Roman"/>
          <w:color w:val="000000" w:themeColor="text1"/>
          <w:sz w:val="24"/>
          <w:szCs w:val="24"/>
          <w:lang w:val="uk-UA"/>
        </w:rPr>
        <w:t>Погрібної О.М</w:t>
      </w:r>
      <w:r w:rsidRPr="00D35915">
        <w:rPr>
          <w:rFonts w:ascii="Times New Roman" w:eastAsia="Times New Roman" w:hAnsi="Times New Roman" w:cs="Times New Roman"/>
          <w:color w:val="000000" w:themeColor="text1"/>
          <w:sz w:val="24"/>
          <w:szCs w:val="24"/>
          <w:lang w:val="uk-UA"/>
        </w:rPr>
        <w:t>.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rsidR="004E4A15" w:rsidRPr="00D35915" w:rsidRDefault="00FC0AE5">
      <w:pPr>
        <w:spacing w:after="0" w:line="240" w:lineRule="auto"/>
        <w:ind w:firstLine="709"/>
        <w:jc w:val="both"/>
        <w:rPr>
          <w:rFonts w:ascii="Times New Roman" w:eastAsia="Times New Roman" w:hAnsi="Times New Roman" w:cs="Times New Roman"/>
          <w:b/>
          <w:sz w:val="24"/>
          <w:szCs w:val="24"/>
          <w:highlight w:val="white"/>
          <w:lang w:val="uk-UA"/>
        </w:rPr>
      </w:pPr>
      <w:r w:rsidRPr="00D35915">
        <w:rPr>
          <w:rFonts w:ascii="Times New Roman" w:eastAsia="Times New Roman" w:hAnsi="Times New Roman" w:cs="Times New Roman"/>
          <w:b/>
          <w:sz w:val="24"/>
          <w:szCs w:val="24"/>
          <w:highlight w:val="white"/>
          <w:lang w:val="uk-UA"/>
        </w:rPr>
        <w:t>Стислий опис проходження другого етапу кваліфікаційного оцінювання.</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Рішенням Комісії від 17</w:t>
      </w:r>
      <w:r w:rsidR="003B429B" w:rsidRP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квітня</w:t>
      </w:r>
      <w:r w:rsidR="003B429B" w:rsidRP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 xml:space="preserve">2025 року № 89/зп-25 </w:t>
      </w:r>
      <w:r w:rsidR="003B429B" w:rsidRPr="00D35915">
        <w:rPr>
          <w:rFonts w:ascii="Times New Roman" w:eastAsia="Times New Roman" w:hAnsi="Times New Roman" w:cs="Times New Roman"/>
          <w:color w:val="000000" w:themeColor="text1"/>
          <w:sz w:val="24"/>
          <w:szCs w:val="24"/>
          <w:lang w:val="uk-UA"/>
        </w:rPr>
        <w:t xml:space="preserve">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w:t>
      </w:r>
      <w:r w:rsidRPr="00D35915">
        <w:rPr>
          <w:rFonts w:ascii="Times New Roman" w:eastAsia="Times New Roman" w:hAnsi="Times New Roman" w:cs="Times New Roman"/>
          <w:color w:val="000000" w:themeColor="text1"/>
          <w:sz w:val="24"/>
          <w:szCs w:val="24"/>
          <w:lang w:val="uk-UA"/>
        </w:rPr>
        <w:t xml:space="preserve">допущено 706 кандидатів на посади суддів апеляційних загальних судів, які успішно склали кваліфікаційний іспит, зокрема </w:t>
      </w:r>
      <w:r w:rsidR="003E2B6B" w:rsidRPr="00D35915">
        <w:rPr>
          <w:rFonts w:ascii="Times New Roman" w:eastAsia="Times New Roman" w:hAnsi="Times New Roman" w:cs="Times New Roman"/>
          <w:color w:val="000000" w:themeColor="text1"/>
          <w:sz w:val="24"/>
          <w:szCs w:val="24"/>
          <w:lang w:val="uk-UA"/>
        </w:rPr>
        <w:t>Погрібну О.М.</w:t>
      </w:r>
      <w:r w:rsidRPr="00D35915">
        <w:rPr>
          <w:rFonts w:ascii="Times New Roman" w:eastAsia="Times New Roman" w:hAnsi="Times New Roman" w:cs="Times New Roman"/>
          <w:color w:val="000000" w:themeColor="text1"/>
          <w:sz w:val="24"/>
          <w:szCs w:val="24"/>
          <w:lang w:val="uk-UA"/>
        </w:rPr>
        <w:t xml:space="preserve"> </w:t>
      </w:r>
    </w:p>
    <w:p w:rsidR="004E4A1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Рішенням Комісії від 28 квітня 2025 року № 92/зп-25 установлено, що другий етап «Дослідження досьє та проведення співбесіди» кваліфікаційного оцінювання, зокрема, кандидатів на посади суддів Запорізького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5.</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 xml:space="preserve">Відповідно до протоколу повторного розподілу між членами Комісії від </w:t>
      </w:r>
      <w:r w:rsidR="00405C7C" w:rsidRPr="00D35915">
        <w:rPr>
          <w:rFonts w:ascii="Times New Roman" w:eastAsia="Times New Roman" w:hAnsi="Times New Roman" w:cs="Times New Roman"/>
          <w:color w:val="000000" w:themeColor="text1"/>
          <w:sz w:val="24"/>
          <w:szCs w:val="24"/>
          <w:highlight w:val="white"/>
          <w:lang w:val="uk-UA"/>
        </w:rPr>
        <w:t>21</w:t>
      </w:r>
      <w:r w:rsidRPr="00D35915">
        <w:rPr>
          <w:rFonts w:ascii="Times New Roman" w:eastAsia="Times New Roman" w:hAnsi="Times New Roman" w:cs="Times New Roman"/>
          <w:color w:val="000000" w:themeColor="text1"/>
          <w:sz w:val="24"/>
          <w:szCs w:val="24"/>
          <w:highlight w:val="white"/>
          <w:lang w:val="uk-UA"/>
        </w:rPr>
        <w:t xml:space="preserve"> травня 2025</w:t>
      </w:r>
      <w:r w:rsidR="003B429B" w:rsidRPr="00D35915">
        <w:rPr>
          <w:rFonts w:ascii="Times New Roman" w:eastAsia="Times New Roman" w:hAnsi="Times New Roman" w:cs="Times New Roman"/>
          <w:color w:val="000000" w:themeColor="text1"/>
          <w:sz w:val="24"/>
          <w:szCs w:val="24"/>
          <w:highlight w:val="white"/>
          <w:lang w:val="uk-UA"/>
        </w:rPr>
        <w:t> </w:t>
      </w:r>
      <w:r w:rsidRPr="00D35915">
        <w:rPr>
          <w:rFonts w:ascii="Times New Roman" w:eastAsia="Times New Roman" w:hAnsi="Times New Roman" w:cs="Times New Roman"/>
          <w:color w:val="000000" w:themeColor="text1"/>
          <w:sz w:val="24"/>
          <w:szCs w:val="24"/>
          <w:highlight w:val="white"/>
          <w:lang w:val="uk-UA"/>
        </w:rPr>
        <w:t xml:space="preserve">року </w:t>
      </w:r>
      <w:r w:rsidR="003B429B" w:rsidRPr="00D35915">
        <w:rPr>
          <w:rFonts w:ascii="Times New Roman" w:eastAsia="Times New Roman" w:hAnsi="Times New Roman" w:cs="Times New Roman"/>
          <w:color w:val="000000" w:themeColor="text1"/>
          <w:sz w:val="24"/>
          <w:szCs w:val="24"/>
          <w:lang w:val="uk-UA"/>
        </w:rPr>
        <w:t>доповідачем</w:t>
      </w:r>
      <w:r w:rsidR="003B429B" w:rsidRPr="00D35915">
        <w:rPr>
          <w:rFonts w:ascii="Times New Roman" w:eastAsia="Times New Roman" w:hAnsi="Times New Roman" w:cs="Times New Roman"/>
          <w:color w:val="000000" w:themeColor="text1"/>
          <w:sz w:val="24"/>
          <w:szCs w:val="24"/>
          <w:highlight w:val="white"/>
          <w:lang w:val="uk-UA"/>
        </w:rPr>
        <w:t xml:space="preserve"> </w:t>
      </w:r>
      <w:r w:rsidRPr="00D35915">
        <w:rPr>
          <w:rFonts w:ascii="Times New Roman" w:eastAsia="Times New Roman" w:hAnsi="Times New Roman" w:cs="Times New Roman"/>
          <w:color w:val="000000" w:themeColor="text1"/>
          <w:sz w:val="24"/>
          <w:szCs w:val="24"/>
          <w:highlight w:val="white"/>
          <w:lang w:val="uk-UA"/>
        </w:rPr>
        <w:t xml:space="preserve">за результатами розгляду матеріалів кандидата на посаду судді апеляційного загального суду </w:t>
      </w:r>
      <w:r w:rsidR="00405C7C" w:rsidRPr="00D35915">
        <w:rPr>
          <w:rFonts w:ascii="Times New Roman" w:eastAsia="Times New Roman" w:hAnsi="Times New Roman" w:cs="Times New Roman"/>
          <w:color w:val="000000" w:themeColor="text1"/>
          <w:sz w:val="24"/>
          <w:szCs w:val="24"/>
          <w:highlight w:val="white"/>
          <w:lang w:val="uk-UA"/>
        </w:rPr>
        <w:t>Погрібн</w:t>
      </w:r>
      <w:r w:rsidR="00C927DC" w:rsidRPr="00D35915">
        <w:rPr>
          <w:rFonts w:ascii="Times New Roman" w:eastAsia="Times New Roman" w:hAnsi="Times New Roman" w:cs="Times New Roman"/>
          <w:color w:val="000000" w:themeColor="text1"/>
          <w:sz w:val="24"/>
          <w:szCs w:val="24"/>
          <w:highlight w:val="white"/>
          <w:lang w:val="uk-UA"/>
        </w:rPr>
        <w:t xml:space="preserve">ої </w:t>
      </w:r>
      <w:r w:rsidR="00405C7C" w:rsidRPr="00D35915">
        <w:rPr>
          <w:rFonts w:ascii="Times New Roman" w:eastAsia="Times New Roman" w:hAnsi="Times New Roman" w:cs="Times New Roman"/>
          <w:color w:val="000000" w:themeColor="text1"/>
          <w:sz w:val="24"/>
          <w:szCs w:val="24"/>
          <w:highlight w:val="white"/>
          <w:lang w:val="uk-UA"/>
        </w:rPr>
        <w:t>О.М</w:t>
      </w:r>
      <w:r w:rsidRPr="00D35915">
        <w:rPr>
          <w:rFonts w:ascii="Times New Roman" w:eastAsia="Times New Roman" w:hAnsi="Times New Roman" w:cs="Times New Roman"/>
          <w:color w:val="000000" w:themeColor="text1"/>
          <w:sz w:val="24"/>
          <w:szCs w:val="24"/>
          <w:highlight w:val="white"/>
          <w:lang w:val="uk-UA"/>
        </w:rPr>
        <w:t xml:space="preserve">. визначено члена Комісії </w:t>
      </w:r>
      <w:proofErr w:type="spellStart"/>
      <w:r w:rsidRPr="00D35915">
        <w:rPr>
          <w:rFonts w:ascii="Times New Roman" w:eastAsia="Times New Roman" w:hAnsi="Times New Roman" w:cs="Times New Roman"/>
          <w:color w:val="000000" w:themeColor="text1"/>
          <w:sz w:val="24"/>
          <w:szCs w:val="24"/>
          <w:highlight w:val="white"/>
          <w:lang w:val="uk-UA"/>
        </w:rPr>
        <w:t>Омельяна</w:t>
      </w:r>
      <w:proofErr w:type="spellEnd"/>
      <w:r w:rsidRPr="00D35915">
        <w:rPr>
          <w:rFonts w:ascii="Times New Roman" w:eastAsia="Times New Roman" w:hAnsi="Times New Roman" w:cs="Times New Roman"/>
          <w:color w:val="000000" w:themeColor="text1"/>
          <w:sz w:val="24"/>
          <w:szCs w:val="24"/>
          <w:highlight w:val="white"/>
          <w:lang w:val="uk-UA"/>
        </w:rPr>
        <w:t xml:space="preserve"> О.С.</w:t>
      </w:r>
    </w:p>
    <w:p w:rsidR="004E4A1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rsidR="004E4A15" w:rsidRPr="00D35915" w:rsidRDefault="00FC0AE5">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У відповідь на запити отримано інформацію стосовно кандидата, яку долучено до матеріалів досьє.</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highlight w:val="white"/>
          <w:lang w:val="uk-UA"/>
        </w:rPr>
        <w:t>Комісія 26 травня 2025 року звернулась до кандидатів на посади суддів в апеляційних загальних судах (лист № 21-4281/25)</w:t>
      </w:r>
      <w:r w:rsidRPr="00D35915">
        <w:rPr>
          <w:rFonts w:ascii="Times New Roman" w:eastAsia="Times New Roman" w:hAnsi="Times New Roman" w:cs="Times New Roman"/>
          <w:color w:val="000000" w:themeColor="text1"/>
          <w:sz w:val="24"/>
          <w:szCs w:val="24"/>
          <w:lang w:val="uk-UA"/>
        </w:rPr>
        <w:t xml:space="preserve"> та запропонувала надати Комісії для долучення до досьє та оцінювання під час співбесіди пояснення та докази (за наявності), які, на думку кандидат</w:t>
      </w:r>
      <w:r w:rsidR="007F27BD" w:rsidRPr="00D35915">
        <w:rPr>
          <w:rFonts w:ascii="Times New Roman" w:eastAsia="Times New Roman" w:hAnsi="Times New Roman" w:cs="Times New Roman"/>
          <w:color w:val="000000" w:themeColor="text1"/>
          <w:sz w:val="24"/>
          <w:szCs w:val="24"/>
          <w:lang w:val="uk-UA"/>
        </w:rPr>
        <w:t>ів</w:t>
      </w:r>
      <w:r w:rsidRPr="00D35915">
        <w:rPr>
          <w:rFonts w:ascii="Times New Roman" w:eastAsia="Times New Roman" w:hAnsi="Times New Roman" w:cs="Times New Roman"/>
          <w:color w:val="000000" w:themeColor="text1"/>
          <w:sz w:val="24"/>
          <w:szCs w:val="24"/>
          <w:lang w:val="uk-UA"/>
        </w:rPr>
        <w:t xml:space="preserve">, підтверджують їх відповідність визначеним критеріям особистої та соціальної компетентності. Водночас увагу кандидатів було звернено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xml:space="preserve">, ефективна взаємодія – 12,5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стійкість мотивації – 12,5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xml:space="preserve">, емоційна стійкість – 12,5 </w:t>
      </w:r>
      <w:proofErr w:type="spellStart"/>
      <w:r w:rsidRPr="00D35915">
        <w:rPr>
          <w:rFonts w:ascii="Times New Roman" w:eastAsia="Times New Roman" w:hAnsi="Times New Roman" w:cs="Times New Roman"/>
          <w:color w:val="000000" w:themeColor="text1"/>
          <w:sz w:val="24"/>
          <w:szCs w:val="24"/>
          <w:lang w:val="uk-UA"/>
        </w:rPr>
        <w:t>бала</w:t>
      </w:r>
      <w:proofErr w:type="spellEnd"/>
      <w:r w:rsidRPr="00D35915">
        <w:rPr>
          <w:rFonts w:ascii="Times New Roman" w:eastAsia="Times New Roman" w:hAnsi="Times New Roman" w:cs="Times New Roman"/>
          <w:color w:val="000000" w:themeColor="text1"/>
          <w:sz w:val="24"/>
          <w:szCs w:val="24"/>
          <w:lang w:val="uk-UA"/>
        </w:rPr>
        <w:t xml:space="preserve">).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Кандидатом </w:t>
      </w:r>
      <w:r w:rsidR="00405C7C" w:rsidRPr="00D35915">
        <w:rPr>
          <w:rFonts w:ascii="Times New Roman" w:eastAsia="Times New Roman" w:hAnsi="Times New Roman" w:cs="Times New Roman"/>
          <w:color w:val="000000" w:themeColor="text1"/>
          <w:sz w:val="24"/>
          <w:szCs w:val="24"/>
          <w:lang w:val="uk-UA"/>
        </w:rPr>
        <w:t>Погрібною О.М.</w:t>
      </w:r>
      <w:r w:rsidRPr="00D35915">
        <w:rPr>
          <w:rFonts w:ascii="Times New Roman" w:eastAsia="Times New Roman" w:hAnsi="Times New Roman" w:cs="Times New Roman"/>
          <w:color w:val="000000" w:themeColor="text1"/>
          <w:sz w:val="24"/>
          <w:szCs w:val="24"/>
          <w:lang w:val="uk-UA"/>
        </w:rPr>
        <w:t xml:space="preserve"> 06 червня 2025 року надіслано до Комісії відповідні пояснення та докази на їх підтвердження. У своїх поясненнях кандидат на</w:t>
      </w:r>
      <w:r w:rsidR="00345F2F" w:rsidRPr="00D35915">
        <w:rPr>
          <w:rFonts w:ascii="Times New Roman" w:eastAsia="Times New Roman" w:hAnsi="Times New Roman" w:cs="Times New Roman"/>
          <w:color w:val="000000" w:themeColor="text1"/>
          <w:sz w:val="24"/>
          <w:szCs w:val="24"/>
          <w:lang w:val="uk-UA"/>
        </w:rPr>
        <w:t>дала</w:t>
      </w:r>
      <w:r w:rsidRPr="00D35915">
        <w:rPr>
          <w:rFonts w:ascii="Times New Roman" w:eastAsia="Times New Roman" w:hAnsi="Times New Roman" w:cs="Times New Roman"/>
          <w:color w:val="000000" w:themeColor="text1"/>
          <w:sz w:val="24"/>
          <w:szCs w:val="24"/>
          <w:lang w:val="uk-UA"/>
        </w:rPr>
        <w:t xml:space="preserve"> інформацію, яка, на її думку, підтверджує її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Кандидату забезпечено можливість ознайомитись із досьє кандидата на посаду судді.</w:t>
      </w:r>
    </w:p>
    <w:p w:rsidR="00135088" w:rsidRPr="00D35915" w:rsidRDefault="00135088">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Кандидатом 17 жовтня 2025 року надіслано на адресу Комісії пояснення на запит члена Комісії – доповідача.</w:t>
      </w:r>
    </w:p>
    <w:p w:rsidR="005503A5" w:rsidRPr="00D35915" w:rsidRDefault="000B768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До Комісії </w:t>
      </w:r>
      <w:r w:rsidR="005503A5" w:rsidRPr="00D35915">
        <w:rPr>
          <w:rFonts w:ascii="Times New Roman" w:eastAsia="Times New Roman" w:hAnsi="Times New Roman" w:cs="Times New Roman"/>
          <w:color w:val="000000" w:themeColor="text1"/>
          <w:sz w:val="24"/>
          <w:szCs w:val="24"/>
          <w:lang w:val="uk-UA"/>
        </w:rPr>
        <w:t>20</w:t>
      </w:r>
      <w:r w:rsidRPr="00D35915">
        <w:rPr>
          <w:rFonts w:ascii="Times New Roman" w:eastAsia="Times New Roman" w:hAnsi="Times New Roman" w:cs="Times New Roman"/>
          <w:color w:val="000000" w:themeColor="text1"/>
          <w:sz w:val="24"/>
          <w:szCs w:val="24"/>
          <w:lang w:val="uk-UA"/>
        </w:rPr>
        <w:t xml:space="preserve"> жовтня 2025 року надійшло рішення Громадської ради доброчесності (далі – ГРД) про надання інформації стосовно кандидата на зайняття вакантної посади судді апеляційного загального суду </w:t>
      </w:r>
      <w:r w:rsidR="005503A5" w:rsidRPr="00D35915">
        <w:rPr>
          <w:rFonts w:ascii="Times New Roman" w:eastAsia="Times New Roman" w:hAnsi="Times New Roman" w:cs="Times New Roman"/>
          <w:color w:val="000000" w:themeColor="text1"/>
          <w:sz w:val="24"/>
          <w:szCs w:val="24"/>
          <w:lang w:val="uk-UA"/>
        </w:rPr>
        <w:t>Погрібної О.М.</w:t>
      </w:r>
      <w:r w:rsidR="00E631B7" w:rsidRPr="00D35915">
        <w:rPr>
          <w:rFonts w:ascii="Times New Roman" w:eastAsia="Times New Roman" w:hAnsi="Times New Roman" w:cs="Times New Roman"/>
          <w:color w:val="000000" w:themeColor="text1"/>
          <w:sz w:val="24"/>
          <w:szCs w:val="24"/>
          <w:lang w:val="uk-UA"/>
        </w:rPr>
        <w:t>,</w:t>
      </w:r>
      <w:r w:rsidRPr="00D35915">
        <w:rPr>
          <w:rFonts w:ascii="Times New Roman" w:eastAsia="Times New Roman" w:hAnsi="Times New Roman" w:cs="Times New Roman"/>
          <w:color w:val="000000" w:themeColor="text1"/>
          <w:sz w:val="24"/>
          <w:szCs w:val="24"/>
          <w:lang w:val="uk-UA"/>
        </w:rPr>
        <w:t xml:space="preserve"> яка не є самостійною підставою для висновку, однак є такою, що може бути врахована під час кваліфікаційного оцінювання</w:t>
      </w:r>
      <w:r w:rsidR="00D35915">
        <w:rPr>
          <w:rFonts w:ascii="Times New Roman" w:eastAsia="Times New Roman" w:hAnsi="Times New Roman" w:cs="Times New Roman"/>
          <w:color w:val="000000" w:themeColor="text1"/>
          <w:sz w:val="24"/>
          <w:szCs w:val="24"/>
          <w:lang w:val="uk-UA"/>
        </w:rPr>
        <w:t>.</w:t>
      </w:r>
    </w:p>
    <w:p w:rsidR="00405C7C" w:rsidRPr="00D35915" w:rsidRDefault="00405C7C">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lastRenderedPageBreak/>
        <w:t xml:space="preserve">Членом Комісії (лист від </w:t>
      </w:r>
      <w:r w:rsidR="007636CD" w:rsidRPr="00D35915">
        <w:rPr>
          <w:rFonts w:ascii="Times New Roman" w:eastAsia="Times New Roman" w:hAnsi="Times New Roman" w:cs="Times New Roman"/>
          <w:color w:val="000000" w:themeColor="text1"/>
          <w:sz w:val="24"/>
          <w:szCs w:val="24"/>
          <w:lang w:val="uk-UA"/>
        </w:rPr>
        <w:t>20</w:t>
      </w:r>
      <w:r w:rsidRPr="00D35915">
        <w:rPr>
          <w:rFonts w:ascii="Times New Roman" w:eastAsia="Times New Roman" w:hAnsi="Times New Roman" w:cs="Times New Roman"/>
          <w:color w:val="000000" w:themeColor="text1"/>
          <w:sz w:val="24"/>
          <w:szCs w:val="24"/>
          <w:lang w:val="uk-UA"/>
        </w:rPr>
        <w:t xml:space="preserve"> </w:t>
      </w:r>
      <w:r w:rsidR="007636CD" w:rsidRPr="00D35915">
        <w:rPr>
          <w:rFonts w:ascii="Times New Roman" w:eastAsia="Times New Roman" w:hAnsi="Times New Roman" w:cs="Times New Roman"/>
          <w:color w:val="000000" w:themeColor="text1"/>
          <w:sz w:val="24"/>
          <w:szCs w:val="24"/>
          <w:lang w:val="uk-UA"/>
        </w:rPr>
        <w:t>жовтня</w:t>
      </w:r>
      <w:r w:rsidRPr="00D35915">
        <w:rPr>
          <w:rFonts w:ascii="Times New Roman" w:eastAsia="Times New Roman" w:hAnsi="Times New Roman" w:cs="Times New Roman"/>
          <w:color w:val="000000" w:themeColor="text1"/>
          <w:sz w:val="24"/>
          <w:szCs w:val="24"/>
          <w:lang w:val="uk-UA"/>
        </w:rPr>
        <w:t xml:space="preserve"> 2025 року № 32 дпс-</w:t>
      </w:r>
      <w:r w:rsidR="007636CD" w:rsidRPr="00D35915">
        <w:rPr>
          <w:rFonts w:ascii="Times New Roman" w:eastAsia="Times New Roman" w:hAnsi="Times New Roman" w:cs="Times New Roman"/>
          <w:color w:val="000000" w:themeColor="text1"/>
          <w:sz w:val="24"/>
          <w:szCs w:val="24"/>
          <w:lang w:val="uk-UA"/>
        </w:rPr>
        <w:t>13</w:t>
      </w:r>
      <w:r w:rsidRPr="00D35915">
        <w:rPr>
          <w:rFonts w:ascii="Times New Roman" w:eastAsia="Times New Roman" w:hAnsi="Times New Roman" w:cs="Times New Roman"/>
          <w:color w:val="000000" w:themeColor="text1"/>
          <w:sz w:val="24"/>
          <w:szCs w:val="24"/>
          <w:lang w:val="uk-UA"/>
        </w:rPr>
        <w:t>4/2</w:t>
      </w:r>
      <w:r w:rsidR="00501453" w:rsidRPr="00D35915">
        <w:rPr>
          <w:rFonts w:ascii="Times New Roman" w:eastAsia="Times New Roman" w:hAnsi="Times New Roman" w:cs="Times New Roman"/>
          <w:color w:val="000000" w:themeColor="text1"/>
          <w:sz w:val="24"/>
          <w:szCs w:val="24"/>
          <w:lang w:val="uk-UA"/>
        </w:rPr>
        <w:t>4</w:t>
      </w:r>
      <w:r w:rsidRPr="00D35915">
        <w:rPr>
          <w:rFonts w:ascii="Times New Roman" w:eastAsia="Times New Roman" w:hAnsi="Times New Roman" w:cs="Times New Roman"/>
          <w:color w:val="000000" w:themeColor="text1"/>
          <w:sz w:val="24"/>
          <w:szCs w:val="24"/>
          <w:lang w:val="uk-UA"/>
        </w:rPr>
        <w:t>) надіслано зазначений висновок кандидату та запропоновано надати пояснення, документи чи іншу інформацію, яка доповнює, спростовує або уточнює викладені у ньому обставини.</w:t>
      </w:r>
    </w:p>
    <w:p w:rsidR="00BD407D" w:rsidRPr="00D35915" w:rsidRDefault="00FC0AE5" w:rsidP="00BD407D">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Комісією </w:t>
      </w:r>
      <w:r w:rsidR="00405C7C" w:rsidRPr="00D35915">
        <w:rPr>
          <w:rFonts w:ascii="Times New Roman" w:eastAsia="Times New Roman" w:hAnsi="Times New Roman" w:cs="Times New Roman"/>
          <w:color w:val="000000" w:themeColor="text1"/>
          <w:sz w:val="24"/>
          <w:szCs w:val="24"/>
          <w:lang w:val="uk-UA"/>
        </w:rPr>
        <w:t>21</w:t>
      </w:r>
      <w:r w:rsidRPr="00D35915">
        <w:rPr>
          <w:rFonts w:ascii="Times New Roman" w:eastAsia="Times New Roman" w:hAnsi="Times New Roman" w:cs="Times New Roman"/>
          <w:color w:val="000000" w:themeColor="text1"/>
          <w:sz w:val="24"/>
          <w:szCs w:val="24"/>
          <w:lang w:val="uk-UA"/>
        </w:rPr>
        <w:t xml:space="preserve"> </w:t>
      </w:r>
      <w:r w:rsidR="00405C7C" w:rsidRPr="00D35915">
        <w:rPr>
          <w:rFonts w:ascii="Times New Roman" w:eastAsia="Times New Roman" w:hAnsi="Times New Roman" w:cs="Times New Roman"/>
          <w:color w:val="000000" w:themeColor="text1"/>
          <w:sz w:val="24"/>
          <w:szCs w:val="24"/>
          <w:lang w:val="uk-UA"/>
        </w:rPr>
        <w:t>жовтня</w:t>
      </w:r>
      <w:r w:rsidRPr="00D35915">
        <w:rPr>
          <w:rFonts w:ascii="Times New Roman" w:eastAsia="Times New Roman" w:hAnsi="Times New Roman" w:cs="Times New Roman"/>
          <w:color w:val="000000" w:themeColor="text1"/>
          <w:sz w:val="24"/>
          <w:szCs w:val="24"/>
          <w:lang w:val="uk-UA"/>
        </w:rPr>
        <w:t xml:space="preserve"> 2025 року проведено співбесіду із </w:t>
      </w:r>
      <w:r w:rsidR="00405C7C" w:rsidRPr="00D35915">
        <w:rPr>
          <w:rFonts w:ascii="Times New Roman" w:eastAsia="Times New Roman" w:hAnsi="Times New Roman" w:cs="Times New Roman"/>
          <w:color w:val="000000" w:themeColor="text1"/>
          <w:sz w:val="24"/>
          <w:szCs w:val="24"/>
          <w:lang w:val="uk-UA"/>
        </w:rPr>
        <w:t>Погрібною О.М.</w:t>
      </w:r>
      <w:r w:rsidRPr="00D35915">
        <w:rPr>
          <w:rFonts w:ascii="Times New Roman" w:eastAsia="Times New Roman" w:hAnsi="Times New Roman" w:cs="Times New Roman"/>
          <w:color w:val="000000" w:themeColor="text1"/>
          <w:sz w:val="24"/>
          <w:szCs w:val="24"/>
          <w:lang w:val="uk-UA"/>
        </w:rPr>
        <w:t xml:space="preserve"> На початку співбесіди кандидата ознайомлено з її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D35915">
        <w:rPr>
          <w:rFonts w:ascii="Times New Roman" w:eastAsia="Times New Roman" w:hAnsi="Times New Roman" w:cs="Times New Roman"/>
          <w:color w:val="000000" w:themeColor="text1"/>
          <w:sz w:val="24"/>
          <w:szCs w:val="24"/>
          <w:lang w:val="uk-UA"/>
        </w:rPr>
        <w:t>неточностей</w:t>
      </w:r>
      <w:proofErr w:type="spellEnd"/>
      <w:r w:rsidRPr="00D35915">
        <w:rPr>
          <w:rFonts w:ascii="Times New Roman" w:eastAsia="Times New Roman" w:hAnsi="Times New Roman" w:cs="Times New Roman"/>
          <w:color w:val="000000" w:themeColor="text1"/>
          <w:sz w:val="24"/>
          <w:szCs w:val="24"/>
          <w:lang w:val="uk-UA"/>
        </w:rPr>
        <w:t xml:space="preserve"> чи неповноти відомостей за результатами дослідження досьє. </w:t>
      </w:r>
      <w:r w:rsidR="00BD407D" w:rsidRPr="00D35915">
        <w:rPr>
          <w:rFonts w:ascii="Times New Roman" w:eastAsia="Times New Roman" w:hAnsi="Times New Roman" w:cs="Times New Roman"/>
          <w:color w:val="000000" w:themeColor="text1"/>
          <w:sz w:val="24"/>
          <w:szCs w:val="24"/>
          <w:lang w:val="uk-UA"/>
        </w:rPr>
        <w:t>З огляду на стислі строки між отриманням інформації ГРД та датою проведення співбесіди, кандидат повідомила, що не мала об’єктивної можливості підготувати письмові пояснення чи надати документи на їх підтвердження до початку засідання.</w:t>
      </w:r>
    </w:p>
    <w:p w:rsidR="00BD407D" w:rsidRPr="00D35915" w:rsidRDefault="00BD407D" w:rsidP="00BD407D">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Водночас Погрібна О.М. наполягала на проведенні співбесіди у визначений день та висловила готовність надати усні пояснення щодо обставин, викладених у рішенні ГРД</w:t>
      </w:r>
      <w:r w:rsidR="00CE03B5" w:rsidRPr="00D35915">
        <w:rPr>
          <w:rFonts w:ascii="Times New Roman" w:eastAsia="Times New Roman" w:hAnsi="Times New Roman" w:cs="Times New Roman"/>
          <w:color w:val="000000" w:themeColor="text1"/>
          <w:sz w:val="24"/>
          <w:szCs w:val="24"/>
          <w:lang w:val="uk-UA"/>
        </w:rPr>
        <w:t>.</w:t>
      </w:r>
    </w:p>
    <w:p w:rsidR="00F372BF" w:rsidRPr="00D35915" w:rsidRDefault="00F372BF" w:rsidP="00F372BF">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Перед початком співбесіди Погрібна О.М.</w:t>
      </w:r>
      <w:r w:rsidR="00CE03B5" w:rsidRP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 xml:space="preserve">заявила клопотання про проведення її частини в режимі без </w:t>
      </w:r>
      <w:proofErr w:type="spellStart"/>
      <w:r w:rsidRPr="00D35915">
        <w:rPr>
          <w:rFonts w:ascii="Times New Roman" w:eastAsia="Times New Roman" w:hAnsi="Times New Roman" w:cs="Times New Roman"/>
          <w:color w:val="000000" w:themeColor="text1"/>
          <w:sz w:val="24"/>
          <w:szCs w:val="24"/>
          <w:lang w:val="uk-UA"/>
        </w:rPr>
        <w:t>відеотрансляції</w:t>
      </w:r>
      <w:proofErr w:type="spellEnd"/>
      <w:r w:rsidRPr="00D35915">
        <w:rPr>
          <w:rFonts w:ascii="Times New Roman" w:eastAsia="Times New Roman" w:hAnsi="Times New Roman" w:cs="Times New Roman"/>
          <w:color w:val="000000" w:themeColor="text1"/>
          <w:sz w:val="24"/>
          <w:szCs w:val="24"/>
          <w:lang w:val="uk-UA"/>
        </w:rPr>
        <w:t xml:space="preserve">, з огляду на питання безпеки близьких осіб. </w:t>
      </w:r>
    </w:p>
    <w:p w:rsidR="00F372BF" w:rsidRPr="00D35915" w:rsidRDefault="00F372BF" w:rsidP="00F372BF">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Протокольним рішенням Комісії клопотання </w:t>
      </w:r>
      <w:r w:rsidR="00067F96" w:rsidRPr="00D35915">
        <w:rPr>
          <w:rFonts w:ascii="Times New Roman" w:eastAsia="Times New Roman" w:hAnsi="Times New Roman" w:cs="Times New Roman"/>
          <w:color w:val="000000" w:themeColor="text1"/>
          <w:sz w:val="24"/>
          <w:szCs w:val="24"/>
          <w:lang w:val="uk-UA"/>
        </w:rPr>
        <w:t>Погрібної О.М</w:t>
      </w:r>
      <w:r w:rsidRPr="00D35915">
        <w:rPr>
          <w:rFonts w:ascii="Times New Roman" w:eastAsia="Times New Roman" w:hAnsi="Times New Roman" w:cs="Times New Roman"/>
          <w:color w:val="000000" w:themeColor="text1"/>
          <w:sz w:val="24"/>
          <w:szCs w:val="24"/>
          <w:lang w:val="uk-UA"/>
        </w:rPr>
        <w:t>. було задоволено</w:t>
      </w:r>
      <w:r w:rsidR="00067F96" w:rsidRPr="00D35915">
        <w:rPr>
          <w:rFonts w:ascii="Times New Roman" w:eastAsia="Times New Roman" w:hAnsi="Times New Roman" w:cs="Times New Roman"/>
          <w:color w:val="000000" w:themeColor="text1"/>
          <w:sz w:val="24"/>
          <w:szCs w:val="24"/>
          <w:lang w:val="uk-UA"/>
        </w:rPr>
        <w:t>.</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 xml:space="preserve">Встановлення відповідності кандидата критерію особистої компетентності.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D35915">
        <w:rPr>
          <w:rFonts w:ascii="Times New Roman" w:eastAsia="Times New Roman" w:hAnsi="Times New Roman" w:cs="Times New Roman"/>
          <w:sz w:val="24"/>
          <w:szCs w:val="24"/>
          <w:lang w:val="uk-UA"/>
        </w:rPr>
        <w:t>відповідально</w:t>
      </w:r>
      <w:proofErr w:type="spellEnd"/>
      <w:r w:rsidRPr="00D35915">
        <w:rPr>
          <w:rFonts w:ascii="Times New Roman" w:eastAsia="Times New Roman" w:hAnsi="Times New Roman" w:cs="Times New Roman"/>
          <w:sz w:val="24"/>
          <w:szCs w:val="24"/>
          <w:lang w:val="uk-UA"/>
        </w:rPr>
        <w:t xml:space="preserve">, самостійно, цілеспрямовано та </w:t>
      </w:r>
      <w:proofErr w:type="spellStart"/>
      <w:r w:rsidRPr="00D35915">
        <w:rPr>
          <w:rFonts w:ascii="Times New Roman" w:eastAsia="Times New Roman" w:hAnsi="Times New Roman" w:cs="Times New Roman"/>
          <w:sz w:val="24"/>
          <w:szCs w:val="24"/>
          <w:lang w:val="uk-UA"/>
        </w:rPr>
        <w:t>стійко</w:t>
      </w:r>
      <w:proofErr w:type="spellEnd"/>
      <w:r w:rsidRPr="00D35915">
        <w:rPr>
          <w:rFonts w:ascii="Times New Roman" w:eastAsia="Times New Roman" w:hAnsi="Times New Roman" w:cs="Times New Roman"/>
          <w:sz w:val="24"/>
          <w:szCs w:val="24"/>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своєчасного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D35915">
        <w:rPr>
          <w:rFonts w:ascii="Times New Roman" w:eastAsia="Times New Roman" w:hAnsi="Times New Roman" w:cs="Times New Roman"/>
          <w:sz w:val="24"/>
          <w:szCs w:val="24"/>
          <w:lang w:val="uk-UA"/>
        </w:rPr>
        <w:t>уроки</w:t>
      </w:r>
      <w:proofErr w:type="spellEnd"/>
      <w:r w:rsidRPr="00D35915">
        <w:rPr>
          <w:rFonts w:ascii="Times New Roman" w:eastAsia="Times New Roman" w:hAnsi="Times New Roman" w:cs="Times New Roman"/>
          <w:sz w:val="24"/>
          <w:szCs w:val="24"/>
          <w:lang w:val="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D35915">
        <w:rPr>
          <w:rFonts w:ascii="Times New Roman" w:eastAsia="Times New Roman" w:hAnsi="Times New Roman" w:cs="Times New Roman"/>
          <w:sz w:val="24"/>
          <w:szCs w:val="24"/>
          <w:lang w:val="uk-UA"/>
        </w:rPr>
        <w:t>про</w:t>
      </w:r>
      <w:r w:rsidR="000C5591" w:rsidRPr="00D35915">
        <w:rPr>
          <w:rFonts w:ascii="Times New Roman" w:eastAsia="Times New Roman" w:hAnsi="Times New Roman" w:cs="Times New Roman"/>
          <w:sz w:val="24"/>
          <w:szCs w:val="24"/>
          <w:lang w:val="uk-UA"/>
        </w:rPr>
        <w:t>є</w:t>
      </w:r>
      <w:r w:rsidRPr="00D35915">
        <w:rPr>
          <w:rFonts w:ascii="Times New Roman" w:eastAsia="Times New Roman" w:hAnsi="Times New Roman" w:cs="Times New Roman"/>
          <w:sz w:val="24"/>
          <w:szCs w:val="24"/>
          <w:lang w:val="uk-UA"/>
        </w:rPr>
        <w:t>ктах</w:t>
      </w:r>
      <w:proofErr w:type="spellEnd"/>
      <w:r w:rsidRPr="00D35915">
        <w:rPr>
          <w:rFonts w:ascii="Times New Roman" w:eastAsia="Times New Roman" w:hAnsi="Times New Roman" w:cs="Times New Roman"/>
          <w:sz w:val="24"/>
          <w:szCs w:val="24"/>
          <w:lang w:val="uk-UA"/>
        </w:rPr>
        <w:t xml:space="preserve"> юридичного спрямування, пише статті, колонки або блоги на правову тематику тощо.</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lastRenderedPageBreak/>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4E4A15" w:rsidRPr="00D35915" w:rsidRDefault="00FC0AE5">
      <w:pPr>
        <w:spacing w:after="0" w:line="240" w:lineRule="auto"/>
        <w:ind w:firstLine="709"/>
        <w:jc w:val="both"/>
        <w:rPr>
          <w:rFonts w:ascii="Times New Roman" w:eastAsia="Times New Roman" w:hAnsi="Times New Roman" w:cs="Times New Roman"/>
          <w:sz w:val="24"/>
          <w:szCs w:val="24"/>
          <w:highlight w:val="white"/>
          <w:lang w:val="uk-UA"/>
        </w:rPr>
      </w:pPr>
      <w:r w:rsidRPr="00D35915">
        <w:rPr>
          <w:rFonts w:ascii="Times New Roman" w:eastAsia="Times New Roman" w:hAnsi="Times New Roman" w:cs="Times New Roman"/>
          <w:sz w:val="24"/>
          <w:szCs w:val="24"/>
          <w:lang w:val="uk-UA"/>
        </w:rPr>
        <w:t xml:space="preserve">Вагу критерію особистої компетентності та її показників визначено таким чином: особиста </w:t>
      </w:r>
      <w:r w:rsidRPr="00D35915">
        <w:rPr>
          <w:rFonts w:ascii="Times New Roman" w:eastAsia="Times New Roman" w:hAnsi="Times New Roman" w:cs="Times New Roman"/>
          <w:sz w:val="24"/>
          <w:szCs w:val="24"/>
          <w:highlight w:val="white"/>
          <w:lang w:val="uk-UA"/>
        </w:rPr>
        <w:t>компетентність – 50 балів, з яких: рішучість та відповідальність – 25 балів; безперервний розвиток – 25 балів.</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w:t>
      </w:r>
      <w:r w:rsidR="00E16502" w:rsidRPr="00D35915">
        <w:rPr>
          <w:rFonts w:ascii="Times New Roman" w:eastAsia="Times New Roman" w:hAnsi="Times New Roman" w:cs="Times New Roman"/>
          <w:sz w:val="24"/>
          <w:szCs w:val="24"/>
          <w:lang w:val="uk-UA"/>
        </w:rPr>
        <w:t>н</w:t>
      </w:r>
      <w:r w:rsidRPr="00D35915">
        <w:rPr>
          <w:rFonts w:ascii="Times New Roman" w:eastAsia="Times New Roman" w:hAnsi="Times New Roman" w:cs="Times New Roman"/>
          <w:sz w:val="24"/>
          <w:szCs w:val="24"/>
          <w:lang w:val="uk-UA"/>
        </w:rPr>
        <w:t>і знань, навичок і професійних якостей.</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Саме </w:t>
      </w:r>
      <w:r w:rsidR="000C5591" w:rsidRPr="00D35915">
        <w:rPr>
          <w:rFonts w:ascii="Times New Roman" w:eastAsia="Times New Roman" w:hAnsi="Times New Roman" w:cs="Times New Roman"/>
          <w:sz w:val="24"/>
          <w:szCs w:val="24"/>
          <w:lang w:val="uk-UA"/>
        </w:rPr>
        <w:t xml:space="preserve">в процесі </w:t>
      </w:r>
      <w:r w:rsidRPr="00D35915">
        <w:rPr>
          <w:rFonts w:ascii="Times New Roman" w:eastAsia="Times New Roman" w:hAnsi="Times New Roman" w:cs="Times New Roman"/>
          <w:sz w:val="24"/>
          <w:szCs w:val="24"/>
          <w:lang w:val="uk-UA"/>
        </w:rPr>
        <w:t>співбесіда формує</w:t>
      </w:r>
      <w:r w:rsidR="000C5591" w:rsidRPr="00D35915">
        <w:rPr>
          <w:rFonts w:ascii="Times New Roman" w:eastAsia="Times New Roman" w:hAnsi="Times New Roman" w:cs="Times New Roman"/>
          <w:sz w:val="24"/>
          <w:szCs w:val="24"/>
          <w:lang w:val="uk-UA"/>
        </w:rPr>
        <w:t>ться</w:t>
      </w:r>
      <w:r w:rsidRPr="00D35915">
        <w:rPr>
          <w:rFonts w:ascii="Times New Roman" w:eastAsia="Times New Roman" w:hAnsi="Times New Roman" w:cs="Times New Roman"/>
          <w:sz w:val="24"/>
          <w:szCs w:val="24"/>
          <w:lang w:val="uk-UA"/>
        </w:rPr>
        <w:t xml:space="preserve"> остаточн</w:t>
      </w:r>
      <w:r w:rsidR="000C5591" w:rsidRPr="00D35915">
        <w:rPr>
          <w:rFonts w:ascii="Times New Roman" w:eastAsia="Times New Roman" w:hAnsi="Times New Roman" w:cs="Times New Roman"/>
          <w:sz w:val="24"/>
          <w:szCs w:val="24"/>
          <w:lang w:val="uk-UA"/>
        </w:rPr>
        <w:t>а</w:t>
      </w:r>
      <w:r w:rsidRPr="00D35915">
        <w:rPr>
          <w:rFonts w:ascii="Times New Roman" w:eastAsia="Times New Roman" w:hAnsi="Times New Roman" w:cs="Times New Roman"/>
          <w:sz w:val="24"/>
          <w:szCs w:val="24"/>
          <w:lang w:val="uk-UA"/>
        </w:rPr>
        <w:t xml:space="preserve"> оцінк</w:t>
      </w:r>
      <w:r w:rsidR="000C5591" w:rsidRPr="00D35915">
        <w:rPr>
          <w:rFonts w:ascii="Times New Roman" w:eastAsia="Times New Roman" w:hAnsi="Times New Roman" w:cs="Times New Roman"/>
          <w:sz w:val="24"/>
          <w:szCs w:val="24"/>
          <w:lang w:val="uk-UA"/>
        </w:rPr>
        <w:t>а</w:t>
      </w:r>
      <w:r w:rsidRPr="00D35915">
        <w:rPr>
          <w:rFonts w:ascii="Times New Roman" w:eastAsia="Times New Roman" w:hAnsi="Times New Roman" w:cs="Times New Roman"/>
          <w:sz w:val="24"/>
          <w:szCs w:val="24"/>
          <w:lang w:val="uk-UA"/>
        </w:rPr>
        <w:t xml:space="preserve"> кандидата на посаду судді. У зв’язку 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D35915">
        <w:rPr>
          <w:rFonts w:ascii="Times New Roman" w:eastAsia="Times New Roman" w:hAnsi="Times New Roman" w:cs="Times New Roman"/>
          <w:sz w:val="24"/>
          <w:szCs w:val="24"/>
          <w:lang w:val="uk-UA"/>
        </w:rPr>
        <w:t>бала</w:t>
      </w:r>
      <w:proofErr w:type="spellEnd"/>
      <w:r w:rsidRPr="00D35915">
        <w:rPr>
          <w:rFonts w:ascii="Times New Roman" w:eastAsia="Times New Roman" w:hAnsi="Times New Roman" w:cs="Times New Roman"/>
          <w:sz w:val="24"/>
          <w:szCs w:val="24"/>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D35915">
        <w:rPr>
          <w:rFonts w:ascii="Times New Roman" w:eastAsia="Times New Roman" w:hAnsi="Times New Roman" w:cs="Times New Roman"/>
          <w:sz w:val="24"/>
          <w:szCs w:val="24"/>
          <w:lang w:val="uk-UA"/>
        </w:rPr>
        <w:t>бала</w:t>
      </w:r>
      <w:proofErr w:type="spellEnd"/>
      <w:r w:rsidRPr="00D35915">
        <w:rPr>
          <w:rFonts w:ascii="Times New Roman" w:eastAsia="Times New Roman" w:hAnsi="Times New Roman" w:cs="Times New Roman"/>
          <w:sz w:val="24"/>
          <w:szCs w:val="24"/>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rsidR="0065348B" w:rsidRPr="00D35915" w:rsidRDefault="00FC0AE5" w:rsidP="0065348B">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rsidR="0065348B" w:rsidRPr="00D35915" w:rsidRDefault="0065348B" w:rsidP="0065348B">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p>
    <w:tbl>
      <w:tblPr>
        <w:tblStyle w:val="30"/>
        <w:tblW w:w="881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69"/>
        <w:gridCol w:w="2230"/>
        <w:gridCol w:w="490"/>
        <w:gridCol w:w="458"/>
        <w:gridCol w:w="404"/>
        <w:gridCol w:w="414"/>
        <w:gridCol w:w="1640"/>
        <w:gridCol w:w="1411"/>
      </w:tblGrid>
      <w:tr w:rsidR="004E4A15" w:rsidRPr="00D35915">
        <w:trPr>
          <w:trHeight w:val="307"/>
        </w:trPr>
        <w:tc>
          <w:tcPr>
            <w:tcW w:w="1769" w:type="dxa"/>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Критерій</w:t>
            </w:r>
          </w:p>
        </w:tc>
        <w:tc>
          <w:tcPr>
            <w:tcW w:w="2230" w:type="dxa"/>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Показник</w:t>
            </w:r>
          </w:p>
        </w:tc>
        <w:tc>
          <w:tcPr>
            <w:tcW w:w="1766" w:type="dxa"/>
            <w:gridSpan w:val="4"/>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Розрахований згідно з пунктом 5.7 Положення </w:t>
            </w:r>
            <w:r w:rsidRPr="00D35915">
              <w:rPr>
                <w:rFonts w:ascii="Times New Roman" w:eastAsia="Times New Roman" w:hAnsi="Times New Roman" w:cs="Times New Roman"/>
                <w:sz w:val="24"/>
                <w:szCs w:val="24"/>
                <w:shd w:val="clear" w:color="auto" w:fill="F2F2F2"/>
                <w:lang w:val="uk-UA"/>
              </w:rPr>
              <w:t xml:space="preserve">про кваліфікаційне </w:t>
            </w:r>
            <w:r w:rsidRPr="00D35915">
              <w:rPr>
                <w:rFonts w:ascii="Times New Roman" w:eastAsia="Times New Roman" w:hAnsi="Times New Roman" w:cs="Times New Roman"/>
                <w:sz w:val="24"/>
                <w:szCs w:val="24"/>
                <w:shd w:val="clear" w:color="auto" w:fill="F2F2F2"/>
                <w:lang w:val="uk-UA"/>
              </w:rPr>
              <w:lastRenderedPageBreak/>
              <w:t xml:space="preserve">оцінювання середній </w:t>
            </w:r>
            <w:r w:rsidRPr="00D35915">
              <w:rPr>
                <w:rFonts w:ascii="Times New Roman" w:eastAsia="Times New Roman" w:hAnsi="Times New Roman" w:cs="Times New Roman"/>
                <w:sz w:val="24"/>
                <w:szCs w:val="24"/>
                <w:lang w:val="uk-UA"/>
              </w:rPr>
              <w:t>бал</w:t>
            </w:r>
          </w:p>
        </w:tc>
        <w:tc>
          <w:tcPr>
            <w:tcW w:w="3051" w:type="dxa"/>
            <w:gridSpan w:val="2"/>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lastRenderedPageBreak/>
              <w:t>Бал за критерій</w:t>
            </w:r>
          </w:p>
        </w:tc>
      </w:tr>
      <w:tr w:rsidR="002A6AE0" w:rsidRPr="00D35915" w:rsidTr="003036FD">
        <w:trPr>
          <w:trHeight w:val="1526"/>
        </w:trPr>
        <w:tc>
          <w:tcPr>
            <w:tcW w:w="1769" w:type="dxa"/>
            <w:vMerge w:val="restart"/>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Особиста компетентність</w:t>
            </w:r>
          </w:p>
        </w:tc>
        <w:tc>
          <w:tcPr>
            <w:tcW w:w="2230"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Рішучість</w:t>
            </w:r>
          </w:p>
        </w:tc>
        <w:tc>
          <w:tcPr>
            <w:tcW w:w="490" w:type="dxa"/>
            <w:vMerge w:val="restart"/>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w:t>
            </w:r>
            <w:r w:rsidR="00262C49" w:rsidRPr="00D35915">
              <w:rPr>
                <w:rFonts w:ascii="Times New Roman" w:eastAsia="Times New Roman" w:hAnsi="Times New Roman" w:cs="Times New Roman"/>
                <w:sz w:val="24"/>
                <w:szCs w:val="24"/>
                <w:lang w:val="uk-UA"/>
              </w:rPr>
              <w:t>7</w:t>
            </w:r>
          </w:p>
        </w:tc>
        <w:tc>
          <w:tcPr>
            <w:tcW w:w="458" w:type="dxa"/>
            <w:vMerge w:val="restart"/>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w:t>
            </w:r>
            <w:r w:rsidR="00262C49" w:rsidRPr="00D35915">
              <w:rPr>
                <w:rFonts w:ascii="Times New Roman" w:eastAsia="Times New Roman" w:hAnsi="Times New Roman" w:cs="Times New Roman"/>
                <w:sz w:val="24"/>
                <w:szCs w:val="24"/>
                <w:lang w:val="uk-UA"/>
              </w:rPr>
              <w:t>7</w:t>
            </w:r>
          </w:p>
        </w:tc>
        <w:tc>
          <w:tcPr>
            <w:tcW w:w="404" w:type="dxa"/>
            <w:vMerge w:val="restart"/>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19</w:t>
            </w:r>
          </w:p>
        </w:tc>
        <w:tc>
          <w:tcPr>
            <w:tcW w:w="414" w:type="dxa"/>
            <w:vMerge w:val="restart"/>
            <w:tcBorders>
              <w:bottom w:val="single" w:sz="8" w:space="0" w:color="000000"/>
            </w:tcBorders>
            <w:tcMar>
              <w:top w:w="30" w:type="dxa"/>
              <w:left w:w="45" w:type="dxa"/>
              <w:bottom w:w="30" w:type="dxa"/>
              <w:right w:w="45" w:type="dxa"/>
            </w:tcMar>
            <w:vAlign w:val="center"/>
          </w:tcPr>
          <w:p w:rsidR="002A6AE0"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20</w:t>
            </w:r>
          </w:p>
        </w:tc>
        <w:tc>
          <w:tcPr>
            <w:tcW w:w="1640" w:type="dxa"/>
            <w:vMerge w:val="restart"/>
            <w:tcBorders>
              <w:bottom w:val="single" w:sz="8" w:space="0" w:color="000000"/>
            </w:tcBorders>
            <w:tcMar>
              <w:top w:w="30" w:type="dxa"/>
              <w:left w:w="45" w:type="dxa"/>
              <w:bottom w:w="30" w:type="dxa"/>
              <w:right w:w="45" w:type="dxa"/>
            </w:tcMar>
            <w:vAlign w:val="center"/>
          </w:tcPr>
          <w:p w:rsidR="00EB7E27" w:rsidRPr="00D35915" w:rsidRDefault="002A6AE0">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      </w:t>
            </w:r>
            <w:r w:rsidR="00EB7E27" w:rsidRPr="00D35915">
              <w:rPr>
                <w:rFonts w:ascii="Times New Roman" w:eastAsia="Times New Roman" w:hAnsi="Times New Roman" w:cs="Times New Roman"/>
                <w:sz w:val="24"/>
                <w:szCs w:val="24"/>
                <w:lang w:val="uk-UA"/>
              </w:rPr>
              <w:t xml:space="preserve"> </w:t>
            </w:r>
          </w:p>
          <w:p w:rsidR="00EB7E27" w:rsidRPr="00D35915" w:rsidRDefault="00EB7E27">
            <w:pPr>
              <w:spacing w:after="0" w:line="240" w:lineRule="auto"/>
              <w:rPr>
                <w:rFonts w:ascii="Times New Roman" w:eastAsia="Times New Roman" w:hAnsi="Times New Roman" w:cs="Times New Roman"/>
                <w:sz w:val="24"/>
                <w:szCs w:val="24"/>
                <w:lang w:val="uk-UA"/>
              </w:rPr>
            </w:pPr>
          </w:p>
          <w:p w:rsidR="002A6AE0" w:rsidRPr="00D35915" w:rsidRDefault="00EB7E27">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      </w:t>
            </w:r>
            <w:r w:rsidR="002A6AE0" w:rsidRPr="00D35915">
              <w:rPr>
                <w:rFonts w:ascii="Times New Roman" w:eastAsia="Times New Roman" w:hAnsi="Times New Roman" w:cs="Times New Roman"/>
                <w:sz w:val="24"/>
                <w:szCs w:val="24"/>
                <w:lang w:val="uk-UA"/>
              </w:rPr>
              <w:t>18,75</w:t>
            </w: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57B20" w:rsidRPr="00D35915" w:rsidRDefault="00257B20" w:rsidP="003036FD">
            <w:pPr>
              <w:spacing w:after="0" w:line="240" w:lineRule="auto"/>
              <w:jc w:val="center"/>
              <w:rPr>
                <w:rFonts w:ascii="Times New Roman" w:eastAsia="Times New Roman" w:hAnsi="Times New Roman" w:cs="Times New Roman"/>
                <w:sz w:val="24"/>
                <w:szCs w:val="24"/>
                <w:lang w:val="uk-UA"/>
              </w:rPr>
            </w:pPr>
          </w:p>
          <w:p w:rsidR="002A6AE0" w:rsidRPr="00D35915" w:rsidRDefault="00257B20" w:rsidP="003036FD">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19,25</w:t>
            </w:r>
          </w:p>
        </w:tc>
        <w:tc>
          <w:tcPr>
            <w:tcW w:w="1411" w:type="dxa"/>
            <w:vMerge w:val="restart"/>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rPr>
                <w:rFonts w:ascii="Times New Roman" w:eastAsia="Times New Roman" w:hAnsi="Times New Roman" w:cs="Times New Roman"/>
                <w:sz w:val="24"/>
                <w:szCs w:val="24"/>
                <w:lang w:val="uk-UA"/>
              </w:rPr>
            </w:pPr>
          </w:p>
          <w:p w:rsidR="002A6AE0" w:rsidRPr="00D35915" w:rsidRDefault="002A6AE0">
            <w:pPr>
              <w:spacing w:after="0" w:line="240" w:lineRule="auto"/>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37,5</w:t>
            </w: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37,5</w:t>
            </w:r>
          </w:p>
        </w:tc>
      </w:tr>
      <w:tr w:rsidR="002A6AE0" w:rsidRPr="00D35915" w:rsidTr="003036FD">
        <w:trPr>
          <w:trHeight w:val="1526"/>
        </w:trPr>
        <w:tc>
          <w:tcPr>
            <w:tcW w:w="1769"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30"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Відповідальність</w:t>
            </w:r>
          </w:p>
        </w:tc>
        <w:tc>
          <w:tcPr>
            <w:tcW w:w="490"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58"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04"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4"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40" w:type="dxa"/>
            <w:vMerge/>
            <w:tcBorders>
              <w:bottom w:val="single" w:sz="8" w:space="0" w:color="000000"/>
            </w:tcBorders>
            <w:tcMar>
              <w:top w:w="30" w:type="dxa"/>
              <w:left w:w="45" w:type="dxa"/>
              <w:bottom w:w="30" w:type="dxa"/>
              <w:right w:w="45" w:type="dxa"/>
            </w:tcMar>
            <w:vAlign w:val="center"/>
          </w:tcPr>
          <w:p w:rsidR="002A6AE0" w:rsidRPr="00D35915" w:rsidRDefault="002A6AE0" w:rsidP="003036FD">
            <w:pPr>
              <w:spacing w:after="0" w:line="240" w:lineRule="auto"/>
              <w:jc w:val="center"/>
              <w:rPr>
                <w:rFonts w:ascii="Times New Roman" w:eastAsia="Times New Roman" w:hAnsi="Times New Roman" w:cs="Times New Roman"/>
                <w:sz w:val="24"/>
                <w:szCs w:val="24"/>
                <w:lang w:val="uk-UA"/>
              </w:rPr>
            </w:pPr>
          </w:p>
        </w:tc>
        <w:tc>
          <w:tcPr>
            <w:tcW w:w="1411"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2A6AE0" w:rsidRPr="00D35915" w:rsidTr="003036FD">
        <w:trPr>
          <w:trHeight w:val="2610"/>
        </w:trPr>
        <w:tc>
          <w:tcPr>
            <w:tcW w:w="1769"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30"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Безперервний розвиток</w:t>
            </w:r>
          </w:p>
        </w:tc>
        <w:tc>
          <w:tcPr>
            <w:tcW w:w="490"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19</w:t>
            </w:r>
          </w:p>
        </w:tc>
        <w:tc>
          <w:tcPr>
            <w:tcW w:w="458"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18</w:t>
            </w:r>
          </w:p>
        </w:tc>
        <w:tc>
          <w:tcPr>
            <w:tcW w:w="404"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20</w:t>
            </w:r>
          </w:p>
        </w:tc>
        <w:tc>
          <w:tcPr>
            <w:tcW w:w="414" w:type="dxa"/>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A6AE0">
            <w:pPr>
              <w:spacing w:after="0" w:line="240" w:lineRule="auto"/>
              <w:jc w:val="center"/>
              <w:rPr>
                <w:rFonts w:ascii="Times New Roman" w:eastAsia="Times New Roman" w:hAnsi="Times New Roman" w:cs="Times New Roman"/>
                <w:sz w:val="24"/>
                <w:szCs w:val="24"/>
                <w:lang w:val="uk-UA"/>
              </w:rPr>
            </w:pPr>
          </w:p>
          <w:p w:rsidR="002A6AE0" w:rsidRPr="00D35915" w:rsidRDefault="00262C4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20</w:t>
            </w:r>
          </w:p>
        </w:tc>
        <w:tc>
          <w:tcPr>
            <w:tcW w:w="1640" w:type="dxa"/>
            <w:vMerge/>
            <w:tcBorders>
              <w:bottom w:val="single" w:sz="8" w:space="0" w:color="000000"/>
            </w:tcBorders>
            <w:tcMar>
              <w:top w:w="30" w:type="dxa"/>
              <w:left w:w="45" w:type="dxa"/>
              <w:bottom w:w="30" w:type="dxa"/>
              <w:right w:w="45" w:type="dxa"/>
            </w:tcMar>
            <w:vAlign w:val="center"/>
          </w:tcPr>
          <w:p w:rsidR="002A6AE0" w:rsidRPr="00D35915" w:rsidRDefault="002A6AE0">
            <w:pPr>
              <w:spacing w:after="0" w:line="240" w:lineRule="auto"/>
              <w:jc w:val="center"/>
              <w:rPr>
                <w:rFonts w:ascii="Times New Roman" w:eastAsia="Times New Roman" w:hAnsi="Times New Roman" w:cs="Times New Roman"/>
                <w:sz w:val="24"/>
                <w:szCs w:val="24"/>
                <w:lang w:val="uk-UA"/>
              </w:rPr>
            </w:pPr>
          </w:p>
        </w:tc>
        <w:tc>
          <w:tcPr>
            <w:tcW w:w="1411" w:type="dxa"/>
            <w:vMerge/>
            <w:tcBorders>
              <w:bottom w:val="single" w:sz="8" w:space="0" w:color="000000"/>
            </w:tcBorders>
            <w:tcMar>
              <w:top w:w="30" w:type="dxa"/>
              <w:left w:w="45" w:type="dxa"/>
              <w:bottom w:w="30" w:type="dxa"/>
              <w:right w:w="45" w:type="dxa"/>
            </w:tcMar>
            <w:vAlign w:val="center"/>
          </w:tcPr>
          <w:p w:rsidR="002A6AE0" w:rsidRPr="00D35915" w:rsidRDefault="002A6AE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rsidR="0065348B" w:rsidRPr="00D35915" w:rsidRDefault="0065348B">
      <w:pPr>
        <w:spacing w:after="0" w:line="240" w:lineRule="auto"/>
        <w:ind w:firstLine="708"/>
        <w:jc w:val="both"/>
        <w:rPr>
          <w:rFonts w:ascii="Times New Roman" w:eastAsia="Times New Roman" w:hAnsi="Times New Roman" w:cs="Times New Roman"/>
          <w:sz w:val="24"/>
          <w:szCs w:val="24"/>
          <w:lang w:val="uk-UA"/>
        </w:rPr>
      </w:pPr>
    </w:p>
    <w:p w:rsidR="004E4A15" w:rsidRPr="00D35915" w:rsidRDefault="00FC0AE5">
      <w:pPr>
        <w:spacing w:after="0" w:line="240" w:lineRule="auto"/>
        <w:ind w:firstLine="708"/>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Надана </w:t>
      </w:r>
      <w:r w:rsidR="00262C49" w:rsidRPr="00D35915">
        <w:rPr>
          <w:rFonts w:ascii="Times New Roman" w:eastAsia="Times New Roman" w:hAnsi="Times New Roman" w:cs="Times New Roman"/>
          <w:sz w:val="24"/>
          <w:szCs w:val="24"/>
          <w:lang w:val="uk-UA"/>
        </w:rPr>
        <w:t>Погрібною О.М.</w:t>
      </w:r>
      <w:r w:rsidRPr="00D35915">
        <w:rPr>
          <w:rFonts w:ascii="Times New Roman" w:eastAsia="Times New Roman" w:hAnsi="Times New Roman" w:cs="Times New Roman"/>
          <w:sz w:val="24"/>
          <w:szCs w:val="24"/>
          <w:lang w:val="uk-UA"/>
        </w:rPr>
        <w:t xml:space="preserve"> інформація</w:t>
      </w:r>
      <w:r w:rsidR="00E16502" w:rsidRPr="00D35915">
        <w:rPr>
          <w:rFonts w:ascii="Times New Roman" w:eastAsia="Times New Roman" w:hAnsi="Times New Roman" w:cs="Times New Roman"/>
          <w:sz w:val="24"/>
          <w:szCs w:val="24"/>
          <w:lang w:val="uk-UA"/>
        </w:rPr>
        <w:t xml:space="preserve"> в </w:t>
      </w:r>
      <w:r w:rsidRPr="00D35915">
        <w:rPr>
          <w:rFonts w:ascii="Times New Roman" w:eastAsia="Times New Roman" w:hAnsi="Times New Roman" w:cs="Times New Roman"/>
          <w:sz w:val="24"/>
          <w:szCs w:val="24"/>
          <w:lang w:val="uk-UA"/>
        </w:rPr>
        <w:t>письмов</w:t>
      </w:r>
      <w:r w:rsidR="00921886" w:rsidRPr="00D35915">
        <w:rPr>
          <w:rFonts w:ascii="Times New Roman" w:eastAsia="Times New Roman" w:hAnsi="Times New Roman" w:cs="Times New Roman"/>
          <w:sz w:val="24"/>
          <w:szCs w:val="24"/>
          <w:lang w:val="uk-UA"/>
        </w:rPr>
        <w:t>их поясненнях</w:t>
      </w:r>
      <w:r w:rsidRPr="00D35915">
        <w:rPr>
          <w:rFonts w:ascii="Times New Roman" w:eastAsia="Times New Roman" w:hAnsi="Times New Roman" w:cs="Times New Roman"/>
          <w:sz w:val="24"/>
          <w:szCs w:val="24"/>
          <w:lang w:val="uk-UA"/>
        </w:rPr>
        <w:t xml:space="preserve"> та під час співбесіди продемонструвала належний рівень рішучості, відповідальності</w:t>
      </w:r>
      <w:r w:rsidRPr="00D35915">
        <w:rPr>
          <w:rFonts w:ascii="Times New Roman" w:eastAsia="Times New Roman" w:hAnsi="Times New Roman" w:cs="Times New Roman"/>
          <w:sz w:val="24"/>
          <w:szCs w:val="24"/>
          <w:highlight w:val="white"/>
          <w:lang w:val="uk-UA"/>
        </w:rPr>
        <w:t xml:space="preserve"> та безперервного розвитку кандидата.</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Pr="00D35915">
        <w:rPr>
          <w:rFonts w:ascii="Times New Roman" w:eastAsia="Times New Roman" w:hAnsi="Times New Roman" w:cs="Times New Roman"/>
          <w:sz w:val="24"/>
          <w:szCs w:val="24"/>
          <w:highlight w:val="white"/>
          <w:lang w:val="uk-UA"/>
        </w:rPr>
        <w:t xml:space="preserve">37,5 </w:t>
      </w:r>
      <w:proofErr w:type="spellStart"/>
      <w:r w:rsidRPr="00D35915">
        <w:rPr>
          <w:rFonts w:ascii="Times New Roman" w:eastAsia="Times New Roman" w:hAnsi="Times New Roman" w:cs="Times New Roman"/>
          <w:sz w:val="24"/>
          <w:szCs w:val="24"/>
          <w:highlight w:val="white"/>
          <w:lang w:val="uk-UA"/>
        </w:rPr>
        <w:t>бал</w:t>
      </w:r>
      <w:r w:rsidR="00921886" w:rsidRPr="00D35915">
        <w:rPr>
          <w:rFonts w:ascii="Times New Roman" w:eastAsia="Times New Roman" w:hAnsi="Times New Roman" w:cs="Times New Roman"/>
          <w:sz w:val="24"/>
          <w:szCs w:val="24"/>
          <w:highlight w:val="white"/>
          <w:lang w:val="uk-UA"/>
        </w:rPr>
        <w:t>а</w:t>
      </w:r>
      <w:proofErr w:type="spellEnd"/>
      <w:r w:rsidRPr="00D35915">
        <w:rPr>
          <w:rFonts w:ascii="Times New Roman" w:eastAsia="Times New Roman" w:hAnsi="Times New Roman" w:cs="Times New Roman"/>
          <w:sz w:val="24"/>
          <w:szCs w:val="24"/>
          <w:highlight w:val="white"/>
          <w:lang w:val="uk-UA"/>
        </w:rPr>
        <w:t xml:space="preserve"> із 50 можливих, що </w:t>
      </w:r>
      <w:r w:rsidR="002A6AE0" w:rsidRPr="00D35915">
        <w:rPr>
          <w:rFonts w:ascii="Times New Roman" w:eastAsia="Times New Roman" w:hAnsi="Times New Roman" w:cs="Times New Roman"/>
          <w:sz w:val="24"/>
          <w:szCs w:val="24"/>
          <w:highlight w:val="white"/>
          <w:lang w:val="uk-UA"/>
        </w:rPr>
        <w:t>дорівнює</w:t>
      </w:r>
      <w:r w:rsidRPr="00D35915">
        <w:rPr>
          <w:rFonts w:ascii="Times New Roman" w:eastAsia="Times New Roman" w:hAnsi="Times New Roman" w:cs="Times New Roman"/>
          <w:sz w:val="24"/>
          <w:szCs w:val="24"/>
          <w:highlight w:val="white"/>
          <w:lang w:val="uk-UA"/>
        </w:rPr>
        <w:t xml:space="preserve"> 75% (37,5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w:t>
      </w:r>
      <w:r w:rsidRPr="00D35915">
        <w:rPr>
          <w:rFonts w:ascii="Times New Roman" w:eastAsia="Times New Roman" w:hAnsi="Times New Roman" w:cs="Times New Roman"/>
          <w:sz w:val="24"/>
          <w:szCs w:val="24"/>
          <w:lang w:val="uk-UA"/>
        </w:rPr>
        <w:t xml:space="preserve"> максимально можливого </w:t>
      </w:r>
      <w:proofErr w:type="spellStart"/>
      <w:r w:rsidRPr="00D35915">
        <w:rPr>
          <w:rFonts w:ascii="Times New Roman" w:eastAsia="Times New Roman" w:hAnsi="Times New Roman" w:cs="Times New Roman"/>
          <w:sz w:val="24"/>
          <w:szCs w:val="24"/>
          <w:lang w:val="uk-UA"/>
        </w:rPr>
        <w:t>бала</w:t>
      </w:r>
      <w:proofErr w:type="spellEnd"/>
      <w:r w:rsidRPr="00D35915">
        <w:rPr>
          <w:rFonts w:ascii="Times New Roman" w:eastAsia="Times New Roman" w:hAnsi="Times New Roman" w:cs="Times New Roman"/>
          <w:sz w:val="24"/>
          <w:szCs w:val="24"/>
          <w:lang w:val="uk-UA"/>
        </w:rPr>
        <w:t>, тому Комісія виснує, що кандидат підтверди</w:t>
      </w:r>
      <w:r w:rsidR="00921886" w:rsidRPr="00D35915">
        <w:rPr>
          <w:rFonts w:ascii="Times New Roman" w:eastAsia="Times New Roman" w:hAnsi="Times New Roman" w:cs="Times New Roman"/>
          <w:sz w:val="24"/>
          <w:szCs w:val="24"/>
          <w:lang w:val="uk-UA"/>
        </w:rPr>
        <w:t>ла</w:t>
      </w:r>
      <w:r w:rsidRPr="00D35915">
        <w:rPr>
          <w:rFonts w:ascii="Times New Roman" w:eastAsia="Times New Roman" w:hAnsi="Times New Roman" w:cs="Times New Roman"/>
          <w:sz w:val="24"/>
          <w:szCs w:val="24"/>
          <w:lang w:val="uk-UA"/>
        </w:rPr>
        <w:t xml:space="preserve"> здатність здійснювати правосуддя в апеляційному </w:t>
      </w:r>
      <w:r w:rsidR="00AD5EEC" w:rsidRPr="00D35915">
        <w:rPr>
          <w:rFonts w:ascii="Times New Roman" w:eastAsia="Times New Roman" w:hAnsi="Times New Roman" w:cs="Times New Roman"/>
          <w:sz w:val="24"/>
          <w:szCs w:val="24"/>
          <w:lang w:val="uk-UA"/>
        </w:rPr>
        <w:t xml:space="preserve">загальному </w:t>
      </w:r>
      <w:r w:rsidRPr="00D35915">
        <w:rPr>
          <w:rFonts w:ascii="Times New Roman" w:eastAsia="Times New Roman" w:hAnsi="Times New Roman" w:cs="Times New Roman"/>
          <w:sz w:val="24"/>
          <w:szCs w:val="24"/>
          <w:lang w:val="uk-UA"/>
        </w:rPr>
        <w:t xml:space="preserve">суді за критерієм особистої компетентності.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Встановлення відповідності кандидата критерію соціальної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lastRenderedPageBreak/>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rsidR="004E4A15" w:rsidRPr="00D35915" w:rsidRDefault="00FC0AE5">
      <w:pPr>
        <w:spacing w:after="0" w:line="240" w:lineRule="auto"/>
        <w:ind w:firstLine="709"/>
        <w:jc w:val="both"/>
        <w:rPr>
          <w:rFonts w:ascii="Times New Roman" w:eastAsia="Times New Roman" w:hAnsi="Times New Roman" w:cs="Times New Roman"/>
          <w:sz w:val="24"/>
          <w:szCs w:val="24"/>
          <w:highlight w:val="white"/>
          <w:lang w:val="uk-UA"/>
        </w:rPr>
      </w:pPr>
      <w:r w:rsidRPr="00D35915">
        <w:rPr>
          <w:rFonts w:ascii="Times New Roman" w:eastAsia="Times New Roman" w:hAnsi="Times New Roman" w:cs="Times New Roman"/>
          <w:sz w:val="24"/>
          <w:szCs w:val="24"/>
          <w:highlight w:val="white"/>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 xml:space="preserve">; ефективна взаємодія – 12,5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 xml:space="preserve">; стійкість мотивації – 12,5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 емоційна стійкість – 12,5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w:t>
      </w:r>
    </w:p>
    <w:p w:rsidR="004E4A15" w:rsidRPr="00D35915" w:rsidRDefault="00921886">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Так само як і при оцінюванні</w:t>
      </w:r>
      <w:r w:rsidR="00FC0AE5" w:rsidRP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особистої</w:t>
      </w:r>
      <w:r w:rsidR="00FC0AE5" w:rsidRPr="00D35915">
        <w:rPr>
          <w:rFonts w:ascii="Times New Roman" w:eastAsia="Times New Roman" w:hAnsi="Times New Roman" w:cs="Times New Roman"/>
          <w:sz w:val="24"/>
          <w:szCs w:val="24"/>
          <w:lang w:val="uk-UA"/>
        </w:rPr>
        <w:t xml:space="preserve"> компетент</w:t>
      </w:r>
      <w:r w:rsidRPr="00D35915">
        <w:rPr>
          <w:rFonts w:ascii="Times New Roman" w:eastAsia="Times New Roman" w:hAnsi="Times New Roman" w:cs="Times New Roman"/>
          <w:sz w:val="24"/>
          <w:szCs w:val="24"/>
          <w:lang w:val="uk-UA"/>
        </w:rPr>
        <w:t>ності</w:t>
      </w:r>
      <w:r w:rsidR="00FC0AE5" w:rsidRP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в</w:t>
      </w:r>
      <w:r w:rsidR="00FC0AE5" w:rsidRPr="00D35915">
        <w:rPr>
          <w:rFonts w:ascii="Times New Roman" w:eastAsia="Times New Roman" w:hAnsi="Times New Roman" w:cs="Times New Roman"/>
          <w:sz w:val="24"/>
          <w:szCs w:val="24"/>
          <w:lang w:val="uk-UA"/>
        </w:rPr>
        <w:t xml:space="preserve"> оцін</w:t>
      </w:r>
      <w:r w:rsidRPr="00D35915">
        <w:rPr>
          <w:rFonts w:ascii="Times New Roman" w:eastAsia="Times New Roman" w:hAnsi="Times New Roman" w:cs="Times New Roman"/>
          <w:sz w:val="24"/>
          <w:szCs w:val="24"/>
          <w:lang w:val="uk-UA"/>
        </w:rPr>
        <w:t>юва</w:t>
      </w:r>
      <w:r w:rsidR="003E01B6" w:rsidRPr="00D35915">
        <w:rPr>
          <w:rFonts w:ascii="Times New Roman" w:eastAsia="Times New Roman" w:hAnsi="Times New Roman" w:cs="Times New Roman"/>
          <w:sz w:val="24"/>
          <w:szCs w:val="24"/>
          <w:lang w:val="uk-UA"/>
        </w:rPr>
        <w:t>н</w:t>
      </w:r>
      <w:r w:rsidRPr="00D35915">
        <w:rPr>
          <w:rFonts w:ascii="Times New Roman" w:eastAsia="Times New Roman" w:hAnsi="Times New Roman" w:cs="Times New Roman"/>
          <w:sz w:val="24"/>
          <w:szCs w:val="24"/>
          <w:lang w:val="uk-UA"/>
        </w:rPr>
        <w:t>ні</w:t>
      </w:r>
      <w:r w:rsidR="00FC0AE5" w:rsidRPr="00D35915">
        <w:rPr>
          <w:rFonts w:ascii="Times New Roman" w:eastAsia="Times New Roman" w:hAnsi="Times New Roman" w:cs="Times New Roman"/>
          <w:sz w:val="24"/>
          <w:szCs w:val="24"/>
          <w:lang w:val="uk-UA"/>
        </w:rPr>
        <w:t xml:space="preserve"> відповідності кандидата критерію соціальної компетентності саме на кандидата покладається </w:t>
      </w:r>
      <w:proofErr w:type="spellStart"/>
      <w:r w:rsidR="00FC0AE5" w:rsidRPr="00D35915">
        <w:rPr>
          <w:rFonts w:ascii="Times New Roman" w:eastAsia="Times New Roman" w:hAnsi="Times New Roman" w:cs="Times New Roman"/>
          <w:sz w:val="24"/>
          <w:szCs w:val="24"/>
          <w:lang w:val="uk-UA"/>
        </w:rPr>
        <w:t>обовʼязок</w:t>
      </w:r>
      <w:proofErr w:type="spellEnd"/>
      <w:r w:rsidR="00FC0AE5" w:rsidRPr="00D35915">
        <w:rPr>
          <w:rFonts w:ascii="Times New Roman" w:eastAsia="Times New Roman" w:hAnsi="Times New Roman" w:cs="Times New Roman"/>
          <w:sz w:val="24"/>
          <w:szCs w:val="24"/>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rsidR="004E4A15" w:rsidRPr="00D35915" w:rsidRDefault="003E01B6">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Під час оцінювання</w:t>
      </w:r>
      <w:r w:rsidR="00FC0AE5" w:rsidRPr="00D35915">
        <w:rPr>
          <w:rFonts w:ascii="Times New Roman" w:eastAsia="Times New Roman" w:hAnsi="Times New Roman" w:cs="Times New Roman"/>
          <w:sz w:val="24"/>
          <w:szCs w:val="24"/>
          <w:lang w:val="uk-UA"/>
        </w:rPr>
        <w:t xml:space="preserve"> критерію соціальної компетентності не менш важлива роль</w:t>
      </w:r>
      <w:r w:rsidRPr="00D35915">
        <w:rPr>
          <w:rFonts w:ascii="Times New Roman" w:eastAsia="Times New Roman" w:hAnsi="Times New Roman" w:cs="Times New Roman"/>
          <w:sz w:val="24"/>
          <w:szCs w:val="24"/>
          <w:lang w:val="uk-UA"/>
        </w:rPr>
        <w:t xml:space="preserve"> </w:t>
      </w:r>
      <w:r w:rsidR="00FC0AE5" w:rsidRPr="00D35915">
        <w:rPr>
          <w:rFonts w:ascii="Times New Roman" w:eastAsia="Times New Roman" w:hAnsi="Times New Roman" w:cs="Times New Roman"/>
          <w:sz w:val="24"/>
          <w:szCs w:val="24"/>
          <w:lang w:val="uk-UA"/>
        </w:rPr>
        <w:t>у формуванні стійкого уявлення члена Комісії про рівень відповідності кандидата на посаду судді цьому критерію відводиться співбесіді. Саме у процесі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w:t>
      </w:r>
      <w:proofErr w:type="spellStart"/>
      <w:r w:rsidRPr="00D35915">
        <w:rPr>
          <w:rFonts w:ascii="Times New Roman" w:eastAsia="Times New Roman" w:hAnsi="Times New Roman" w:cs="Times New Roman"/>
          <w:sz w:val="24"/>
          <w:szCs w:val="24"/>
          <w:lang w:val="uk-UA"/>
        </w:rPr>
        <w:t>логічно</w:t>
      </w:r>
      <w:proofErr w:type="spellEnd"/>
      <w:r w:rsidRPr="00D35915">
        <w:rPr>
          <w:rFonts w:ascii="Times New Roman" w:eastAsia="Times New Roman" w:hAnsi="Times New Roman" w:cs="Times New Roman"/>
          <w:sz w:val="24"/>
          <w:szCs w:val="24"/>
          <w:lang w:val="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lastRenderedPageBreak/>
        <w:t>Співбесіда є ключовим етапом, під час якого формується остаточна оцінка кандидата на посаду судді. У</w:t>
      </w:r>
      <w:r w:rsid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зв’язку 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highlight w:val="white"/>
          <w:lang w:val="uk-UA"/>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 xml:space="preserve"> здійснюється на підставі оцінок всіх членів колегії.</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Надані </w:t>
      </w:r>
      <w:r w:rsidR="00262C49" w:rsidRPr="00D35915">
        <w:rPr>
          <w:rFonts w:ascii="Times New Roman" w:eastAsia="Times New Roman" w:hAnsi="Times New Roman" w:cs="Times New Roman"/>
          <w:sz w:val="24"/>
          <w:szCs w:val="24"/>
          <w:lang w:val="uk-UA"/>
        </w:rPr>
        <w:t>Погрібною О.М.</w:t>
      </w:r>
      <w:r w:rsidRPr="00D35915">
        <w:rPr>
          <w:rFonts w:ascii="Times New Roman" w:eastAsia="Times New Roman" w:hAnsi="Times New Roman" w:cs="Times New Roman"/>
          <w:sz w:val="24"/>
          <w:szCs w:val="24"/>
          <w:lang w:val="uk-UA"/>
        </w:rPr>
        <w:t xml:space="preserve"> документи, а також</w:t>
      </w:r>
      <w:r w:rsidR="00F74342" w:rsidRPr="00D35915">
        <w:rPr>
          <w:rFonts w:ascii="Times New Roman" w:eastAsia="Times New Roman" w:hAnsi="Times New Roman" w:cs="Times New Roman"/>
          <w:sz w:val="24"/>
          <w:szCs w:val="24"/>
          <w:lang w:val="uk-UA"/>
        </w:rPr>
        <w:t xml:space="preserve"> її</w:t>
      </w:r>
      <w:r w:rsidRPr="00D35915">
        <w:rPr>
          <w:rFonts w:ascii="Times New Roman" w:eastAsia="Times New Roman" w:hAnsi="Times New Roman" w:cs="Times New Roman"/>
          <w:sz w:val="24"/>
          <w:szCs w:val="24"/>
          <w:lang w:val="uk-UA"/>
        </w:rPr>
        <w:t xml:space="preserve">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rsidR="005503A5" w:rsidRPr="00D35915" w:rsidRDefault="005503A5">
      <w:pPr>
        <w:spacing w:after="0" w:line="240" w:lineRule="auto"/>
        <w:ind w:firstLine="709"/>
        <w:jc w:val="both"/>
        <w:rPr>
          <w:rFonts w:ascii="Times New Roman" w:eastAsia="Times New Roman" w:hAnsi="Times New Roman" w:cs="Times New Roman"/>
          <w:sz w:val="24"/>
          <w:szCs w:val="24"/>
          <w:lang w:val="uk-UA"/>
        </w:rPr>
      </w:pPr>
    </w:p>
    <w:tbl>
      <w:tblPr>
        <w:tblStyle w:val="20"/>
        <w:tblW w:w="96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84"/>
        <w:gridCol w:w="2322"/>
        <w:gridCol w:w="418"/>
        <w:gridCol w:w="561"/>
        <w:gridCol w:w="423"/>
        <w:gridCol w:w="419"/>
        <w:gridCol w:w="1616"/>
        <w:gridCol w:w="2086"/>
      </w:tblGrid>
      <w:tr w:rsidR="004E4A15" w:rsidRPr="00D35915" w:rsidTr="00FA31E4">
        <w:trPr>
          <w:trHeight w:val="20"/>
        </w:trPr>
        <w:tc>
          <w:tcPr>
            <w:tcW w:w="1784" w:type="dxa"/>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Критерій</w:t>
            </w:r>
          </w:p>
        </w:tc>
        <w:tc>
          <w:tcPr>
            <w:tcW w:w="2322" w:type="dxa"/>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Показник</w:t>
            </w:r>
          </w:p>
        </w:tc>
        <w:tc>
          <w:tcPr>
            <w:tcW w:w="1821" w:type="dxa"/>
            <w:gridSpan w:val="4"/>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shd w:val="clear" w:color="auto" w:fill="F2F2F2"/>
                <w:lang w:val="uk-UA"/>
              </w:rPr>
              <w:t xml:space="preserve">Розрахований згідно </w:t>
            </w:r>
            <w:r w:rsidRPr="00D35915">
              <w:rPr>
                <w:rFonts w:ascii="Times New Roman" w:eastAsia="Times New Roman" w:hAnsi="Times New Roman" w:cs="Times New Roman"/>
                <w:sz w:val="24"/>
                <w:szCs w:val="24"/>
                <w:lang w:val="uk-UA"/>
              </w:rPr>
              <w:t xml:space="preserve">з пунктом 5.7 </w:t>
            </w:r>
            <w:r w:rsidRPr="00D35915">
              <w:rPr>
                <w:rFonts w:ascii="Times New Roman" w:eastAsia="Times New Roman" w:hAnsi="Times New Roman" w:cs="Times New Roman"/>
                <w:sz w:val="24"/>
                <w:szCs w:val="24"/>
                <w:shd w:val="clear" w:color="auto" w:fill="F2F2F2"/>
                <w:lang w:val="uk-UA"/>
              </w:rPr>
              <w:t>Положення про кваліфікаційне оцінювання середній бал</w:t>
            </w:r>
          </w:p>
        </w:tc>
        <w:tc>
          <w:tcPr>
            <w:tcW w:w="3702" w:type="dxa"/>
            <w:gridSpan w:val="2"/>
            <w:shd w:val="clear" w:color="auto" w:fill="F2F2F2"/>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Бал за критерій</w:t>
            </w:r>
          </w:p>
        </w:tc>
      </w:tr>
      <w:tr w:rsidR="004E4A15" w:rsidRPr="00D35915" w:rsidTr="00FA31E4">
        <w:trPr>
          <w:trHeight w:val="450"/>
        </w:trPr>
        <w:tc>
          <w:tcPr>
            <w:tcW w:w="1784" w:type="dxa"/>
            <w:vMerge w:val="restart"/>
            <w:tcMar>
              <w:top w:w="30" w:type="dxa"/>
              <w:left w:w="45" w:type="dxa"/>
              <w:bottom w:w="30" w:type="dxa"/>
              <w:right w:w="45" w:type="dxa"/>
            </w:tcMar>
            <w:vAlign w:val="center"/>
          </w:tcPr>
          <w:p w:rsidR="004E4A15" w:rsidRPr="00D35915" w:rsidRDefault="00FC0AE5">
            <w:pPr>
              <w:spacing w:after="0" w:line="240" w:lineRule="auto"/>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Соціальна компетентність</w:t>
            </w:r>
          </w:p>
        </w:tc>
        <w:tc>
          <w:tcPr>
            <w:tcW w:w="2322"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Ефективна комунікація</w:t>
            </w:r>
          </w:p>
        </w:tc>
        <w:tc>
          <w:tcPr>
            <w:tcW w:w="418"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561"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8</w:t>
            </w:r>
          </w:p>
        </w:tc>
        <w:tc>
          <w:tcPr>
            <w:tcW w:w="423"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10</w:t>
            </w:r>
          </w:p>
        </w:tc>
        <w:tc>
          <w:tcPr>
            <w:tcW w:w="419"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11</w:t>
            </w:r>
          </w:p>
        </w:tc>
        <w:tc>
          <w:tcPr>
            <w:tcW w:w="1616"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r w:rsidR="00B94179" w:rsidRPr="00D35915">
              <w:rPr>
                <w:rFonts w:ascii="Times New Roman" w:eastAsia="Times New Roman" w:hAnsi="Times New Roman" w:cs="Times New Roman"/>
                <w:sz w:val="24"/>
                <w:szCs w:val="24"/>
                <w:lang w:val="uk-UA"/>
              </w:rPr>
              <w:t>5</w:t>
            </w:r>
          </w:p>
        </w:tc>
        <w:tc>
          <w:tcPr>
            <w:tcW w:w="2086"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37,5</w:t>
            </w: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Ефективна взаємодія</w:t>
            </w:r>
          </w:p>
        </w:tc>
        <w:tc>
          <w:tcPr>
            <w:tcW w:w="418"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561"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8</w:t>
            </w:r>
          </w:p>
        </w:tc>
        <w:tc>
          <w:tcPr>
            <w:tcW w:w="423"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419"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10</w:t>
            </w:r>
          </w:p>
        </w:tc>
        <w:tc>
          <w:tcPr>
            <w:tcW w:w="1616"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Стійкість мотивації</w:t>
            </w:r>
          </w:p>
        </w:tc>
        <w:tc>
          <w:tcPr>
            <w:tcW w:w="418"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561"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423"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419"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10</w:t>
            </w:r>
          </w:p>
        </w:tc>
        <w:tc>
          <w:tcPr>
            <w:tcW w:w="1616"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9,25</w:t>
            </w: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Емоційна стійкість</w:t>
            </w:r>
          </w:p>
        </w:tc>
        <w:tc>
          <w:tcPr>
            <w:tcW w:w="418"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561"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p>
        </w:tc>
        <w:tc>
          <w:tcPr>
            <w:tcW w:w="423"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10</w:t>
            </w:r>
          </w:p>
        </w:tc>
        <w:tc>
          <w:tcPr>
            <w:tcW w:w="419" w:type="dxa"/>
            <w:vMerge w:val="restart"/>
            <w:tcMar>
              <w:top w:w="30" w:type="dxa"/>
              <w:left w:w="45" w:type="dxa"/>
              <w:bottom w:w="30" w:type="dxa"/>
              <w:right w:w="45" w:type="dxa"/>
            </w:tcMar>
            <w:vAlign w:val="center"/>
          </w:tcPr>
          <w:p w:rsidR="004E4A15" w:rsidRPr="00D35915" w:rsidRDefault="00B94179">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11</w:t>
            </w:r>
          </w:p>
        </w:tc>
        <w:tc>
          <w:tcPr>
            <w:tcW w:w="1616" w:type="dxa"/>
            <w:vMerge w:val="restart"/>
            <w:tcMar>
              <w:top w:w="30" w:type="dxa"/>
              <w:left w:w="45" w:type="dxa"/>
              <w:bottom w:w="30" w:type="dxa"/>
              <w:right w:w="45" w:type="dxa"/>
            </w:tcMar>
            <w:vAlign w:val="center"/>
          </w:tcPr>
          <w:p w:rsidR="004E4A15" w:rsidRPr="00D35915" w:rsidRDefault="00FC0AE5">
            <w:pPr>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9,</w:t>
            </w:r>
            <w:r w:rsidR="00B94179" w:rsidRPr="00D35915">
              <w:rPr>
                <w:rFonts w:ascii="Times New Roman" w:eastAsia="Times New Roman" w:hAnsi="Times New Roman" w:cs="Times New Roman"/>
                <w:sz w:val="24"/>
                <w:szCs w:val="24"/>
                <w:lang w:val="uk-UA"/>
              </w:rPr>
              <w:t>75</w:t>
            </w: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4E4A15" w:rsidRPr="00D35915" w:rsidTr="00FA31E4">
        <w:trPr>
          <w:trHeight w:val="458"/>
        </w:trPr>
        <w:tc>
          <w:tcPr>
            <w:tcW w:w="1784"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086" w:type="dxa"/>
            <w:vMerge/>
            <w:tcMar>
              <w:top w:w="30" w:type="dxa"/>
              <w:left w:w="45" w:type="dxa"/>
              <w:bottom w:w="30" w:type="dxa"/>
              <w:right w:w="45" w:type="dxa"/>
            </w:tcMar>
            <w:vAlign w:val="center"/>
          </w:tcPr>
          <w:p w:rsidR="004E4A15" w:rsidRPr="00D35915" w:rsidRDefault="004E4A15">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rsidR="004E4A15" w:rsidRPr="00D35915" w:rsidRDefault="004E4A15">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Надана інформація та результати співбесіди продемонстрували належний рівень соціальної компетентності кандидата.</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37,5 </w:t>
      </w:r>
      <w:proofErr w:type="spellStart"/>
      <w:r w:rsidRPr="00D35915">
        <w:rPr>
          <w:rFonts w:ascii="Times New Roman" w:eastAsia="Times New Roman" w:hAnsi="Times New Roman" w:cs="Times New Roman"/>
          <w:sz w:val="24"/>
          <w:szCs w:val="24"/>
          <w:lang w:val="uk-UA"/>
        </w:rPr>
        <w:t>бал</w:t>
      </w:r>
      <w:r w:rsidR="003E01B6" w:rsidRPr="00D35915">
        <w:rPr>
          <w:rFonts w:ascii="Times New Roman" w:eastAsia="Times New Roman" w:hAnsi="Times New Roman" w:cs="Times New Roman"/>
          <w:sz w:val="24"/>
          <w:szCs w:val="24"/>
          <w:lang w:val="uk-UA"/>
        </w:rPr>
        <w:t>а</w:t>
      </w:r>
      <w:proofErr w:type="spellEnd"/>
      <w:r w:rsidRPr="00D35915">
        <w:rPr>
          <w:rFonts w:ascii="Times New Roman" w:eastAsia="Times New Roman" w:hAnsi="Times New Roman" w:cs="Times New Roman"/>
          <w:sz w:val="24"/>
          <w:szCs w:val="24"/>
          <w:lang w:val="uk-UA"/>
        </w:rPr>
        <w:t xml:space="preserve"> із 50 </w:t>
      </w:r>
      <w:r w:rsidRPr="00D35915">
        <w:rPr>
          <w:rFonts w:ascii="Times New Roman" w:eastAsia="Times New Roman" w:hAnsi="Times New Roman" w:cs="Times New Roman"/>
          <w:sz w:val="24"/>
          <w:szCs w:val="24"/>
          <w:highlight w:val="white"/>
          <w:lang w:val="uk-UA"/>
        </w:rPr>
        <w:t xml:space="preserve">можливих, що </w:t>
      </w:r>
      <w:r w:rsidR="002A6AE0" w:rsidRPr="00D35915">
        <w:rPr>
          <w:rFonts w:ascii="Times New Roman" w:eastAsia="Times New Roman" w:hAnsi="Times New Roman" w:cs="Times New Roman"/>
          <w:sz w:val="24"/>
          <w:szCs w:val="24"/>
          <w:highlight w:val="white"/>
          <w:lang w:val="uk-UA"/>
        </w:rPr>
        <w:t>дорівнює</w:t>
      </w:r>
      <w:r w:rsidRPr="00D35915">
        <w:rPr>
          <w:rFonts w:ascii="Times New Roman" w:eastAsia="Times New Roman" w:hAnsi="Times New Roman" w:cs="Times New Roman"/>
          <w:sz w:val="24"/>
          <w:szCs w:val="24"/>
          <w:highlight w:val="white"/>
          <w:lang w:val="uk-UA"/>
        </w:rPr>
        <w:t xml:space="preserve"> 75% (37,5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w:t>
      </w:r>
      <w:r w:rsidRPr="00D35915">
        <w:rPr>
          <w:rFonts w:ascii="Times New Roman" w:eastAsia="Times New Roman" w:hAnsi="Times New Roman" w:cs="Times New Roman"/>
          <w:sz w:val="24"/>
          <w:szCs w:val="24"/>
          <w:lang w:val="uk-UA"/>
        </w:rPr>
        <w:t xml:space="preserve"> максимально можливого </w:t>
      </w:r>
      <w:proofErr w:type="spellStart"/>
      <w:r w:rsidRPr="00D35915">
        <w:rPr>
          <w:rFonts w:ascii="Times New Roman" w:eastAsia="Times New Roman" w:hAnsi="Times New Roman" w:cs="Times New Roman"/>
          <w:sz w:val="24"/>
          <w:szCs w:val="24"/>
          <w:lang w:val="uk-UA"/>
        </w:rPr>
        <w:t>бала</w:t>
      </w:r>
      <w:proofErr w:type="spellEnd"/>
      <w:r w:rsidRPr="00D35915">
        <w:rPr>
          <w:rFonts w:ascii="Times New Roman" w:eastAsia="Times New Roman" w:hAnsi="Times New Roman" w:cs="Times New Roman"/>
          <w:sz w:val="24"/>
          <w:szCs w:val="24"/>
          <w:lang w:val="uk-UA"/>
        </w:rPr>
        <w:t xml:space="preserve">, тому Комісія виснує, що кандидат відповідає критерію соціальної компетентності. </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b/>
          <w:sz w:val="24"/>
          <w:szCs w:val="24"/>
          <w:lang w:val="uk-UA"/>
        </w:rPr>
        <w:t>Загальні принципи, застосовані Комісією при встановленні відповідності кандидата критеріям професійної етики та доброчесності.</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незалежність;</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чесність;</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неупередженість;</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сумлінність;</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непідкупність;</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дотримання етичних норм і бездоганна поведінка у професійній діяльності та особистому житті;</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Чесність – правдивість, принциповість, щирість судді (кандидата на посаду судді) у професійній діяльності та особистому житті (пункт 18 Єдиних показників).</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w:t>
      </w:r>
      <w:r w:rsidRPr="00D35915">
        <w:rPr>
          <w:rFonts w:ascii="Times New Roman" w:eastAsia="Times New Roman" w:hAnsi="Times New Roman" w:cs="Times New Roman"/>
          <w:color w:val="000000" w:themeColor="text1"/>
          <w:sz w:val="24"/>
          <w:szCs w:val="24"/>
          <w:lang w:val="uk-UA"/>
        </w:rPr>
        <w:lastRenderedPageBreak/>
        <w:t>посаду судді), деклараціях особи, уповноваженої на виконання функцій держави або місцевого самоврядування, про яку має бути обізнаний.</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Сумлінність – старанне, ретельне та відповідальне виконання кандидатом на посаду судді своїх обов’язків (пункт 19 Єдиних показників).</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Натомість у разі суттєвої невідповідності </w:t>
      </w:r>
      <w:r w:rsidR="00CC02F3" w:rsidRPr="00D35915">
        <w:rPr>
          <w:rFonts w:ascii="Times New Roman" w:eastAsia="Times New Roman" w:hAnsi="Times New Roman" w:cs="Times New Roman"/>
          <w:color w:val="000000" w:themeColor="text1"/>
          <w:sz w:val="24"/>
          <w:szCs w:val="24"/>
          <w:lang w:val="uk-UA"/>
        </w:rPr>
        <w:t>кандидата</w:t>
      </w:r>
      <w:r w:rsidR="00CC02F3" w:rsidRPr="00D35915">
        <w:rPr>
          <w:lang w:val="uk-UA"/>
        </w:rPr>
        <w:t xml:space="preserve"> </w:t>
      </w:r>
      <w:r w:rsidR="00CC02F3" w:rsidRPr="00D35915">
        <w:rPr>
          <w:rFonts w:ascii="Times New Roman" w:eastAsia="Times New Roman" w:hAnsi="Times New Roman" w:cs="Times New Roman"/>
          <w:color w:val="000000" w:themeColor="text1"/>
          <w:sz w:val="24"/>
          <w:szCs w:val="24"/>
          <w:lang w:val="uk-UA"/>
        </w:rPr>
        <w:t xml:space="preserve">на посаду судді </w:t>
      </w:r>
      <w:r w:rsidRPr="00D35915">
        <w:rPr>
          <w:rFonts w:ascii="Times New Roman" w:eastAsia="Times New Roman" w:hAnsi="Times New Roman" w:cs="Times New Roman"/>
          <w:color w:val="000000" w:themeColor="text1"/>
          <w:sz w:val="24"/>
          <w:szCs w:val="24"/>
          <w:lang w:val="uk-UA"/>
        </w:rPr>
        <w:t>показнику</w:t>
      </w:r>
      <w:r w:rsidR="00CC02F3" w:rsidRPr="00D35915">
        <w:rPr>
          <w:rFonts w:ascii="Times New Roman" w:eastAsia="Times New Roman" w:hAnsi="Times New Roman" w:cs="Times New Roman"/>
          <w:color w:val="000000" w:themeColor="text1"/>
          <w:sz w:val="24"/>
          <w:szCs w:val="24"/>
          <w:lang w:val="uk-UA"/>
        </w:rPr>
        <w:t xml:space="preserve"> </w:t>
      </w:r>
      <w:r w:rsidRPr="00D35915">
        <w:rPr>
          <w:rFonts w:ascii="Times New Roman" w:eastAsia="Times New Roman" w:hAnsi="Times New Roman" w:cs="Times New Roman"/>
          <w:color w:val="000000" w:themeColor="text1"/>
          <w:sz w:val="24"/>
          <w:szCs w:val="24"/>
          <w:lang w:val="uk-UA"/>
        </w:rPr>
        <w:t xml:space="preserve">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D35915">
        <w:rPr>
          <w:rFonts w:ascii="Times New Roman" w:eastAsia="Times New Roman" w:hAnsi="Times New Roman" w:cs="Times New Roman"/>
          <w:color w:val="000000" w:themeColor="text1"/>
          <w:sz w:val="24"/>
          <w:szCs w:val="24"/>
          <w:lang w:val="uk-UA"/>
        </w:rPr>
        <w:t>дискреції</w:t>
      </w:r>
      <w:proofErr w:type="spellEnd"/>
      <w:r w:rsidRPr="00D35915">
        <w:rPr>
          <w:rFonts w:ascii="Times New Roman" w:eastAsia="Times New Roman" w:hAnsi="Times New Roman" w:cs="Times New Roman"/>
          <w:color w:val="000000" w:themeColor="text1"/>
          <w:sz w:val="24"/>
          <w:szCs w:val="24"/>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rsidR="004E4A15" w:rsidRPr="00D35915" w:rsidRDefault="00FC0AE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rsidR="004E4A15" w:rsidRPr="00D35915" w:rsidRDefault="00FC0AE5">
      <w:pPr>
        <w:spacing w:after="0" w:line="240" w:lineRule="auto"/>
        <w:ind w:firstLine="709"/>
        <w:jc w:val="both"/>
        <w:rPr>
          <w:rFonts w:ascii="Times New Roman" w:eastAsia="Times New Roman" w:hAnsi="Times New Roman" w:cs="Times New Roman"/>
          <w:b/>
          <w:sz w:val="24"/>
          <w:szCs w:val="24"/>
          <w:lang w:val="uk-UA"/>
        </w:rPr>
      </w:pPr>
      <w:r w:rsidRPr="00D35915">
        <w:rPr>
          <w:rFonts w:ascii="Times New Roman" w:eastAsia="Times New Roman" w:hAnsi="Times New Roman" w:cs="Times New Roman"/>
          <w:b/>
          <w:sz w:val="24"/>
          <w:szCs w:val="24"/>
          <w:lang w:val="uk-UA"/>
        </w:rPr>
        <w:t>Встановлення відповідності кандидата критеріям професійної етики та доброчесності.</w:t>
      </w:r>
    </w:p>
    <w:p w:rsidR="006226A1" w:rsidRPr="00D35915" w:rsidRDefault="006226A1">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 xml:space="preserve">Комісією не встановлено істотних обставин, які могли б свідчити про невідповідність </w:t>
      </w:r>
      <w:r w:rsidR="00FD037C" w:rsidRPr="00D35915">
        <w:rPr>
          <w:rFonts w:ascii="Times New Roman" w:eastAsia="Times New Roman" w:hAnsi="Times New Roman" w:cs="Times New Roman"/>
          <w:sz w:val="24"/>
          <w:szCs w:val="24"/>
          <w:lang w:val="uk-UA"/>
        </w:rPr>
        <w:t>Погрібної О.М. критерія професійної етики та доброчесності.</w:t>
      </w:r>
    </w:p>
    <w:p w:rsidR="00FD037C" w:rsidRPr="00D35915" w:rsidRDefault="00FD037C">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Однак Комісія звертає увагу на таке.</w:t>
      </w:r>
    </w:p>
    <w:p w:rsidR="00FD037C" w:rsidRPr="00D35915" w:rsidRDefault="00FC0AE5" w:rsidP="00135088">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white"/>
          <w:lang w:val="uk-UA"/>
        </w:rPr>
      </w:pPr>
      <w:r w:rsidRPr="00D35915">
        <w:rPr>
          <w:rFonts w:ascii="Times New Roman" w:eastAsia="Times New Roman" w:hAnsi="Times New Roman" w:cs="Times New Roman"/>
          <w:color w:val="000000" w:themeColor="text1"/>
          <w:sz w:val="24"/>
          <w:szCs w:val="24"/>
          <w:highlight w:val="white"/>
          <w:lang w:val="uk-UA"/>
        </w:rPr>
        <w:t xml:space="preserve">Як зазначалось вище, до Комісії надійшло рішення ГРД про надання інформації </w:t>
      </w:r>
      <w:r w:rsidR="004A36A1" w:rsidRPr="00D35915">
        <w:rPr>
          <w:rFonts w:ascii="Times New Roman" w:eastAsia="Times New Roman" w:hAnsi="Times New Roman" w:cs="Times New Roman"/>
          <w:color w:val="000000" w:themeColor="text1"/>
          <w:sz w:val="24"/>
          <w:szCs w:val="24"/>
          <w:highlight w:val="white"/>
          <w:lang w:val="uk-UA"/>
        </w:rPr>
        <w:t xml:space="preserve">стосовно </w:t>
      </w:r>
      <w:r w:rsidRPr="00D35915">
        <w:rPr>
          <w:rFonts w:ascii="Times New Roman" w:eastAsia="Times New Roman" w:hAnsi="Times New Roman" w:cs="Times New Roman"/>
          <w:color w:val="000000" w:themeColor="text1"/>
          <w:sz w:val="24"/>
          <w:szCs w:val="24"/>
          <w:highlight w:val="white"/>
          <w:lang w:val="uk-UA"/>
        </w:rPr>
        <w:t xml:space="preserve">кандидата на посаду судді </w:t>
      </w:r>
      <w:r w:rsidR="00B94179" w:rsidRPr="00D35915">
        <w:rPr>
          <w:rFonts w:ascii="Times New Roman" w:eastAsia="Times New Roman" w:hAnsi="Times New Roman" w:cs="Times New Roman"/>
          <w:color w:val="000000" w:themeColor="text1"/>
          <w:sz w:val="24"/>
          <w:szCs w:val="24"/>
          <w:highlight w:val="white"/>
          <w:lang w:val="uk-UA"/>
        </w:rPr>
        <w:t>Погрібної О.М</w:t>
      </w:r>
      <w:r w:rsidRPr="00D35915">
        <w:rPr>
          <w:rFonts w:ascii="Times New Roman" w:eastAsia="Times New Roman" w:hAnsi="Times New Roman" w:cs="Times New Roman"/>
          <w:color w:val="000000" w:themeColor="text1"/>
          <w:sz w:val="24"/>
          <w:szCs w:val="24"/>
          <w:highlight w:val="white"/>
          <w:lang w:val="uk-UA"/>
        </w:rPr>
        <w:t xml:space="preserve">., яка не є самостійною підставою для </w:t>
      </w:r>
      <w:r w:rsidRPr="00D35915">
        <w:rPr>
          <w:rFonts w:ascii="Times New Roman" w:eastAsia="Times New Roman" w:hAnsi="Times New Roman" w:cs="Times New Roman"/>
          <w:color w:val="000000" w:themeColor="text1"/>
          <w:spacing w:val="6"/>
          <w:sz w:val="24"/>
          <w:szCs w:val="24"/>
          <w:highlight w:val="white"/>
          <w:lang w:val="uk-UA"/>
        </w:rPr>
        <w:t xml:space="preserve">висновку, однак є такою, що може бути врахована під час </w:t>
      </w:r>
      <w:r w:rsidR="00CC02F3" w:rsidRPr="00D35915">
        <w:rPr>
          <w:rFonts w:ascii="Times New Roman" w:eastAsia="Times New Roman" w:hAnsi="Times New Roman" w:cs="Times New Roman"/>
          <w:color w:val="000000" w:themeColor="text1"/>
          <w:spacing w:val="6"/>
          <w:sz w:val="24"/>
          <w:szCs w:val="24"/>
          <w:highlight w:val="white"/>
          <w:lang w:val="uk-UA"/>
        </w:rPr>
        <w:t>її</w:t>
      </w:r>
      <w:r w:rsidRPr="00D35915">
        <w:rPr>
          <w:rFonts w:ascii="Times New Roman" w:eastAsia="Times New Roman" w:hAnsi="Times New Roman" w:cs="Times New Roman"/>
          <w:color w:val="000000" w:themeColor="text1"/>
          <w:spacing w:val="6"/>
          <w:sz w:val="24"/>
          <w:szCs w:val="24"/>
          <w:highlight w:val="white"/>
          <w:lang w:val="uk-UA"/>
        </w:rPr>
        <w:t xml:space="preserve"> кваліфікаційного оцінювання</w:t>
      </w:r>
      <w:r w:rsidRPr="00D35915">
        <w:rPr>
          <w:rFonts w:ascii="Times New Roman" w:eastAsia="Times New Roman" w:hAnsi="Times New Roman" w:cs="Times New Roman"/>
          <w:color w:val="000000" w:themeColor="text1"/>
          <w:sz w:val="24"/>
          <w:szCs w:val="24"/>
          <w:highlight w:val="white"/>
          <w:lang w:val="uk-UA"/>
        </w:rPr>
        <w:t xml:space="preserve"> (далі – інформація ГРД)</w:t>
      </w:r>
      <w:r w:rsidR="00FD037C" w:rsidRPr="00D35915">
        <w:rPr>
          <w:rFonts w:ascii="Times New Roman" w:eastAsia="Times New Roman" w:hAnsi="Times New Roman" w:cs="Times New Roman"/>
          <w:color w:val="000000" w:themeColor="text1"/>
          <w:sz w:val="24"/>
          <w:szCs w:val="24"/>
          <w:highlight w:val="white"/>
          <w:lang w:val="uk-UA"/>
        </w:rPr>
        <w:t>.</w:t>
      </w:r>
    </w:p>
    <w:p w:rsidR="00FD037C" w:rsidRPr="00D35915" w:rsidRDefault="00FD037C" w:rsidP="00135088">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Комісією під час співбесіди з кандидатом обговорено обставини, викладені в інформації ГРД, а також інформацію, яка викликала питання у членів Комісії, та встанов</w:t>
      </w:r>
      <w:r w:rsidR="003D108B" w:rsidRPr="00D35915">
        <w:rPr>
          <w:rFonts w:ascii="Times New Roman" w:eastAsia="Times New Roman" w:hAnsi="Times New Roman" w:cs="Times New Roman"/>
          <w:color w:val="000000" w:themeColor="text1"/>
          <w:sz w:val="24"/>
          <w:szCs w:val="24"/>
          <w:lang w:val="uk-UA"/>
        </w:rPr>
        <w:t xml:space="preserve">лено </w:t>
      </w:r>
      <w:r w:rsidRPr="00D35915">
        <w:rPr>
          <w:rFonts w:ascii="Times New Roman" w:eastAsia="Times New Roman" w:hAnsi="Times New Roman" w:cs="Times New Roman"/>
          <w:color w:val="000000" w:themeColor="text1"/>
          <w:sz w:val="24"/>
          <w:szCs w:val="24"/>
          <w:lang w:val="uk-UA"/>
        </w:rPr>
        <w:t>таке.</w:t>
      </w:r>
    </w:p>
    <w:p w:rsidR="00135088" w:rsidRPr="00D35915" w:rsidRDefault="007458A0" w:rsidP="00135088">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В інформації ГРД зазначає</w:t>
      </w:r>
      <w:r w:rsidR="00FC0AE5" w:rsidRPr="00D35915">
        <w:rPr>
          <w:rFonts w:ascii="Times New Roman" w:eastAsia="Times New Roman" w:hAnsi="Times New Roman" w:cs="Times New Roman"/>
          <w:color w:val="000000" w:themeColor="text1"/>
          <w:sz w:val="24"/>
          <w:szCs w:val="24"/>
          <w:lang w:val="uk-UA"/>
        </w:rPr>
        <w:t>,</w:t>
      </w:r>
      <w:r w:rsidR="00BB5F03" w:rsidRPr="00D35915">
        <w:rPr>
          <w:rFonts w:ascii="Times New Roman" w:eastAsia="Times New Roman" w:hAnsi="Times New Roman" w:cs="Times New Roman"/>
          <w:color w:val="000000" w:themeColor="text1"/>
          <w:sz w:val="24"/>
          <w:szCs w:val="24"/>
          <w:lang w:val="uk-UA"/>
        </w:rPr>
        <w:t xml:space="preserve"> що</w:t>
      </w:r>
      <w:r w:rsidR="00494892" w:rsidRPr="00D35915">
        <w:rPr>
          <w:rFonts w:ascii="Times New Roman" w:eastAsia="Times New Roman" w:hAnsi="Times New Roman" w:cs="Times New Roman"/>
          <w:color w:val="000000" w:themeColor="text1"/>
          <w:sz w:val="24"/>
          <w:szCs w:val="24"/>
          <w:lang w:val="uk-UA"/>
        </w:rPr>
        <w:t xml:space="preserve"> </w:t>
      </w:r>
      <w:r w:rsidR="00135088" w:rsidRPr="00D35915">
        <w:rPr>
          <w:rFonts w:ascii="Times New Roman" w:eastAsia="Times New Roman" w:hAnsi="Times New Roman" w:cs="Times New Roman"/>
          <w:color w:val="000000" w:themeColor="text1"/>
          <w:sz w:val="24"/>
          <w:szCs w:val="24"/>
          <w:lang w:val="uk-UA"/>
        </w:rPr>
        <w:t xml:space="preserve">джерела формування заощаджень кандидата викликають сумнів у їх легальності. Так </w:t>
      </w:r>
      <w:r w:rsidR="00D667DF" w:rsidRPr="00D35915">
        <w:rPr>
          <w:rFonts w:ascii="Times New Roman" w:eastAsia="Times New Roman" w:hAnsi="Times New Roman" w:cs="Times New Roman"/>
          <w:color w:val="000000" w:themeColor="text1"/>
          <w:sz w:val="24"/>
          <w:szCs w:val="24"/>
          <w:lang w:val="uk-UA"/>
        </w:rPr>
        <w:t xml:space="preserve">у </w:t>
      </w:r>
      <w:r w:rsidR="00135088" w:rsidRPr="00D35915">
        <w:rPr>
          <w:rFonts w:ascii="Times New Roman" w:eastAsia="Times New Roman" w:hAnsi="Times New Roman" w:cs="Times New Roman"/>
          <w:color w:val="000000" w:themeColor="text1"/>
          <w:sz w:val="24"/>
          <w:szCs w:val="24"/>
          <w:lang w:val="uk-UA"/>
        </w:rPr>
        <w:t xml:space="preserve">декларації особи, уповноваженої на виконання функцій держави або місцевого самоврядування (далі — </w:t>
      </w:r>
      <w:r w:rsidR="00D667DF" w:rsidRPr="00D35915">
        <w:rPr>
          <w:rFonts w:ascii="Times New Roman" w:eastAsia="Times New Roman" w:hAnsi="Times New Roman" w:cs="Times New Roman"/>
          <w:color w:val="000000" w:themeColor="text1"/>
          <w:sz w:val="24"/>
          <w:szCs w:val="24"/>
          <w:lang w:val="uk-UA"/>
        </w:rPr>
        <w:t xml:space="preserve">майнова </w:t>
      </w:r>
      <w:r w:rsidR="00135088" w:rsidRPr="00D35915">
        <w:rPr>
          <w:rFonts w:ascii="Times New Roman" w:eastAsia="Times New Roman" w:hAnsi="Times New Roman" w:cs="Times New Roman"/>
          <w:color w:val="000000" w:themeColor="text1"/>
          <w:sz w:val="24"/>
          <w:szCs w:val="24"/>
          <w:lang w:val="uk-UA"/>
        </w:rPr>
        <w:t>деклараці</w:t>
      </w:r>
      <w:r w:rsidR="00754FAD" w:rsidRPr="00D35915">
        <w:rPr>
          <w:rFonts w:ascii="Times New Roman" w:eastAsia="Times New Roman" w:hAnsi="Times New Roman" w:cs="Times New Roman"/>
          <w:color w:val="000000" w:themeColor="text1"/>
          <w:sz w:val="24"/>
          <w:szCs w:val="24"/>
          <w:lang w:val="uk-UA"/>
        </w:rPr>
        <w:t xml:space="preserve">я) за </w:t>
      </w:r>
      <w:r w:rsidR="00135088" w:rsidRPr="00D35915">
        <w:rPr>
          <w:rFonts w:ascii="Times New Roman" w:eastAsia="Times New Roman" w:hAnsi="Times New Roman" w:cs="Times New Roman"/>
          <w:color w:val="000000" w:themeColor="text1"/>
          <w:sz w:val="24"/>
          <w:szCs w:val="24"/>
          <w:lang w:val="uk-UA"/>
        </w:rPr>
        <w:t xml:space="preserve">2016 рік </w:t>
      </w:r>
      <w:r w:rsidR="00754FAD" w:rsidRPr="00D35915">
        <w:rPr>
          <w:rFonts w:ascii="Times New Roman" w:eastAsia="Times New Roman" w:hAnsi="Times New Roman" w:cs="Times New Roman"/>
          <w:color w:val="000000" w:themeColor="text1"/>
          <w:sz w:val="24"/>
          <w:szCs w:val="24"/>
          <w:lang w:val="uk-UA"/>
        </w:rPr>
        <w:t>Погрібна О.М.</w:t>
      </w:r>
      <w:r w:rsidR="00135088" w:rsidRPr="00D35915">
        <w:rPr>
          <w:rFonts w:ascii="Times New Roman" w:eastAsia="Times New Roman" w:hAnsi="Times New Roman" w:cs="Times New Roman"/>
          <w:color w:val="000000" w:themeColor="text1"/>
          <w:sz w:val="24"/>
          <w:szCs w:val="24"/>
          <w:lang w:val="uk-UA"/>
        </w:rPr>
        <w:t xml:space="preserve"> задекларувала заощадження готівковими коштами в розмірі 85</w:t>
      </w:r>
      <w:r w:rsidR="00754FAD" w:rsidRPr="00D35915">
        <w:rPr>
          <w:rFonts w:ascii="Times New Roman" w:eastAsia="Times New Roman" w:hAnsi="Times New Roman" w:cs="Times New Roman"/>
          <w:color w:val="000000" w:themeColor="text1"/>
          <w:sz w:val="24"/>
          <w:szCs w:val="24"/>
          <w:lang w:val="uk-UA"/>
        </w:rPr>
        <w:t> </w:t>
      </w:r>
      <w:r w:rsidR="00135088" w:rsidRPr="00D35915">
        <w:rPr>
          <w:rFonts w:ascii="Times New Roman" w:eastAsia="Times New Roman" w:hAnsi="Times New Roman" w:cs="Times New Roman"/>
          <w:color w:val="000000" w:themeColor="text1"/>
          <w:sz w:val="24"/>
          <w:szCs w:val="24"/>
          <w:lang w:val="uk-UA"/>
        </w:rPr>
        <w:t>000 грн, у 2017</w:t>
      </w:r>
      <w:r w:rsidR="00153104" w:rsidRPr="00D35915">
        <w:rPr>
          <w:rFonts w:ascii="Times New Roman" w:eastAsia="Times New Roman" w:hAnsi="Times New Roman" w:cs="Times New Roman"/>
          <w:color w:val="000000" w:themeColor="text1"/>
          <w:sz w:val="24"/>
          <w:szCs w:val="24"/>
          <w:lang w:val="uk-UA"/>
        </w:rPr>
        <w:t> </w:t>
      </w:r>
      <w:r w:rsidR="00135088" w:rsidRPr="00D35915">
        <w:rPr>
          <w:rFonts w:ascii="Times New Roman" w:eastAsia="Times New Roman" w:hAnsi="Times New Roman" w:cs="Times New Roman"/>
          <w:color w:val="000000" w:themeColor="text1"/>
          <w:sz w:val="24"/>
          <w:szCs w:val="24"/>
          <w:lang w:val="uk-UA"/>
        </w:rPr>
        <w:t>році ця сума збільшилась та становила вже 195</w:t>
      </w:r>
      <w:r w:rsidR="00D35915">
        <w:rPr>
          <w:rFonts w:ascii="Times New Roman" w:eastAsia="Times New Roman" w:hAnsi="Times New Roman" w:cs="Times New Roman"/>
          <w:color w:val="000000" w:themeColor="text1"/>
          <w:sz w:val="24"/>
          <w:szCs w:val="24"/>
          <w:lang w:val="uk-UA"/>
        </w:rPr>
        <w:t> </w:t>
      </w:r>
      <w:r w:rsidR="00135088" w:rsidRPr="00D35915">
        <w:rPr>
          <w:rFonts w:ascii="Times New Roman" w:eastAsia="Times New Roman" w:hAnsi="Times New Roman" w:cs="Times New Roman"/>
          <w:color w:val="000000" w:themeColor="text1"/>
          <w:sz w:val="24"/>
          <w:szCs w:val="24"/>
          <w:lang w:val="uk-UA"/>
        </w:rPr>
        <w:t>000 грн, у майновій декларації за 2018</w:t>
      </w:r>
      <w:r w:rsidR="00153104" w:rsidRPr="00D35915">
        <w:rPr>
          <w:rFonts w:ascii="Times New Roman" w:eastAsia="Times New Roman" w:hAnsi="Times New Roman" w:cs="Times New Roman"/>
          <w:color w:val="000000" w:themeColor="text1"/>
          <w:sz w:val="24"/>
          <w:szCs w:val="24"/>
          <w:lang w:val="uk-UA"/>
        </w:rPr>
        <w:t> </w:t>
      </w:r>
      <w:r w:rsidR="00135088" w:rsidRPr="00D35915">
        <w:rPr>
          <w:rFonts w:ascii="Times New Roman" w:eastAsia="Times New Roman" w:hAnsi="Times New Roman" w:cs="Times New Roman"/>
          <w:color w:val="000000" w:themeColor="text1"/>
          <w:sz w:val="24"/>
          <w:szCs w:val="24"/>
          <w:lang w:val="uk-UA"/>
        </w:rPr>
        <w:t>рік вказано 320 000 грн накопичень.</w:t>
      </w:r>
    </w:p>
    <w:p w:rsidR="004E4A15" w:rsidRPr="00D35915" w:rsidRDefault="00135088" w:rsidP="00135088">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lastRenderedPageBreak/>
        <w:t xml:space="preserve">Відповідно до розрахунків </w:t>
      </w:r>
      <w:r w:rsidR="00754FAD" w:rsidRPr="00D35915">
        <w:rPr>
          <w:rFonts w:ascii="Times New Roman" w:eastAsia="Times New Roman" w:hAnsi="Times New Roman" w:cs="Times New Roman"/>
          <w:color w:val="000000" w:themeColor="text1"/>
          <w:sz w:val="24"/>
          <w:szCs w:val="24"/>
          <w:lang w:val="uk-UA"/>
        </w:rPr>
        <w:t>ГРД</w:t>
      </w:r>
      <w:r w:rsidRPr="00D35915">
        <w:rPr>
          <w:rFonts w:ascii="Times New Roman" w:eastAsia="Times New Roman" w:hAnsi="Times New Roman" w:cs="Times New Roman"/>
          <w:color w:val="000000" w:themeColor="text1"/>
          <w:sz w:val="24"/>
          <w:szCs w:val="24"/>
          <w:lang w:val="uk-UA"/>
        </w:rPr>
        <w:t xml:space="preserve">, заощадження </w:t>
      </w:r>
      <w:r w:rsidR="00754FAD" w:rsidRPr="00D35915">
        <w:rPr>
          <w:rFonts w:ascii="Times New Roman" w:eastAsia="Times New Roman" w:hAnsi="Times New Roman" w:cs="Times New Roman"/>
          <w:color w:val="000000" w:themeColor="text1"/>
          <w:sz w:val="24"/>
          <w:szCs w:val="24"/>
          <w:lang w:val="uk-UA"/>
        </w:rPr>
        <w:t>кандидата</w:t>
      </w:r>
      <w:r w:rsidRPr="00D35915">
        <w:rPr>
          <w:rFonts w:ascii="Times New Roman" w:eastAsia="Times New Roman" w:hAnsi="Times New Roman" w:cs="Times New Roman"/>
          <w:color w:val="000000" w:themeColor="text1"/>
          <w:sz w:val="24"/>
          <w:szCs w:val="24"/>
          <w:lang w:val="uk-UA"/>
        </w:rPr>
        <w:t xml:space="preserve"> становлять значну частину її офіційного доходу за вказаний період, а залишок заробітної плати за відрахуванням накопичень і податків, на думку ГРД, унеможливлює </w:t>
      </w:r>
      <w:r w:rsidR="005D65D2" w:rsidRPr="00D35915">
        <w:rPr>
          <w:rFonts w:ascii="Times New Roman" w:eastAsia="Times New Roman" w:hAnsi="Times New Roman" w:cs="Times New Roman"/>
          <w:color w:val="000000" w:themeColor="text1"/>
          <w:sz w:val="24"/>
          <w:szCs w:val="24"/>
          <w:lang w:val="uk-UA"/>
        </w:rPr>
        <w:t>задоволення</w:t>
      </w:r>
      <w:r w:rsidRPr="00D35915">
        <w:rPr>
          <w:rFonts w:ascii="Times New Roman" w:eastAsia="Times New Roman" w:hAnsi="Times New Roman" w:cs="Times New Roman"/>
          <w:color w:val="000000" w:themeColor="text1"/>
          <w:sz w:val="24"/>
          <w:szCs w:val="24"/>
          <w:lang w:val="uk-UA"/>
        </w:rPr>
        <w:t xml:space="preserve"> щоденних життєвих потреб сім’ї</w:t>
      </w:r>
      <w:r w:rsidR="00D667DF" w:rsidRPr="00D35915">
        <w:rPr>
          <w:rFonts w:ascii="Times New Roman" w:eastAsia="Times New Roman" w:hAnsi="Times New Roman" w:cs="Times New Roman"/>
          <w:color w:val="000000" w:themeColor="text1"/>
          <w:sz w:val="24"/>
          <w:szCs w:val="24"/>
          <w:lang w:val="uk-UA"/>
        </w:rPr>
        <w:t xml:space="preserve"> кандидата</w:t>
      </w:r>
      <w:r w:rsidRPr="00D35915">
        <w:rPr>
          <w:rFonts w:ascii="Times New Roman" w:eastAsia="Times New Roman" w:hAnsi="Times New Roman" w:cs="Times New Roman"/>
          <w:color w:val="000000" w:themeColor="text1"/>
          <w:sz w:val="24"/>
          <w:szCs w:val="24"/>
          <w:lang w:val="uk-UA"/>
        </w:rPr>
        <w:t xml:space="preserve">, яка сама виховує неповнолітню дитину. Іншого додаткового доходу за вказаний період </w:t>
      </w:r>
      <w:r w:rsidR="00D667DF" w:rsidRPr="00D35915">
        <w:rPr>
          <w:rFonts w:ascii="Times New Roman" w:eastAsia="Times New Roman" w:hAnsi="Times New Roman" w:cs="Times New Roman"/>
          <w:color w:val="000000" w:themeColor="text1"/>
          <w:sz w:val="24"/>
          <w:szCs w:val="24"/>
          <w:lang w:val="uk-UA"/>
        </w:rPr>
        <w:t>Погрібна О.М.</w:t>
      </w:r>
      <w:r w:rsidRPr="00D35915">
        <w:rPr>
          <w:rFonts w:ascii="Times New Roman" w:eastAsia="Times New Roman" w:hAnsi="Times New Roman" w:cs="Times New Roman"/>
          <w:color w:val="000000" w:themeColor="text1"/>
          <w:sz w:val="24"/>
          <w:szCs w:val="24"/>
          <w:lang w:val="uk-UA"/>
        </w:rPr>
        <w:t xml:space="preserve"> не декларує.</w:t>
      </w:r>
      <w:r w:rsidR="00754FAD" w:rsidRPr="00D35915">
        <w:rPr>
          <w:lang w:val="uk-UA"/>
        </w:rPr>
        <w:t xml:space="preserve"> </w:t>
      </w:r>
      <w:r w:rsidR="00754FAD" w:rsidRPr="00D35915">
        <w:rPr>
          <w:rFonts w:ascii="Times New Roman" w:eastAsia="Times New Roman" w:hAnsi="Times New Roman" w:cs="Times New Roman"/>
          <w:color w:val="000000" w:themeColor="text1"/>
          <w:sz w:val="24"/>
          <w:szCs w:val="24"/>
          <w:lang w:val="uk-UA"/>
        </w:rPr>
        <w:t>ГРД</w:t>
      </w:r>
      <w:bookmarkStart w:id="0" w:name="_GoBack"/>
      <w:bookmarkEnd w:id="0"/>
      <w:r w:rsidR="00754FAD" w:rsidRPr="00D35915">
        <w:rPr>
          <w:rFonts w:ascii="Times New Roman" w:eastAsia="Times New Roman" w:hAnsi="Times New Roman" w:cs="Times New Roman"/>
          <w:color w:val="000000" w:themeColor="text1"/>
          <w:sz w:val="24"/>
          <w:szCs w:val="24"/>
          <w:lang w:val="uk-UA"/>
        </w:rPr>
        <w:t xml:space="preserve"> ознайомившись із наявним майном кандидата, робить висновок про скромний спосіб життя судді, </w:t>
      </w:r>
      <w:r w:rsidR="00D667DF" w:rsidRPr="00D35915">
        <w:rPr>
          <w:rFonts w:ascii="Times New Roman" w:eastAsia="Times New Roman" w:hAnsi="Times New Roman" w:cs="Times New Roman"/>
          <w:color w:val="000000" w:themeColor="text1"/>
          <w:sz w:val="24"/>
          <w:szCs w:val="24"/>
          <w:lang w:val="uk-UA"/>
        </w:rPr>
        <w:t>однак зазначає, що</w:t>
      </w:r>
      <w:r w:rsidR="00754FAD" w:rsidRPr="00D35915">
        <w:rPr>
          <w:rFonts w:ascii="Times New Roman" w:eastAsia="Times New Roman" w:hAnsi="Times New Roman" w:cs="Times New Roman"/>
          <w:color w:val="000000" w:themeColor="text1"/>
          <w:sz w:val="24"/>
          <w:szCs w:val="24"/>
          <w:lang w:val="uk-UA"/>
        </w:rPr>
        <w:t xml:space="preserve"> вказані вище факти потребують додаткового пояснення з її боку.</w:t>
      </w:r>
    </w:p>
    <w:p w:rsidR="00A04BB5" w:rsidRPr="00D35915" w:rsidRDefault="00A04BB5" w:rsidP="00135088">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Під час співбесіди Погрібна О.М. надала детальні усні пояснення щодо походження задекларованих заощаджень. Кандидат </w:t>
      </w:r>
      <w:r w:rsidR="003D108B" w:rsidRPr="00D35915">
        <w:rPr>
          <w:rFonts w:ascii="Times New Roman" w:eastAsia="Times New Roman" w:hAnsi="Times New Roman" w:cs="Times New Roman"/>
          <w:color w:val="000000" w:themeColor="text1"/>
          <w:sz w:val="24"/>
          <w:szCs w:val="24"/>
          <w:lang w:val="uk-UA"/>
        </w:rPr>
        <w:t>зазначила</w:t>
      </w:r>
      <w:r w:rsidRPr="00D35915">
        <w:rPr>
          <w:rFonts w:ascii="Times New Roman" w:eastAsia="Times New Roman" w:hAnsi="Times New Roman" w:cs="Times New Roman"/>
          <w:color w:val="000000" w:themeColor="text1"/>
          <w:sz w:val="24"/>
          <w:szCs w:val="24"/>
          <w:lang w:val="uk-UA"/>
        </w:rPr>
        <w:t>, що здійснювала заощадження поступово, у межах своїх офіційних доходів. Вона наголосила, що в зазначений період дотримувалась ощадливого стилю життя, не здійснювала витрат, несумісних із рівнем задекларованих доходів.</w:t>
      </w:r>
    </w:p>
    <w:p w:rsidR="00A04BB5" w:rsidRPr="00D35915" w:rsidRDefault="00A04BB5" w:rsidP="00A04BB5">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Надані кандидатом пояснення Комісія зіставила з матеріалами досьє, інформацією, одержаною за результатами спеціальної перевірки, даними з поданих декларацій. У зв’язку з цим Комісія не вбачає об’єктивних фактичних даних, які б свідчили про надання кандидатом недостовірних відомостей, припущення ГРД щодо можливого нелегального характеру заощаджень</w:t>
      </w:r>
      <w:r w:rsidR="00912EAF" w:rsidRPr="00D35915">
        <w:rPr>
          <w:rFonts w:ascii="Times New Roman" w:eastAsia="Times New Roman" w:hAnsi="Times New Roman" w:cs="Times New Roman"/>
          <w:color w:val="000000" w:themeColor="text1"/>
          <w:sz w:val="24"/>
          <w:szCs w:val="24"/>
          <w:lang w:val="uk-UA"/>
        </w:rPr>
        <w:t xml:space="preserve"> не знайшли підтвердження та вважаються спростованими.</w:t>
      </w:r>
    </w:p>
    <w:p w:rsidR="006269EC" w:rsidRPr="00D35915" w:rsidRDefault="000F64A2" w:rsidP="00135088">
      <w:pPr>
        <w:spacing w:after="0" w:line="240" w:lineRule="auto"/>
        <w:ind w:firstLine="709"/>
        <w:jc w:val="both"/>
        <w:rPr>
          <w:lang w:val="uk-UA"/>
        </w:rPr>
      </w:pPr>
      <w:r w:rsidRPr="00D35915">
        <w:rPr>
          <w:rFonts w:ascii="Times New Roman" w:eastAsia="Times New Roman" w:hAnsi="Times New Roman" w:cs="Times New Roman"/>
          <w:color w:val="000000" w:themeColor="text1"/>
          <w:sz w:val="24"/>
          <w:szCs w:val="24"/>
          <w:lang w:val="uk-UA"/>
        </w:rPr>
        <w:t>ГРД також зазначає, що кандидат без поважних причин допустила затягування розгляду справи, внаслідок чого провадження було закрито у зв’язку із закінченням строків накладення адміністративного стягнення. Зокрема, ГРД досліджено матеріали справи №</w:t>
      </w:r>
      <w:r w:rsidR="00153104" w:rsidRPr="00D35915">
        <w:rPr>
          <w:rFonts w:ascii="Times New Roman" w:eastAsia="Times New Roman" w:hAnsi="Times New Roman" w:cs="Times New Roman"/>
          <w:color w:val="000000" w:themeColor="text1"/>
          <w:sz w:val="24"/>
          <w:szCs w:val="24"/>
          <w:lang w:val="uk-UA"/>
        </w:rPr>
        <w:t> </w:t>
      </w:r>
      <w:r w:rsidRPr="00D35915">
        <w:rPr>
          <w:rFonts w:ascii="Times New Roman" w:eastAsia="Times New Roman" w:hAnsi="Times New Roman" w:cs="Times New Roman"/>
          <w:color w:val="000000" w:themeColor="text1"/>
          <w:sz w:val="24"/>
          <w:szCs w:val="24"/>
          <w:lang w:val="uk-UA"/>
        </w:rPr>
        <w:t>328/482/18, у якій розглядалося питання про притягнення особи до адміністративної відповідальності за частинами першою та другою статті 172-7 Кодексу України про адміністративні правопорушення (далі – КУпАП) за правопорушення, вчинене 20 лютого 2018</w:t>
      </w:r>
      <w:r w:rsidR="0031482E" w:rsidRPr="00D35915">
        <w:rPr>
          <w:rFonts w:ascii="Times New Roman" w:eastAsia="Times New Roman" w:hAnsi="Times New Roman" w:cs="Times New Roman"/>
          <w:color w:val="000000" w:themeColor="text1"/>
          <w:sz w:val="24"/>
          <w:szCs w:val="24"/>
          <w:lang w:val="uk-UA"/>
        </w:rPr>
        <w:t> </w:t>
      </w:r>
      <w:r w:rsidRPr="00D35915">
        <w:rPr>
          <w:rFonts w:ascii="Times New Roman" w:eastAsia="Times New Roman" w:hAnsi="Times New Roman" w:cs="Times New Roman"/>
          <w:color w:val="000000" w:themeColor="text1"/>
          <w:sz w:val="24"/>
          <w:szCs w:val="24"/>
          <w:lang w:val="uk-UA"/>
        </w:rPr>
        <w:t>року. До суду справа надійшла 01 березня 2018 року.</w:t>
      </w:r>
      <w:r w:rsidR="006269EC" w:rsidRPr="00D35915">
        <w:rPr>
          <w:lang w:val="uk-UA"/>
        </w:rPr>
        <w:t xml:space="preserve"> </w:t>
      </w:r>
    </w:p>
    <w:p w:rsidR="000F64A2" w:rsidRPr="00D35915" w:rsidRDefault="006269EC" w:rsidP="00135088">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Ознайомившись із документами, наявними в Єдиному державному реєстрі судових рішень (далі – ЄДРСР), ГРД дійшла висновку, що кандидат шість разів відкладала судові засідання у зв’язку з неявкою правопорушника, тоді як рішення про здійснення приводу останнього було постановлено лише 11 травня 2018 року – за тиждень до спливу строків притягнення до адміністративної відповідальності. Уже 01 червня 2018 року суд ухвалив рішення про закриття провадження на підставі пункту 7 статті 247 КУпАП у зв’язку із закінченням строків, передбачених статтею 38 КУпАП. Відповідно до частини третьої статті 268 КУпАП, стаття 172-7 КУпАП належить до переліку статей, за якими присутність особи, що притягається до адміністративної відповідальності, є обов’язковою. У разі ухилення такої особи від явки до суду може бути застосовано привід. Таким чином на думку ГРД, кандидат безпідставно не застосувала цей захід своєчасно, що призвело до затягування процесу та, як наслідок, дозволило правопорушнику уникнути відповідальності.</w:t>
      </w:r>
    </w:p>
    <w:p w:rsidR="00A21053" w:rsidRPr="00D35915" w:rsidRDefault="006269EC" w:rsidP="00135088">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Під час засідання Погрібна О.М. пояснила, що безпідставного затягування розгляду справ не допускала, натомість вживала заходів для їх розгляду у встановлені законом строки з дотриманням прав учасників провадження. На її думку, підстави для відкладення засідань були належним чином обґрунтовані, а інтервали між судовими засіданнями – розумними. Кандидат також зазначила, що на кожне судове засідання особа подавала клопотання про відкладення, посилаючись, зокрема, на перебування у відрядженні та інші обставини, які суд оцінював як поважні.</w:t>
      </w:r>
    </w:p>
    <w:p w:rsidR="00821EC3" w:rsidRPr="00D35915" w:rsidRDefault="006F2685"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приймає наведені кандидатом пояснення. Разом із цим Комісія відзначає, що кандидат не надала письмових підтверджень на підтримку своїх доводів щодо причин відкладення розгляду справ та дотримання процесуальних строків. Перед початком засідання кандидат наполягала на проведенні співбесіди та розгляді питання без подання додаткових матеріалів, у зв’язку з чим її усні пояснення залишилися документально не підтвердженими</w:t>
      </w:r>
      <w:r w:rsidR="0075687F" w:rsidRPr="00D35915">
        <w:rPr>
          <w:rFonts w:ascii="Times New Roman" w:eastAsia="Times New Roman" w:hAnsi="Times New Roman" w:cs="Times New Roman"/>
          <w:color w:val="000000" w:themeColor="text1"/>
          <w:sz w:val="24"/>
          <w:szCs w:val="24"/>
          <w:lang w:val="uk-UA"/>
        </w:rPr>
        <w:t>.</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Оцінюючи викладені обставини, Комісія бере до уваги таке.</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Не надаючи оцінку судовим рішенням, Комісія відзначає, що відповідно до статей 6, 7 Кодексу суддівської етики, затвердженого рішенням ХІ з’їзду суддів України від 22 лютого 2013 року, суддя повинен здійснювати правосуддя незалежно, виходячи виключно з обставин, </w:t>
      </w:r>
      <w:r w:rsidRPr="00D35915">
        <w:rPr>
          <w:rFonts w:ascii="Times New Roman" w:eastAsia="Times New Roman" w:hAnsi="Times New Roman" w:cs="Times New Roman"/>
          <w:color w:val="000000" w:themeColor="text1"/>
          <w:sz w:val="24"/>
          <w:szCs w:val="24"/>
          <w:lang w:val="uk-UA"/>
        </w:rPr>
        <w:lastRenderedPageBreak/>
        <w:t xml:space="preserve">установлених під час розгляду справи, за своїм внутрішнім переконанням, керуючись верховенством права, що є гарантією справедливого розгляду справи в суді, незважаючи на будь-які зовнішні втручання, впливи, стимули, загрози або публічну критику. Суддя повинен сумлінно і </w:t>
      </w:r>
      <w:proofErr w:type="spellStart"/>
      <w:r w:rsidRPr="00D35915">
        <w:rPr>
          <w:rFonts w:ascii="Times New Roman" w:eastAsia="Times New Roman" w:hAnsi="Times New Roman" w:cs="Times New Roman"/>
          <w:color w:val="000000" w:themeColor="text1"/>
          <w:sz w:val="24"/>
          <w:szCs w:val="24"/>
          <w:lang w:val="uk-UA"/>
        </w:rPr>
        <w:t>компетентно</w:t>
      </w:r>
      <w:proofErr w:type="spellEnd"/>
      <w:r w:rsidRPr="00D35915">
        <w:rPr>
          <w:rFonts w:ascii="Times New Roman" w:eastAsia="Times New Roman" w:hAnsi="Times New Roman" w:cs="Times New Roman"/>
          <w:color w:val="000000" w:themeColor="text1"/>
          <w:sz w:val="24"/>
          <w:szCs w:val="24"/>
          <w:lang w:val="uk-UA"/>
        </w:rPr>
        <w:t xml:space="preserve"> виконувати покладені на нього обов'язки, вживати заходів для професійного зростання та удосконалення практичних навичок.</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наголошує, що мета адміністративної відповідальності не буде досягнута у випадках, коли особи, які керують транспортними засобами у стані алкогольного чи іншого сп’яніння, фактично уникають притягнення до відповідальності через сплив строків накладення адміністративного стягнення.</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Водночас саме на суддю покладено обов’язок забезпечити належну організацію судового розгляду, своєчасне повідомлення учасників процесу про дату, час і місце судового засідання, а за необхідності — вжити заходів для запобігання затягуванню провадження. </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Таким чином, Комісія вважає, що, постаючи перед зазначеним вибором, суддя має забезпечити рівновагу між суспільним та приватним інтересом при вирішенні подібних справ та насамперед вжити всіх розумних заходів для повідомлення особи про дату, час та місце розгляду справи і за необхідності відкласти розгляд відповідної справи в межах строків накладення адміністративного стягнення, не допустивши при цьому «штучного блокування» досягнення мети адміністративної відповідальності (за наявності для цього підстав), забезпечивши таким чином ефективне відправлення судочинства.</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зауважує, що частиною другою статті 38 КУпАП (у редакції, чинній на момент ухвалення постанов) передбачалось: якщо справи про адміністративні правопорушення відповідно до цього Кодексу чи інших законів підвідомчі суду (судді), стягнення може бути накладено не пізніш як через три місяці з дня вчинення правопорушення, а при триваючому правопорушенні – не пізніш як через три місяці з дня його виявлення, крім справ про адміністративні правопорушення, зазначених у частинах третій і четвертій цієї статті.</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Відповідно до підпункту 1 пункту 19 Єдиних показників суддя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rsidR="006C0BB4"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відмічає, що в організації роботи Погрібної О.М. з розгляду справ про притягнення осіб до адміністративної відповідальності вбачаються окремі недоліки. Водночас за тих обставин, які мали місце, Комісія не констатує в діяльності судді критичних ризиків</w:t>
      </w:r>
      <w:r w:rsidR="00BF0585" w:rsidRPr="00D35915">
        <w:rPr>
          <w:rFonts w:ascii="Times New Roman" w:eastAsia="Times New Roman" w:hAnsi="Times New Roman" w:cs="Times New Roman"/>
          <w:color w:val="000000" w:themeColor="text1"/>
          <w:sz w:val="24"/>
          <w:szCs w:val="24"/>
          <w:lang w:val="uk-UA"/>
        </w:rPr>
        <w:t xml:space="preserve"> та умисного затягування справи.</w:t>
      </w:r>
    </w:p>
    <w:p w:rsidR="00BF0585" w:rsidRPr="00D35915" w:rsidRDefault="006C0BB4" w:rsidP="006C0BB4">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На переконання членів колегії, зазначені недоліки в організації розгляду справ, які призвели до спливу строків накладення адміністративного стягнення, є підставою для зменшення оцінки за показником сумлінності</w:t>
      </w:r>
      <w:r w:rsidR="00BF0585" w:rsidRPr="00D35915">
        <w:rPr>
          <w:rFonts w:ascii="Times New Roman" w:eastAsia="Times New Roman" w:hAnsi="Times New Roman" w:cs="Times New Roman"/>
          <w:color w:val="000000" w:themeColor="text1"/>
          <w:sz w:val="24"/>
          <w:szCs w:val="24"/>
          <w:lang w:val="uk-UA"/>
        </w:rPr>
        <w:t xml:space="preserve">. </w:t>
      </w:r>
    </w:p>
    <w:p w:rsidR="00A37D90" w:rsidRPr="00D35915" w:rsidRDefault="00A37D90" w:rsidP="00E55816">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Крім того, в інформації ГРД висловлено припущення, що Погрібна О.М. ухвалила рішення, яке може містити </w:t>
      </w:r>
      <w:proofErr w:type="spellStart"/>
      <w:r w:rsidRPr="00D35915">
        <w:rPr>
          <w:rFonts w:ascii="Times New Roman" w:eastAsia="Times New Roman" w:hAnsi="Times New Roman" w:cs="Times New Roman"/>
          <w:color w:val="000000" w:themeColor="text1"/>
          <w:sz w:val="24"/>
          <w:szCs w:val="24"/>
          <w:lang w:val="uk-UA"/>
        </w:rPr>
        <w:t>корупціогенний</w:t>
      </w:r>
      <w:proofErr w:type="spellEnd"/>
      <w:r w:rsidRPr="00D35915">
        <w:rPr>
          <w:rFonts w:ascii="Times New Roman" w:eastAsia="Times New Roman" w:hAnsi="Times New Roman" w:cs="Times New Roman"/>
          <w:color w:val="000000" w:themeColor="text1"/>
          <w:sz w:val="24"/>
          <w:szCs w:val="24"/>
          <w:lang w:val="uk-UA"/>
        </w:rPr>
        <w:t xml:space="preserve"> фактор. Зокрема, у справі № 332/1673/22 кандидат задовольнила позов чоловіка призовного віку про розірвання шлюбу та визначення місця проживання двох неповнолітніх дітей разом із ним. Характерним є те, що під час розгляду цієї справи орган опіки та піклування не був залучений до участі у процесі, думку дітей не було заслухано, а відповідачка не заперечувала проти позовних вимог. </w:t>
      </w:r>
    </w:p>
    <w:p w:rsidR="00E021FC" w:rsidRPr="00D35915" w:rsidRDefault="00E55816" w:rsidP="00E021FC">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Стосовно цієї інформації Погрібна О.М. </w:t>
      </w:r>
      <w:r w:rsidR="00A37D90" w:rsidRPr="00D35915">
        <w:rPr>
          <w:rFonts w:ascii="Times New Roman" w:eastAsia="Times New Roman" w:hAnsi="Times New Roman" w:cs="Times New Roman"/>
          <w:color w:val="000000" w:themeColor="text1"/>
          <w:sz w:val="24"/>
          <w:szCs w:val="24"/>
          <w:lang w:val="uk-UA"/>
        </w:rPr>
        <w:t xml:space="preserve">під час співбесіди пояснила, </w:t>
      </w:r>
      <w:r w:rsidR="00E021FC" w:rsidRPr="00D35915">
        <w:rPr>
          <w:rFonts w:ascii="Times New Roman" w:eastAsia="Times New Roman" w:hAnsi="Times New Roman" w:cs="Times New Roman"/>
          <w:color w:val="000000" w:themeColor="text1"/>
          <w:sz w:val="24"/>
          <w:szCs w:val="24"/>
          <w:lang w:val="uk-UA"/>
        </w:rPr>
        <w:t xml:space="preserve">що розгляд здійснювався за правилами окремого провадження, спір між сторонами фактично був відсутній, а відповідачка підтримала заявлені вимоги. На думку </w:t>
      </w:r>
      <w:r w:rsidR="00931CA3" w:rsidRPr="00D35915">
        <w:rPr>
          <w:rFonts w:ascii="Times New Roman" w:eastAsia="Times New Roman" w:hAnsi="Times New Roman" w:cs="Times New Roman"/>
          <w:color w:val="000000" w:themeColor="text1"/>
          <w:sz w:val="24"/>
          <w:szCs w:val="24"/>
          <w:lang w:val="uk-UA"/>
        </w:rPr>
        <w:t>кандидата</w:t>
      </w:r>
      <w:r w:rsidR="00E021FC" w:rsidRPr="00D35915">
        <w:rPr>
          <w:rFonts w:ascii="Times New Roman" w:eastAsia="Times New Roman" w:hAnsi="Times New Roman" w:cs="Times New Roman"/>
          <w:color w:val="000000" w:themeColor="text1"/>
          <w:sz w:val="24"/>
          <w:szCs w:val="24"/>
          <w:lang w:val="uk-UA"/>
        </w:rPr>
        <w:t xml:space="preserve"> у матеріалах справи містилися документи, що давали можливість ухвалити рішення без залучення органу опіки та піклування, а питання з’ясування думки дітей не порушувалося сторонами. </w:t>
      </w:r>
      <w:r w:rsidR="00931CA3" w:rsidRPr="00D35915">
        <w:rPr>
          <w:rFonts w:ascii="Times New Roman" w:eastAsia="Times New Roman" w:hAnsi="Times New Roman" w:cs="Times New Roman"/>
          <w:color w:val="000000" w:themeColor="text1"/>
          <w:sz w:val="24"/>
          <w:szCs w:val="24"/>
          <w:lang w:val="uk-UA"/>
        </w:rPr>
        <w:t>Кандидат</w:t>
      </w:r>
      <w:r w:rsidR="00E021FC" w:rsidRPr="00D35915">
        <w:rPr>
          <w:rFonts w:ascii="Times New Roman" w:eastAsia="Times New Roman" w:hAnsi="Times New Roman" w:cs="Times New Roman"/>
          <w:color w:val="000000" w:themeColor="text1"/>
          <w:sz w:val="24"/>
          <w:szCs w:val="24"/>
          <w:lang w:val="uk-UA"/>
        </w:rPr>
        <w:t xml:space="preserve"> також заперечила припущення щодо наявності у позивача наміру уникнути мобілізації, наголосивши, що підставою для ухвалення рішення були подані сторонами докази та їх узгоджена позиція</w:t>
      </w:r>
      <w:r w:rsidR="00931CA3" w:rsidRPr="00D35915">
        <w:rPr>
          <w:rFonts w:ascii="Times New Roman" w:eastAsia="Times New Roman" w:hAnsi="Times New Roman" w:cs="Times New Roman"/>
          <w:color w:val="000000" w:themeColor="text1"/>
          <w:sz w:val="24"/>
          <w:szCs w:val="24"/>
          <w:lang w:val="uk-UA"/>
        </w:rPr>
        <w:t xml:space="preserve"> та наголосила на рівні права батьків.</w:t>
      </w:r>
    </w:p>
    <w:p w:rsidR="00E021FC" w:rsidRPr="00D35915" w:rsidRDefault="00E021FC" w:rsidP="00E021FC">
      <w:pPr>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Оцінюючи наведені пояснення, Комісія виходить із того, що предметом її аналізу не є перевірка законності чи обґрунтованості судових рішень, а дослідження дотримання суддею вимог процесуального закону та стандартів сумлінності під час організації розгляду справ.</w:t>
      </w:r>
    </w:p>
    <w:p w:rsidR="00CC7A53" w:rsidRPr="00D35915" w:rsidRDefault="00CC7A53" w:rsidP="00E021FC">
      <w:pPr>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lastRenderedPageBreak/>
        <w:t>Разом із цим Комісія зазначає, що під час засідання було досліджено судову практику Погрібної О.М. у справах відповідної категорії. У ході аналізу встановлено низку недоліків в організації роботи судді, зокрема належного залучення органів опіки та піклування у справах щодо визначення місця проживання дітей, а також забезпечення повноти судового розгляду. Виявлені недоліки свідчать про неналежний рівень організації роботи у цій категорії справ</w:t>
      </w:r>
      <w:r w:rsidR="002E59CE" w:rsidRPr="00D35915">
        <w:rPr>
          <w:rFonts w:ascii="Times New Roman" w:eastAsia="Times New Roman" w:hAnsi="Times New Roman" w:cs="Times New Roman"/>
          <w:color w:val="000000" w:themeColor="text1"/>
          <w:spacing w:val="4"/>
          <w:position w:val="2"/>
          <w:sz w:val="24"/>
          <w:szCs w:val="24"/>
          <w:lang w:val="uk-UA"/>
        </w:rPr>
        <w:t>.</w:t>
      </w:r>
    </w:p>
    <w:p w:rsidR="002E59CE" w:rsidRPr="00D35915" w:rsidRDefault="00E021FC" w:rsidP="00E021FC">
      <w:pPr>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Комісія бере до уваги, що в матеріалах справи відсутні дані про залучення органу опіки та піклування, хоча його участь є обов’язковою при вирішенні питань щодо місця проживання дітей (ч. 4 ст. 19 СК України). Також </w:t>
      </w:r>
      <w:r w:rsidR="00931CA3" w:rsidRPr="00D35915">
        <w:rPr>
          <w:rFonts w:ascii="Times New Roman" w:eastAsia="Times New Roman" w:hAnsi="Times New Roman" w:cs="Times New Roman"/>
          <w:color w:val="000000" w:themeColor="text1"/>
          <w:spacing w:val="4"/>
          <w:position w:val="2"/>
          <w:sz w:val="24"/>
          <w:szCs w:val="24"/>
          <w:lang w:val="uk-UA"/>
        </w:rPr>
        <w:t xml:space="preserve">не </w:t>
      </w:r>
      <w:r w:rsidRPr="00D35915">
        <w:rPr>
          <w:rFonts w:ascii="Times New Roman" w:eastAsia="Times New Roman" w:hAnsi="Times New Roman" w:cs="Times New Roman"/>
          <w:color w:val="000000" w:themeColor="text1"/>
          <w:spacing w:val="4"/>
          <w:position w:val="2"/>
          <w:sz w:val="24"/>
          <w:szCs w:val="24"/>
          <w:lang w:val="uk-UA"/>
        </w:rPr>
        <w:t>з’яс</w:t>
      </w:r>
      <w:r w:rsidR="00C60E49" w:rsidRPr="00D35915">
        <w:rPr>
          <w:rFonts w:ascii="Times New Roman" w:eastAsia="Times New Roman" w:hAnsi="Times New Roman" w:cs="Times New Roman"/>
          <w:color w:val="000000" w:themeColor="text1"/>
          <w:spacing w:val="4"/>
          <w:position w:val="2"/>
          <w:sz w:val="24"/>
          <w:szCs w:val="24"/>
          <w:lang w:val="uk-UA"/>
        </w:rPr>
        <w:t>о</w:t>
      </w:r>
      <w:r w:rsidRPr="00D35915">
        <w:rPr>
          <w:rFonts w:ascii="Times New Roman" w:eastAsia="Times New Roman" w:hAnsi="Times New Roman" w:cs="Times New Roman"/>
          <w:color w:val="000000" w:themeColor="text1"/>
          <w:spacing w:val="4"/>
          <w:position w:val="2"/>
          <w:sz w:val="24"/>
          <w:szCs w:val="24"/>
          <w:lang w:val="uk-UA"/>
        </w:rPr>
        <w:t>ван</w:t>
      </w:r>
      <w:r w:rsidR="00931CA3" w:rsidRPr="00D35915">
        <w:rPr>
          <w:rFonts w:ascii="Times New Roman" w:eastAsia="Times New Roman" w:hAnsi="Times New Roman" w:cs="Times New Roman"/>
          <w:color w:val="000000" w:themeColor="text1"/>
          <w:spacing w:val="4"/>
          <w:position w:val="2"/>
          <w:sz w:val="24"/>
          <w:szCs w:val="24"/>
          <w:lang w:val="uk-UA"/>
        </w:rPr>
        <w:t>о</w:t>
      </w:r>
      <w:r w:rsidRPr="00D35915">
        <w:rPr>
          <w:rFonts w:ascii="Times New Roman" w:eastAsia="Times New Roman" w:hAnsi="Times New Roman" w:cs="Times New Roman"/>
          <w:color w:val="000000" w:themeColor="text1"/>
          <w:spacing w:val="4"/>
          <w:position w:val="2"/>
          <w:sz w:val="24"/>
          <w:szCs w:val="24"/>
          <w:lang w:val="uk-UA"/>
        </w:rPr>
        <w:t xml:space="preserve"> думки неповнолітніх дітей, що становить важливу процесуальну гарантію у справах цієї категорії. Наведені процесуальні особливості могли об’єктивно створити передумови для виникнення сумнівів у повноті дослідження обставин, що впливають на права та інтереси дітей</w:t>
      </w:r>
      <w:r w:rsidR="002E59CE" w:rsidRPr="00D35915">
        <w:rPr>
          <w:rFonts w:ascii="Times New Roman" w:eastAsia="Times New Roman" w:hAnsi="Times New Roman" w:cs="Times New Roman"/>
          <w:color w:val="000000" w:themeColor="text1"/>
          <w:spacing w:val="4"/>
          <w:position w:val="2"/>
          <w:sz w:val="24"/>
          <w:szCs w:val="24"/>
          <w:lang w:val="uk-UA"/>
        </w:rPr>
        <w:t>.</w:t>
      </w:r>
    </w:p>
    <w:p w:rsidR="002E59CE" w:rsidRPr="00D35915" w:rsidRDefault="002E59CE" w:rsidP="00E021FC">
      <w:pPr>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Комісія також констатує, що розгляд справ </w:t>
      </w:r>
      <w:r w:rsidR="005D65D2" w:rsidRPr="00D35915">
        <w:rPr>
          <w:rFonts w:ascii="Times New Roman" w:eastAsia="Times New Roman" w:hAnsi="Times New Roman" w:cs="Times New Roman"/>
          <w:color w:val="000000" w:themeColor="text1"/>
          <w:spacing w:val="4"/>
          <w:position w:val="2"/>
          <w:sz w:val="24"/>
          <w:szCs w:val="24"/>
          <w:lang w:val="uk-UA"/>
        </w:rPr>
        <w:t>за</w:t>
      </w:r>
      <w:r w:rsidRPr="00D35915">
        <w:rPr>
          <w:rFonts w:ascii="Times New Roman" w:eastAsia="Times New Roman" w:hAnsi="Times New Roman" w:cs="Times New Roman"/>
          <w:color w:val="000000" w:themeColor="text1"/>
          <w:spacing w:val="4"/>
          <w:position w:val="2"/>
          <w:sz w:val="24"/>
          <w:szCs w:val="24"/>
          <w:lang w:val="uk-UA"/>
        </w:rPr>
        <w:t xml:space="preserve"> відсутності в засіданні сторін та представників органу опіки та піклування, в очах стороннього спостерігача не сприяють укріпленню суспільної довіри до суду.</w:t>
      </w:r>
    </w:p>
    <w:p w:rsidR="00CC7A53" w:rsidRPr="00D35915" w:rsidRDefault="00CC7A53" w:rsidP="00E021FC">
      <w:pPr>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Разом із тим наведена ГРД інформація, у поєднанні з поясненнями кандидата, не дає</w:t>
      </w:r>
      <w:r w:rsidR="005D65D2" w:rsidRPr="00D35915">
        <w:rPr>
          <w:rFonts w:ascii="Times New Roman" w:eastAsia="Times New Roman" w:hAnsi="Times New Roman" w:cs="Times New Roman"/>
          <w:color w:val="000000" w:themeColor="text1"/>
          <w:spacing w:val="4"/>
          <w:position w:val="2"/>
          <w:sz w:val="24"/>
          <w:szCs w:val="24"/>
          <w:lang w:val="uk-UA"/>
        </w:rPr>
        <w:t xml:space="preserve"> достатніх</w:t>
      </w:r>
      <w:r w:rsidRPr="00D35915">
        <w:rPr>
          <w:rFonts w:ascii="Times New Roman" w:eastAsia="Times New Roman" w:hAnsi="Times New Roman" w:cs="Times New Roman"/>
          <w:color w:val="000000" w:themeColor="text1"/>
          <w:spacing w:val="4"/>
          <w:position w:val="2"/>
          <w:sz w:val="24"/>
          <w:szCs w:val="24"/>
          <w:lang w:val="uk-UA"/>
        </w:rPr>
        <w:t xml:space="preserve"> підстав вважати, що рішення ухвалювалися з </w:t>
      </w:r>
      <w:proofErr w:type="spellStart"/>
      <w:r w:rsidRPr="00D35915">
        <w:rPr>
          <w:rFonts w:ascii="Times New Roman" w:eastAsia="Times New Roman" w:hAnsi="Times New Roman" w:cs="Times New Roman"/>
          <w:color w:val="000000" w:themeColor="text1"/>
          <w:spacing w:val="4"/>
          <w:position w:val="2"/>
          <w:sz w:val="24"/>
          <w:szCs w:val="24"/>
          <w:lang w:val="uk-UA"/>
        </w:rPr>
        <w:t>корупціогенними</w:t>
      </w:r>
      <w:proofErr w:type="spellEnd"/>
      <w:r w:rsidRPr="00D35915">
        <w:rPr>
          <w:rFonts w:ascii="Times New Roman" w:eastAsia="Times New Roman" w:hAnsi="Times New Roman" w:cs="Times New Roman"/>
          <w:color w:val="000000" w:themeColor="text1"/>
          <w:spacing w:val="4"/>
          <w:position w:val="2"/>
          <w:sz w:val="24"/>
          <w:szCs w:val="24"/>
          <w:lang w:val="uk-UA"/>
        </w:rPr>
        <w:t xml:space="preserve"> ризиками. Вказані обставини свідчать про окремі недоліки в організації роботи та недостатню </w:t>
      </w:r>
      <w:r w:rsidR="005D65D2" w:rsidRPr="00D35915">
        <w:rPr>
          <w:rFonts w:ascii="Times New Roman" w:eastAsia="Times New Roman" w:hAnsi="Times New Roman" w:cs="Times New Roman"/>
          <w:color w:val="000000" w:themeColor="text1"/>
          <w:spacing w:val="4"/>
          <w:position w:val="2"/>
          <w:sz w:val="24"/>
          <w:szCs w:val="24"/>
          <w:lang w:val="uk-UA"/>
        </w:rPr>
        <w:t>сумлінність</w:t>
      </w:r>
      <w:r w:rsidRPr="00D35915">
        <w:rPr>
          <w:rFonts w:ascii="Times New Roman" w:eastAsia="Times New Roman" w:hAnsi="Times New Roman" w:cs="Times New Roman"/>
          <w:color w:val="000000" w:themeColor="text1"/>
          <w:spacing w:val="4"/>
          <w:position w:val="2"/>
          <w:sz w:val="24"/>
          <w:szCs w:val="24"/>
          <w:lang w:val="uk-UA"/>
        </w:rPr>
        <w:t xml:space="preserve"> під час розгляду справ відповідної категорії.</w:t>
      </w:r>
    </w:p>
    <w:p w:rsidR="002E59CE" w:rsidRPr="00D35915" w:rsidRDefault="008A1933" w:rsidP="008A1933">
      <w:pPr>
        <w:spacing w:after="0" w:line="240" w:lineRule="auto"/>
        <w:ind w:firstLine="709"/>
        <w:jc w:val="both"/>
        <w:rPr>
          <w:rFonts w:ascii="Times New Roman" w:eastAsia="Times New Roman" w:hAnsi="Times New Roman" w:cs="Times New Roman"/>
          <w:b/>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У</w:t>
      </w:r>
      <w:r w:rsidRPr="00D35915">
        <w:rPr>
          <w:rFonts w:ascii="Times New Roman" w:eastAsia="Times New Roman" w:hAnsi="Times New Roman" w:cs="Times New Roman"/>
          <w:b/>
          <w:color w:val="000000" w:themeColor="text1"/>
          <w:spacing w:val="4"/>
          <w:position w:val="2"/>
          <w:sz w:val="24"/>
          <w:szCs w:val="24"/>
          <w:lang w:val="uk-UA"/>
        </w:rPr>
        <w:t xml:space="preserve"> </w:t>
      </w:r>
      <w:r w:rsidRPr="00D35915">
        <w:rPr>
          <w:rFonts w:ascii="Times New Roman" w:eastAsia="Times New Roman" w:hAnsi="Times New Roman" w:cs="Times New Roman"/>
          <w:color w:val="000000" w:themeColor="text1"/>
          <w:spacing w:val="4"/>
          <w:position w:val="2"/>
          <w:sz w:val="24"/>
          <w:szCs w:val="24"/>
          <w:lang w:val="uk-UA"/>
        </w:rPr>
        <w:t>зв’язку із наведеним Комісія у складі колегії одноголосно вирішила зменшити бали кандидату за критеріями професійної етики та доброчесності на 15 балів за показником «Сумлінність».</w:t>
      </w:r>
    </w:p>
    <w:p w:rsidR="006A6D5B" w:rsidRPr="00D35915" w:rsidRDefault="003D5450">
      <w:pPr>
        <w:shd w:val="clear" w:color="auto" w:fill="FFFFFF"/>
        <w:spacing w:after="0" w:line="240" w:lineRule="auto"/>
        <w:ind w:firstLine="709"/>
        <w:jc w:val="both"/>
        <w:rPr>
          <w:spacing w:val="4"/>
          <w:position w:val="2"/>
          <w:lang w:val="uk-UA"/>
        </w:rPr>
      </w:pPr>
      <w:r w:rsidRPr="00D35915">
        <w:rPr>
          <w:rFonts w:ascii="Times New Roman" w:eastAsia="Times New Roman" w:hAnsi="Times New Roman" w:cs="Times New Roman"/>
          <w:color w:val="000000" w:themeColor="text1"/>
          <w:spacing w:val="4"/>
          <w:position w:val="2"/>
          <w:sz w:val="24"/>
          <w:szCs w:val="24"/>
          <w:lang w:val="uk-UA"/>
        </w:rPr>
        <w:t>ГРД також звернула увагу, що Погрібна О.М.</w:t>
      </w:r>
      <w:r w:rsidR="002E46E4" w:rsidRPr="00D35915">
        <w:rPr>
          <w:rFonts w:ascii="Times New Roman" w:eastAsia="Times New Roman" w:hAnsi="Times New Roman" w:cs="Times New Roman"/>
          <w:color w:val="000000" w:themeColor="text1"/>
          <w:spacing w:val="4"/>
          <w:position w:val="2"/>
          <w:sz w:val="24"/>
          <w:szCs w:val="24"/>
          <w:lang w:val="uk-UA"/>
        </w:rPr>
        <w:t>, перебуваючи в статусі судді, порушувала правила самовідводу.</w:t>
      </w:r>
      <w:r w:rsidR="007B48AE" w:rsidRPr="00D35915">
        <w:rPr>
          <w:spacing w:val="4"/>
          <w:position w:val="2"/>
          <w:lang w:val="uk-UA"/>
        </w:rPr>
        <w:t xml:space="preserve"> </w:t>
      </w:r>
    </w:p>
    <w:p w:rsidR="00CD2675" w:rsidRPr="00D35915" w:rsidRDefault="007B48AE">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highlight w:val="yellow"/>
          <w:lang w:val="uk-UA"/>
        </w:rPr>
      </w:pPr>
      <w:r w:rsidRPr="00D35915">
        <w:rPr>
          <w:rFonts w:ascii="Times New Roman" w:eastAsia="Times New Roman" w:hAnsi="Times New Roman" w:cs="Times New Roman"/>
          <w:color w:val="000000" w:themeColor="text1"/>
          <w:spacing w:val="4"/>
          <w:position w:val="2"/>
          <w:sz w:val="24"/>
          <w:szCs w:val="24"/>
          <w:lang w:val="uk-UA"/>
        </w:rPr>
        <w:t xml:space="preserve">Згідно з рішенням </w:t>
      </w:r>
      <w:r w:rsidR="003D5450" w:rsidRPr="00D35915">
        <w:rPr>
          <w:rFonts w:ascii="Times New Roman" w:eastAsia="Times New Roman" w:hAnsi="Times New Roman" w:cs="Times New Roman"/>
          <w:color w:val="000000" w:themeColor="text1"/>
          <w:spacing w:val="4"/>
          <w:position w:val="2"/>
          <w:sz w:val="24"/>
          <w:szCs w:val="24"/>
          <w:lang w:val="uk-UA"/>
        </w:rPr>
        <w:t xml:space="preserve">Вищої ради правосуддя від 27 липня </w:t>
      </w:r>
      <w:r w:rsidRPr="00D35915">
        <w:rPr>
          <w:rFonts w:ascii="Times New Roman" w:eastAsia="Times New Roman" w:hAnsi="Times New Roman" w:cs="Times New Roman"/>
          <w:color w:val="000000" w:themeColor="text1"/>
          <w:spacing w:val="4"/>
          <w:position w:val="2"/>
          <w:sz w:val="24"/>
          <w:szCs w:val="24"/>
          <w:lang w:val="uk-UA"/>
        </w:rPr>
        <w:t>2018 року</w:t>
      </w:r>
      <w:r w:rsidR="00F85D43" w:rsidRPr="00D35915">
        <w:rPr>
          <w:rFonts w:ascii="Times New Roman" w:eastAsia="Times New Roman" w:hAnsi="Times New Roman" w:cs="Times New Roman"/>
          <w:color w:val="000000" w:themeColor="text1"/>
          <w:spacing w:val="4"/>
          <w:position w:val="2"/>
          <w:sz w:val="24"/>
          <w:szCs w:val="24"/>
          <w:lang w:val="uk-UA"/>
        </w:rPr>
        <w:t xml:space="preserve"> </w:t>
      </w:r>
      <w:r w:rsidR="006A6D5B" w:rsidRPr="00D35915">
        <w:rPr>
          <w:rFonts w:ascii="Times New Roman" w:eastAsia="Times New Roman" w:hAnsi="Times New Roman" w:cs="Times New Roman"/>
          <w:color w:val="000000" w:themeColor="text1"/>
          <w:spacing w:val="4"/>
          <w:position w:val="2"/>
          <w:sz w:val="24"/>
          <w:szCs w:val="24"/>
          <w:lang w:val="uk-UA"/>
        </w:rPr>
        <w:t xml:space="preserve">кандидат </w:t>
      </w:r>
      <w:r w:rsidRPr="00D35915">
        <w:rPr>
          <w:rFonts w:ascii="Times New Roman" w:eastAsia="Times New Roman" w:hAnsi="Times New Roman" w:cs="Times New Roman"/>
          <w:color w:val="000000" w:themeColor="text1"/>
          <w:spacing w:val="4"/>
          <w:position w:val="2"/>
          <w:sz w:val="24"/>
          <w:szCs w:val="24"/>
          <w:lang w:val="uk-UA"/>
        </w:rPr>
        <w:t xml:space="preserve">під час розгляду справи № 328/2629/16-ц порушила правила самовідводу. </w:t>
      </w:r>
      <w:r w:rsidR="006A6D5B" w:rsidRPr="00D35915">
        <w:rPr>
          <w:rFonts w:ascii="Times New Roman" w:eastAsia="Times New Roman" w:hAnsi="Times New Roman" w:cs="Times New Roman"/>
          <w:color w:val="000000" w:themeColor="text1"/>
          <w:spacing w:val="4"/>
          <w:position w:val="2"/>
          <w:sz w:val="24"/>
          <w:szCs w:val="24"/>
          <w:lang w:val="uk-UA"/>
        </w:rPr>
        <w:t>Погрібна О.М.</w:t>
      </w:r>
      <w:r w:rsidRPr="00D35915">
        <w:rPr>
          <w:rFonts w:ascii="Times New Roman" w:eastAsia="Times New Roman" w:hAnsi="Times New Roman" w:cs="Times New Roman"/>
          <w:color w:val="000000" w:themeColor="text1"/>
          <w:spacing w:val="4"/>
          <w:position w:val="2"/>
          <w:sz w:val="24"/>
          <w:szCs w:val="24"/>
          <w:lang w:val="uk-UA"/>
        </w:rPr>
        <w:t xml:space="preserve"> призначила справу до розгляду і в першому судовому засіданні, яке провела за відсутності скаржника, протиправно задовольнила заяву про самовідвід, пославшись на родинні зв’язки голови суду із відповідачем у справі</w:t>
      </w:r>
      <w:r w:rsidR="006A6D5B" w:rsidRPr="00D35915">
        <w:rPr>
          <w:rFonts w:ascii="Times New Roman" w:eastAsia="Times New Roman" w:hAnsi="Times New Roman" w:cs="Times New Roman"/>
          <w:color w:val="000000" w:themeColor="text1"/>
          <w:spacing w:val="4"/>
          <w:position w:val="2"/>
          <w:sz w:val="24"/>
          <w:szCs w:val="24"/>
          <w:lang w:val="uk-UA"/>
        </w:rPr>
        <w:t>.</w:t>
      </w:r>
    </w:p>
    <w:p w:rsidR="007B48AE" w:rsidRPr="00D35915" w:rsidRDefault="007B48AE">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Стосовно зазначених обставин  кандидат  пояснила, що підставою для самовідводу було розміщення в мережі </w:t>
      </w:r>
      <w:r w:rsidR="003D5450" w:rsidRPr="00D35915">
        <w:rPr>
          <w:rFonts w:ascii="Times New Roman" w:eastAsia="Times New Roman" w:hAnsi="Times New Roman" w:cs="Times New Roman"/>
          <w:color w:val="000000" w:themeColor="text1"/>
          <w:spacing w:val="4"/>
          <w:position w:val="2"/>
          <w:sz w:val="24"/>
          <w:szCs w:val="24"/>
          <w:lang w:val="uk-UA"/>
        </w:rPr>
        <w:t>«</w:t>
      </w:r>
      <w:r w:rsidRPr="00D35915">
        <w:rPr>
          <w:rFonts w:ascii="Times New Roman" w:eastAsia="Times New Roman" w:hAnsi="Times New Roman" w:cs="Times New Roman"/>
          <w:color w:val="000000" w:themeColor="text1"/>
          <w:spacing w:val="4"/>
          <w:position w:val="2"/>
          <w:sz w:val="24"/>
          <w:szCs w:val="24"/>
          <w:lang w:val="uk-UA"/>
        </w:rPr>
        <w:t>І</w:t>
      </w:r>
      <w:r w:rsidR="008A1933" w:rsidRPr="00D35915">
        <w:rPr>
          <w:rFonts w:ascii="Times New Roman" w:eastAsia="Times New Roman" w:hAnsi="Times New Roman" w:cs="Times New Roman"/>
          <w:color w:val="000000" w:themeColor="text1"/>
          <w:spacing w:val="4"/>
          <w:position w:val="2"/>
          <w:sz w:val="24"/>
          <w:szCs w:val="24"/>
          <w:lang w:val="uk-UA"/>
        </w:rPr>
        <w:t>н</w:t>
      </w:r>
      <w:r w:rsidRPr="00D35915">
        <w:rPr>
          <w:rFonts w:ascii="Times New Roman" w:eastAsia="Times New Roman" w:hAnsi="Times New Roman" w:cs="Times New Roman"/>
          <w:color w:val="000000" w:themeColor="text1"/>
          <w:spacing w:val="4"/>
          <w:position w:val="2"/>
          <w:sz w:val="24"/>
          <w:szCs w:val="24"/>
          <w:lang w:val="uk-UA"/>
        </w:rPr>
        <w:t>тернет</w:t>
      </w:r>
      <w:r w:rsidR="003D5450" w:rsidRPr="00D35915">
        <w:rPr>
          <w:rFonts w:ascii="Times New Roman" w:eastAsia="Times New Roman" w:hAnsi="Times New Roman" w:cs="Times New Roman"/>
          <w:color w:val="000000" w:themeColor="text1"/>
          <w:spacing w:val="4"/>
          <w:position w:val="2"/>
          <w:sz w:val="24"/>
          <w:szCs w:val="24"/>
          <w:lang w:val="uk-UA"/>
        </w:rPr>
        <w:t>»</w:t>
      </w:r>
      <w:r w:rsidRPr="00D35915">
        <w:rPr>
          <w:rFonts w:ascii="Times New Roman" w:eastAsia="Times New Roman" w:hAnsi="Times New Roman" w:cs="Times New Roman"/>
          <w:color w:val="000000" w:themeColor="text1"/>
          <w:spacing w:val="4"/>
          <w:position w:val="2"/>
          <w:sz w:val="24"/>
          <w:szCs w:val="24"/>
          <w:lang w:val="uk-UA"/>
        </w:rPr>
        <w:t xml:space="preserve"> статті щодо обставин цієї цивільної справи, зокрема про родинні відносини відповідача та голови Токмацького районного суду Запорізької області, де вона в той період працювала суддею. На її переконання, стаття тривалий час обговорювалась мешканцями міста Токмака та із зазначених підстав набула певного суспільного резонансу, що могло викликати сумніви щодо сумлінності ро</w:t>
      </w:r>
      <w:r w:rsidR="003D5450" w:rsidRPr="00D35915">
        <w:rPr>
          <w:rFonts w:ascii="Times New Roman" w:eastAsia="Times New Roman" w:hAnsi="Times New Roman" w:cs="Times New Roman"/>
          <w:color w:val="000000" w:themeColor="text1"/>
          <w:spacing w:val="4"/>
          <w:position w:val="2"/>
          <w:sz w:val="24"/>
          <w:szCs w:val="24"/>
          <w:lang w:val="uk-UA"/>
        </w:rPr>
        <w:t>згляду справи. Окремо Погрібна О.М.</w:t>
      </w:r>
      <w:r w:rsidRPr="00D35915">
        <w:rPr>
          <w:rFonts w:ascii="Times New Roman" w:eastAsia="Times New Roman" w:hAnsi="Times New Roman" w:cs="Times New Roman"/>
          <w:color w:val="000000" w:themeColor="text1"/>
          <w:spacing w:val="4"/>
          <w:position w:val="2"/>
          <w:sz w:val="24"/>
          <w:szCs w:val="24"/>
          <w:lang w:val="uk-UA"/>
        </w:rPr>
        <w:t xml:space="preserve"> зазначила, що нею жодного разу не висловлювались міркування щодо можливості голови Токмацького районного суду Запорізької області впливати на рішення будь-кого із суддів Токмацького районного суду Запорізької області у цій справі і це не було підставою для задоволення самовідводу.</w:t>
      </w:r>
    </w:p>
    <w:p w:rsidR="007B48AE" w:rsidRPr="00D35915" w:rsidRDefault="007B48AE">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Комісія бере до уваги пояснення Погрібної О.М. проте звертає увагу на таке.</w:t>
      </w:r>
    </w:p>
    <w:p w:rsidR="00AF0EED" w:rsidRPr="00D35915" w:rsidRDefault="00AF0EED">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Як раніше зазначала Комісія у своїх рішеннях, статтею 6 Конвенції про захист прав людини і основоположних свобод, ратифікованої Законом України «Про ратифікацію Конвенції про захист прав людини і основоположних свобод 1950 року, Першого протоколу та протоколів № 2, 4, 7 та 11 до Конвенції» від 17 липня 1997 року № 475/97-</w:t>
      </w:r>
      <w:r w:rsidR="00153104" w:rsidRPr="00D35915">
        <w:rPr>
          <w:rFonts w:ascii="Times New Roman" w:eastAsia="Times New Roman" w:hAnsi="Times New Roman" w:cs="Times New Roman"/>
          <w:color w:val="000000" w:themeColor="text1"/>
          <w:spacing w:val="4"/>
          <w:position w:val="2"/>
          <w:sz w:val="24"/>
          <w:szCs w:val="24"/>
          <w:lang w:val="uk-UA"/>
        </w:rPr>
        <w:t> </w:t>
      </w:r>
      <w:r w:rsidRPr="00D35915">
        <w:rPr>
          <w:rFonts w:ascii="Times New Roman" w:eastAsia="Times New Roman" w:hAnsi="Times New Roman" w:cs="Times New Roman"/>
          <w:color w:val="000000" w:themeColor="text1"/>
          <w:spacing w:val="4"/>
          <w:position w:val="2"/>
          <w:sz w:val="24"/>
          <w:szCs w:val="24"/>
          <w:lang w:val="uk-UA"/>
        </w:rPr>
        <w:t>ВР, визначено, що кожен має право на справедливий і публічний розгляд його справи упродовж розумного строку незалежним і безстороннім судом, встановленим законом, який вирішить спір щодо його прав та обов’язків цивільного характеру або встановить обґрунтованість будь-якого висунутого проти нього кримінального обвинувачення.</w:t>
      </w:r>
    </w:p>
    <w:p w:rsidR="00AF0EED" w:rsidRPr="00D35915" w:rsidRDefault="00AF0EED">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Згідно з підпунктами 1, 2 частини сьомої статті 56 Закону суддя зобов’язаний справедливо, безсторонньо та своєчасно розглядати і вирішувати судові справи відповідно до закону з дотриманням засад і правил судочинства; дотримуватися правил суддівської етики, у тому числі виявляти та підтримувати високі стандарти поведінки у будь-якій </w:t>
      </w:r>
      <w:r w:rsidRPr="00D35915">
        <w:rPr>
          <w:rFonts w:ascii="Times New Roman" w:eastAsia="Times New Roman" w:hAnsi="Times New Roman" w:cs="Times New Roman"/>
          <w:color w:val="000000" w:themeColor="text1"/>
          <w:spacing w:val="4"/>
          <w:position w:val="2"/>
          <w:sz w:val="24"/>
          <w:szCs w:val="24"/>
          <w:lang w:val="uk-UA"/>
        </w:rPr>
        <w:lastRenderedPageBreak/>
        <w:t>діяльності з метою укріплення суспільної довіри до суду, забезпечення впевненості суспільства в чесності та непідкупності суддів</w:t>
      </w:r>
    </w:p>
    <w:p w:rsidR="00AF0EED" w:rsidRPr="00D35915" w:rsidRDefault="00AF0EED">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Складаючи присягу, суддя бере на себе зобов’язання, зокрема, безсторонньо, неупереджено та незалежно здійснювати правосуддя.</w:t>
      </w:r>
    </w:p>
    <w:p w:rsidR="00AF0EED" w:rsidRPr="00D35915" w:rsidRDefault="00AF0EED">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Підходи до встановлення наявності упередженості або безсторонності суддів викладено в рішеннях Європейського суду з прав людини, зокрема в рішенні у справі «Мироненко та Мартиненко проти України». У пунктах 66, 67 цього рішення вказано, що «згідно з усталеною практикою Суду наявність безсторонності має визначатися, для цілей пункту 1 статті 6 Конвенції, за допомогою суб’єктивного та об’єктивного критеріїв. За суб’єктивним критерієм оцінюється особисте переконання та поведінка конкретного судді, тобто чи виявляв суддя</w:t>
      </w:r>
      <w:r w:rsidR="00A06C30" w:rsidRPr="00D35915">
        <w:rPr>
          <w:spacing w:val="4"/>
          <w:position w:val="2"/>
          <w:lang w:val="uk-UA"/>
        </w:rPr>
        <w:t xml:space="preserve"> </w:t>
      </w:r>
      <w:r w:rsidR="00A06C30" w:rsidRPr="00D35915">
        <w:rPr>
          <w:rFonts w:ascii="Times New Roman" w:eastAsia="Times New Roman" w:hAnsi="Times New Roman" w:cs="Times New Roman"/>
          <w:color w:val="000000" w:themeColor="text1"/>
          <w:spacing w:val="4"/>
          <w:position w:val="2"/>
          <w:sz w:val="24"/>
          <w:szCs w:val="24"/>
          <w:lang w:val="uk-UA"/>
        </w:rPr>
        <w:t xml:space="preserve">упередженість або безсторонність у цій справі. Відповідно до об’єктивного критерію визначається, серед інших аспектів, чи забезпечував суд як такий та його склад відсутність будь-яких сумнівів у його безсторонності. У кожній окремій справі слід визначити, чи мають стосунки, що розглядаються, такі природу та ступінь, що свідчать про те, що суд не є безстороннім. Особиста безсторонність суду </w:t>
      </w:r>
      <w:proofErr w:type="spellStart"/>
      <w:r w:rsidR="00A06C30" w:rsidRPr="00D35915">
        <w:rPr>
          <w:rFonts w:ascii="Times New Roman" w:eastAsia="Times New Roman" w:hAnsi="Times New Roman" w:cs="Times New Roman"/>
          <w:color w:val="000000" w:themeColor="text1"/>
          <w:spacing w:val="4"/>
          <w:position w:val="2"/>
          <w:sz w:val="24"/>
          <w:szCs w:val="24"/>
          <w:lang w:val="uk-UA"/>
        </w:rPr>
        <w:t>презумується</w:t>
      </w:r>
      <w:proofErr w:type="spellEnd"/>
      <w:r w:rsidR="00A06C30" w:rsidRPr="00D35915">
        <w:rPr>
          <w:rFonts w:ascii="Times New Roman" w:eastAsia="Times New Roman" w:hAnsi="Times New Roman" w:cs="Times New Roman"/>
          <w:color w:val="000000" w:themeColor="text1"/>
          <w:spacing w:val="4"/>
          <w:position w:val="2"/>
          <w:sz w:val="24"/>
          <w:szCs w:val="24"/>
          <w:lang w:val="uk-UA"/>
        </w:rPr>
        <w:t>, поки не надано доказів протилежного».</w:t>
      </w:r>
    </w:p>
    <w:p w:rsidR="00A06C30" w:rsidRPr="00D35915" w:rsidRDefault="00A06C30">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Згідно з усталеною практикою Суду застосування одного із цих критеріїв (підходів) або обох залежить від конкретних обставин, пов’язаних зі спірною поведінкою судді.</w:t>
      </w:r>
    </w:p>
    <w:p w:rsidR="00A06C30" w:rsidRPr="00D35915" w:rsidRDefault="00A06C30">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У рішенні у справі «Білуха проти України» від 09 листопада 2006 року Європейський суд з прав людини зазначив, що стосовно суб’єктивного критерію особиста безсторонність суду </w:t>
      </w:r>
      <w:proofErr w:type="spellStart"/>
      <w:r w:rsidRPr="00D35915">
        <w:rPr>
          <w:rFonts w:ascii="Times New Roman" w:eastAsia="Times New Roman" w:hAnsi="Times New Roman" w:cs="Times New Roman"/>
          <w:color w:val="000000" w:themeColor="text1"/>
          <w:spacing w:val="4"/>
          <w:position w:val="2"/>
          <w:sz w:val="24"/>
          <w:szCs w:val="24"/>
          <w:lang w:val="uk-UA"/>
        </w:rPr>
        <w:t>презумується</w:t>
      </w:r>
      <w:proofErr w:type="spellEnd"/>
      <w:r w:rsidRPr="00D35915">
        <w:rPr>
          <w:rFonts w:ascii="Times New Roman" w:eastAsia="Times New Roman" w:hAnsi="Times New Roman" w:cs="Times New Roman"/>
          <w:color w:val="000000" w:themeColor="text1"/>
          <w:spacing w:val="4"/>
          <w:position w:val="2"/>
          <w:sz w:val="24"/>
          <w:szCs w:val="24"/>
          <w:lang w:val="uk-UA"/>
        </w:rPr>
        <w:t>, поки не надано доказів протилежного (пункт 50).</w:t>
      </w:r>
    </w:p>
    <w:p w:rsidR="00A06C30" w:rsidRPr="00D35915" w:rsidRDefault="00A06C30">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Суддя заявляє самовідвід від участі в розгляді справи в тому випадку, якщо для нього не є можливим винесення об’єктивного рішення у справі або коли у стороннього спостерігача могли б виникнути сумніви в неупередженості судді. Саме така позиція відображена в пункті 2.5 </w:t>
      </w:r>
      <w:proofErr w:type="spellStart"/>
      <w:r w:rsidRPr="00D35915">
        <w:rPr>
          <w:rFonts w:ascii="Times New Roman" w:eastAsia="Times New Roman" w:hAnsi="Times New Roman" w:cs="Times New Roman"/>
          <w:color w:val="000000" w:themeColor="text1"/>
          <w:spacing w:val="4"/>
          <w:position w:val="2"/>
          <w:sz w:val="24"/>
          <w:szCs w:val="24"/>
          <w:lang w:val="uk-UA"/>
        </w:rPr>
        <w:t>Бангалорських</w:t>
      </w:r>
      <w:proofErr w:type="spellEnd"/>
      <w:r w:rsidRPr="00D35915">
        <w:rPr>
          <w:rFonts w:ascii="Times New Roman" w:eastAsia="Times New Roman" w:hAnsi="Times New Roman" w:cs="Times New Roman"/>
          <w:color w:val="000000" w:themeColor="text1"/>
          <w:spacing w:val="4"/>
          <w:position w:val="2"/>
          <w:sz w:val="24"/>
          <w:szCs w:val="24"/>
          <w:lang w:val="uk-UA"/>
        </w:rPr>
        <w:t xml:space="preserve"> принципів поведінки суддів, схвалених резолюцією Економічної та Соціальної Ради ООН від 27 липня 2006 року № 2006/23.</w:t>
      </w:r>
    </w:p>
    <w:p w:rsidR="00A06C30" w:rsidRPr="00D35915" w:rsidRDefault="00A06C30">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Відповідно до статті 15 Кодексу суддівської етики, затвердженого рішенням ХІ чергового з’їзду суддів України від 22 лютого 2013 року, неупереджений розгляд справ є основним обов’язком судді. Суддя має право заявити самовідвід у випадках, передбачених процесуальним законодавством, у разі наявності упередженості щодо одного з учасників процесу, а також у випадку, якщо судді з його власних джерел стали відомі докази чи факти, які можуть вплинути на результат розгляду справи. Суддя не повинен зловживати правом на самовідвід. Суддя заявляє самовідвід від участі в розгляді справи у разі неможливості ухвалення ним об’єктивного рішення у справі.</w:t>
      </w:r>
    </w:p>
    <w:p w:rsidR="007A6403" w:rsidRPr="00D35915" w:rsidRDefault="007A6403" w:rsidP="007A6403">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Згідно з Коментарем до цього Кодексу, затвердженим рішенням Ради суддів України від 04 лютого 2016 року № 1, суддя заявляє самовідвід від участі в розгляді справи в тому випадку, </w:t>
      </w:r>
      <w:r w:rsidR="00F45FF1" w:rsidRPr="00D35915">
        <w:rPr>
          <w:rFonts w:ascii="Times New Roman" w:eastAsia="Times New Roman" w:hAnsi="Times New Roman" w:cs="Times New Roman"/>
          <w:color w:val="000000" w:themeColor="text1"/>
          <w:spacing w:val="4"/>
          <w:position w:val="2"/>
          <w:sz w:val="24"/>
          <w:szCs w:val="24"/>
          <w:lang w:val="uk-UA"/>
        </w:rPr>
        <w:t>якщо для нього не є можливим винесення об’єктивного рішення у справі або коли у стороннього спостерігача могли б виникнути сумніви в неупередженості судді.</w:t>
      </w:r>
    </w:p>
    <w:p w:rsidR="00F45FF1" w:rsidRPr="00D35915" w:rsidRDefault="00F45FF1" w:rsidP="00F45FF1">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Відчуття упередженості – це формування в судді до тієї чи іншої людини, яка є учасником судового розгляду, власного ставлення, заснованого не на об’єктивному критерії, а особистих симпатіях або антипатіях. Зловживання правом на самовідвід не допускається. У цьому контексті зловживання правом на самовідвід означає недобросовісне використання суддею незначного приводу для того, щоб уникнути розгляду справи. За змістом коментованої статті </w:t>
      </w:r>
      <w:proofErr w:type="spellStart"/>
      <w:r w:rsidRPr="00D35915">
        <w:rPr>
          <w:rFonts w:ascii="Times New Roman" w:eastAsia="Times New Roman" w:hAnsi="Times New Roman" w:cs="Times New Roman"/>
          <w:color w:val="000000" w:themeColor="text1"/>
          <w:spacing w:val="4"/>
          <w:position w:val="2"/>
          <w:sz w:val="24"/>
          <w:szCs w:val="24"/>
          <w:lang w:val="uk-UA"/>
        </w:rPr>
        <w:t>заявлення</w:t>
      </w:r>
      <w:proofErr w:type="spellEnd"/>
      <w:r w:rsidRPr="00D35915">
        <w:rPr>
          <w:rFonts w:ascii="Times New Roman" w:eastAsia="Times New Roman" w:hAnsi="Times New Roman" w:cs="Times New Roman"/>
          <w:color w:val="000000" w:themeColor="text1"/>
          <w:spacing w:val="4"/>
          <w:position w:val="2"/>
          <w:sz w:val="24"/>
          <w:szCs w:val="24"/>
          <w:lang w:val="uk-UA"/>
        </w:rPr>
        <w:t xml:space="preserve"> суддею самовідводу є допустимим лише в разі неможливості ухвалення суддею об’єктивного рішення у справі.</w:t>
      </w:r>
    </w:p>
    <w:p w:rsidR="006B5C02" w:rsidRPr="00D35915" w:rsidRDefault="006B5C02" w:rsidP="00F45FF1">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Ураховуючи, що зазначені обставини були встановлені рішенням Вищої ради правосуддя, яким констатовано порушення Погрібною О.М. правил самовідводу, а наведені кандидатом пояснення не спростовують висновків цього рішення та не свідчать про наявність передбачених законом підстав для самовідводу у справі № 328/2629/16-ц, Комісія дійшла висновку,</w:t>
      </w:r>
      <w:r w:rsidR="001E78B2" w:rsidRPr="00D35915">
        <w:rPr>
          <w:spacing w:val="4"/>
          <w:position w:val="2"/>
          <w:lang w:val="uk-UA"/>
        </w:rPr>
        <w:t xml:space="preserve"> </w:t>
      </w:r>
      <w:r w:rsidR="001E78B2" w:rsidRPr="00D35915">
        <w:rPr>
          <w:rFonts w:ascii="Times New Roman" w:eastAsia="Times New Roman" w:hAnsi="Times New Roman" w:cs="Times New Roman"/>
          <w:color w:val="000000" w:themeColor="text1"/>
          <w:spacing w:val="4"/>
          <w:position w:val="2"/>
          <w:sz w:val="24"/>
          <w:szCs w:val="24"/>
          <w:lang w:val="uk-UA"/>
        </w:rPr>
        <w:t>що поведінку судді стосовно самовідводу Комісія розцінює як таку, що впливає на оцінку критеріїв доброчесності та професійної етики.</w:t>
      </w:r>
    </w:p>
    <w:p w:rsidR="00AF0EED" w:rsidRPr="00D35915" w:rsidRDefault="00485141" w:rsidP="002F59F2">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lastRenderedPageBreak/>
        <w:t xml:space="preserve">У зв’язку з наведеним Комісія у складі колегії одноголосно вирішила зменшити бали кандидата за критеріями професійної етики та доброчесності за показником «Сумлінність» на </w:t>
      </w:r>
      <w:r w:rsidR="001E78B2" w:rsidRPr="00D35915">
        <w:rPr>
          <w:rFonts w:ascii="Times New Roman" w:eastAsia="Times New Roman" w:hAnsi="Times New Roman" w:cs="Times New Roman"/>
          <w:color w:val="000000" w:themeColor="text1"/>
          <w:spacing w:val="4"/>
          <w:position w:val="2"/>
          <w:sz w:val="24"/>
          <w:szCs w:val="24"/>
          <w:lang w:val="uk-UA"/>
        </w:rPr>
        <w:t>15 балів.</w:t>
      </w:r>
    </w:p>
    <w:p w:rsidR="00123DFB" w:rsidRPr="00D35915" w:rsidRDefault="00644A26"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Водночас </w:t>
      </w:r>
      <w:r w:rsidR="00123DFB" w:rsidRPr="00D35915">
        <w:rPr>
          <w:rFonts w:ascii="Times New Roman" w:eastAsia="Times New Roman" w:hAnsi="Times New Roman" w:cs="Times New Roman"/>
          <w:color w:val="000000" w:themeColor="text1"/>
          <w:spacing w:val="4"/>
          <w:position w:val="2"/>
          <w:sz w:val="24"/>
          <w:szCs w:val="24"/>
          <w:lang w:val="uk-UA"/>
        </w:rPr>
        <w:t xml:space="preserve"> Комісією у складі колегії було встановлено, що </w:t>
      </w:r>
      <w:r w:rsidRPr="00D35915">
        <w:rPr>
          <w:rFonts w:ascii="Times New Roman" w:eastAsia="Times New Roman" w:hAnsi="Times New Roman" w:cs="Times New Roman"/>
          <w:color w:val="000000" w:themeColor="text1"/>
          <w:spacing w:val="4"/>
          <w:position w:val="2"/>
          <w:sz w:val="24"/>
          <w:szCs w:val="24"/>
          <w:lang w:val="uk-UA"/>
        </w:rPr>
        <w:t>Погрібною О.М.</w:t>
      </w:r>
      <w:r w:rsidR="00123DFB" w:rsidRPr="00D35915">
        <w:rPr>
          <w:rFonts w:ascii="Times New Roman" w:eastAsia="Times New Roman" w:hAnsi="Times New Roman" w:cs="Times New Roman"/>
          <w:color w:val="000000" w:themeColor="text1"/>
          <w:spacing w:val="4"/>
          <w:position w:val="2"/>
          <w:sz w:val="24"/>
          <w:szCs w:val="24"/>
          <w:lang w:val="uk-UA"/>
        </w:rPr>
        <w:t xml:space="preserve"> у пункті </w:t>
      </w:r>
      <w:r w:rsidRPr="00D35915">
        <w:rPr>
          <w:rFonts w:ascii="Times New Roman" w:eastAsia="Times New Roman" w:hAnsi="Times New Roman" w:cs="Times New Roman"/>
          <w:color w:val="000000" w:themeColor="text1"/>
          <w:spacing w:val="4"/>
          <w:position w:val="2"/>
          <w:sz w:val="24"/>
          <w:szCs w:val="24"/>
          <w:lang w:val="uk-UA"/>
        </w:rPr>
        <w:t xml:space="preserve">12 </w:t>
      </w:r>
      <w:r w:rsidR="00123DFB" w:rsidRPr="00D35915">
        <w:rPr>
          <w:rFonts w:ascii="Times New Roman" w:eastAsia="Times New Roman" w:hAnsi="Times New Roman" w:cs="Times New Roman"/>
          <w:color w:val="000000" w:themeColor="text1"/>
          <w:spacing w:val="4"/>
          <w:position w:val="2"/>
          <w:sz w:val="24"/>
          <w:szCs w:val="24"/>
          <w:lang w:val="uk-UA"/>
        </w:rPr>
        <w:t>«</w:t>
      </w:r>
      <w:r w:rsidRPr="00D35915">
        <w:rPr>
          <w:rFonts w:ascii="Times New Roman" w:eastAsia="Times New Roman" w:hAnsi="Times New Roman" w:cs="Times New Roman"/>
          <w:color w:val="000000" w:themeColor="text1"/>
          <w:spacing w:val="4"/>
          <w:position w:val="2"/>
          <w:sz w:val="24"/>
          <w:szCs w:val="24"/>
          <w:lang w:val="uk-UA"/>
        </w:rPr>
        <w:t>Мною сумлінно виконувалися професійні обов’язки</w:t>
      </w:r>
      <w:r w:rsidR="00123DFB" w:rsidRPr="00D35915">
        <w:rPr>
          <w:rFonts w:ascii="Times New Roman" w:eastAsia="Times New Roman" w:hAnsi="Times New Roman" w:cs="Times New Roman"/>
          <w:color w:val="000000" w:themeColor="text1"/>
          <w:spacing w:val="4"/>
          <w:position w:val="2"/>
          <w:sz w:val="24"/>
          <w:szCs w:val="24"/>
          <w:lang w:val="uk-UA"/>
        </w:rPr>
        <w:t>» декларації доброчесності за 201</w:t>
      </w:r>
      <w:r w:rsidRPr="00D35915">
        <w:rPr>
          <w:rFonts w:ascii="Times New Roman" w:eastAsia="Times New Roman" w:hAnsi="Times New Roman" w:cs="Times New Roman"/>
          <w:color w:val="000000" w:themeColor="text1"/>
          <w:spacing w:val="4"/>
          <w:position w:val="2"/>
          <w:sz w:val="24"/>
          <w:szCs w:val="24"/>
          <w:lang w:val="uk-UA"/>
        </w:rPr>
        <w:t>7</w:t>
      </w:r>
      <w:r w:rsidR="00002849" w:rsidRPr="00D35915">
        <w:rPr>
          <w:rFonts w:ascii="Times New Roman" w:eastAsia="Times New Roman" w:hAnsi="Times New Roman" w:cs="Times New Roman"/>
          <w:color w:val="000000" w:themeColor="text1"/>
          <w:spacing w:val="4"/>
          <w:position w:val="2"/>
          <w:sz w:val="24"/>
          <w:szCs w:val="24"/>
          <w:lang w:val="uk-UA"/>
        </w:rPr>
        <w:t> </w:t>
      </w:r>
      <w:r w:rsidR="00123DFB" w:rsidRPr="00D35915">
        <w:rPr>
          <w:rFonts w:ascii="Times New Roman" w:eastAsia="Times New Roman" w:hAnsi="Times New Roman" w:cs="Times New Roman"/>
          <w:color w:val="000000" w:themeColor="text1"/>
          <w:spacing w:val="4"/>
          <w:position w:val="2"/>
          <w:sz w:val="24"/>
          <w:szCs w:val="24"/>
          <w:lang w:val="uk-UA"/>
        </w:rPr>
        <w:t xml:space="preserve">рік </w:t>
      </w:r>
      <w:proofErr w:type="spellStart"/>
      <w:r w:rsidR="00123DFB" w:rsidRPr="00D35915">
        <w:rPr>
          <w:rFonts w:ascii="Times New Roman" w:eastAsia="Times New Roman" w:hAnsi="Times New Roman" w:cs="Times New Roman"/>
          <w:color w:val="000000" w:themeColor="text1"/>
          <w:spacing w:val="4"/>
          <w:position w:val="2"/>
          <w:sz w:val="24"/>
          <w:szCs w:val="24"/>
          <w:lang w:val="uk-UA"/>
        </w:rPr>
        <w:t>поставил</w:t>
      </w:r>
      <w:r w:rsidR="00120EC9" w:rsidRPr="00D35915">
        <w:rPr>
          <w:rFonts w:ascii="Times New Roman" w:eastAsia="Times New Roman" w:hAnsi="Times New Roman" w:cs="Times New Roman"/>
          <w:color w:val="000000" w:themeColor="text1"/>
          <w:spacing w:val="4"/>
          <w:position w:val="2"/>
          <w:sz w:val="24"/>
          <w:szCs w:val="24"/>
          <w:lang w:val="uk-UA"/>
        </w:rPr>
        <w:t>ено</w:t>
      </w:r>
      <w:proofErr w:type="spellEnd"/>
      <w:r w:rsidR="00123DFB" w:rsidRPr="00D35915">
        <w:rPr>
          <w:rFonts w:ascii="Times New Roman" w:eastAsia="Times New Roman" w:hAnsi="Times New Roman" w:cs="Times New Roman"/>
          <w:color w:val="000000" w:themeColor="text1"/>
          <w:spacing w:val="4"/>
          <w:position w:val="2"/>
          <w:sz w:val="24"/>
          <w:szCs w:val="24"/>
          <w:lang w:val="uk-UA"/>
        </w:rPr>
        <w:t xml:space="preserve"> відмітку «Підтверджую». </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Оцінюючи викладені обставини, Комісія бере до уваги таке.</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Згідно з пунктом 3 частини сьомої статті 56 Закону України «Про судоустрій і статус суддів» (далі – Закон) суддя зобов’язаний подавати декларацію доброчесності судді та декларацію родинних зв’язків судді.</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Загальні правила подання декларації доброчесності встановлені статтею 62 Закону.</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Відповідно до частини першої статті 62 Закону суддя зобов’язаний щорічно до 0</w:t>
      </w:r>
      <w:r w:rsidR="005D65D2" w:rsidRPr="00D35915">
        <w:rPr>
          <w:rFonts w:ascii="Times New Roman" w:eastAsia="Times New Roman" w:hAnsi="Times New Roman" w:cs="Times New Roman"/>
          <w:color w:val="000000" w:themeColor="text1"/>
          <w:spacing w:val="4"/>
          <w:position w:val="2"/>
          <w:sz w:val="24"/>
          <w:szCs w:val="24"/>
          <w:lang w:val="uk-UA"/>
        </w:rPr>
        <w:t>1 </w:t>
      </w:r>
      <w:r w:rsidRPr="00D35915">
        <w:rPr>
          <w:rFonts w:ascii="Times New Roman" w:eastAsia="Times New Roman" w:hAnsi="Times New Roman" w:cs="Times New Roman"/>
          <w:color w:val="000000" w:themeColor="text1"/>
          <w:spacing w:val="4"/>
          <w:position w:val="2"/>
          <w:sz w:val="24"/>
          <w:szCs w:val="24"/>
          <w:lang w:val="uk-UA"/>
        </w:rPr>
        <w:t xml:space="preserve">травня подавати шляхом заповнення на офіційному </w:t>
      </w:r>
      <w:proofErr w:type="spellStart"/>
      <w:r w:rsidRPr="00D35915">
        <w:rPr>
          <w:rFonts w:ascii="Times New Roman" w:eastAsia="Times New Roman" w:hAnsi="Times New Roman" w:cs="Times New Roman"/>
          <w:color w:val="000000" w:themeColor="text1"/>
          <w:spacing w:val="4"/>
          <w:position w:val="2"/>
          <w:sz w:val="24"/>
          <w:szCs w:val="24"/>
          <w:lang w:val="uk-UA"/>
        </w:rPr>
        <w:t>вебсайті</w:t>
      </w:r>
      <w:proofErr w:type="spellEnd"/>
      <w:r w:rsidRPr="00D35915">
        <w:rPr>
          <w:rFonts w:ascii="Times New Roman" w:eastAsia="Times New Roman" w:hAnsi="Times New Roman" w:cs="Times New Roman"/>
          <w:color w:val="000000" w:themeColor="text1"/>
          <w:spacing w:val="4"/>
          <w:position w:val="2"/>
          <w:sz w:val="24"/>
          <w:szCs w:val="24"/>
          <w:lang w:val="uk-UA"/>
        </w:rPr>
        <w:t xml:space="preserve"> Вищої кваліфікаційної комісії суддів України декларацію доброчесності за формою, що визначається Комісією.</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861101">
        <w:rPr>
          <w:rFonts w:ascii="Times New Roman" w:eastAsia="Times New Roman" w:hAnsi="Times New Roman" w:cs="Times New Roman"/>
          <w:color w:val="000000" w:themeColor="text1"/>
          <w:spacing w:val="10"/>
          <w:position w:val="2"/>
          <w:sz w:val="24"/>
          <w:szCs w:val="24"/>
          <w:lang w:val="uk-UA"/>
        </w:rPr>
        <w:t>Форму декларації затверджено рішенням Комісії від 31 жовтня 2016 року</w:t>
      </w:r>
      <w:r w:rsidRPr="00D35915">
        <w:rPr>
          <w:rFonts w:ascii="Times New Roman" w:eastAsia="Times New Roman" w:hAnsi="Times New Roman" w:cs="Times New Roman"/>
          <w:color w:val="000000" w:themeColor="text1"/>
          <w:spacing w:val="4"/>
          <w:position w:val="2"/>
          <w:sz w:val="24"/>
          <w:szCs w:val="24"/>
          <w:lang w:val="uk-UA"/>
        </w:rPr>
        <w:t xml:space="preserve"> №</w:t>
      </w:r>
      <w:r w:rsidR="005D65D2" w:rsidRPr="00D35915">
        <w:rPr>
          <w:rFonts w:ascii="Times New Roman" w:eastAsia="Times New Roman" w:hAnsi="Times New Roman" w:cs="Times New Roman"/>
          <w:color w:val="000000" w:themeColor="text1"/>
          <w:spacing w:val="4"/>
          <w:position w:val="2"/>
          <w:sz w:val="24"/>
          <w:szCs w:val="24"/>
          <w:lang w:val="uk-UA"/>
        </w:rPr>
        <w:t> </w:t>
      </w:r>
      <w:r w:rsidRPr="00D35915">
        <w:rPr>
          <w:rFonts w:ascii="Times New Roman" w:eastAsia="Times New Roman" w:hAnsi="Times New Roman" w:cs="Times New Roman"/>
          <w:color w:val="000000" w:themeColor="text1"/>
          <w:spacing w:val="4"/>
          <w:position w:val="2"/>
          <w:sz w:val="24"/>
          <w:szCs w:val="24"/>
          <w:lang w:val="uk-UA"/>
        </w:rPr>
        <w:t>137/зп-16.</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Пунктом 4 Правил заповнення та подання форми декларації доброчесності судді встановлено, що в декларації зазначаються відомості щодо обставин, які мали місце упродовж звітного періоду та актуальні станом на 31 грудня звітного року.</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 xml:space="preserve">Частиною другою статті 62 Закону визначено, що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D35915">
        <w:rPr>
          <w:rFonts w:ascii="Times New Roman" w:eastAsia="Times New Roman" w:hAnsi="Times New Roman" w:cs="Times New Roman"/>
          <w:color w:val="000000" w:themeColor="text1"/>
          <w:spacing w:val="4"/>
          <w:position w:val="2"/>
          <w:sz w:val="24"/>
          <w:szCs w:val="24"/>
          <w:lang w:val="uk-UA"/>
        </w:rPr>
        <w:t>непідтвердження</w:t>
      </w:r>
      <w:proofErr w:type="spellEnd"/>
      <w:r w:rsidRPr="00D35915">
        <w:rPr>
          <w:rFonts w:ascii="Times New Roman" w:eastAsia="Times New Roman" w:hAnsi="Times New Roman" w:cs="Times New Roman"/>
          <w:color w:val="000000" w:themeColor="text1"/>
          <w:spacing w:val="4"/>
          <w:position w:val="2"/>
          <w:sz w:val="24"/>
          <w:szCs w:val="24"/>
          <w:lang w:val="uk-UA"/>
        </w:rPr>
        <w:t>.</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Отже, декларація є одним із інструментів, запроваджених законодавцем, для підвищення довіри до судової системи та підтримання її авторитету на високому рівні. Заповнення декларації доброчесності судді є тягарем, що покладається на суддю у зв’язку з його статусом.</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Пунктом 14 розділу ІІІ Єдиних показників передбачено, що оцінка доброчесності та професійної етики судді (кандидата на посаду судді) полягає в оцінюванні відповідності судді (кандидата на посаду судді) показнику «сумлінність».</w:t>
      </w:r>
    </w:p>
    <w:p w:rsidR="00123DFB" w:rsidRPr="00D35915" w:rsidRDefault="00123DFB" w:rsidP="00123DFB">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Згідно з пунктом 19 розділу ІІІ Єдиних показників сумлінність – старанне, ретельне та відповідальне виконання суддею (кандидатом на посаду судді) своїх обов’язків.</w:t>
      </w:r>
    </w:p>
    <w:p w:rsidR="00123DFB" w:rsidRPr="00D35915" w:rsidRDefault="00123DFB" w:rsidP="002F59F2">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Однак, як було встановлено Комісією</w:t>
      </w:r>
      <w:r w:rsidR="00E35ADD" w:rsidRPr="00D35915">
        <w:rPr>
          <w:rFonts w:ascii="Times New Roman" w:eastAsia="Times New Roman" w:hAnsi="Times New Roman" w:cs="Times New Roman"/>
          <w:color w:val="000000" w:themeColor="text1"/>
          <w:spacing w:val="4"/>
          <w:position w:val="2"/>
          <w:sz w:val="24"/>
          <w:szCs w:val="24"/>
          <w:lang w:val="uk-UA"/>
        </w:rPr>
        <w:t xml:space="preserve"> </w:t>
      </w:r>
      <w:r w:rsidR="004F347A" w:rsidRPr="00D35915">
        <w:rPr>
          <w:rFonts w:ascii="Times New Roman" w:eastAsia="Times New Roman" w:hAnsi="Times New Roman" w:cs="Times New Roman"/>
          <w:color w:val="000000" w:themeColor="text1"/>
          <w:spacing w:val="4"/>
          <w:position w:val="2"/>
          <w:sz w:val="24"/>
          <w:szCs w:val="24"/>
          <w:lang w:val="uk-UA"/>
        </w:rPr>
        <w:t>Погрібна О.М</w:t>
      </w:r>
      <w:r w:rsidR="004F347A" w:rsidRPr="00D35915">
        <w:rPr>
          <w:spacing w:val="4"/>
          <w:position w:val="2"/>
          <w:sz w:val="24"/>
          <w:szCs w:val="24"/>
          <w:lang w:val="uk-UA"/>
        </w:rPr>
        <w:t>.</w:t>
      </w:r>
      <w:r w:rsidR="00E35ADD" w:rsidRPr="00D35915">
        <w:rPr>
          <w:spacing w:val="4"/>
          <w:position w:val="2"/>
          <w:sz w:val="24"/>
          <w:szCs w:val="24"/>
          <w:lang w:val="uk-UA"/>
        </w:rPr>
        <w:t xml:space="preserve"> </w:t>
      </w:r>
      <w:r w:rsidR="00E35ADD" w:rsidRPr="00D35915">
        <w:rPr>
          <w:rFonts w:ascii="Times New Roman" w:hAnsi="Times New Roman" w:cs="Times New Roman"/>
          <w:spacing w:val="4"/>
          <w:position w:val="2"/>
          <w:sz w:val="24"/>
          <w:szCs w:val="24"/>
          <w:lang w:val="uk-UA"/>
        </w:rPr>
        <w:t>0</w:t>
      </w:r>
      <w:r w:rsidR="00E35ADD" w:rsidRPr="00D35915">
        <w:rPr>
          <w:rFonts w:ascii="Times New Roman" w:eastAsia="Times New Roman" w:hAnsi="Times New Roman" w:cs="Times New Roman"/>
          <w:color w:val="000000" w:themeColor="text1"/>
          <w:spacing w:val="4"/>
          <w:position w:val="2"/>
          <w:sz w:val="24"/>
          <w:szCs w:val="24"/>
          <w:lang w:val="uk-UA"/>
        </w:rPr>
        <w:t xml:space="preserve">1 лютого 2017 року </w:t>
      </w:r>
      <w:r w:rsidR="004F347A" w:rsidRPr="00D35915">
        <w:rPr>
          <w:rFonts w:ascii="Times New Roman" w:eastAsia="Times New Roman" w:hAnsi="Times New Roman" w:cs="Times New Roman"/>
          <w:color w:val="000000" w:themeColor="text1"/>
          <w:spacing w:val="4"/>
          <w:position w:val="2"/>
          <w:sz w:val="24"/>
          <w:szCs w:val="24"/>
          <w:lang w:val="uk-UA"/>
        </w:rPr>
        <w:t>порушила правила самовідводу у справі № 328/2629/16-ц.</w:t>
      </w:r>
      <w:r w:rsidR="00F66BF3" w:rsidRPr="00D35915">
        <w:rPr>
          <w:spacing w:val="4"/>
          <w:position w:val="2"/>
          <w:lang w:val="uk-UA"/>
        </w:rPr>
        <w:t xml:space="preserve"> </w:t>
      </w:r>
      <w:r w:rsidR="002B2D39" w:rsidRPr="00D35915">
        <w:rPr>
          <w:rFonts w:ascii="Times New Roman" w:eastAsia="Times New Roman" w:hAnsi="Times New Roman" w:cs="Times New Roman"/>
          <w:color w:val="000000" w:themeColor="text1"/>
          <w:spacing w:val="4"/>
          <w:position w:val="2"/>
          <w:sz w:val="24"/>
          <w:szCs w:val="24"/>
          <w:lang w:val="uk-UA"/>
        </w:rPr>
        <w:t xml:space="preserve">Разом із тим, зважаючи на надані кандидатом пояснення, Комісія не встановила ознак умисного подання недостовірних відомостей чи приховування інформації. </w:t>
      </w:r>
      <w:r w:rsidR="00F66BF3" w:rsidRPr="00D35915">
        <w:rPr>
          <w:rFonts w:ascii="Times New Roman" w:eastAsia="Times New Roman" w:hAnsi="Times New Roman" w:cs="Times New Roman"/>
          <w:color w:val="000000" w:themeColor="text1"/>
          <w:spacing w:val="4"/>
          <w:position w:val="2"/>
          <w:sz w:val="24"/>
          <w:szCs w:val="24"/>
          <w:lang w:val="uk-UA"/>
        </w:rPr>
        <w:t>Тому, на думку Комісії, такі дії кандидата свідчать про недостатню сумлінність при заповненні декларації доброчесності.</w:t>
      </w:r>
    </w:p>
    <w:p w:rsidR="00F72078" w:rsidRPr="00D35915" w:rsidRDefault="00123DFB"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Також Комісією встановлено, що відповідно</w:t>
      </w:r>
      <w:r w:rsidR="00F72078" w:rsidRPr="00D35915">
        <w:rPr>
          <w:rFonts w:ascii="Times New Roman" w:eastAsia="Times New Roman" w:hAnsi="Times New Roman" w:cs="Times New Roman"/>
          <w:color w:val="000000" w:themeColor="text1"/>
          <w:spacing w:val="4"/>
          <w:position w:val="2"/>
          <w:sz w:val="24"/>
          <w:szCs w:val="24"/>
          <w:lang w:val="uk-UA"/>
        </w:rPr>
        <w:t xml:space="preserve"> до декларації про майно, доходи, витрати і зобов’язання фінансового характеру за 2012 рік, кандидатом не було зазначено відомостей про право користування будь-яким об’єктом нерухомості. Водночас у розділі щодо місця реєстрації зазначено житловий будинок площею 46,80 </w:t>
      </w:r>
      <w:proofErr w:type="spellStart"/>
      <w:r w:rsidR="00F72078" w:rsidRPr="00D35915">
        <w:rPr>
          <w:rFonts w:ascii="Times New Roman" w:eastAsia="Times New Roman" w:hAnsi="Times New Roman" w:cs="Times New Roman"/>
          <w:color w:val="000000" w:themeColor="text1"/>
          <w:spacing w:val="4"/>
          <w:position w:val="2"/>
          <w:sz w:val="24"/>
          <w:szCs w:val="24"/>
          <w:lang w:val="uk-UA"/>
        </w:rPr>
        <w:t>кв</w:t>
      </w:r>
      <w:proofErr w:type="spellEnd"/>
      <w:r w:rsidR="00F72078" w:rsidRPr="00D35915">
        <w:rPr>
          <w:rFonts w:ascii="Times New Roman" w:eastAsia="Times New Roman" w:hAnsi="Times New Roman" w:cs="Times New Roman"/>
          <w:color w:val="000000" w:themeColor="text1"/>
          <w:spacing w:val="4"/>
          <w:position w:val="2"/>
          <w:sz w:val="24"/>
          <w:szCs w:val="24"/>
          <w:lang w:val="uk-UA"/>
        </w:rPr>
        <w:t xml:space="preserve">. м, розташований у селі Широке Василівського району Запорізької області, який належить батьку кандидата. Під час співбесіди кандидат пояснила, що допущена неточність була наслідком її помилки, оскільки на той час не існувало відповідних роз’яснень НАЗК щодо необхідності декларування зазначених об’єктів, які перебувають на праві користування. В подальшому таких помилок вона не допускала, та уважно  ставилась до заповнення декларацій. </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Оцінюючи викладені обставини, Комісія бере до уваги таке.</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Відповідно до Закону України «Про засади запобігання і протидії корупції» від 07</w:t>
      </w:r>
      <w:r w:rsidR="00D572FE" w:rsidRPr="00D35915">
        <w:rPr>
          <w:rFonts w:ascii="Times New Roman" w:eastAsia="Times New Roman" w:hAnsi="Times New Roman" w:cs="Times New Roman"/>
          <w:color w:val="000000" w:themeColor="text1"/>
          <w:spacing w:val="4"/>
          <w:position w:val="2"/>
          <w:sz w:val="24"/>
          <w:szCs w:val="24"/>
          <w:lang w:val="uk-UA"/>
        </w:rPr>
        <w:t> </w:t>
      </w:r>
      <w:r w:rsidRPr="00D35915">
        <w:rPr>
          <w:rFonts w:ascii="Times New Roman" w:eastAsia="Times New Roman" w:hAnsi="Times New Roman" w:cs="Times New Roman"/>
          <w:color w:val="000000" w:themeColor="text1"/>
          <w:spacing w:val="4"/>
          <w:position w:val="2"/>
          <w:sz w:val="24"/>
          <w:szCs w:val="24"/>
          <w:lang w:val="uk-UA"/>
        </w:rPr>
        <w:t xml:space="preserve">квітня 2011 року № 3206-VI, чинного у 2012 році, суб’єкти декларування зобов’язані були подавати декларації про майно, доходи, витрати і зобов’язання фінансового характеру з повним і достовірним відображенням інформації про наявні у них права на майно. Вказаним нормативно-правовим актом затверджено форму декларації про майно, доходи, </w:t>
      </w:r>
      <w:r w:rsidRPr="00D35915">
        <w:rPr>
          <w:rFonts w:ascii="Times New Roman" w:eastAsia="Times New Roman" w:hAnsi="Times New Roman" w:cs="Times New Roman"/>
          <w:color w:val="000000" w:themeColor="text1"/>
          <w:spacing w:val="4"/>
          <w:position w:val="2"/>
          <w:sz w:val="24"/>
          <w:szCs w:val="24"/>
          <w:lang w:val="uk-UA"/>
        </w:rPr>
        <w:lastRenderedPageBreak/>
        <w:t>витрати і зобов’язання фінансового характеру, яка містила примітку з 14 пунктів щодо порядку її заповнення.</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Зокрема, затвердженою формою паперової декларації, в розділі ІІІ «Відомості про нерухоме майно» безпосередньо зазначено, що підлягає декларуванню «Майно, що перебуває у власності, в оренді чи на іншому праві користування декларанта, та витрати декларанта на придбання такого майна або на користування ним», у пункті 23 передбачено подання відомостей про такі об’єкти, як земельні ділянки.</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Таким чином, положення антикорупційного законодавства, які були чинні на той час, чітко визначали порядок декларування об’єктів нерухомості, що перебували у користуванні суб’єкта декларування, зокрема земельних ділянок.</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Комісією встановлено, що кандидат не дотрималася вказаних вимог повною мірою.</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pacing w:val="4"/>
          <w:position w:val="2"/>
          <w:sz w:val="24"/>
          <w:szCs w:val="24"/>
          <w:lang w:val="uk-UA"/>
        </w:rPr>
      </w:pPr>
      <w:r w:rsidRPr="00D35915">
        <w:rPr>
          <w:rFonts w:ascii="Times New Roman" w:eastAsia="Times New Roman" w:hAnsi="Times New Roman" w:cs="Times New Roman"/>
          <w:color w:val="000000" w:themeColor="text1"/>
          <w:spacing w:val="4"/>
          <w:position w:val="2"/>
          <w:sz w:val="24"/>
          <w:szCs w:val="24"/>
          <w:lang w:val="uk-UA"/>
        </w:rPr>
        <w:t>Одним із складових доброчесності судді (кандидата на посаду судді) є сумлінність, яка передбачає старанне й відповідальне виконання своїх обов’язків. Оцінка чесності та сумлінності кандидата не може бути обмежена лише його професійною діяльністю. Вона має включати й аналіз його поведінки поза межами професії, оскільки моральні якості кандидата на посаду судді мають бути бездоганними у всіх сферах його життя.</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Пунктом 19 розділу ІІІ Єдиних показників передбачено, що сумлінність – це старанне, ретельне та відповідальне виконання суддею (кандидатом на посаду судді) своїх обов’язків.</w:t>
      </w:r>
    </w:p>
    <w:p w:rsidR="00F72078" w:rsidRPr="00D35915" w:rsidRDefault="00F72078" w:rsidP="00F72078">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Підсумовуючи викладене, Комісія зазначає, що як </w:t>
      </w:r>
      <w:r w:rsidR="00644A26" w:rsidRPr="00D35915">
        <w:rPr>
          <w:rFonts w:ascii="Times New Roman" w:eastAsia="Times New Roman" w:hAnsi="Times New Roman" w:cs="Times New Roman"/>
          <w:color w:val="000000" w:themeColor="text1"/>
          <w:sz w:val="24"/>
          <w:szCs w:val="24"/>
          <w:lang w:val="uk-UA"/>
        </w:rPr>
        <w:t>недостатню сумлінність при заповненні декларації доброчесності за 2017 рік</w:t>
      </w:r>
      <w:r w:rsidRPr="00D35915">
        <w:rPr>
          <w:rFonts w:ascii="Times New Roman" w:eastAsia="Times New Roman" w:hAnsi="Times New Roman" w:cs="Times New Roman"/>
          <w:color w:val="000000" w:themeColor="text1"/>
          <w:sz w:val="24"/>
          <w:szCs w:val="24"/>
          <w:lang w:val="uk-UA"/>
        </w:rPr>
        <w:t>, так і допущення помилок під час заповнення декларації про майно, доходи, витрати і зобов’язання фінансового характеру у 2012 році є обставинами, які самі по собі не свідчать про «істотну невідповідність» показнику «сумлінність». Водночас їх сукупність характеризує недостатню уважність, ретельність та відповідальність кандидата при виконанні своїх професійних обов’язків, що утворює одну суттєву невідповідність зазначеному показнику. Ураховуючи наведене, Комісія у складі колегії одноголосно вирішила зменшити кандидату бали за критерієм професійної етики та доброчесності на 15 балів за показником «Сумлінність».</w:t>
      </w:r>
    </w:p>
    <w:p w:rsidR="002F59F2" w:rsidRPr="00D35915" w:rsidRDefault="002F59F2" w:rsidP="002F59F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Також ГРД звертає увагу на необхідність дослідити інформацію щодо обставин перебування кандидата на тимчасово окупованій території України.</w:t>
      </w:r>
    </w:p>
    <w:p w:rsidR="002F59F2" w:rsidRPr="00D35915" w:rsidRDefault="002F59F2" w:rsidP="002F59F2">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Так, на момент початку повномасштабного вторгнення на територію України Погрібна О.М. разом із сином проживала в місті Василівка Запорізької області. 09 березня 2022 року вона прибула на підконтрольну уряду України територію — до міста Запоріжжя. ГРД не вбачає </w:t>
      </w:r>
      <w:r w:rsidR="00D20005" w:rsidRPr="00D35915">
        <w:rPr>
          <w:rFonts w:ascii="Times New Roman" w:eastAsia="Times New Roman" w:hAnsi="Times New Roman" w:cs="Times New Roman"/>
          <w:color w:val="000000" w:themeColor="text1"/>
          <w:sz w:val="24"/>
          <w:szCs w:val="24"/>
          <w:lang w:val="uk-UA"/>
        </w:rPr>
        <w:t>в</w:t>
      </w:r>
      <w:r w:rsidRPr="00D35915">
        <w:rPr>
          <w:rFonts w:ascii="Times New Roman" w:eastAsia="Times New Roman" w:hAnsi="Times New Roman" w:cs="Times New Roman"/>
          <w:color w:val="000000" w:themeColor="text1"/>
          <w:sz w:val="24"/>
          <w:szCs w:val="24"/>
          <w:lang w:val="uk-UA"/>
        </w:rPr>
        <w:t xml:space="preserve"> діях кандидата вчинків, що негативно впливають на авторитет правосуддя, утім зазначає, що </w:t>
      </w:r>
      <w:r w:rsidR="0033198D" w:rsidRPr="00D35915">
        <w:rPr>
          <w:rFonts w:ascii="Times New Roman" w:eastAsia="Times New Roman" w:hAnsi="Times New Roman" w:cs="Times New Roman"/>
          <w:color w:val="000000" w:themeColor="text1"/>
          <w:sz w:val="24"/>
          <w:szCs w:val="24"/>
          <w:lang w:val="uk-UA"/>
        </w:rPr>
        <w:t xml:space="preserve">вказані </w:t>
      </w:r>
      <w:r w:rsidRPr="00D35915">
        <w:rPr>
          <w:rFonts w:ascii="Times New Roman" w:eastAsia="Times New Roman" w:hAnsi="Times New Roman" w:cs="Times New Roman"/>
          <w:color w:val="000000" w:themeColor="text1"/>
          <w:sz w:val="24"/>
          <w:szCs w:val="24"/>
          <w:lang w:val="uk-UA"/>
        </w:rPr>
        <w:t xml:space="preserve">обставини потребують обговорення Комісією з огляду на ризики, які виникають у період повномасштабної збройної агресії </w:t>
      </w:r>
      <w:proofErr w:type="spellStart"/>
      <w:r w:rsidRPr="00D35915">
        <w:rPr>
          <w:rFonts w:ascii="Times New Roman" w:eastAsia="Times New Roman" w:hAnsi="Times New Roman" w:cs="Times New Roman"/>
          <w:color w:val="000000" w:themeColor="text1"/>
          <w:sz w:val="24"/>
          <w:szCs w:val="24"/>
          <w:lang w:val="uk-UA"/>
        </w:rPr>
        <w:t>рф</w:t>
      </w:r>
      <w:proofErr w:type="spellEnd"/>
      <w:r w:rsidRPr="00D35915">
        <w:rPr>
          <w:rFonts w:ascii="Times New Roman" w:eastAsia="Times New Roman" w:hAnsi="Times New Roman" w:cs="Times New Roman"/>
          <w:color w:val="000000" w:themeColor="text1"/>
          <w:sz w:val="24"/>
          <w:szCs w:val="24"/>
          <w:lang w:val="uk-UA"/>
        </w:rPr>
        <w:t xml:space="preserve"> проти України. </w:t>
      </w:r>
    </w:p>
    <w:p w:rsidR="002F59F2" w:rsidRPr="00D35915" w:rsidRDefault="002F59F2" w:rsidP="008B4069">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Стосовно цих обставин кандидат надала письмові пояснення (лист від 17 жовтня 2025</w:t>
      </w:r>
      <w:r w:rsidR="0033198D" w:rsidRPr="00D35915">
        <w:rPr>
          <w:rFonts w:ascii="Times New Roman" w:eastAsia="Times New Roman" w:hAnsi="Times New Roman" w:cs="Times New Roman"/>
          <w:color w:val="000000" w:themeColor="text1"/>
          <w:sz w:val="24"/>
          <w:szCs w:val="24"/>
          <w:lang w:val="uk-UA"/>
        </w:rPr>
        <w:t> </w:t>
      </w:r>
      <w:r w:rsidRPr="00D35915">
        <w:rPr>
          <w:rFonts w:ascii="Times New Roman" w:eastAsia="Times New Roman" w:hAnsi="Times New Roman" w:cs="Times New Roman"/>
          <w:color w:val="000000" w:themeColor="text1"/>
          <w:sz w:val="24"/>
          <w:szCs w:val="24"/>
          <w:lang w:val="uk-UA"/>
        </w:rPr>
        <w:t xml:space="preserve">року </w:t>
      </w:r>
      <w:proofErr w:type="spellStart"/>
      <w:r w:rsidRPr="00D35915">
        <w:rPr>
          <w:rFonts w:ascii="Times New Roman" w:eastAsia="Times New Roman" w:hAnsi="Times New Roman" w:cs="Times New Roman"/>
          <w:color w:val="000000" w:themeColor="text1"/>
          <w:sz w:val="24"/>
          <w:szCs w:val="24"/>
          <w:lang w:val="uk-UA"/>
        </w:rPr>
        <w:t>вх</w:t>
      </w:r>
      <w:proofErr w:type="spellEnd"/>
      <w:r w:rsidRPr="00D35915">
        <w:rPr>
          <w:rFonts w:ascii="Times New Roman" w:eastAsia="Times New Roman" w:hAnsi="Times New Roman" w:cs="Times New Roman"/>
          <w:color w:val="000000" w:themeColor="text1"/>
          <w:sz w:val="24"/>
          <w:szCs w:val="24"/>
          <w:lang w:val="uk-UA"/>
        </w:rPr>
        <w:t xml:space="preserve">. № 32 дпс-134/24). Під час закритої частини засідання, проведеної без </w:t>
      </w:r>
      <w:proofErr w:type="spellStart"/>
      <w:r w:rsidRPr="00D35915">
        <w:rPr>
          <w:rFonts w:ascii="Times New Roman" w:eastAsia="Times New Roman" w:hAnsi="Times New Roman" w:cs="Times New Roman"/>
          <w:color w:val="000000" w:themeColor="text1"/>
          <w:sz w:val="24"/>
          <w:szCs w:val="24"/>
          <w:lang w:val="uk-UA"/>
        </w:rPr>
        <w:t>відеотрансляції</w:t>
      </w:r>
      <w:proofErr w:type="spellEnd"/>
      <w:r w:rsidRPr="00D35915">
        <w:rPr>
          <w:rFonts w:ascii="Times New Roman" w:eastAsia="Times New Roman" w:hAnsi="Times New Roman" w:cs="Times New Roman"/>
          <w:color w:val="000000" w:themeColor="text1"/>
          <w:sz w:val="24"/>
          <w:szCs w:val="24"/>
          <w:lang w:val="uk-UA"/>
        </w:rPr>
        <w:t xml:space="preserve"> з міркувань безпеки, Погрібна О.М. детально пояснила обставини свого виїзду з тимчасово окупованої території та подальше перебування на підконтрольній Україні території.</w:t>
      </w:r>
    </w:p>
    <w:p w:rsidR="002F59F2" w:rsidRPr="00D35915" w:rsidRDefault="002F59F2" w:rsidP="009F453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Комісія дійшла висновку, що надані кандидатом пояснення є обґрунтованими, послідовними та достатніми для спростування будь-яких припущень щодо ризиків, пов’язаних із зазначеними обставинами.</w:t>
      </w:r>
    </w:p>
    <w:p w:rsidR="009F4537" w:rsidRPr="00D35915" w:rsidRDefault="006D124E" w:rsidP="009F4537">
      <w:pPr>
        <w:shd w:val="clear" w:color="auto" w:fill="FFFFFF"/>
        <w:spacing w:after="0" w:line="240" w:lineRule="auto"/>
        <w:ind w:firstLine="709"/>
        <w:jc w:val="both"/>
        <w:rPr>
          <w:rFonts w:ascii="Times New Roman" w:eastAsia="Times New Roman" w:hAnsi="Times New Roman" w:cs="Times New Roman"/>
          <w:color w:val="000000" w:themeColor="text1"/>
          <w:sz w:val="24"/>
          <w:szCs w:val="24"/>
          <w:lang w:val="uk-UA"/>
        </w:rPr>
      </w:pPr>
      <w:r w:rsidRPr="00D35915">
        <w:rPr>
          <w:rFonts w:ascii="Times New Roman" w:eastAsia="Times New Roman" w:hAnsi="Times New Roman" w:cs="Times New Roman"/>
          <w:color w:val="000000" w:themeColor="text1"/>
          <w:sz w:val="24"/>
          <w:szCs w:val="24"/>
          <w:lang w:val="uk-UA"/>
        </w:rPr>
        <w:t xml:space="preserve">Крім того, ГРД зазначає, що кандидат безпідставно повідомила про втручання </w:t>
      </w:r>
      <w:r w:rsidR="0033198D" w:rsidRPr="00D35915">
        <w:rPr>
          <w:rFonts w:ascii="Times New Roman" w:eastAsia="Times New Roman" w:hAnsi="Times New Roman" w:cs="Times New Roman"/>
          <w:color w:val="000000" w:themeColor="text1"/>
          <w:sz w:val="24"/>
          <w:szCs w:val="24"/>
          <w:lang w:val="uk-UA"/>
        </w:rPr>
        <w:t>в</w:t>
      </w:r>
      <w:r w:rsidRPr="00D35915">
        <w:rPr>
          <w:rFonts w:ascii="Times New Roman" w:eastAsia="Times New Roman" w:hAnsi="Times New Roman" w:cs="Times New Roman"/>
          <w:color w:val="000000" w:themeColor="text1"/>
          <w:sz w:val="24"/>
          <w:szCs w:val="24"/>
          <w:lang w:val="uk-UA"/>
        </w:rPr>
        <w:t xml:space="preserve"> її діяльність. Так, обіймаючи посаду судді, Погрібна О.М. подала повідомлення про втручання у кримінальній справі № 324/1577/15-к, посилаючись на дії уповноважених у справах територіальних громад міст Києва та Одеси, Уповноваженого з прав людини в Україні, координатора ВГО «Рух за пряме народовладдя в Україні», голови ГО ВПК «</w:t>
      </w:r>
      <w:proofErr w:type="spellStart"/>
      <w:r w:rsidRPr="00D35915">
        <w:rPr>
          <w:rFonts w:ascii="Times New Roman" w:eastAsia="Times New Roman" w:hAnsi="Times New Roman" w:cs="Times New Roman"/>
          <w:color w:val="000000" w:themeColor="text1"/>
          <w:sz w:val="24"/>
          <w:szCs w:val="24"/>
          <w:lang w:val="uk-UA"/>
        </w:rPr>
        <w:t>Айдар</w:t>
      </w:r>
      <w:proofErr w:type="spellEnd"/>
      <w:r w:rsidRPr="00D35915">
        <w:rPr>
          <w:rFonts w:ascii="Times New Roman" w:eastAsia="Times New Roman" w:hAnsi="Times New Roman" w:cs="Times New Roman"/>
          <w:color w:val="000000" w:themeColor="text1"/>
          <w:sz w:val="24"/>
          <w:szCs w:val="24"/>
          <w:lang w:val="uk-UA"/>
        </w:rPr>
        <w:t>» та ГС «Асоціація патріотичних організацій та учасників АТО «Україна».</w:t>
      </w:r>
    </w:p>
    <w:p w:rsidR="00A76F9C" w:rsidRPr="00D35915" w:rsidRDefault="009F4537" w:rsidP="009F4537">
      <w:pPr>
        <w:shd w:val="clear" w:color="auto" w:fill="FFFFFF"/>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D35915">
        <w:rPr>
          <w:rFonts w:ascii="Times New Roman" w:eastAsia="Times New Roman" w:hAnsi="Times New Roman" w:cs="Times New Roman"/>
          <w:color w:val="000000" w:themeColor="text1"/>
          <w:sz w:val="24"/>
          <w:szCs w:val="24"/>
          <w:lang w:val="uk-UA"/>
        </w:rPr>
        <w:t>Вища рада правосуддя ухвалила рішення про відмову у вжитті заходів щодо забезпечення незалежності суддів та авторитету правосуддя від 11</w:t>
      </w:r>
      <w:r w:rsidR="00AF0EED" w:rsidRPr="00D35915">
        <w:rPr>
          <w:rFonts w:ascii="Times New Roman" w:eastAsia="Times New Roman" w:hAnsi="Times New Roman" w:cs="Times New Roman"/>
          <w:color w:val="000000" w:themeColor="text1"/>
          <w:sz w:val="24"/>
          <w:szCs w:val="24"/>
          <w:lang w:val="uk-UA"/>
        </w:rPr>
        <w:t xml:space="preserve"> січня </w:t>
      </w:r>
      <w:r w:rsidRPr="00D35915">
        <w:rPr>
          <w:rFonts w:ascii="Times New Roman" w:eastAsia="Times New Roman" w:hAnsi="Times New Roman" w:cs="Times New Roman"/>
          <w:color w:val="000000" w:themeColor="text1"/>
          <w:sz w:val="24"/>
          <w:szCs w:val="24"/>
          <w:lang w:val="uk-UA"/>
        </w:rPr>
        <w:t>2018</w:t>
      </w:r>
      <w:r w:rsidR="00AF0EED" w:rsidRPr="00D35915">
        <w:rPr>
          <w:rFonts w:ascii="Times New Roman" w:eastAsia="Times New Roman" w:hAnsi="Times New Roman" w:cs="Times New Roman"/>
          <w:color w:val="000000" w:themeColor="text1"/>
          <w:sz w:val="24"/>
          <w:szCs w:val="24"/>
          <w:lang w:val="uk-UA"/>
        </w:rPr>
        <w:t xml:space="preserve"> року</w:t>
      </w:r>
      <w:r w:rsidRPr="00D35915">
        <w:rPr>
          <w:rFonts w:ascii="Times New Roman" w:eastAsia="Times New Roman" w:hAnsi="Times New Roman" w:cs="Times New Roman"/>
          <w:color w:val="000000" w:themeColor="text1"/>
          <w:spacing w:val="4"/>
          <w:position w:val="2"/>
          <w:sz w:val="24"/>
          <w:szCs w:val="24"/>
          <w:lang w:val="uk-UA"/>
        </w:rPr>
        <w:t xml:space="preserve"> </w:t>
      </w:r>
      <w:r w:rsidRPr="00D35915">
        <w:rPr>
          <w:rFonts w:ascii="Times New Roman" w:eastAsia="Times New Roman" w:hAnsi="Times New Roman" w:cs="Times New Roman"/>
          <w:color w:val="000000" w:themeColor="text1"/>
          <w:position w:val="2"/>
          <w:sz w:val="24"/>
          <w:szCs w:val="24"/>
          <w:lang w:val="uk-UA"/>
        </w:rPr>
        <w:t>№35/0/15-</w:t>
      </w:r>
      <w:r w:rsidR="00AF0EED" w:rsidRPr="00D35915">
        <w:rPr>
          <w:rFonts w:ascii="Times New Roman" w:eastAsia="Times New Roman" w:hAnsi="Times New Roman" w:cs="Times New Roman"/>
          <w:color w:val="000000" w:themeColor="text1"/>
          <w:position w:val="2"/>
          <w:sz w:val="24"/>
          <w:szCs w:val="24"/>
          <w:lang w:val="uk-UA"/>
        </w:rPr>
        <w:t> </w:t>
      </w:r>
      <w:r w:rsidRPr="00D35915">
        <w:rPr>
          <w:rFonts w:ascii="Times New Roman" w:eastAsia="Times New Roman" w:hAnsi="Times New Roman" w:cs="Times New Roman"/>
          <w:color w:val="000000" w:themeColor="text1"/>
          <w:position w:val="2"/>
          <w:sz w:val="24"/>
          <w:szCs w:val="24"/>
          <w:lang w:val="uk-UA"/>
        </w:rPr>
        <w:t>1</w:t>
      </w:r>
      <w:r w:rsidR="00AF0EED" w:rsidRPr="00D35915">
        <w:rPr>
          <w:rFonts w:ascii="Times New Roman" w:eastAsia="Times New Roman" w:hAnsi="Times New Roman" w:cs="Times New Roman"/>
          <w:color w:val="000000" w:themeColor="text1"/>
          <w:position w:val="2"/>
          <w:sz w:val="24"/>
          <w:szCs w:val="24"/>
          <w:lang w:val="uk-UA"/>
        </w:rPr>
        <w:t> </w:t>
      </w:r>
      <w:r w:rsidRPr="00D35915">
        <w:rPr>
          <w:rFonts w:ascii="Times New Roman" w:eastAsia="Times New Roman" w:hAnsi="Times New Roman" w:cs="Times New Roman"/>
          <w:color w:val="000000" w:themeColor="text1"/>
          <w:position w:val="2"/>
          <w:sz w:val="24"/>
          <w:szCs w:val="24"/>
          <w:lang w:val="uk-UA"/>
        </w:rPr>
        <w:t xml:space="preserve"> 8, зазначивши:</w:t>
      </w:r>
      <w:r w:rsidR="00DD5E1C" w:rsidRPr="00D35915">
        <w:rPr>
          <w:rFonts w:ascii="Times New Roman" w:eastAsia="Times New Roman" w:hAnsi="Times New Roman" w:cs="Times New Roman"/>
          <w:color w:val="000000" w:themeColor="text1"/>
          <w:position w:val="2"/>
          <w:sz w:val="24"/>
          <w:szCs w:val="24"/>
          <w:lang w:val="uk-UA"/>
        </w:rPr>
        <w:t xml:space="preserve"> </w:t>
      </w:r>
      <w:r w:rsidRPr="00D35915">
        <w:rPr>
          <w:rFonts w:ascii="Times New Roman" w:eastAsia="Times New Roman" w:hAnsi="Times New Roman" w:cs="Times New Roman"/>
          <w:color w:val="000000" w:themeColor="text1"/>
          <w:position w:val="2"/>
          <w:sz w:val="24"/>
          <w:szCs w:val="24"/>
          <w:lang w:val="uk-UA"/>
        </w:rPr>
        <w:t>«Відомості про т</w:t>
      </w:r>
      <w:r w:rsidR="00C270FE" w:rsidRPr="00D35915">
        <w:rPr>
          <w:rFonts w:ascii="Times New Roman" w:eastAsia="Times New Roman" w:hAnsi="Times New Roman" w:cs="Times New Roman"/>
          <w:color w:val="000000" w:themeColor="text1"/>
          <w:position w:val="2"/>
          <w:sz w:val="24"/>
          <w:szCs w:val="24"/>
          <w:lang w:val="uk-UA"/>
        </w:rPr>
        <w:t>е</w:t>
      </w:r>
      <w:r w:rsidRPr="00D35915">
        <w:rPr>
          <w:rFonts w:ascii="Times New Roman" w:eastAsia="Times New Roman" w:hAnsi="Times New Roman" w:cs="Times New Roman"/>
          <w:color w:val="000000" w:themeColor="text1"/>
          <w:position w:val="2"/>
          <w:sz w:val="24"/>
          <w:szCs w:val="24"/>
          <w:lang w:val="uk-UA"/>
        </w:rPr>
        <w:t xml:space="preserve">, що громадськість, журналісти, правозахисники </w:t>
      </w:r>
      <w:r w:rsidRPr="00D35915">
        <w:rPr>
          <w:rFonts w:ascii="Times New Roman" w:eastAsia="Times New Roman" w:hAnsi="Times New Roman" w:cs="Times New Roman"/>
          <w:color w:val="000000" w:themeColor="text1"/>
          <w:position w:val="2"/>
          <w:sz w:val="24"/>
          <w:szCs w:val="24"/>
          <w:lang w:val="uk-UA"/>
        </w:rPr>
        <w:lastRenderedPageBreak/>
        <w:t>та автори листа будуть присутні під час розгляду вказаної справи з метою недопущення порушення прав людини та здійснення контролю за неупередженістю суддів, не можуть свідчити про спробу втручання в діяльність суддів. Крім того, згідно із частиною другою статті</w:t>
      </w:r>
      <w:r w:rsidR="0033198D" w:rsidRPr="00D35915">
        <w:rPr>
          <w:rFonts w:ascii="Times New Roman" w:eastAsia="Times New Roman" w:hAnsi="Times New Roman" w:cs="Times New Roman"/>
          <w:color w:val="000000" w:themeColor="text1"/>
          <w:position w:val="2"/>
          <w:sz w:val="24"/>
          <w:szCs w:val="24"/>
          <w:lang w:val="uk-UA"/>
        </w:rPr>
        <w:t> </w:t>
      </w:r>
      <w:r w:rsidRPr="00D35915">
        <w:rPr>
          <w:rFonts w:ascii="Times New Roman" w:eastAsia="Times New Roman" w:hAnsi="Times New Roman" w:cs="Times New Roman"/>
          <w:color w:val="000000" w:themeColor="text1"/>
          <w:position w:val="2"/>
          <w:sz w:val="24"/>
          <w:szCs w:val="24"/>
          <w:lang w:val="uk-UA"/>
        </w:rPr>
        <w:t>27 Кримінального процесуального кодексу України кримінальне провадження в судах усіх інстанцій здійснюється відкрито. Провадження у закритому судовому засіданні здійснюється лише у встановлених законом випадках».</w:t>
      </w:r>
      <w:r w:rsidR="001A2032" w:rsidRPr="00D35915">
        <w:rPr>
          <w:rFonts w:ascii="Times New Roman" w:eastAsia="Times New Roman" w:hAnsi="Times New Roman" w:cs="Times New Roman"/>
          <w:color w:val="000000" w:themeColor="text1"/>
          <w:position w:val="2"/>
          <w:sz w:val="24"/>
          <w:szCs w:val="24"/>
          <w:lang w:val="uk-UA"/>
        </w:rPr>
        <w:t xml:space="preserve"> </w:t>
      </w:r>
      <w:r w:rsidRPr="00D35915">
        <w:rPr>
          <w:rFonts w:ascii="Times New Roman" w:eastAsia="Times New Roman" w:hAnsi="Times New Roman" w:cs="Times New Roman"/>
          <w:color w:val="000000" w:themeColor="text1"/>
          <w:position w:val="2"/>
          <w:sz w:val="24"/>
          <w:szCs w:val="24"/>
          <w:lang w:val="uk-UA"/>
        </w:rPr>
        <w:t xml:space="preserve">Вказані дії </w:t>
      </w:r>
      <w:r w:rsidR="00510CD9" w:rsidRPr="00D35915">
        <w:rPr>
          <w:rFonts w:ascii="Times New Roman" w:eastAsia="Times New Roman" w:hAnsi="Times New Roman" w:cs="Times New Roman"/>
          <w:color w:val="000000" w:themeColor="text1"/>
          <w:position w:val="2"/>
          <w:sz w:val="24"/>
          <w:szCs w:val="24"/>
          <w:lang w:val="uk-UA"/>
        </w:rPr>
        <w:t>кандидата</w:t>
      </w:r>
      <w:r w:rsidRPr="00D35915">
        <w:rPr>
          <w:rFonts w:ascii="Times New Roman" w:eastAsia="Times New Roman" w:hAnsi="Times New Roman" w:cs="Times New Roman"/>
          <w:color w:val="000000" w:themeColor="text1"/>
          <w:position w:val="2"/>
          <w:sz w:val="24"/>
          <w:szCs w:val="24"/>
          <w:lang w:val="uk-UA"/>
        </w:rPr>
        <w:t xml:space="preserve">, </w:t>
      </w:r>
      <w:r w:rsidR="00DD5E1C" w:rsidRPr="00D35915">
        <w:rPr>
          <w:rFonts w:ascii="Times New Roman" w:eastAsia="Times New Roman" w:hAnsi="Times New Roman" w:cs="Times New Roman"/>
          <w:color w:val="000000" w:themeColor="text1"/>
          <w:position w:val="2"/>
          <w:sz w:val="24"/>
          <w:szCs w:val="24"/>
          <w:lang w:val="uk-UA"/>
        </w:rPr>
        <w:t>н</w:t>
      </w:r>
      <w:r w:rsidRPr="00D35915">
        <w:rPr>
          <w:rFonts w:ascii="Times New Roman" w:eastAsia="Times New Roman" w:hAnsi="Times New Roman" w:cs="Times New Roman"/>
          <w:color w:val="000000" w:themeColor="text1"/>
          <w:position w:val="2"/>
          <w:sz w:val="24"/>
          <w:szCs w:val="24"/>
          <w:lang w:val="uk-UA"/>
        </w:rPr>
        <w:t xml:space="preserve">а думку </w:t>
      </w:r>
      <w:r w:rsidR="00510CD9" w:rsidRPr="00D35915">
        <w:rPr>
          <w:rFonts w:ascii="Times New Roman" w:eastAsia="Times New Roman" w:hAnsi="Times New Roman" w:cs="Times New Roman"/>
          <w:color w:val="000000" w:themeColor="text1"/>
          <w:position w:val="2"/>
          <w:sz w:val="24"/>
          <w:szCs w:val="24"/>
          <w:lang w:val="uk-UA"/>
        </w:rPr>
        <w:t>ГРД</w:t>
      </w:r>
      <w:r w:rsidRPr="00D35915">
        <w:rPr>
          <w:rFonts w:ascii="Times New Roman" w:eastAsia="Times New Roman" w:hAnsi="Times New Roman" w:cs="Times New Roman"/>
          <w:color w:val="000000" w:themeColor="text1"/>
          <w:position w:val="2"/>
          <w:sz w:val="24"/>
          <w:szCs w:val="24"/>
          <w:lang w:val="uk-UA"/>
        </w:rPr>
        <w:t xml:space="preserve">, могли бути спрямовані </w:t>
      </w:r>
      <w:r w:rsidR="0033198D" w:rsidRPr="00D35915">
        <w:rPr>
          <w:rFonts w:ascii="Times New Roman" w:eastAsia="Times New Roman" w:hAnsi="Times New Roman" w:cs="Times New Roman"/>
          <w:color w:val="000000" w:themeColor="text1"/>
          <w:position w:val="2"/>
          <w:sz w:val="24"/>
          <w:szCs w:val="24"/>
          <w:lang w:val="uk-UA"/>
        </w:rPr>
        <w:t>н</w:t>
      </w:r>
      <w:r w:rsidRPr="00D35915">
        <w:rPr>
          <w:rFonts w:ascii="Times New Roman" w:eastAsia="Times New Roman" w:hAnsi="Times New Roman" w:cs="Times New Roman"/>
          <w:color w:val="000000" w:themeColor="text1"/>
          <w:position w:val="2"/>
          <w:sz w:val="24"/>
          <w:szCs w:val="24"/>
          <w:lang w:val="uk-UA"/>
        </w:rPr>
        <w:t xml:space="preserve">а те, аби здійснювати правосуддя </w:t>
      </w:r>
      <w:r w:rsidR="0033198D" w:rsidRPr="00D35915">
        <w:rPr>
          <w:rFonts w:ascii="Times New Roman" w:eastAsia="Times New Roman" w:hAnsi="Times New Roman" w:cs="Times New Roman"/>
          <w:color w:val="000000" w:themeColor="text1"/>
          <w:position w:val="2"/>
          <w:sz w:val="24"/>
          <w:szCs w:val="24"/>
          <w:lang w:val="uk-UA"/>
        </w:rPr>
        <w:t>в</w:t>
      </w:r>
      <w:r w:rsidRPr="00D35915">
        <w:rPr>
          <w:rFonts w:ascii="Times New Roman" w:eastAsia="Times New Roman" w:hAnsi="Times New Roman" w:cs="Times New Roman"/>
          <w:color w:val="000000" w:themeColor="text1"/>
          <w:position w:val="2"/>
          <w:sz w:val="24"/>
          <w:szCs w:val="24"/>
          <w:lang w:val="uk-UA"/>
        </w:rPr>
        <w:t xml:space="preserve"> закритому судовому засіданні.</w:t>
      </w:r>
    </w:p>
    <w:p w:rsidR="005D07A9" w:rsidRPr="00D35915" w:rsidRDefault="005D07A9" w:rsidP="00E021FC">
      <w:pPr>
        <w:shd w:val="clear" w:color="auto" w:fill="FFFFFF"/>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D35915">
        <w:rPr>
          <w:rFonts w:ascii="Times New Roman" w:eastAsia="Times New Roman" w:hAnsi="Times New Roman" w:cs="Times New Roman"/>
          <w:color w:val="000000" w:themeColor="text1"/>
          <w:position w:val="2"/>
          <w:sz w:val="24"/>
          <w:szCs w:val="24"/>
          <w:lang w:val="uk-UA"/>
        </w:rPr>
        <w:t xml:space="preserve">Під час засідання кандидат пояснила, що повідомлення про втручання в її діяльність було подано у зв’язку зі змістом отриманого листа, який вона та колегія суддів під її головуванням розцінили як такий, що містить вимоги та оціночні судження, здатні вплинути на здійснення правосуддя. Зокрема, у листі порушувалось питання щодо зміни запобіжного заходу обвинуваченому та зазначалися наміри контролювати </w:t>
      </w:r>
      <w:r w:rsidR="0033198D" w:rsidRPr="00D35915">
        <w:rPr>
          <w:rFonts w:ascii="Times New Roman" w:eastAsia="Times New Roman" w:hAnsi="Times New Roman" w:cs="Times New Roman"/>
          <w:color w:val="000000" w:themeColor="text1"/>
          <w:position w:val="2"/>
          <w:sz w:val="24"/>
          <w:szCs w:val="24"/>
          <w:lang w:val="uk-UA"/>
        </w:rPr>
        <w:t>перебіг</w:t>
      </w:r>
      <w:r w:rsidRPr="00D35915">
        <w:rPr>
          <w:rFonts w:ascii="Times New Roman" w:eastAsia="Times New Roman" w:hAnsi="Times New Roman" w:cs="Times New Roman"/>
          <w:color w:val="000000" w:themeColor="text1"/>
          <w:position w:val="2"/>
          <w:sz w:val="24"/>
          <w:szCs w:val="24"/>
          <w:lang w:val="uk-UA"/>
        </w:rPr>
        <w:t xml:space="preserve"> судового процесу. За словами Погрібної О.М., подання повідомлення було спрямоване виключно на забезпечення незалежності суду.</w:t>
      </w:r>
    </w:p>
    <w:p w:rsidR="00125386" w:rsidRPr="00D35915" w:rsidRDefault="00125386" w:rsidP="00E021FC">
      <w:pPr>
        <w:shd w:val="clear" w:color="auto" w:fill="FFFFFF"/>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D35915">
        <w:rPr>
          <w:rFonts w:ascii="Times New Roman" w:eastAsia="Times New Roman" w:hAnsi="Times New Roman" w:cs="Times New Roman"/>
          <w:color w:val="000000" w:themeColor="text1"/>
          <w:position w:val="2"/>
          <w:sz w:val="24"/>
          <w:szCs w:val="24"/>
          <w:lang w:val="uk-UA"/>
        </w:rPr>
        <w:t>На уточнювальне питання члена Комісії — доповідача кандидатка зазначила, що</w:t>
      </w:r>
      <w:r w:rsidR="0033198D" w:rsidRPr="00D35915">
        <w:rPr>
          <w:rFonts w:ascii="Times New Roman" w:eastAsia="Times New Roman" w:hAnsi="Times New Roman" w:cs="Times New Roman"/>
          <w:color w:val="000000" w:themeColor="text1"/>
          <w:position w:val="2"/>
          <w:sz w:val="24"/>
          <w:szCs w:val="24"/>
          <w:lang w:val="uk-UA"/>
        </w:rPr>
        <w:t xml:space="preserve"> </w:t>
      </w:r>
      <w:r w:rsidRPr="00D35915">
        <w:rPr>
          <w:rFonts w:ascii="Times New Roman" w:eastAsia="Times New Roman" w:hAnsi="Times New Roman" w:cs="Times New Roman"/>
          <w:color w:val="000000" w:themeColor="text1"/>
          <w:position w:val="2"/>
          <w:sz w:val="24"/>
          <w:szCs w:val="24"/>
          <w:lang w:val="uk-UA"/>
        </w:rPr>
        <w:t xml:space="preserve">з урахуванням набутого досвіду нині вона інакше оцінила б </w:t>
      </w:r>
      <w:r w:rsidR="0033198D" w:rsidRPr="00D35915">
        <w:rPr>
          <w:rFonts w:ascii="Times New Roman" w:eastAsia="Times New Roman" w:hAnsi="Times New Roman" w:cs="Times New Roman"/>
          <w:color w:val="000000" w:themeColor="text1"/>
          <w:position w:val="2"/>
          <w:sz w:val="24"/>
          <w:szCs w:val="24"/>
          <w:lang w:val="uk-UA"/>
        </w:rPr>
        <w:t xml:space="preserve">зміст </w:t>
      </w:r>
      <w:r w:rsidRPr="00D35915">
        <w:rPr>
          <w:rFonts w:ascii="Times New Roman" w:eastAsia="Times New Roman" w:hAnsi="Times New Roman" w:cs="Times New Roman"/>
          <w:color w:val="000000" w:themeColor="text1"/>
          <w:position w:val="2"/>
          <w:sz w:val="24"/>
          <w:szCs w:val="24"/>
          <w:lang w:val="uk-UA"/>
        </w:rPr>
        <w:t xml:space="preserve">отриманого листа. Вона наголосила, що поняття «тиску» має суб’єктивний характер, а межу між об’єктивним тиском і публічною увагою інколи важко визначити. З огляду на це кандидат висловила намір </w:t>
      </w:r>
      <w:r w:rsidR="0033198D" w:rsidRPr="00D35915">
        <w:rPr>
          <w:rFonts w:ascii="Times New Roman" w:eastAsia="Times New Roman" w:hAnsi="Times New Roman" w:cs="Times New Roman"/>
          <w:color w:val="000000" w:themeColor="text1"/>
          <w:position w:val="2"/>
          <w:sz w:val="24"/>
          <w:szCs w:val="24"/>
          <w:lang w:val="uk-UA"/>
        </w:rPr>
        <w:t>надалі</w:t>
      </w:r>
      <w:r w:rsidRPr="00D35915">
        <w:rPr>
          <w:rFonts w:ascii="Times New Roman" w:eastAsia="Times New Roman" w:hAnsi="Times New Roman" w:cs="Times New Roman"/>
          <w:color w:val="000000" w:themeColor="text1"/>
          <w:position w:val="2"/>
          <w:sz w:val="24"/>
          <w:szCs w:val="24"/>
          <w:lang w:val="uk-UA"/>
        </w:rPr>
        <w:t xml:space="preserve"> більш ретельн</w:t>
      </w:r>
      <w:r w:rsidR="0033198D" w:rsidRPr="00D35915">
        <w:rPr>
          <w:rFonts w:ascii="Times New Roman" w:eastAsia="Times New Roman" w:hAnsi="Times New Roman" w:cs="Times New Roman"/>
          <w:color w:val="000000" w:themeColor="text1"/>
          <w:position w:val="2"/>
          <w:sz w:val="24"/>
          <w:szCs w:val="24"/>
          <w:lang w:val="uk-UA"/>
        </w:rPr>
        <w:t>іше</w:t>
      </w:r>
      <w:r w:rsidRPr="00D35915">
        <w:rPr>
          <w:rFonts w:ascii="Times New Roman" w:eastAsia="Times New Roman" w:hAnsi="Times New Roman" w:cs="Times New Roman"/>
          <w:color w:val="000000" w:themeColor="text1"/>
          <w:position w:val="2"/>
          <w:sz w:val="24"/>
          <w:szCs w:val="24"/>
          <w:lang w:val="uk-UA"/>
        </w:rPr>
        <w:t xml:space="preserve"> аналізувати подібні повідомлення та брати на себе відповідальність за оцінку обставин.</w:t>
      </w:r>
    </w:p>
    <w:p w:rsidR="00E021FC" w:rsidRPr="00D35915" w:rsidRDefault="00E021FC" w:rsidP="00E021FC">
      <w:pPr>
        <w:shd w:val="clear" w:color="auto" w:fill="FFFFFF"/>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D35915">
        <w:rPr>
          <w:rFonts w:ascii="Times New Roman" w:eastAsia="Times New Roman" w:hAnsi="Times New Roman" w:cs="Times New Roman"/>
          <w:color w:val="000000" w:themeColor="text1"/>
          <w:position w:val="2"/>
          <w:sz w:val="24"/>
          <w:szCs w:val="24"/>
          <w:lang w:val="uk-UA"/>
        </w:rPr>
        <w:t xml:space="preserve">Комісія наголошує, що предметом дослідження </w:t>
      </w:r>
      <w:r w:rsidR="0033198D" w:rsidRPr="00D35915">
        <w:rPr>
          <w:rFonts w:ascii="Times New Roman" w:eastAsia="Times New Roman" w:hAnsi="Times New Roman" w:cs="Times New Roman"/>
          <w:color w:val="000000" w:themeColor="text1"/>
          <w:position w:val="2"/>
          <w:sz w:val="24"/>
          <w:szCs w:val="24"/>
          <w:lang w:val="uk-UA"/>
        </w:rPr>
        <w:t>під час</w:t>
      </w:r>
      <w:r w:rsidRPr="00D35915">
        <w:rPr>
          <w:rFonts w:ascii="Times New Roman" w:eastAsia="Times New Roman" w:hAnsi="Times New Roman" w:cs="Times New Roman"/>
          <w:color w:val="000000" w:themeColor="text1"/>
          <w:position w:val="2"/>
          <w:sz w:val="24"/>
          <w:szCs w:val="24"/>
          <w:lang w:val="uk-UA"/>
        </w:rPr>
        <w:t xml:space="preserve"> кваліфікаційного оцінювання не є перевірка рішень Вищої ради правосуддя чи законності дій учасників процесу, а аналіз поведінки судді через призму </w:t>
      </w:r>
      <w:r w:rsidR="00510CD9" w:rsidRPr="00D35915">
        <w:rPr>
          <w:rFonts w:ascii="Times New Roman" w:eastAsia="Times New Roman" w:hAnsi="Times New Roman" w:cs="Times New Roman"/>
          <w:color w:val="000000" w:themeColor="text1"/>
          <w:position w:val="2"/>
          <w:sz w:val="24"/>
          <w:szCs w:val="24"/>
          <w:lang w:val="uk-UA"/>
        </w:rPr>
        <w:t>Єдиних показників.</w:t>
      </w:r>
    </w:p>
    <w:p w:rsidR="00125386" w:rsidRPr="00D35915" w:rsidRDefault="00125386" w:rsidP="00E021FC">
      <w:pPr>
        <w:shd w:val="clear" w:color="auto" w:fill="FFFFFF"/>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861101">
        <w:rPr>
          <w:rFonts w:ascii="Times New Roman" w:eastAsia="Times New Roman" w:hAnsi="Times New Roman" w:cs="Times New Roman"/>
          <w:color w:val="000000" w:themeColor="text1"/>
          <w:spacing w:val="4"/>
          <w:position w:val="2"/>
          <w:sz w:val="24"/>
          <w:szCs w:val="24"/>
          <w:lang w:val="uk-UA"/>
        </w:rPr>
        <w:t>Комісія враховує, що Вища рада правосуддя у рішенні від 11 січня 2018 року</w:t>
      </w:r>
      <w:r w:rsidRPr="00D35915">
        <w:rPr>
          <w:rFonts w:ascii="Times New Roman" w:eastAsia="Times New Roman" w:hAnsi="Times New Roman" w:cs="Times New Roman"/>
          <w:color w:val="000000" w:themeColor="text1"/>
          <w:position w:val="2"/>
          <w:sz w:val="24"/>
          <w:szCs w:val="24"/>
          <w:lang w:val="uk-UA"/>
        </w:rPr>
        <w:t xml:space="preserve"> №</w:t>
      </w:r>
      <w:r w:rsidR="00002849" w:rsidRPr="00D35915">
        <w:rPr>
          <w:rFonts w:ascii="Times New Roman" w:eastAsia="Times New Roman" w:hAnsi="Times New Roman" w:cs="Times New Roman"/>
          <w:color w:val="000000" w:themeColor="text1"/>
          <w:position w:val="2"/>
          <w:sz w:val="24"/>
          <w:szCs w:val="24"/>
          <w:lang w:val="uk-UA"/>
        </w:rPr>
        <w:t> </w:t>
      </w:r>
      <w:r w:rsidRPr="00D35915">
        <w:rPr>
          <w:rFonts w:ascii="Times New Roman" w:eastAsia="Times New Roman" w:hAnsi="Times New Roman" w:cs="Times New Roman"/>
          <w:color w:val="000000" w:themeColor="text1"/>
          <w:position w:val="2"/>
          <w:sz w:val="24"/>
          <w:szCs w:val="24"/>
          <w:lang w:val="uk-UA"/>
        </w:rPr>
        <w:t>35/0/15-18 дійшла висновку про відсутність підстав вважати наведену поведінку втручанням у діяльність суддів. Беручи до уваги викладені факти та пояснення кандидат</w:t>
      </w:r>
      <w:r w:rsidR="00254313" w:rsidRPr="00D35915">
        <w:rPr>
          <w:rFonts w:ascii="Times New Roman" w:eastAsia="Times New Roman" w:hAnsi="Times New Roman" w:cs="Times New Roman"/>
          <w:color w:val="000000" w:themeColor="text1"/>
          <w:position w:val="2"/>
          <w:sz w:val="24"/>
          <w:szCs w:val="24"/>
          <w:lang w:val="uk-UA"/>
        </w:rPr>
        <w:t>а</w:t>
      </w:r>
      <w:r w:rsidRPr="00D35915">
        <w:rPr>
          <w:rFonts w:ascii="Times New Roman" w:eastAsia="Times New Roman" w:hAnsi="Times New Roman" w:cs="Times New Roman"/>
          <w:color w:val="000000" w:themeColor="text1"/>
          <w:position w:val="2"/>
          <w:sz w:val="24"/>
          <w:szCs w:val="24"/>
          <w:lang w:val="uk-UA"/>
        </w:rPr>
        <w:t xml:space="preserve">, Комісія не вбачає підстав стверджувати, що дії Погрібної О.М. були спрямовані на створення умов для розгляду справи </w:t>
      </w:r>
      <w:r w:rsidR="00610C56" w:rsidRPr="00D35915">
        <w:rPr>
          <w:rFonts w:ascii="Times New Roman" w:eastAsia="Times New Roman" w:hAnsi="Times New Roman" w:cs="Times New Roman"/>
          <w:color w:val="000000" w:themeColor="text1"/>
          <w:position w:val="2"/>
          <w:sz w:val="24"/>
          <w:szCs w:val="24"/>
          <w:lang w:val="uk-UA"/>
        </w:rPr>
        <w:t xml:space="preserve">в </w:t>
      </w:r>
      <w:r w:rsidRPr="00D35915">
        <w:rPr>
          <w:rFonts w:ascii="Times New Roman" w:eastAsia="Times New Roman" w:hAnsi="Times New Roman" w:cs="Times New Roman"/>
          <w:color w:val="000000" w:themeColor="text1"/>
          <w:position w:val="2"/>
          <w:sz w:val="24"/>
          <w:szCs w:val="24"/>
          <w:lang w:val="uk-UA"/>
        </w:rPr>
        <w:t xml:space="preserve">закритому судовому засіданні; припущення ГРД у цій частині </w:t>
      </w:r>
      <w:r w:rsidR="00610C56" w:rsidRPr="00D35915">
        <w:rPr>
          <w:rFonts w:ascii="Times New Roman" w:eastAsia="Times New Roman" w:hAnsi="Times New Roman" w:cs="Times New Roman"/>
          <w:color w:val="000000" w:themeColor="text1"/>
          <w:position w:val="2"/>
          <w:sz w:val="24"/>
          <w:szCs w:val="24"/>
          <w:lang w:val="uk-UA"/>
        </w:rPr>
        <w:t xml:space="preserve">мають </w:t>
      </w:r>
      <w:r w:rsidRPr="00D35915">
        <w:rPr>
          <w:rFonts w:ascii="Times New Roman" w:eastAsia="Times New Roman" w:hAnsi="Times New Roman" w:cs="Times New Roman"/>
          <w:color w:val="000000" w:themeColor="text1"/>
          <w:position w:val="2"/>
          <w:sz w:val="24"/>
          <w:szCs w:val="24"/>
          <w:lang w:val="uk-UA"/>
        </w:rPr>
        <w:t>гіпотетичний характер і не підтверджені наявними матеріалами.</w:t>
      </w:r>
    </w:p>
    <w:p w:rsidR="004E4A15" w:rsidRPr="00D35915" w:rsidRDefault="00FC0AE5">
      <w:pPr>
        <w:spacing w:after="0" w:line="240" w:lineRule="auto"/>
        <w:ind w:firstLine="708"/>
        <w:jc w:val="both"/>
        <w:rPr>
          <w:rFonts w:ascii="Times New Roman" w:eastAsia="Times New Roman" w:hAnsi="Times New Roman" w:cs="Times New Roman"/>
          <w:color w:val="000000" w:themeColor="text1"/>
          <w:position w:val="2"/>
          <w:sz w:val="24"/>
          <w:szCs w:val="24"/>
          <w:highlight w:val="white"/>
          <w:lang w:val="uk-UA"/>
        </w:rPr>
      </w:pPr>
      <w:bookmarkStart w:id="1" w:name="_zgglhv55cdpn" w:colFirst="0" w:colLast="0"/>
      <w:bookmarkEnd w:id="1"/>
      <w:r w:rsidRPr="00D35915">
        <w:rPr>
          <w:rFonts w:ascii="Times New Roman" w:eastAsia="Times New Roman" w:hAnsi="Times New Roman" w:cs="Times New Roman"/>
          <w:color w:val="000000" w:themeColor="text1"/>
          <w:position w:val="2"/>
          <w:sz w:val="24"/>
          <w:szCs w:val="24"/>
          <w:highlight w:val="white"/>
          <w:lang w:val="uk-UA"/>
        </w:rPr>
        <w:t xml:space="preserve">Стосовно інших обставин, зазначених в інформації ГРД та обговорених під час співбесіди, Комісією не встановлено фактів, які б свідчили про порушення кандидатом </w:t>
      </w:r>
      <w:r w:rsidR="00257B20" w:rsidRPr="00D35915">
        <w:rPr>
          <w:rFonts w:ascii="Times New Roman" w:eastAsia="Times New Roman" w:hAnsi="Times New Roman" w:cs="Times New Roman"/>
          <w:color w:val="000000" w:themeColor="text1"/>
          <w:position w:val="2"/>
          <w:sz w:val="24"/>
          <w:szCs w:val="24"/>
          <w:highlight w:val="white"/>
          <w:lang w:val="uk-UA"/>
        </w:rPr>
        <w:t>Погрібною О.М.</w:t>
      </w:r>
      <w:r w:rsidRPr="00D35915">
        <w:rPr>
          <w:rFonts w:ascii="Times New Roman" w:eastAsia="Times New Roman" w:hAnsi="Times New Roman" w:cs="Times New Roman"/>
          <w:color w:val="000000" w:themeColor="text1"/>
          <w:position w:val="2"/>
          <w:sz w:val="24"/>
          <w:szCs w:val="24"/>
          <w:highlight w:val="white"/>
          <w:lang w:val="uk-UA"/>
        </w:rPr>
        <w:t xml:space="preserve"> критеріїв професійної етики та доброчесності та впливали б на їх оцінку.</w:t>
      </w:r>
      <w:r w:rsidR="001A2032" w:rsidRPr="00D35915">
        <w:rPr>
          <w:position w:val="2"/>
          <w:lang w:val="uk-UA"/>
        </w:rPr>
        <w:t xml:space="preserve"> </w:t>
      </w:r>
      <w:r w:rsidR="001A2032" w:rsidRPr="00D35915">
        <w:rPr>
          <w:rFonts w:ascii="Times New Roman" w:eastAsia="Times New Roman" w:hAnsi="Times New Roman" w:cs="Times New Roman"/>
          <w:color w:val="000000" w:themeColor="text1"/>
          <w:position w:val="2"/>
          <w:sz w:val="24"/>
          <w:szCs w:val="24"/>
          <w:lang w:val="uk-UA"/>
        </w:rPr>
        <w:t>Досліджену інформацію належним чином враховано Комісією при дослідженні досьє та проведенні співбесіди, що знайшло своє відображення у зниженні балів за виявлені порушення правил та/або норм.</w:t>
      </w:r>
    </w:p>
    <w:p w:rsidR="00F303C9"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position w:val="2"/>
          <w:sz w:val="24"/>
          <w:szCs w:val="24"/>
          <w:lang w:val="uk-UA"/>
        </w:rPr>
      </w:pPr>
      <w:r w:rsidRPr="00D35915">
        <w:rPr>
          <w:rFonts w:ascii="Times New Roman" w:eastAsia="Times New Roman" w:hAnsi="Times New Roman" w:cs="Times New Roman"/>
          <w:color w:val="000000" w:themeColor="text1"/>
          <w:position w:val="2"/>
          <w:sz w:val="24"/>
          <w:szCs w:val="24"/>
          <w:lang w:val="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w:t>
      </w:r>
      <w:r w:rsidR="002B6263" w:rsidRPr="00D35915">
        <w:rPr>
          <w:rFonts w:ascii="Times New Roman" w:eastAsia="Times New Roman" w:hAnsi="Times New Roman" w:cs="Times New Roman"/>
          <w:color w:val="000000" w:themeColor="text1"/>
          <w:position w:val="2"/>
          <w:sz w:val="24"/>
          <w:szCs w:val="24"/>
          <w:lang w:val="uk-UA"/>
        </w:rPr>
        <w:t>55</w:t>
      </w:r>
      <w:r w:rsidRPr="00D35915">
        <w:rPr>
          <w:rFonts w:ascii="Times New Roman" w:eastAsia="Times New Roman" w:hAnsi="Times New Roman" w:cs="Times New Roman"/>
          <w:color w:val="000000" w:themeColor="text1"/>
          <w:position w:val="2"/>
          <w:sz w:val="24"/>
          <w:szCs w:val="24"/>
          <w:lang w:val="uk-UA"/>
        </w:rPr>
        <w:t xml:space="preserve"> балів із 300 можливих, що </w:t>
      </w:r>
      <w:r w:rsidR="002B6263" w:rsidRPr="00D35915">
        <w:rPr>
          <w:rFonts w:ascii="Times New Roman" w:eastAsia="Times New Roman" w:hAnsi="Times New Roman" w:cs="Times New Roman"/>
          <w:color w:val="000000" w:themeColor="text1"/>
          <w:position w:val="2"/>
          <w:sz w:val="24"/>
          <w:szCs w:val="24"/>
          <w:lang w:val="uk-UA"/>
        </w:rPr>
        <w:t>є більше</w:t>
      </w:r>
      <w:r w:rsidRPr="00D35915">
        <w:rPr>
          <w:rFonts w:ascii="Times New Roman" w:eastAsia="Times New Roman" w:hAnsi="Times New Roman" w:cs="Times New Roman"/>
          <w:color w:val="000000" w:themeColor="text1"/>
          <w:position w:val="2"/>
          <w:sz w:val="24"/>
          <w:szCs w:val="24"/>
          <w:lang w:val="uk-UA"/>
        </w:rPr>
        <w:t xml:space="preserve"> 75% (225</w:t>
      </w:r>
      <w:r w:rsidRPr="00D35915">
        <w:rPr>
          <w:rFonts w:ascii="Times New Roman" w:eastAsia="Times New Roman" w:hAnsi="Times New Roman" w:cs="Times New Roman"/>
          <w:color w:val="000000" w:themeColor="text1"/>
          <w:position w:val="2"/>
          <w:sz w:val="24"/>
          <w:szCs w:val="24"/>
          <w:highlight w:val="white"/>
          <w:lang w:val="uk-UA"/>
        </w:rPr>
        <w:t> </w:t>
      </w:r>
      <w:r w:rsidRPr="00D35915">
        <w:rPr>
          <w:rFonts w:ascii="Times New Roman" w:eastAsia="Times New Roman" w:hAnsi="Times New Roman" w:cs="Times New Roman"/>
          <w:color w:val="000000" w:themeColor="text1"/>
          <w:position w:val="2"/>
          <w:sz w:val="24"/>
          <w:szCs w:val="24"/>
          <w:lang w:val="uk-UA"/>
        </w:rPr>
        <w:t xml:space="preserve">балів) максимально можливого </w:t>
      </w:r>
      <w:proofErr w:type="spellStart"/>
      <w:r w:rsidRPr="00D35915">
        <w:rPr>
          <w:rFonts w:ascii="Times New Roman" w:eastAsia="Times New Roman" w:hAnsi="Times New Roman" w:cs="Times New Roman"/>
          <w:color w:val="000000" w:themeColor="text1"/>
          <w:position w:val="2"/>
          <w:sz w:val="24"/>
          <w:szCs w:val="24"/>
          <w:lang w:val="uk-UA"/>
        </w:rPr>
        <w:t>бала</w:t>
      </w:r>
      <w:proofErr w:type="spellEnd"/>
      <w:r w:rsidRPr="00D35915">
        <w:rPr>
          <w:rFonts w:ascii="Times New Roman" w:eastAsia="Times New Roman" w:hAnsi="Times New Roman" w:cs="Times New Roman"/>
          <w:color w:val="000000" w:themeColor="text1"/>
          <w:position w:val="2"/>
          <w:sz w:val="24"/>
          <w:szCs w:val="24"/>
          <w:lang w:val="uk-UA"/>
        </w:rPr>
        <w:t>, а тому Комісія виснує, що кандидат відповідає критеріям професійної етики та доброчесності.</w:t>
      </w:r>
    </w:p>
    <w:p w:rsidR="00F303C9" w:rsidRPr="00D35915" w:rsidRDefault="00FC0AE5" w:rsidP="00861101">
      <w:pPr>
        <w:shd w:val="clear" w:color="auto" w:fill="FFFFFF"/>
        <w:tabs>
          <w:tab w:val="left" w:pos="426"/>
        </w:tabs>
        <w:spacing w:after="0" w:line="240" w:lineRule="auto"/>
        <w:ind w:firstLine="709"/>
        <w:jc w:val="both"/>
        <w:rPr>
          <w:rFonts w:ascii="Times New Roman" w:eastAsia="Times New Roman" w:hAnsi="Times New Roman" w:cs="Times New Roman"/>
          <w:b/>
          <w:sz w:val="24"/>
          <w:szCs w:val="24"/>
          <w:lang w:val="uk-UA"/>
        </w:rPr>
      </w:pPr>
      <w:r w:rsidRPr="00D35915">
        <w:rPr>
          <w:rFonts w:ascii="Times New Roman" w:eastAsia="Times New Roman" w:hAnsi="Times New Roman" w:cs="Times New Roman"/>
          <w:b/>
          <w:sz w:val="24"/>
          <w:szCs w:val="24"/>
          <w:lang w:val="uk-UA"/>
        </w:rPr>
        <w:t>Висновки за результатами кваліфікаційного оцінювання.</w:t>
      </w:r>
    </w:p>
    <w:tbl>
      <w:tblPr>
        <w:tblStyle w:val="10"/>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85"/>
        <w:gridCol w:w="3827"/>
        <w:gridCol w:w="1985"/>
        <w:gridCol w:w="1842"/>
      </w:tblGrid>
      <w:tr w:rsidR="004E4A15" w:rsidRPr="00D35915" w:rsidTr="00861101">
        <w:tc>
          <w:tcPr>
            <w:tcW w:w="1985" w:type="dxa"/>
            <w:shd w:val="clear" w:color="auto" w:fill="F2F2F2"/>
          </w:tcPr>
          <w:p w:rsidR="004E4A15" w:rsidRPr="00D35915" w:rsidRDefault="00FC0AE5">
            <w:pPr>
              <w:tabs>
                <w:tab w:val="left" w:pos="426"/>
              </w:tabs>
              <w:jc w:val="center"/>
              <w:rPr>
                <w:rFonts w:ascii="Times New Roman" w:eastAsia="Times New Roman" w:hAnsi="Times New Roman" w:cs="Times New Roman"/>
                <w:b/>
                <w:lang w:val="uk-UA"/>
              </w:rPr>
            </w:pPr>
            <w:r w:rsidRPr="00D35915">
              <w:rPr>
                <w:rFonts w:ascii="Times New Roman" w:eastAsia="Times New Roman" w:hAnsi="Times New Roman" w:cs="Times New Roman"/>
                <w:b/>
                <w:lang w:val="uk-UA"/>
              </w:rPr>
              <w:t>КРИТЕРІЇ</w:t>
            </w:r>
          </w:p>
        </w:tc>
        <w:tc>
          <w:tcPr>
            <w:tcW w:w="3827" w:type="dxa"/>
            <w:shd w:val="clear" w:color="auto" w:fill="F2F2F2"/>
          </w:tcPr>
          <w:p w:rsidR="004E4A15" w:rsidRPr="00D35915" w:rsidRDefault="00FC0AE5">
            <w:pPr>
              <w:tabs>
                <w:tab w:val="left" w:pos="426"/>
              </w:tabs>
              <w:jc w:val="center"/>
              <w:rPr>
                <w:rFonts w:ascii="Times New Roman" w:eastAsia="Times New Roman" w:hAnsi="Times New Roman" w:cs="Times New Roman"/>
                <w:b/>
                <w:lang w:val="uk-UA"/>
              </w:rPr>
            </w:pPr>
            <w:r w:rsidRPr="00D35915">
              <w:rPr>
                <w:rFonts w:ascii="Times New Roman" w:eastAsia="Times New Roman" w:hAnsi="Times New Roman" w:cs="Times New Roman"/>
                <w:b/>
                <w:lang w:val="uk-UA"/>
              </w:rPr>
              <w:t>ПОКАЗНИКИ</w:t>
            </w:r>
          </w:p>
        </w:tc>
        <w:tc>
          <w:tcPr>
            <w:tcW w:w="1985" w:type="dxa"/>
            <w:shd w:val="clear" w:color="auto" w:fill="F2F2F2"/>
          </w:tcPr>
          <w:p w:rsidR="004E4A15" w:rsidRPr="00D35915" w:rsidRDefault="00FC0AE5">
            <w:pPr>
              <w:tabs>
                <w:tab w:val="left" w:pos="426"/>
              </w:tabs>
              <w:jc w:val="center"/>
              <w:rPr>
                <w:rFonts w:ascii="Times New Roman" w:eastAsia="Times New Roman" w:hAnsi="Times New Roman" w:cs="Times New Roman"/>
                <w:b/>
                <w:lang w:val="uk-UA"/>
              </w:rPr>
            </w:pPr>
            <w:r w:rsidRPr="00D35915">
              <w:rPr>
                <w:rFonts w:ascii="Times New Roman" w:eastAsia="Times New Roman" w:hAnsi="Times New Roman" w:cs="Times New Roman"/>
                <w:b/>
                <w:lang w:val="uk-UA"/>
              </w:rPr>
              <w:t>РЕЗУЛЬТАТ </w:t>
            </w:r>
          </w:p>
          <w:p w:rsidR="004E4A15" w:rsidRPr="00D35915" w:rsidRDefault="00FC0AE5">
            <w:pPr>
              <w:tabs>
                <w:tab w:val="left" w:pos="426"/>
              </w:tabs>
              <w:jc w:val="center"/>
              <w:rPr>
                <w:rFonts w:ascii="Times New Roman" w:eastAsia="Times New Roman" w:hAnsi="Times New Roman" w:cs="Times New Roman"/>
                <w:b/>
                <w:lang w:val="uk-UA"/>
              </w:rPr>
            </w:pPr>
            <w:r w:rsidRPr="00D35915">
              <w:rPr>
                <w:rFonts w:ascii="Times New Roman" w:eastAsia="Times New Roman" w:hAnsi="Times New Roman" w:cs="Times New Roman"/>
                <w:b/>
                <w:lang w:val="uk-UA"/>
              </w:rPr>
              <w:t>(за показником)</w:t>
            </w:r>
          </w:p>
        </w:tc>
        <w:tc>
          <w:tcPr>
            <w:tcW w:w="1842" w:type="dxa"/>
            <w:shd w:val="clear" w:color="auto" w:fill="F2F2F2"/>
          </w:tcPr>
          <w:p w:rsidR="004E4A15" w:rsidRPr="00D35915" w:rsidRDefault="00FC0AE5">
            <w:pPr>
              <w:tabs>
                <w:tab w:val="left" w:pos="426"/>
              </w:tabs>
              <w:jc w:val="center"/>
              <w:rPr>
                <w:rFonts w:ascii="Times New Roman" w:eastAsia="Times New Roman" w:hAnsi="Times New Roman" w:cs="Times New Roman"/>
                <w:b/>
                <w:lang w:val="uk-UA"/>
              </w:rPr>
            </w:pPr>
            <w:r w:rsidRPr="00D35915">
              <w:rPr>
                <w:rFonts w:ascii="Times New Roman" w:eastAsia="Times New Roman" w:hAnsi="Times New Roman" w:cs="Times New Roman"/>
                <w:b/>
                <w:lang w:val="uk-UA"/>
              </w:rPr>
              <w:t>РЕЗУЛЬТАТ </w:t>
            </w:r>
            <w:r w:rsidRPr="00D35915">
              <w:rPr>
                <w:rFonts w:ascii="Times New Roman" w:eastAsia="Times New Roman" w:hAnsi="Times New Roman" w:cs="Times New Roman"/>
                <w:b/>
                <w:lang w:val="uk-UA"/>
              </w:rPr>
              <w:br/>
              <w:t>(за критерієм)</w:t>
            </w:r>
          </w:p>
        </w:tc>
      </w:tr>
      <w:tr w:rsidR="004E4A15" w:rsidRPr="00D35915" w:rsidTr="00861101">
        <w:tc>
          <w:tcPr>
            <w:tcW w:w="1985" w:type="dxa"/>
            <w:vMerge w:val="restart"/>
            <w:vAlign w:val="center"/>
          </w:tcPr>
          <w:p w:rsidR="004E4A15" w:rsidRPr="00D35915" w:rsidRDefault="00FC0AE5">
            <w:pPr>
              <w:tabs>
                <w:tab w:val="left" w:pos="426"/>
              </w:tabs>
              <w:rPr>
                <w:rFonts w:ascii="Times New Roman" w:eastAsia="Times New Roman" w:hAnsi="Times New Roman" w:cs="Times New Roman"/>
                <w:b/>
                <w:lang w:val="uk-UA"/>
              </w:rPr>
            </w:pPr>
            <w:r w:rsidRPr="00D35915">
              <w:rPr>
                <w:rFonts w:ascii="Times New Roman" w:eastAsia="Times New Roman" w:hAnsi="Times New Roman" w:cs="Times New Roman"/>
                <w:lang w:val="uk-UA"/>
              </w:rPr>
              <w:t>Професійна компетентність</w:t>
            </w:r>
          </w:p>
        </w:tc>
        <w:tc>
          <w:tcPr>
            <w:tcW w:w="3827" w:type="dxa"/>
          </w:tcPr>
          <w:p w:rsidR="004E4A15" w:rsidRPr="00D35915" w:rsidRDefault="00FC0AE5">
            <w:pPr>
              <w:tabs>
                <w:tab w:val="left" w:pos="426"/>
              </w:tabs>
              <w:jc w:val="both"/>
              <w:rPr>
                <w:rFonts w:ascii="Times New Roman" w:eastAsia="Times New Roman" w:hAnsi="Times New Roman" w:cs="Times New Roman"/>
                <w:b/>
                <w:lang w:val="uk-UA"/>
              </w:rPr>
            </w:pPr>
            <w:r w:rsidRPr="00D35915">
              <w:rPr>
                <w:rFonts w:ascii="Times New Roman" w:eastAsia="Times New Roman" w:hAnsi="Times New Roman" w:cs="Times New Roman"/>
                <w:lang w:val="uk-UA"/>
              </w:rPr>
              <w:t>Когнітивні здібності</w:t>
            </w:r>
          </w:p>
        </w:tc>
        <w:tc>
          <w:tcPr>
            <w:tcW w:w="1985" w:type="dxa"/>
            <w:vAlign w:val="center"/>
          </w:tcPr>
          <w:p w:rsidR="004E4A15" w:rsidRPr="00D35915" w:rsidRDefault="00257B20">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49,2</w:t>
            </w:r>
          </w:p>
        </w:tc>
        <w:tc>
          <w:tcPr>
            <w:tcW w:w="1842" w:type="dxa"/>
            <w:vMerge w:val="restart"/>
            <w:vAlign w:val="center"/>
          </w:tcPr>
          <w:p w:rsidR="004E4A15" w:rsidRPr="00D35915" w:rsidRDefault="00257B20">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350,7</w:t>
            </w: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b/>
                <w:lang w:val="uk-UA"/>
              </w:rPr>
            </w:pPr>
            <w:r w:rsidRPr="00D35915">
              <w:rPr>
                <w:rFonts w:ascii="Times New Roman" w:eastAsia="Times New Roman" w:hAnsi="Times New Roman" w:cs="Times New Roman"/>
                <w:lang w:val="uk-UA"/>
              </w:rPr>
              <w:t>Знання історії української державності</w:t>
            </w:r>
          </w:p>
        </w:tc>
        <w:tc>
          <w:tcPr>
            <w:tcW w:w="1985" w:type="dxa"/>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40</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b/>
                <w:lang w:val="uk-UA"/>
              </w:rPr>
            </w:pPr>
            <w:r w:rsidRPr="00D35915">
              <w:rPr>
                <w:rFonts w:ascii="Times New Roman" w:eastAsia="Times New Roman" w:hAnsi="Times New Roman" w:cs="Times New Roman"/>
                <w:lang w:val="uk-UA"/>
              </w:rPr>
              <w:t>Знання у сфері права та спеціалізації суду</w:t>
            </w:r>
          </w:p>
        </w:tc>
        <w:tc>
          <w:tcPr>
            <w:tcW w:w="1985" w:type="dxa"/>
            <w:vAlign w:val="center"/>
          </w:tcPr>
          <w:p w:rsidR="004E4A15" w:rsidRPr="00D35915" w:rsidRDefault="00257B20">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148</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b/>
                <w:lang w:val="uk-UA"/>
              </w:rPr>
            </w:pPr>
            <w:r w:rsidRPr="00D35915">
              <w:rPr>
                <w:rFonts w:ascii="Times New Roman" w:eastAsia="Times New Roman" w:hAnsi="Times New Roman" w:cs="Times New Roman"/>
                <w:lang w:val="uk-UA"/>
              </w:rPr>
              <w:t>Здатність практичного застосування знань у сфері права у суді відповідного рівня та спеціалізації</w:t>
            </w:r>
          </w:p>
        </w:tc>
        <w:tc>
          <w:tcPr>
            <w:tcW w:w="1985" w:type="dxa"/>
            <w:vAlign w:val="center"/>
          </w:tcPr>
          <w:p w:rsidR="004E4A15" w:rsidRPr="00D35915" w:rsidRDefault="00257B20">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113,5</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restart"/>
            <w:vAlign w:val="center"/>
          </w:tcPr>
          <w:p w:rsidR="004E4A15" w:rsidRPr="00D35915" w:rsidRDefault="00FC0AE5">
            <w:pPr>
              <w:tabs>
                <w:tab w:val="left" w:pos="426"/>
              </w:tabs>
              <w:rPr>
                <w:rFonts w:ascii="Times New Roman" w:eastAsia="Times New Roman" w:hAnsi="Times New Roman" w:cs="Times New Roman"/>
                <w:b/>
                <w:lang w:val="uk-UA"/>
              </w:rPr>
            </w:pPr>
            <w:r w:rsidRPr="00D35915">
              <w:rPr>
                <w:rFonts w:ascii="Times New Roman" w:eastAsia="Times New Roman" w:hAnsi="Times New Roman" w:cs="Times New Roman"/>
                <w:lang w:val="uk-UA"/>
              </w:rPr>
              <w:lastRenderedPageBreak/>
              <w:t>Особиста компетентність</w:t>
            </w: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Рішучість та відповідальність</w:t>
            </w:r>
          </w:p>
        </w:tc>
        <w:tc>
          <w:tcPr>
            <w:tcW w:w="1985" w:type="dxa"/>
            <w:vAlign w:val="center"/>
          </w:tcPr>
          <w:p w:rsidR="004E4A15" w:rsidRPr="00D35915" w:rsidRDefault="00257B20">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18,75</w:t>
            </w:r>
          </w:p>
        </w:tc>
        <w:tc>
          <w:tcPr>
            <w:tcW w:w="1842" w:type="dxa"/>
            <w:vMerge w:val="restart"/>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37,5</w:t>
            </w: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Безперервний розвиток</w:t>
            </w:r>
          </w:p>
        </w:tc>
        <w:tc>
          <w:tcPr>
            <w:tcW w:w="1985" w:type="dxa"/>
            <w:vAlign w:val="center"/>
          </w:tcPr>
          <w:p w:rsidR="004E4A15" w:rsidRPr="00D35915" w:rsidRDefault="00257B20">
            <w:pPr>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19,25</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restart"/>
            <w:vAlign w:val="center"/>
          </w:tcPr>
          <w:p w:rsidR="004E4A15" w:rsidRPr="00D35915" w:rsidRDefault="00FC0AE5">
            <w:pPr>
              <w:tabs>
                <w:tab w:val="left" w:pos="426"/>
              </w:tabs>
              <w:rPr>
                <w:rFonts w:ascii="Times New Roman" w:eastAsia="Times New Roman" w:hAnsi="Times New Roman" w:cs="Times New Roman"/>
                <w:lang w:val="uk-UA"/>
              </w:rPr>
            </w:pPr>
            <w:r w:rsidRPr="00D35915">
              <w:rPr>
                <w:rFonts w:ascii="Times New Roman" w:eastAsia="Times New Roman" w:hAnsi="Times New Roman" w:cs="Times New Roman"/>
                <w:lang w:val="uk-UA"/>
              </w:rPr>
              <w:t>Соціальна компетентність</w:t>
            </w: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Ефективна комунікація</w:t>
            </w:r>
          </w:p>
        </w:tc>
        <w:tc>
          <w:tcPr>
            <w:tcW w:w="1985" w:type="dxa"/>
            <w:vAlign w:val="center"/>
          </w:tcPr>
          <w:p w:rsidR="004E4A15" w:rsidRPr="00D35915" w:rsidRDefault="009F5358">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9,5</w:t>
            </w:r>
          </w:p>
        </w:tc>
        <w:tc>
          <w:tcPr>
            <w:tcW w:w="1842" w:type="dxa"/>
            <w:vMerge w:val="restart"/>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37,5</w:t>
            </w:r>
          </w:p>
          <w:p w:rsidR="004E4A15" w:rsidRPr="00D35915" w:rsidRDefault="004E4A15">
            <w:pPr>
              <w:tabs>
                <w:tab w:val="left" w:pos="426"/>
              </w:tabs>
              <w:jc w:val="center"/>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Ефективна взаємодія</w:t>
            </w:r>
          </w:p>
        </w:tc>
        <w:tc>
          <w:tcPr>
            <w:tcW w:w="1985" w:type="dxa"/>
            <w:vAlign w:val="center"/>
          </w:tcPr>
          <w:p w:rsidR="004E4A15" w:rsidRPr="00D35915" w:rsidRDefault="009F5358">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9</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Стійкість мотивації</w:t>
            </w:r>
          </w:p>
        </w:tc>
        <w:tc>
          <w:tcPr>
            <w:tcW w:w="1985" w:type="dxa"/>
            <w:vAlign w:val="center"/>
          </w:tcPr>
          <w:p w:rsidR="004E4A15" w:rsidRPr="00D35915" w:rsidRDefault="009F5358">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9,25</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Емоційна стійкість</w:t>
            </w:r>
          </w:p>
        </w:tc>
        <w:tc>
          <w:tcPr>
            <w:tcW w:w="1985" w:type="dxa"/>
            <w:tcBorders>
              <w:bottom w:val="single" w:sz="8" w:space="0" w:color="000000"/>
            </w:tcBorders>
            <w:vAlign w:val="center"/>
          </w:tcPr>
          <w:p w:rsidR="004E4A15" w:rsidRPr="00D35915" w:rsidRDefault="009F5358">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9,75</w:t>
            </w: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restart"/>
            <w:vAlign w:val="center"/>
          </w:tcPr>
          <w:p w:rsidR="004E4A15" w:rsidRPr="00D35915" w:rsidRDefault="00FC0AE5">
            <w:pPr>
              <w:tabs>
                <w:tab w:val="left" w:pos="426"/>
              </w:tabs>
              <w:rPr>
                <w:rFonts w:ascii="Times New Roman" w:eastAsia="Times New Roman" w:hAnsi="Times New Roman" w:cs="Times New Roman"/>
                <w:lang w:val="uk-UA"/>
              </w:rPr>
            </w:pPr>
            <w:r w:rsidRPr="00D35915">
              <w:rPr>
                <w:rFonts w:ascii="Times New Roman" w:eastAsia="Times New Roman" w:hAnsi="Times New Roman" w:cs="Times New Roman"/>
                <w:lang w:val="uk-UA"/>
              </w:rPr>
              <w:t>Доброчесність та професійна етика</w:t>
            </w: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Незалежність</w:t>
            </w:r>
          </w:p>
        </w:tc>
        <w:tc>
          <w:tcPr>
            <w:tcW w:w="1985" w:type="dxa"/>
            <w:vMerge w:val="restart"/>
            <w:shd w:val="clear" w:color="auto" w:fill="FFFFFF"/>
            <w:vAlign w:val="center"/>
          </w:tcPr>
          <w:p w:rsidR="004E4A15" w:rsidRPr="00D35915" w:rsidRDefault="004E4A15">
            <w:pPr>
              <w:tabs>
                <w:tab w:val="left" w:pos="426"/>
              </w:tabs>
              <w:jc w:val="center"/>
              <w:rPr>
                <w:rFonts w:ascii="Times New Roman" w:eastAsia="Times New Roman" w:hAnsi="Times New Roman" w:cs="Times New Roman"/>
                <w:lang w:val="uk-UA"/>
              </w:rPr>
            </w:pPr>
          </w:p>
        </w:tc>
        <w:tc>
          <w:tcPr>
            <w:tcW w:w="1842" w:type="dxa"/>
            <w:vMerge w:val="restart"/>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2</w:t>
            </w:r>
            <w:r w:rsidR="0009415A" w:rsidRPr="00D35915">
              <w:rPr>
                <w:rFonts w:ascii="Times New Roman" w:eastAsia="Times New Roman" w:hAnsi="Times New Roman" w:cs="Times New Roman"/>
                <w:lang w:val="uk-UA"/>
              </w:rPr>
              <w:t>55</w:t>
            </w:r>
          </w:p>
          <w:p w:rsidR="004E4A15" w:rsidRPr="00D35915" w:rsidRDefault="004E4A15">
            <w:pPr>
              <w:tabs>
                <w:tab w:val="left" w:pos="426"/>
              </w:tabs>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Чесність</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Неупередженість</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Сумлінність</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Непідкупність</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Дотримання етичних норм і бездоганна поведінка у професійній діяльності та особистому житті</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27" w:type="dxa"/>
          </w:tcPr>
          <w:p w:rsidR="004E4A15" w:rsidRPr="00D35915" w:rsidRDefault="00FC0AE5">
            <w:pPr>
              <w:tabs>
                <w:tab w:val="left" w:pos="426"/>
              </w:tabs>
              <w:jc w:val="both"/>
              <w:rPr>
                <w:rFonts w:ascii="Times New Roman" w:eastAsia="Times New Roman" w:hAnsi="Times New Roman" w:cs="Times New Roman"/>
                <w:lang w:val="uk-UA"/>
              </w:rPr>
            </w:pPr>
            <w:r w:rsidRPr="00D35915">
              <w:rPr>
                <w:rFonts w:ascii="Times New Roman" w:eastAsia="Times New Roman" w:hAnsi="Times New Roman" w:cs="Times New Roman"/>
                <w:lang w:val="uk-UA"/>
              </w:rPr>
              <w:t>Законність джерел походження майна, відповідність рівня життя судді (кандидата на посаду судді) або членів його сім</w:t>
            </w:r>
            <w:r w:rsidRPr="00D35915">
              <w:rPr>
                <w:rFonts w:ascii="Times New Roman" w:eastAsia="Times New Roman" w:hAnsi="Times New Roman" w:cs="Times New Roman"/>
                <w:highlight w:val="white"/>
                <w:lang w:val="uk-UA"/>
              </w:rPr>
              <w:t>’</w:t>
            </w:r>
            <w:r w:rsidRPr="00D35915">
              <w:rPr>
                <w:rFonts w:ascii="Times New Roman" w:eastAsia="Times New Roman" w:hAnsi="Times New Roman" w:cs="Times New Roman"/>
                <w:lang w:val="uk-UA"/>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1842" w:type="dxa"/>
            <w:vMerge/>
            <w:vAlign w:val="center"/>
          </w:tcPr>
          <w:p w:rsidR="004E4A15" w:rsidRPr="00D35915" w:rsidRDefault="004E4A15">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4E4A15" w:rsidRPr="00D35915" w:rsidTr="00861101">
        <w:tc>
          <w:tcPr>
            <w:tcW w:w="1985" w:type="dxa"/>
          </w:tcPr>
          <w:p w:rsidR="004E4A15" w:rsidRPr="00D35915" w:rsidRDefault="004E4A15">
            <w:pPr>
              <w:tabs>
                <w:tab w:val="left" w:pos="426"/>
              </w:tabs>
              <w:jc w:val="both"/>
              <w:rPr>
                <w:rFonts w:ascii="Times New Roman" w:eastAsia="Times New Roman" w:hAnsi="Times New Roman" w:cs="Times New Roman"/>
                <w:lang w:val="uk-UA"/>
              </w:rPr>
            </w:pPr>
          </w:p>
        </w:tc>
        <w:tc>
          <w:tcPr>
            <w:tcW w:w="3827" w:type="dxa"/>
          </w:tcPr>
          <w:p w:rsidR="004E4A15" w:rsidRPr="00D35915" w:rsidRDefault="004E4A15">
            <w:pPr>
              <w:tabs>
                <w:tab w:val="left" w:pos="426"/>
              </w:tabs>
              <w:jc w:val="both"/>
              <w:rPr>
                <w:rFonts w:ascii="Times New Roman" w:eastAsia="Times New Roman" w:hAnsi="Times New Roman" w:cs="Times New Roman"/>
                <w:lang w:val="uk-UA"/>
              </w:rPr>
            </w:pPr>
          </w:p>
        </w:tc>
        <w:tc>
          <w:tcPr>
            <w:tcW w:w="1985" w:type="dxa"/>
            <w:shd w:val="clear" w:color="auto" w:fill="auto"/>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Загальний бал</w:t>
            </w:r>
          </w:p>
        </w:tc>
        <w:tc>
          <w:tcPr>
            <w:tcW w:w="1842" w:type="dxa"/>
            <w:vAlign w:val="center"/>
          </w:tcPr>
          <w:p w:rsidR="004E4A15" w:rsidRPr="00D35915" w:rsidRDefault="00FC0AE5">
            <w:pPr>
              <w:tabs>
                <w:tab w:val="left" w:pos="426"/>
              </w:tabs>
              <w:jc w:val="center"/>
              <w:rPr>
                <w:rFonts w:ascii="Times New Roman" w:eastAsia="Times New Roman" w:hAnsi="Times New Roman" w:cs="Times New Roman"/>
                <w:lang w:val="uk-UA"/>
              </w:rPr>
            </w:pPr>
            <w:r w:rsidRPr="00D35915">
              <w:rPr>
                <w:rFonts w:ascii="Times New Roman" w:eastAsia="Times New Roman" w:hAnsi="Times New Roman" w:cs="Times New Roman"/>
                <w:lang w:val="uk-UA"/>
              </w:rPr>
              <w:t>6</w:t>
            </w:r>
            <w:r w:rsidR="0009415A" w:rsidRPr="00D35915">
              <w:rPr>
                <w:rFonts w:ascii="Times New Roman" w:eastAsia="Times New Roman" w:hAnsi="Times New Roman" w:cs="Times New Roman"/>
                <w:lang w:val="uk-UA"/>
              </w:rPr>
              <w:t>80</w:t>
            </w:r>
            <w:r w:rsidRPr="00D35915">
              <w:rPr>
                <w:rFonts w:ascii="Times New Roman" w:eastAsia="Times New Roman" w:hAnsi="Times New Roman" w:cs="Times New Roman"/>
                <w:lang w:val="uk-UA"/>
              </w:rPr>
              <w:t>,</w:t>
            </w:r>
            <w:r w:rsidR="0009415A" w:rsidRPr="00D35915">
              <w:rPr>
                <w:rFonts w:ascii="Times New Roman" w:eastAsia="Times New Roman" w:hAnsi="Times New Roman" w:cs="Times New Roman"/>
                <w:lang w:val="uk-UA"/>
              </w:rPr>
              <w:t>7</w:t>
            </w:r>
          </w:p>
        </w:tc>
      </w:tr>
    </w:tbl>
    <w:p w:rsidR="004E4A15" w:rsidRPr="00D35915" w:rsidRDefault="004E4A15">
      <w:pPr>
        <w:shd w:val="clear" w:color="auto" w:fill="FFFFFF"/>
        <w:tabs>
          <w:tab w:val="left" w:pos="426"/>
        </w:tabs>
        <w:spacing w:after="0" w:line="240" w:lineRule="auto"/>
        <w:ind w:firstLine="567"/>
        <w:jc w:val="both"/>
        <w:rPr>
          <w:rFonts w:ascii="Times New Roman" w:eastAsia="Times New Roman" w:hAnsi="Times New Roman" w:cs="Times New Roman"/>
          <w:sz w:val="16"/>
          <w:szCs w:val="16"/>
          <w:lang w:val="uk-UA"/>
        </w:rPr>
      </w:pP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highlight w:val="white"/>
          <w:lang w:val="uk-UA"/>
        </w:rPr>
        <w:t xml:space="preserve">За результатами дослідження досьє та проведеної співбесіди кандидат </w:t>
      </w:r>
      <w:r w:rsidR="0009415A" w:rsidRPr="00D35915">
        <w:rPr>
          <w:rFonts w:ascii="Times New Roman" w:eastAsia="Times New Roman" w:hAnsi="Times New Roman" w:cs="Times New Roman"/>
          <w:sz w:val="24"/>
          <w:szCs w:val="24"/>
          <w:highlight w:val="white"/>
          <w:lang w:val="uk-UA"/>
        </w:rPr>
        <w:t>Погрібна Ольга Миколаївна</w:t>
      </w:r>
      <w:r w:rsidRPr="00D35915">
        <w:rPr>
          <w:rFonts w:ascii="Times New Roman" w:eastAsia="Times New Roman" w:hAnsi="Times New Roman" w:cs="Times New Roman"/>
          <w:sz w:val="24"/>
          <w:szCs w:val="24"/>
          <w:highlight w:val="white"/>
          <w:lang w:val="uk-UA"/>
        </w:rPr>
        <w:t xml:space="preserve"> у сукупності набрала</w:t>
      </w:r>
      <w:r w:rsidR="00861101">
        <w:rPr>
          <w:rFonts w:ascii="Times New Roman" w:eastAsia="Times New Roman" w:hAnsi="Times New Roman" w:cs="Times New Roman"/>
          <w:sz w:val="24"/>
          <w:szCs w:val="24"/>
          <w:highlight w:val="white"/>
          <w:lang w:val="uk-UA"/>
        </w:rPr>
        <w:t xml:space="preserve"> </w:t>
      </w:r>
      <w:r w:rsidRPr="00D35915">
        <w:rPr>
          <w:rFonts w:ascii="Times New Roman" w:eastAsia="Times New Roman" w:hAnsi="Times New Roman" w:cs="Times New Roman"/>
          <w:sz w:val="24"/>
          <w:szCs w:val="24"/>
          <w:highlight w:val="white"/>
          <w:lang w:val="uk-UA"/>
        </w:rPr>
        <w:t>6</w:t>
      </w:r>
      <w:r w:rsidR="0009415A" w:rsidRPr="00D35915">
        <w:rPr>
          <w:rFonts w:ascii="Times New Roman" w:eastAsia="Times New Roman" w:hAnsi="Times New Roman" w:cs="Times New Roman"/>
          <w:sz w:val="24"/>
          <w:szCs w:val="24"/>
          <w:highlight w:val="white"/>
          <w:lang w:val="uk-UA"/>
        </w:rPr>
        <w:t>80</w:t>
      </w:r>
      <w:r w:rsidRPr="00D35915">
        <w:rPr>
          <w:rFonts w:ascii="Times New Roman" w:eastAsia="Times New Roman" w:hAnsi="Times New Roman" w:cs="Times New Roman"/>
          <w:sz w:val="24"/>
          <w:szCs w:val="24"/>
          <w:highlight w:val="white"/>
          <w:lang w:val="uk-UA"/>
        </w:rPr>
        <w:t>,</w:t>
      </w:r>
      <w:r w:rsidR="0009415A" w:rsidRPr="00D35915">
        <w:rPr>
          <w:rFonts w:ascii="Times New Roman" w:eastAsia="Times New Roman" w:hAnsi="Times New Roman" w:cs="Times New Roman"/>
          <w:sz w:val="24"/>
          <w:szCs w:val="24"/>
          <w:highlight w:val="white"/>
          <w:lang w:val="uk-UA"/>
        </w:rPr>
        <w:t>7</w:t>
      </w:r>
      <w:r w:rsidRPr="00D35915">
        <w:rPr>
          <w:rFonts w:ascii="Times New Roman" w:eastAsia="Times New Roman" w:hAnsi="Times New Roman" w:cs="Times New Roman"/>
          <w:sz w:val="24"/>
          <w:szCs w:val="24"/>
          <w:highlight w:val="white"/>
          <w:lang w:val="uk-UA"/>
        </w:rPr>
        <w:t xml:space="preserve">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w:t>
      </w:r>
      <w:r w:rsidR="00861101">
        <w:rPr>
          <w:rFonts w:ascii="Times New Roman" w:eastAsia="Times New Roman" w:hAnsi="Times New Roman" w:cs="Times New Roman"/>
          <w:sz w:val="24"/>
          <w:szCs w:val="24"/>
          <w:highlight w:val="white"/>
          <w:lang w:val="uk-UA"/>
        </w:rPr>
        <w:t xml:space="preserve"> </w:t>
      </w:r>
      <w:r w:rsidRPr="00D35915">
        <w:rPr>
          <w:rFonts w:ascii="Times New Roman" w:eastAsia="Times New Roman" w:hAnsi="Times New Roman" w:cs="Times New Roman"/>
          <w:sz w:val="24"/>
          <w:szCs w:val="24"/>
          <w:highlight w:val="white"/>
          <w:lang w:val="uk-UA"/>
        </w:rPr>
        <w:t>що є підставою для визнання її такою, що підтвердила здатність здійснювати правосуддя в апеляційному загальному суді.</w:t>
      </w:r>
    </w:p>
    <w:p w:rsidR="004E4A15" w:rsidRPr="00D35915" w:rsidRDefault="00FC0AE5">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w:t>
      </w:r>
      <w:r w:rsidR="009F5358" w:rsidRPr="00D35915">
        <w:rPr>
          <w:rFonts w:ascii="Times New Roman" w:eastAsia="Times New Roman" w:hAnsi="Times New Roman" w:cs="Times New Roman"/>
          <w:sz w:val="24"/>
          <w:szCs w:val="24"/>
          <w:lang w:val="uk-UA"/>
        </w:rPr>
        <w:t xml:space="preserve"> трьома голосами</w:t>
      </w:r>
      <w:r w:rsidRPr="00D35915">
        <w:rPr>
          <w:rFonts w:ascii="Times New Roman" w:eastAsia="Times New Roman" w:hAnsi="Times New Roman" w:cs="Times New Roman"/>
          <w:sz w:val="24"/>
          <w:szCs w:val="24"/>
          <w:lang w:val="uk-UA"/>
        </w:rPr>
        <w:t xml:space="preserve"> </w:t>
      </w:r>
      <w:r w:rsidR="009F5358" w:rsidRPr="00D35915">
        <w:rPr>
          <w:rFonts w:ascii="Times New Roman" w:eastAsia="Times New Roman" w:hAnsi="Times New Roman" w:cs="Times New Roman"/>
          <w:sz w:val="24"/>
          <w:szCs w:val="24"/>
          <w:lang w:val="uk-UA"/>
        </w:rPr>
        <w:t>«ЗА» та одним голосом «ПРОТИ»</w:t>
      </w:r>
    </w:p>
    <w:p w:rsidR="004E4A15" w:rsidRPr="00D35915" w:rsidRDefault="004E4A15">
      <w:pPr>
        <w:tabs>
          <w:tab w:val="left" w:pos="7740"/>
        </w:tabs>
        <w:spacing w:after="0" w:line="240" w:lineRule="auto"/>
        <w:jc w:val="center"/>
        <w:rPr>
          <w:rFonts w:ascii="Times New Roman" w:eastAsia="Times New Roman" w:hAnsi="Times New Roman" w:cs="Times New Roman"/>
          <w:sz w:val="16"/>
          <w:szCs w:val="16"/>
          <w:lang w:val="uk-UA"/>
        </w:rPr>
      </w:pPr>
    </w:p>
    <w:p w:rsidR="004E4A15" w:rsidRPr="00D35915" w:rsidRDefault="00FC0AE5">
      <w:pPr>
        <w:tabs>
          <w:tab w:val="left" w:pos="7740"/>
        </w:tabs>
        <w:spacing w:after="0" w:line="240" w:lineRule="auto"/>
        <w:jc w:val="center"/>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вирішила:</w:t>
      </w:r>
    </w:p>
    <w:p w:rsidR="004E4A15" w:rsidRPr="00D35915" w:rsidRDefault="004E4A15">
      <w:pPr>
        <w:spacing w:after="0" w:line="240" w:lineRule="auto"/>
        <w:ind w:firstLine="851"/>
        <w:jc w:val="both"/>
        <w:rPr>
          <w:rFonts w:ascii="Times New Roman" w:eastAsia="Times New Roman" w:hAnsi="Times New Roman" w:cs="Times New Roman"/>
          <w:sz w:val="24"/>
          <w:szCs w:val="24"/>
          <w:lang w:val="uk-UA"/>
        </w:rPr>
      </w:pPr>
    </w:p>
    <w:p w:rsidR="004E4A15" w:rsidRPr="00D35915" w:rsidRDefault="00FC0AE5">
      <w:pPr>
        <w:spacing w:after="0" w:line="240" w:lineRule="auto"/>
        <w:ind w:firstLine="709"/>
        <w:jc w:val="both"/>
        <w:rPr>
          <w:rFonts w:ascii="Times New Roman" w:eastAsia="Times New Roman" w:hAnsi="Times New Roman" w:cs="Times New Roman"/>
          <w:sz w:val="24"/>
          <w:szCs w:val="24"/>
          <w:highlight w:val="white"/>
          <w:lang w:val="uk-UA"/>
        </w:rPr>
      </w:pPr>
      <w:r w:rsidRPr="00D35915">
        <w:rPr>
          <w:rFonts w:ascii="Times New Roman" w:eastAsia="Times New Roman" w:hAnsi="Times New Roman" w:cs="Times New Roman"/>
          <w:sz w:val="24"/>
          <w:szCs w:val="24"/>
          <w:highlight w:val="white"/>
          <w:lang w:val="uk-UA"/>
        </w:rPr>
        <w:t>Встановити, що під час проведення спеціальної перевірки не отримано інформаці</w:t>
      </w:r>
      <w:r w:rsidR="00823396" w:rsidRPr="00D35915">
        <w:rPr>
          <w:rFonts w:ascii="Times New Roman" w:eastAsia="Times New Roman" w:hAnsi="Times New Roman" w:cs="Times New Roman"/>
          <w:sz w:val="24"/>
          <w:szCs w:val="24"/>
          <w:highlight w:val="white"/>
          <w:lang w:val="uk-UA"/>
        </w:rPr>
        <w:t>ї</w:t>
      </w:r>
      <w:r w:rsidRPr="00D35915">
        <w:rPr>
          <w:rFonts w:ascii="Times New Roman" w:eastAsia="Times New Roman" w:hAnsi="Times New Roman" w:cs="Times New Roman"/>
          <w:sz w:val="24"/>
          <w:szCs w:val="24"/>
          <w:highlight w:val="white"/>
          <w:lang w:val="uk-UA"/>
        </w:rPr>
        <w:t>, яка може свідчити про невідповідність</w:t>
      </w:r>
      <w:r w:rsidR="00823396" w:rsidRPr="00D35915">
        <w:rPr>
          <w:lang w:val="uk-UA"/>
        </w:rPr>
        <w:t xml:space="preserve"> </w:t>
      </w:r>
      <w:r w:rsidR="0009415A" w:rsidRPr="00D35915">
        <w:rPr>
          <w:rFonts w:ascii="Times New Roman" w:eastAsia="Times New Roman" w:hAnsi="Times New Roman" w:cs="Times New Roman"/>
          <w:sz w:val="24"/>
          <w:szCs w:val="24"/>
          <w:lang w:val="uk-UA"/>
        </w:rPr>
        <w:t>Погрібної Ольги Миколаївни</w:t>
      </w:r>
      <w:r w:rsidRPr="00D35915">
        <w:rPr>
          <w:rFonts w:ascii="Times New Roman" w:eastAsia="Times New Roman" w:hAnsi="Times New Roman" w:cs="Times New Roman"/>
          <w:sz w:val="24"/>
          <w:szCs w:val="24"/>
          <w:highlight w:val="white"/>
          <w:lang w:val="uk-UA"/>
        </w:rPr>
        <w:t xml:space="preserve"> вимогам до кандидата на посаду судді</w:t>
      </w:r>
      <w:r w:rsidR="00823396" w:rsidRPr="00D35915">
        <w:rPr>
          <w:rFonts w:ascii="Times New Roman" w:eastAsia="Times New Roman" w:hAnsi="Times New Roman" w:cs="Times New Roman"/>
          <w:sz w:val="24"/>
          <w:szCs w:val="24"/>
          <w:highlight w:val="white"/>
          <w:lang w:val="uk-UA"/>
        </w:rPr>
        <w:t>.</w:t>
      </w:r>
    </w:p>
    <w:p w:rsidR="004E4A15" w:rsidRPr="00D35915" w:rsidRDefault="00FC0AE5">
      <w:pPr>
        <w:spacing w:after="0" w:line="240" w:lineRule="auto"/>
        <w:ind w:firstLine="709"/>
        <w:jc w:val="both"/>
        <w:rPr>
          <w:rFonts w:ascii="Times New Roman" w:eastAsia="Times New Roman" w:hAnsi="Times New Roman" w:cs="Times New Roman"/>
          <w:sz w:val="24"/>
          <w:szCs w:val="24"/>
          <w:highlight w:val="white"/>
          <w:lang w:val="uk-UA"/>
        </w:rPr>
      </w:pPr>
      <w:r w:rsidRPr="00D35915">
        <w:rPr>
          <w:rFonts w:ascii="Times New Roman" w:eastAsia="Times New Roman" w:hAnsi="Times New Roman" w:cs="Times New Roman"/>
          <w:sz w:val="24"/>
          <w:szCs w:val="24"/>
          <w:highlight w:val="white"/>
          <w:lang w:val="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r w:rsidR="00175173" w:rsidRPr="00D35915">
        <w:rPr>
          <w:rFonts w:ascii="Times New Roman" w:eastAsia="Times New Roman" w:hAnsi="Times New Roman" w:cs="Times New Roman"/>
          <w:sz w:val="24"/>
          <w:szCs w:val="24"/>
          <w:highlight w:val="white"/>
          <w:lang w:val="uk-UA"/>
        </w:rPr>
        <w:t>Погрібна Ольга Миколаївна</w:t>
      </w:r>
      <w:r w:rsidRPr="00D35915">
        <w:rPr>
          <w:rFonts w:ascii="Times New Roman" w:eastAsia="Times New Roman" w:hAnsi="Times New Roman" w:cs="Times New Roman"/>
          <w:sz w:val="24"/>
          <w:szCs w:val="24"/>
          <w:highlight w:val="white"/>
          <w:lang w:val="uk-UA"/>
        </w:rPr>
        <w:t xml:space="preserve"> набрала </w:t>
      </w:r>
      <w:r w:rsidR="0009415A" w:rsidRPr="00D35915">
        <w:rPr>
          <w:rFonts w:ascii="Times New Roman" w:eastAsia="Times New Roman" w:hAnsi="Times New Roman" w:cs="Times New Roman"/>
          <w:sz w:val="24"/>
          <w:szCs w:val="24"/>
          <w:highlight w:val="white"/>
          <w:lang w:val="uk-UA"/>
        </w:rPr>
        <w:t>680</w:t>
      </w:r>
      <w:r w:rsidRPr="00D35915">
        <w:rPr>
          <w:rFonts w:ascii="Times New Roman" w:eastAsia="Times New Roman" w:hAnsi="Times New Roman" w:cs="Times New Roman"/>
          <w:sz w:val="24"/>
          <w:szCs w:val="24"/>
          <w:highlight w:val="white"/>
          <w:lang w:val="uk-UA"/>
        </w:rPr>
        <w:t>,</w:t>
      </w:r>
      <w:r w:rsidR="0009415A" w:rsidRPr="00D35915">
        <w:rPr>
          <w:rFonts w:ascii="Times New Roman" w:eastAsia="Times New Roman" w:hAnsi="Times New Roman" w:cs="Times New Roman"/>
          <w:sz w:val="24"/>
          <w:szCs w:val="24"/>
          <w:highlight w:val="white"/>
          <w:lang w:val="uk-UA"/>
        </w:rPr>
        <w:t xml:space="preserve">7 </w:t>
      </w:r>
      <w:proofErr w:type="spellStart"/>
      <w:r w:rsidRPr="00D35915">
        <w:rPr>
          <w:rFonts w:ascii="Times New Roman" w:eastAsia="Times New Roman" w:hAnsi="Times New Roman" w:cs="Times New Roman"/>
          <w:sz w:val="24"/>
          <w:szCs w:val="24"/>
          <w:highlight w:val="white"/>
          <w:lang w:val="uk-UA"/>
        </w:rPr>
        <w:t>бала</w:t>
      </w:r>
      <w:proofErr w:type="spellEnd"/>
      <w:r w:rsidRPr="00D35915">
        <w:rPr>
          <w:rFonts w:ascii="Times New Roman" w:eastAsia="Times New Roman" w:hAnsi="Times New Roman" w:cs="Times New Roman"/>
          <w:sz w:val="24"/>
          <w:szCs w:val="24"/>
          <w:highlight w:val="white"/>
          <w:lang w:val="uk-UA"/>
        </w:rPr>
        <w:t>.</w:t>
      </w:r>
    </w:p>
    <w:p w:rsidR="004E4A15" w:rsidRPr="00D35915" w:rsidRDefault="00FC0AE5">
      <w:pPr>
        <w:spacing w:after="0" w:line="240" w:lineRule="auto"/>
        <w:ind w:firstLine="709"/>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highlight w:val="white"/>
          <w:lang w:val="uk-UA"/>
        </w:rPr>
        <w:t xml:space="preserve">Визнати </w:t>
      </w:r>
      <w:r w:rsidR="0009415A" w:rsidRPr="00D35915">
        <w:rPr>
          <w:rFonts w:ascii="Times New Roman" w:eastAsia="Times New Roman" w:hAnsi="Times New Roman" w:cs="Times New Roman"/>
          <w:sz w:val="24"/>
          <w:szCs w:val="24"/>
          <w:highlight w:val="white"/>
          <w:lang w:val="uk-UA"/>
        </w:rPr>
        <w:t>Погрібну Ольгу Миколаївну</w:t>
      </w:r>
      <w:r w:rsidRPr="00D35915">
        <w:rPr>
          <w:rFonts w:ascii="Times New Roman" w:eastAsia="Times New Roman" w:hAnsi="Times New Roman" w:cs="Times New Roman"/>
          <w:sz w:val="24"/>
          <w:szCs w:val="24"/>
          <w:highlight w:val="white"/>
          <w:lang w:val="uk-UA"/>
        </w:rPr>
        <w:t xml:space="preserve"> такою, що підтвердила здатність здійснювати правосуддя в апеляційному загальному суді.</w:t>
      </w:r>
    </w:p>
    <w:p w:rsidR="006210AB" w:rsidRPr="00D35915" w:rsidRDefault="006210AB">
      <w:pPr>
        <w:spacing w:after="0" w:line="240" w:lineRule="auto"/>
        <w:ind w:firstLine="709"/>
        <w:jc w:val="both"/>
        <w:rPr>
          <w:rFonts w:ascii="Times New Roman" w:eastAsia="Times New Roman" w:hAnsi="Times New Roman" w:cs="Times New Roman"/>
          <w:sz w:val="16"/>
          <w:szCs w:val="16"/>
          <w:lang w:val="uk-UA"/>
        </w:rPr>
      </w:pPr>
    </w:p>
    <w:p w:rsidR="00B969FD" w:rsidRPr="00D35915" w:rsidRDefault="00B969FD">
      <w:pPr>
        <w:spacing w:after="0" w:line="240" w:lineRule="auto"/>
        <w:ind w:firstLine="709"/>
        <w:jc w:val="both"/>
        <w:rPr>
          <w:rFonts w:ascii="Times New Roman" w:eastAsia="Times New Roman" w:hAnsi="Times New Roman" w:cs="Times New Roman"/>
          <w:sz w:val="16"/>
          <w:szCs w:val="16"/>
          <w:lang w:val="uk-UA"/>
        </w:rPr>
      </w:pPr>
    </w:p>
    <w:p w:rsidR="004E4A15" w:rsidRPr="00D35915" w:rsidRDefault="00FC0AE5" w:rsidP="00861101">
      <w:pPr>
        <w:shd w:val="clear" w:color="auto" w:fill="FFFFFF"/>
        <w:tabs>
          <w:tab w:val="left" w:pos="1418"/>
        </w:tabs>
        <w:spacing w:after="0" w:line="240" w:lineRule="auto"/>
        <w:jc w:val="both"/>
        <w:rPr>
          <w:rFonts w:ascii="Times New Roman" w:eastAsia="Times New Roman" w:hAnsi="Times New Roman" w:cs="Times New Roman"/>
          <w:sz w:val="24"/>
          <w:szCs w:val="24"/>
          <w:highlight w:val="white"/>
          <w:lang w:val="uk-UA"/>
        </w:rPr>
      </w:pPr>
      <w:r w:rsidRPr="00D35915">
        <w:rPr>
          <w:rFonts w:ascii="Times New Roman" w:eastAsia="Times New Roman" w:hAnsi="Times New Roman" w:cs="Times New Roman"/>
          <w:sz w:val="24"/>
          <w:szCs w:val="24"/>
          <w:lang w:val="uk-UA"/>
        </w:rPr>
        <w:t>Головуючий</w:t>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t xml:space="preserve">      </w:t>
      </w:r>
      <w:r w:rsidR="00861101" w:rsidRP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highlight w:val="white"/>
          <w:lang w:val="uk-UA"/>
        </w:rPr>
        <w:t>Олексій ОМЕЛЬЯН</w:t>
      </w:r>
      <w:r w:rsidR="009F5358" w:rsidRPr="00D35915">
        <w:rPr>
          <w:rFonts w:ascii="Times New Roman" w:eastAsia="Times New Roman" w:hAnsi="Times New Roman" w:cs="Times New Roman"/>
          <w:sz w:val="24"/>
          <w:szCs w:val="24"/>
          <w:highlight w:val="white"/>
          <w:lang w:val="uk-UA"/>
        </w:rPr>
        <w:t xml:space="preserve"> «ЗА»</w:t>
      </w:r>
    </w:p>
    <w:p w:rsidR="004E4A15" w:rsidRPr="00D35915" w:rsidRDefault="004E4A15" w:rsidP="00861101">
      <w:pPr>
        <w:shd w:val="clear" w:color="auto" w:fill="FFFFFF"/>
        <w:tabs>
          <w:tab w:val="left" w:pos="1418"/>
        </w:tabs>
        <w:spacing w:after="0" w:line="240" w:lineRule="auto"/>
        <w:jc w:val="both"/>
        <w:rPr>
          <w:rFonts w:ascii="Times New Roman" w:eastAsia="Times New Roman" w:hAnsi="Times New Roman" w:cs="Times New Roman"/>
          <w:sz w:val="16"/>
          <w:szCs w:val="16"/>
          <w:lang w:val="uk-UA"/>
        </w:rPr>
      </w:pPr>
    </w:p>
    <w:p w:rsidR="004E4A15" w:rsidRDefault="00FC0AE5" w:rsidP="00861101">
      <w:pPr>
        <w:shd w:val="clear" w:color="auto" w:fill="FFFFFF"/>
        <w:tabs>
          <w:tab w:val="left" w:pos="1418"/>
        </w:tabs>
        <w:spacing w:after="0" w:line="240" w:lineRule="auto"/>
        <w:jc w:val="both"/>
        <w:rPr>
          <w:rFonts w:ascii="Times New Roman" w:eastAsia="Times New Roman" w:hAnsi="Times New Roman" w:cs="Times New Roman"/>
          <w:sz w:val="24"/>
          <w:szCs w:val="24"/>
          <w:lang w:val="uk-UA"/>
        </w:rPr>
      </w:pPr>
      <w:r w:rsidRPr="00D35915">
        <w:rPr>
          <w:rFonts w:ascii="Times New Roman" w:eastAsia="Times New Roman" w:hAnsi="Times New Roman" w:cs="Times New Roman"/>
          <w:sz w:val="24"/>
          <w:szCs w:val="24"/>
          <w:lang w:val="uk-UA"/>
        </w:rPr>
        <w:t>Члени Комісії:</w:t>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r>
      <w:r w:rsidR="00861101">
        <w:rPr>
          <w:rFonts w:ascii="Times New Roman" w:eastAsia="Times New Roman" w:hAnsi="Times New Roman" w:cs="Times New Roman"/>
          <w:sz w:val="24"/>
          <w:szCs w:val="24"/>
          <w:lang w:val="uk-UA"/>
        </w:rPr>
        <w:tab/>
        <w:t xml:space="preserve">      </w:t>
      </w:r>
      <w:r w:rsidR="00861101" w:rsidRPr="00D35915">
        <w:rPr>
          <w:rFonts w:ascii="Times New Roman" w:eastAsia="Times New Roman" w:hAnsi="Times New Roman" w:cs="Times New Roman"/>
          <w:sz w:val="24"/>
          <w:szCs w:val="24"/>
          <w:lang w:val="uk-UA"/>
        </w:rPr>
        <w:t xml:space="preserve"> </w:t>
      </w:r>
      <w:r w:rsidRPr="00D35915">
        <w:rPr>
          <w:rFonts w:ascii="Times New Roman" w:eastAsia="Times New Roman" w:hAnsi="Times New Roman" w:cs="Times New Roman"/>
          <w:sz w:val="24"/>
          <w:szCs w:val="24"/>
          <w:lang w:val="uk-UA"/>
        </w:rPr>
        <w:t>Ярослав ДУХ</w:t>
      </w:r>
      <w:r w:rsidR="0009415A" w:rsidRPr="00D35915">
        <w:rPr>
          <w:rFonts w:ascii="Times New Roman" w:eastAsia="Times New Roman" w:hAnsi="Times New Roman" w:cs="Times New Roman"/>
          <w:sz w:val="24"/>
          <w:szCs w:val="24"/>
          <w:lang w:val="uk-UA"/>
        </w:rPr>
        <w:t xml:space="preserve"> </w:t>
      </w:r>
      <w:r w:rsidR="009F5358" w:rsidRPr="00D35915">
        <w:rPr>
          <w:rFonts w:ascii="Times New Roman" w:eastAsia="Times New Roman" w:hAnsi="Times New Roman" w:cs="Times New Roman"/>
          <w:sz w:val="24"/>
          <w:szCs w:val="24"/>
          <w:lang w:val="uk-UA"/>
        </w:rPr>
        <w:t>«ПРОТИ»</w:t>
      </w:r>
    </w:p>
    <w:p w:rsidR="00861101" w:rsidRDefault="00861101" w:rsidP="00861101">
      <w:pPr>
        <w:shd w:val="clear" w:color="auto" w:fill="FFFFFF"/>
        <w:tabs>
          <w:tab w:val="left" w:pos="1418"/>
        </w:tabs>
        <w:spacing w:after="0" w:line="240" w:lineRule="auto"/>
        <w:jc w:val="both"/>
        <w:rPr>
          <w:rFonts w:ascii="Times New Roman" w:eastAsia="Times New Roman" w:hAnsi="Times New Roman" w:cs="Times New Roman"/>
          <w:sz w:val="24"/>
          <w:szCs w:val="24"/>
          <w:lang w:val="uk-UA"/>
        </w:rPr>
      </w:pPr>
    </w:p>
    <w:p w:rsidR="004E4A15" w:rsidRDefault="00861101" w:rsidP="00861101">
      <w:pPr>
        <w:shd w:val="clear" w:color="auto" w:fill="FFFFFF"/>
        <w:tabs>
          <w:tab w:val="left" w:pos="1418"/>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      </w:t>
      </w:r>
      <w:r w:rsidRPr="00D35915">
        <w:rPr>
          <w:rFonts w:ascii="Times New Roman" w:eastAsia="Times New Roman" w:hAnsi="Times New Roman" w:cs="Times New Roman"/>
          <w:sz w:val="24"/>
          <w:szCs w:val="24"/>
          <w:lang w:val="uk-UA"/>
        </w:rPr>
        <w:t xml:space="preserve"> </w:t>
      </w:r>
      <w:r w:rsidR="00FC0AE5" w:rsidRPr="00D35915">
        <w:rPr>
          <w:rFonts w:ascii="Times New Roman" w:eastAsia="Times New Roman" w:hAnsi="Times New Roman" w:cs="Times New Roman"/>
          <w:sz w:val="24"/>
          <w:szCs w:val="24"/>
          <w:lang w:val="uk-UA"/>
        </w:rPr>
        <w:t>Ігор КУШНІР</w:t>
      </w:r>
      <w:r w:rsidR="009F5358" w:rsidRPr="00D35915">
        <w:rPr>
          <w:rFonts w:ascii="Times New Roman" w:eastAsia="Times New Roman" w:hAnsi="Times New Roman" w:cs="Times New Roman"/>
          <w:sz w:val="24"/>
          <w:szCs w:val="24"/>
          <w:lang w:val="uk-UA"/>
        </w:rPr>
        <w:t xml:space="preserve"> «ЗА»</w:t>
      </w:r>
    </w:p>
    <w:p w:rsidR="00861101" w:rsidRDefault="00861101" w:rsidP="00861101">
      <w:pPr>
        <w:shd w:val="clear" w:color="auto" w:fill="FFFFFF"/>
        <w:tabs>
          <w:tab w:val="left" w:pos="1418"/>
        </w:tabs>
        <w:spacing w:after="0" w:line="240" w:lineRule="auto"/>
        <w:jc w:val="both"/>
        <w:rPr>
          <w:rFonts w:ascii="Times New Roman" w:eastAsia="Times New Roman" w:hAnsi="Times New Roman" w:cs="Times New Roman"/>
          <w:sz w:val="24"/>
          <w:szCs w:val="24"/>
          <w:lang w:val="uk-UA"/>
        </w:rPr>
      </w:pPr>
    </w:p>
    <w:p w:rsidR="004E4A15" w:rsidRPr="00D35915" w:rsidRDefault="00861101" w:rsidP="00861101">
      <w:pPr>
        <w:shd w:val="clear" w:color="auto" w:fill="FFFFFF"/>
        <w:tabs>
          <w:tab w:val="left" w:pos="1418"/>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t xml:space="preserve">      </w:t>
      </w:r>
      <w:r w:rsidR="00755B36" w:rsidRPr="00D35915">
        <w:rPr>
          <w:rFonts w:ascii="Times New Roman" w:eastAsia="Times New Roman" w:hAnsi="Times New Roman" w:cs="Times New Roman"/>
          <w:sz w:val="24"/>
          <w:szCs w:val="24"/>
          <w:lang w:val="uk-UA"/>
        </w:rPr>
        <w:t xml:space="preserve"> </w:t>
      </w:r>
      <w:r w:rsidR="00FC0AE5" w:rsidRPr="00D35915">
        <w:rPr>
          <w:rFonts w:ascii="Times New Roman" w:eastAsia="Times New Roman" w:hAnsi="Times New Roman" w:cs="Times New Roman"/>
          <w:sz w:val="24"/>
          <w:szCs w:val="24"/>
          <w:lang w:val="uk-UA"/>
        </w:rPr>
        <w:t xml:space="preserve">Володимир ЛУГАНСЬКИЙ </w:t>
      </w:r>
      <w:r w:rsidR="00175173" w:rsidRPr="00D35915">
        <w:rPr>
          <w:rFonts w:ascii="Times New Roman" w:eastAsia="Times New Roman" w:hAnsi="Times New Roman" w:cs="Times New Roman"/>
          <w:sz w:val="24"/>
          <w:szCs w:val="24"/>
          <w:lang w:val="uk-UA"/>
        </w:rPr>
        <w:t>«ЗА»</w:t>
      </w:r>
    </w:p>
    <w:sectPr w:rsidR="004E4A15" w:rsidRPr="00D35915" w:rsidSect="00AA4866">
      <w:headerReference w:type="default" r:id="rId9"/>
      <w:pgSz w:w="11906" w:h="16838"/>
      <w:pgMar w:top="1134" w:right="567" w:bottom="1134" w:left="1701"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F41" w:rsidRDefault="003B0F41">
      <w:pPr>
        <w:spacing w:after="0" w:line="240" w:lineRule="auto"/>
      </w:pPr>
      <w:r>
        <w:separator/>
      </w:r>
    </w:p>
  </w:endnote>
  <w:endnote w:type="continuationSeparator" w:id="0">
    <w:p w:rsidR="003B0F41" w:rsidRDefault="003B0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AFF" w:usb1="C000E47F" w:usb2="0000002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F41" w:rsidRDefault="003B0F41">
      <w:pPr>
        <w:spacing w:after="0" w:line="240" w:lineRule="auto"/>
      </w:pPr>
      <w:r>
        <w:separator/>
      </w:r>
    </w:p>
  </w:footnote>
  <w:footnote w:type="continuationSeparator" w:id="0">
    <w:p w:rsidR="003B0F41" w:rsidRDefault="003B0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0CD9" w:rsidRPr="00C30DB4" w:rsidRDefault="00510CD9">
    <w:pPr>
      <w:pBdr>
        <w:top w:val="nil"/>
        <w:left w:val="nil"/>
        <w:bottom w:val="nil"/>
        <w:right w:val="nil"/>
        <w:between w:val="nil"/>
      </w:pBdr>
      <w:tabs>
        <w:tab w:val="center" w:pos="4819"/>
        <w:tab w:val="right" w:pos="9639"/>
      </w:tabs>
      <w:spacing w:after="0" w:line="240" w:lineRule="auto"/>
      <w:jc w:val="center"/>
      <w:rPr>
        <w:rFonts w:ascii="Times New Roman" w:hAnsi="Times New Roman" w:cs="Times New Roman"/>
        <w:color w:val="000000"/>
      </w:rPr>
    </w:pPr>
    <w:r w:rsidRPr="00C30DB4">
      <w:rPr>
        <w:rFonts w:ascii="Times New Roman" w:hAnsi="Times New Roman" w:cs="Times New Roman"/>
        <w:color w:val="000000"/>
      </w:rPr>
      <w:fldChar w:fldCharType="begin"/>
    </w:r>
    <w:r w:rsidRPr="00C30DB4">
      <w:rPr>
        <w:rFonts w:ascii="Times New Roman" w:hAnsi="Times New Roman" w:cs="Times New Roman"/>
        <w:color w:val="000000"/>
      </w:rPr>
      <w:instrText>PAGE</w:instrText>
    </w:r>
    <w:r w:rsidRPr="00C30DB4">
      <w:rPr>
        <w:rFonts w:ascii="Times New Roman" w:hAnsi="Times New Roman" w:cs="Times New Roman"/>
        <w:color w:val="000000"/>
      </w:rPr>
      <w:fldChar w:fldCharType="separate"/>
    </w:r>
    <w:r w:rsidR="007458A0">
      <w:rPr>
        <w:rFonts w:ascii="Times New Roman" w:hAnsi="Times New Roman" w:cs="Times New Roman"/>
        <w:noProof/>
        <w:color w:val="000000"/>
      </w:rPr>
      <w:t>14</w:t>
    </w:r>
    <w:r w:rsidRPr="00C30DB4">
      <w:rPr>
        <w:rFonts w:ascii="Times New Roman" w:hAnsi="Times New Roman" w:cs="Times New Roman"/>
        <w:color w:val="000000"/>
      </w:rPr>
      <w:fldChar w:fldCharType="end"/>
    </w:r>
  </w:p>
  <w:p w:rsidR="00510CD9" w:rsidRDefault="00510CD9">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20F04"/>
    <w:multiLevelType w:val="multilevel"/>
    <w:tmpl w:val="9D5E8D12"/>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A15"/>
    <w:rsid w:val="00002849"/>
    <w:rsid w:val="0000654C"/>
    <w:rsid w:val="00015524"/>
    <w:rsid w:val="00026D01"/>
    <w:rsid w:val="00032F6E"/>
    <w:rsid w:val="000350E0"/>
    <w:rsid w:val="000365FE"/>
    <w:rsid w:val="0003680D"/>
    <w:rsid w:val="0004057B"/>
    <w:rsid w:val="00064CE1"/>
    <w:rsid w:val="00067F96"/>
    <w:rsid w:val="000863D4"/>
    <w:rsid w:val="000914ED"/>
    <w:rsid w:val="0009415A"/>
    <w:rsid w:val="0009637B"/>
    <w:rsid w:val="000A1AAD"/>
    <w:rsid w:val="000A66BC"/>
    <w:rsid w:val="000B0AE2"/>
    <w:rsid w:val="000B386E"/>
    <w:rsid w:val="000B75BC"/>
    <w:rsid w:val="000B7685"/>
    <w:rsid w:val="000C5213"/>
    <w:rsid w:val="000C5591"/>
    <w:rsid w:val="000C5640"/>
    <w:rsid w:val="000D2531"/>
    <w:rsid w:val="000D2AB1"/>
    <w:rsid w:val="000D2FC3"/>
    <w:rsid w:val="000F64A2"/>
    <w:rsid w:val="000F7695"/>
    <w:rsid w:val="00101FEB"/>
    <w:rsid w:val="0010266C"/>
    <w:rsid w:val="001205C6"/>
    <w:rsid w:val="00120EC9"/>
    <w:rsid w:val="00123DFB"/>
    <w:rsid w:val="00125386"/>
    <w:rsid w:val="00125D78"/>
    <w:rsid w:val="001332A5"/>
    <w:rsid w:val="001342D4"/>
    <w:rsid w:val="00135088"/>
    <w:rsid w:val="00153104"/>
    <w:rsid w:val="001531AF"/>
    <w:rsid w:val="00154FB4"/>
    <w:rsid w:val="00161566"/>
    <w:rsid w:val="00162614"/>
    <w:rsid w:val="00171EEC"/>
    <w:rsid w:val="00175173"/>
    <w:rsid w:val="00175887"/>
    <w:rsid w:val="00176E20"/>
    <w:rsid w:val="001820EB"/>
    <w:rsid w:val="00185A75"/>
    <w:rsid w:val="00186E09"/>
    <w:rsid w:val="00192F21"/>
    <w:rsid w:val="00194E8B"/>
    <w:rsid w:val="001A2032"/>
    <w:rsid w:val="001A333A"/>
    <w:rsid w:val="001D4464"/>
    <w:rsid w:val="001E0EC3"/>
    <w:rsid w:val="001E6CCC"/>
    <w:rsid w:val="001E78B2"/>
    <w:rsid w:val="001F1ADC"/>
    <w:rsid w:val="001F5AF5"/>
    <w:rsid w:val="00203699"/>
    <w:rsid w:val="0020410F"/>
    <w:rsid w:val="002062CD"/>
    <w:rsid w:val="00206A09"/>
    <w:rsid w:val="00206AEC"/>
    <w:rsid w:val="00235430"/>
    <w:rsid w:val="00236FBA"/>
    <w:rsid w:val="00240402"/>
    <w:rsid w:val="002470BF"/>
    <w:rsid w:val="00254313"/>
    <w:rsid w:val="00255943"/>
    <w:rsid w:val="00257B20"/>
    <w:rsid w:val="00262C49"/>
    <w:rsid w:val="00265B62"/>
    <w:rsid w:val="00267E2F"/>
    <w:rsid w:val="00272797"/>
    <w:rsid w:val="00273875"/>
    <w:rsid w:val="00281281"/>
    <w:rsid w:val="00282329"/>
    <w:rsid w:val="00285702"/>
    <w:rsid w:val="002863EC"/>
    <w:rsid w:val="00286976"/>
    <w:rsid w:val="002950BC"/>
    <w:rsid w:val="002A6AE0"/>
    <w:rsid w:val="002B1093"/>
    <w:rsid w:val="002B2D39"/>
    <w:rsid w:val="002B6263"/>
    <w:rsid w:val="002B6E15"/>
    <w:rsid w:val="002D0AF4"/>
    <w:rsid w:val="002D46E5"/>
    <w:rsid w:val="002E11EC"/>
    <w:rsid w:val="002E46E4"/>
    <w:rsid w:val="002E59CE"/>
    <w:rsid w:val="002F055C"/>
    <w:rsid w:val="002F59F2"/>
    <w:rsid w:val="003036FD"/>
    <w:rsid w:val="00305BE5"/>
    <w:rsid w:val="0031482E"/>
    <w:rsid w:val="00326140"/>
    <w:rsid w:val="0032622B"/>
    <w:rsid w:val="0033198D"/>
    <w:rsid w:val="00335F29"/>
    <w:rsid w:val="00345F2F"/>
    <w:rsid w:val="00366002"/>
    <w:rsid w:val="00372E1C"/>
    <w:rsid w:val="003811A9"/>
    <w:rsid w:val="00382D69"/>
    <w:rsid w:val="00390BEA"/>
    <w:rsid w:val="003954A4"/>
    <w:rsid w:val="003B041E"/>
    <w:rsid w:val="003B0F41"/>
    <w:rsid w:val="003B3232"/>
    <w:rsid w:val="003B429B"/>
    <w:rsid w:val="003C1AD1"/>
    <w:rsid w:val="003C2780"/>
    <w:rsid w:val="003D108B"/>
    <w:rsid w:val="003D4E72"/>
    <w:rsid w:val="003D5450"/>
    <w:rsid w:val="003D5984"/>
    <w:rsid w:val="003E01B6"/>
    <w:rsid w:val="003E252C"/>
    <w:rsid w:val="003E2B6B"/>
    <w:rsid w:val="003E4DE3"/>
    <w:rsid w:val="003F6390"/>
    <w:rsid w:val="0040550E"/>
    <w:rsid w:val="00405C7C"/>
    <w:rsid w:val="0040795E"/>
    <w:rsid w:val="004217C0"/>
    <w:rsid w:val="00424A6D"/>
    <w:rsid w:val="004313BF"/>
    <w:rsid w:val="00435A51"/>
    <w:rsid w:val="00436859"/>
    <w:rsid w:val="004419B2"/>
    <w:rsid w:val="00443DD6"/>
    <w:rsid w:val="00445E9B"/>
    <w:rsid w:val="00454621"/>
    <w:rsid w:val="00467846"/>
    <w:rsid w:val="00471484"/>
    <w:rsid w:val="00481A0B"/>
    <w:rsid w:val="00485141"/>
    <w:rsid w:val="00494892"/>
    <w:rsid w:val="004A36A1"/>
    <w:rsid w:val="004C27CD"/>
    <w:rsid w:val="004D1F05"/>
    <w:rsid w:val="004E0C53"/>
    <w:rsid w:val="004E4A15"/>
    <w:rsid w:val="004F347A"/>
    <w:rsid w:val="004F6A0A"/>
    <w:rsid w:val="00501453"/>
    <w:rsid w:val="0050367F"/>
    <w:rsid w:val="005103BE"/>
    <w:rsid w:val="00510CD9"/>
    <w:rsid w:val="005164EB"/>
    <w:rsid w:val="00517E69"/>
    <w:rsid w:val="005413E9"/>
    <w:rsid w:val="00543368"/>
    <w:rsid w:val="00543951"/>
    <w:rsid w:val="005503A5"/>
    <w:rsid w:val="005600AB"/>
    <w:rsid w:val="00570DF2"/>
    <w:rsid w:val="0058364E"/>
    <w:rsid w:val="005874BF"/>
    <w:rsid w:val="005B42FA"/>
    <w:rsid w:val="005B4BBF"/>
    <w:rsid w:val="005D07A9"/>
    <w:rsid w:val="005D65D2"/>
    <w:rsid w:val="005D6640"/>
    <w:rsid w:val="005E54CD"/>
    <w:rsid w:val="00605A6C"/>
    <w:rsid w:val="00610C56"/>
    <w:rsid w:val="00610EDB"/>
    <w:rsid w:val="006125CC"/>
    <w:rsid w:val="006210AB"/>
    <w:rsid w:val="0062159A"/>
    <w:rsid w:val="006226A1"/>
    <w:rsid w:val="006269EC"/>
    <w:rsid w:val="006360E2"/>
    <w:rsid w:val="00640F6F"/>
    <w:rsid w:val="00642A11"/>
    <w:rsid w:val="00644A26"/>
    <w:rsid w:val="00647139"/>
    <w:rsid w:val="00652270"/>
    <w:rsid w:val="0065348B"/>
    <w:rsid w:val="00653A64"/>
    <w:rsid w:val="006618C2"/>
    <w:rsid w:val="00662713"/>
    <w:rsid w:val="0066289F"/>
    <w:rsid w:val="00662ED7"/>
    <w:rsid w:val="00675538"/>
    <w:rsid w:val="00686229"/>
    <w:rsid w:val="006A6D5B"/>
    <w:rsid w:val="006A72FA"/>
    <w:rsid w:val="006A7E46"/>
    <w:rsid w:val="006B36C3"/>
    <w:rsid w:val="006B3771"/>
    <w:rsid w:val="006B5C02"/>
    <w:rsid w:val="006C0BB4"/>
    <w:rsid w:val="006C5D51"/>
    <w:rsid w:val="006D0866"/>
    <w:rsid w:val="006D124E"/>
    <w:rsid w:val="006E1863"/>
    <w:rsid w:val="006E197F"/>
    <w:rsid w:val="006E442D"/>
    <w:rsid w:val="006F1BDF"/>
    <w:rsid w:val="006F2685"/>
    <w:rsid w:val="006F45CC"/>
    <w:rsid w:val="006F56CD"/>
    <w:rsid w:val="006F6FE6"/>
    <w:rsid w:val="00700998"/>
    <w:rsid w:val="00711DDD"/>
    <w:rsid w:val="00713CFA"/>
    <w:rsid w:val="00714923"/>
    <w:rsid w:val="00724B8E"/>
    <w:rsid w:val="007458A0"/>
    <w:rsid w:val="007540F8"/>
    <w:rsid w:val="00754FAD"/>
    <w:rsid w:val="00755535"/>
    <w:rsid w:val="00755B36"/>
    <w:rsid w:val="0075687F"/>
    <w:rsid w:val="0076092C"/>
    <w:rsid w:val="007636CD"/>
    <w:rsid w:val="007707FA"/>
    <w:rsid w:val="00776975"/>
    <w:rsid w:val="0079648B"/>
    <w:rsid w:val="007A2C2F"/>
    <w:rsid w:val="007A6403"/>
    <w:rsid w:val="007A6604"/>
    <w:rsid w:val="007A79A3"/>
    <w:rsid w:val="007B35A3"/>
    <w:rsid w:val="007B48AE"/>
    <w:rsid w:val="007B7A0E"/>
    <w:rsid w:val="007E4CA2"/>
    <w:rsid w:val="007E5532"/>
    <w:rsid w:val="007F27BD"/>
    <w:rsid w:val="007F50A8"/>
    <w:rsid w:val="00802BA6"/>
    <w:rsid w:val="00803E76"/>
    <w:rsid w:val="008062E4"/>
    <w:rsid w:val="00815865"/>
    <w:rsid w:val="00821EC3"/>
    <w:rsid w:val="00823396"/>
    <w:rsid w:val="00825A0F"/>
    <w:rsid w:val="00826FCB"/>
    <w:rsid w:val="008329BF"/>
    <w:rsid w:val="008332AE"/>
    <w:rsid w:val="00845E6E"/>
    <w:rsid w:val="00853BB8"/>
    <w:rsid w:val="00861101"/>
    <w:rsid w:val="00873884"/>
    <w:rsid w:val="00876279"/>
    <w:rsid w:val="00883C07"/>
    <w:rsid w:val="00884048"/>
    <w:rsid w:val="00885AF0"/>
    <w:rsid w:val="00886CC8"/>
    <w:rsid w:val="008928BF"/>
    <w:rsid w:val="00895D2D"/>
    <w:rsid w:val="008A057F"/>
    <w:rsid w:val="008A1933"/>
    <w:rsid w:val="008A7287"/>
    <w:rsid w:val="008B4069"/>
    <w:rsid w:val="008B6783"/>
    <w:rsid w:val="008B73D9"/>
    <w:rsid w:val="008C21D5"/>
    <w:rsid w:val="008D0A6C"/>
    <w:rsid w:val="008D4D88"/>
    <w:rsid w:val="008D6248"/>
    <w:rsid w:val="008D6B5F"/>
    <w:rsid w:val="008E4EDF"/>
    <w:rsid w:val="008F00B8"/>
    <w:rsid w:val="00901624"/>
    <w:rsid w:val="00912EAF"/>
    <w:rsid w:val="00915C02"/>
    <w:rsid w:val="009165EA"/>
    <w:rsid w:val="00921886"/>
    <w:rsid w:val="00924FE2"/>
    <w:rsid w:val="00926E7E"/>
    <w:rsid w:val="00931CA3"/>
    <w:rsid w:val="009330DF"/>
    <w:rsid w:val="009356D5"/>
    <w:rsid w:val="009408C9"/>
    <w:rsid w:val="00951B0C"/>
    <w:rsid w:val="00956999"/>
    <w:rsid w:val="009646B9"/>
    <w:rsid w:val="009668E3"/>
    <w:rsid w:val="00972754"/>
    <w:rsid w:val="00984F7D"/>
    <w:rsid w:val="00987D1B"/>
    <w:rsid w:val="009B0F6F"/>
    <w:rsid w:val="009B6543"/>
    <w:rsid w:val="009D69E2"/>
    <w:rsid w:val="009D755D"/>
    <w:rsid w:val="009E2DD8"/>
    <w:rsid w:val="009F4537"/>
    <w:rsid w:val="009F5358"/>
    <w:rsid w:val="00A04BB5"/>
    <w:rsid w:val="00A06231"/>
    <w:rsid w:val="00A06C30"/>
    <w:rsid w:val="00A07ABE"/>
    <w:rsid w:val="00A110BE"/>
    <w:rsid w:val="00A1167D"/>
    <w:rsid w:val="00A21053"/>
    <w:rsid w:val="00A24ED7"/>
    <w:rsid w:val="00A37D90"/>
    <w:rsid w:val="00A401FC"/>
    <w:rsid w:val="00A405B7"/>
    <w:rsid w:val="00A512D3"/>
    <w:rsid w:val="00A5429D"/>
    <w:rsid w:val="00A57073"/>
    <w:rsid w:val="00A7496C"/>
    <w:rsid w:val="00A76F9C"/>
    <w:rsid w:val="00A81B3A"/>
    <w:rsid w:val="00A85B18"/>
    <w:rsid w:val="00A872F2"/>
    <w:rsid w:val="00A93828"/>
    <w:rsid w:val="00AA4866"/>
    <w:rsid w:val="00AA55DE"/>
    <w:rsid w:val="00AC20AC"/>
    <w:rsid w:val="00AC4EA6"/>
    <w:rsid w:val="00AC6407"/>
    <w:rsid w:val="00AD11B0"/>
    <w:rsid w:val="00AD5EEC"/>
    <w:rsid w:val="00AD6ECE"/>
    <w:rsid w:val="00AE42DA"/>
    <w:rsid w:val="00AE79D0"/>
    <w:rsid w:val="00AF0EED"/>
    <w:rsid w:val="00AF22EA"/>
    <w:rsid w:val="00AF308B"/>
    <w:rsid w:val="00AF40D5"/>
    <w:rsid w:val="00B12723"/>
    <w:rsid w:val="00B15078"/>
    <w:rsid w:val="00B24E51"/>
    <w:rsid w:val="00B55CB5"/>
    <w:rsid w:val="00B92013"/>
    <w:rsid w:val="00B94179"/>
    <w:rsid w:val="00B969FD"/>
    <w:rsid w:val="00BA25B3"/>
    <w:rsid w:val="00BA4A6D"/>
    <w:rsid w:val="00BB5927"/>
    <w:rsid w:val="00BB5F03"/>
    <w:rsid w:val="00BD3878"/>
    <w:rsid w:val="00BD407D"/>
    <w:rsid w:val="00BE31AA"/>
    <w:rsid w:val="00BE3736"/>
    <w:rsid w:val="00BE61F0"/>
    <w:rsid w:val="00BE75D1"/>
    <w:rsid w:val="00BF0585"/>
    <w:rsid w:val="00C0558A"/>
    <w:rsid w:val="00C06976"/>
    <w:rsid w:val="00C21958"/>
    <w:rsid w:val="00C2396D"/>
    <w:rsid w:val="00C2430C"/>
    <w:rsid w:val="00C270FE"/>
    <w:rsid w:val="00C278A4"/>
    <w:rsid w:val="00C30DB4"/>
    <w:rsid w:val="00C51B9C"/>
    <w:rsid w:val="00C54BD3"/>
    <w:rsid w:val="00C54DD4"/>
    <w:rsid w:val="00C60E49"/>
    <w:rsid w:val="00C6372B"/>
    <w:rsid w:val="00C63F7E"/>
    <w:rsid w:val="00C6552F"/>
    <w:rsid w:val="00C7264A"/>
    <w:rsid w:val="00C728D6"/>
    <w:rsid w:val="00C739F2"/>
    <w:rsid w:val="00C7750E"/>
    <w:rsid w:val="00C77BFD"/>
    <w:rsid w:val="00C82B04"/>
    <w:rsid w:val="00C83FD2"/>
    <w:rsid w:val="00C87040"/>
    <w:rsid w:val="00C927DC"/>
    <w:rsid w:val="00C965F4"/>
    <w:rsid w:val="00CB6D5C"/>
    <w:rsid w:val="00CC02F3"/>
    <w:rsid w:val="00CC2351"/>
    <w:rsid w:val="00CC2396"/>
    <w:rsid w:val="00CC2435"/>
    <w:rsid w:val="00CC7A53"/>
    <w:rsid w:val="00CD22C0"/>
    <w:rsid w:val="00CD2477"/>
    <w:rsid w:val="00CD2675"/>
    <w:rsid w:val="00CE03B5"/>
    <w:rsid w:val="00CE1389"/>
    <w:rsid w:val="00CF5298"/>
    <w:rsid w:val="00D01979"/>
    <w:rsid w:val="00D0232F"/>
    <w:rsid w:val="00D14B3B"/>
    <w:rsid w:val="00D20005"/>
    <w:rsid w:val="00D35915"/>
    <w:rsid w:val="00D40CB7"/>
    <w:rsid w:val="00D512A3"/>
    <w:rsid w:val="00D572FE"/>
    <w:rsid w:val="00D5772A"/>
    <w:rsid w:val="00D5781D"/>
    <w:rsid w:val="00D61D00"/>
    <w:rsid w:val="00D626AB"/>
    <w:rsid w:val="00D667DF"/>
    <w:rsid w:val="00D71476"/>
    <w:rsid w:val="00D73BBE"/>
    <w:rsid w:val="00D90F20"/>
    <w:rsid w:val="00D912AF"/>
    <w:rsid w:val="00D95BCB"/>
    <w:rsid w:val="00DC6296"/>
    <w:rsid w:val="00DD08DD"/>
    <w:rsid w:val="00DD32B2"/>
    <w:rsid w:val="00DD5E1C"/>
    <w:rsid w:val="00DF3AC5"/>
    <w:rsid w:val="00DF729B"/>
    <w:rsid w:val="00E021FC"/>
    <w:rsid w:val="00E0456D"/>
    <w:rsid w:val="00E11070"/>
    <w:rsid w:val="00E16502"/>
    <w:rsid w:val="00E249A3"/>
    <w:rsid w:val="00E279A1"/>
    <w:rsid w:val="00E34C64"/>
    <w:rsid w:val="00E35ADD"/>
    <w:rsid w:val="00E36E60"/>
    <w:rsid w:val="00E50F44"/>
    <w:rsid w:val="00E55816"/>
    <w:rsid w:val="00E571D7"/>
    <w:rsid w:val="00E60DB6"/>
    <w:rsid w:val="00E631B7"/>
    <w:rsid w:val="00E64133"/>
    <w:rsid w:val="00E67361"/>
    <w:rsid w:val="00E71F2D"/>
    <w:rsid w:val="00E87D4B"/>
    <w:rsid w:val="00E91DB3"/>
    <w:rsid w:val="00E9292E"/>
    <w:rsid w:val="00EA323A"/>
    <w:rsid w:val="00EA577A"/>
    <w:rsid w:val="00EB4B4C"/>
    <w:rsid w:val="00EB5C99"/>
    <w:rsid w:val="00EB7CB8"/>
    <w:rsid w:val="00EB7E27"/>
    <w:rsid w:val="00EC1DAF"/>
    <w:rsid w:val="00EC3C2E"/>
    <w:rsid w:val="00EC5990"/>
    <w:rsid w:val="00EE3B76"/>
    <w:rsid w:val="00EF6E55"/>
    <w:rsid w:val="00F00373"/>
    <w:rsid w:val="00F0708B"/>
    <w:rsid w:val="00F0743E"/>
    <w:rsid w:val="00F1152D"/>
    <w:rsid w:val="00F209DC"/>
    <w:rsid w:val="00F2163E"/>
    <w:rsid w:val="00F25DF5"/>
    <w:rsid w:val="00F303C9"/>
    <w:rsid w:val="00F372BF"/>
    <w:rsid w:val="00F40666"/>
    <w:rsid w:val="00F45FF1"/>
    <w:rsid w:val="00F47D29"/>
    <w:rsid w:val="00F47FBA"/>
    <w:rsid w:val="00F64150"/>
    <w:rsid w:val="00F65FAD"/>
    <w:rsid w:val="00F66BF3"/>
    <w:rsid w:val="00F66CB4"/>
    <w:rsid w:val="00F72078"/>
    <w:rsid w:val="00F74342"/>
    <w:rsid w:val="00F75F65"/>
    <w:rsid w:val="00F778A0"/>
    <w:rsid w:val="00F85D43"/>
    <w:rsid w:val="00F950E9"/>
    <w:rsid w:val="00FA31E4"/>
    <w:rsid w:val="00FA4E4E"/>
    <w:rsid w:val="00FA629C"/>
    <w:rsid w:val="00FB1295"/>
    <w:rsid w:val="00FB7732"/>
    <w:rsid w:val="00FC0AE5"/>
    <w:rsid w:val="00FD037C"/>
    <w:rsid w:val="00FE1E82"/>
    <w:rsid w:val="00FE5107"/>
    <w:rsid w:val="00FE76BF"/>
    <w:rsid w:val="00FE7846"/>
    <w:rsid w:val="00FE7C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51CD1"/>
  <w15:docId w15:val="{E5ABBFAC-D126-4886-99E0-DEDADF6BD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40" w:after="0"/>
      <w:outlineLvl w:val="2"/>
    </w:pPr>
    <w:rPr>
      <w:color w:val="1E4D78"/>
      <w:sz w:val="24"/>
      <w:szCs w:val="24"/>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40">
    <w:name w:val="4"/>
    <w:basedOn w:val="TableNormal"/>
    <w:tblPr>
      <w:tblStyleRowBandSize w:val="1"/>
      <w:tblStyleColBandSize w:val="1"/>
      <w:tblCellMar>
        <w:top w:w="0" w:type="dxa"/>
        <w:left w:w="0" w:type="dxa"/>
        <w:bottom w:w="0" w:type="dxa"/>
        <w:right w:w="0" w:type="dxa"/>
      </w:tblCellMar>
    </w:tblPr>
  </w:style>
  <w:style w:type="table" w:customStyle="1" w:styleId="30">
    <w:name w:val="3"/>
    <w:basedOn w:val="TableNormal"/>
    <w:tblPr>
      <w:tblStyleRowBandSize w:val="1"/>
      <w:tblStyleColBandSize w:val="1"/>
      <w:tblCellMar>
        <w:top w:w="0" w:type="dxa"/>
        <w:left w:w="0" w:type="dxa"/>
        <w:bottom w:w="0" w:type="dxa"/>
        <w:right w:w="0" w:type="dxa"/>
      </w:tblCellMar>
    </w:tblPr>
  </w:style>
  <w:style w:type="table" w:customStyle="1" w:styleId="20">
    <w:name w:val="2"/>
    <w:basedOn w:val="TableNormal"/>
    <w:tblPr>
      <w:tblStyleRowBandSize w:val="1"/>
      <w:tblStyleColBandSize w:val="1"/>
      <w:tblCellMar>
        <w:top w:w="0" w:type="dxa"/>
        <w:left w:w="0" w:type="dxa"/>
        <w:bottom w:w="0" w:type="dxa"/>
        <w:right w:w="0" w:type="dxa"/>
      </w:tblCellMar>
    </w:tblPr>
  </w:style>
  <w:style w:type="table" w:customStyle="1" w:styleId="10">
    <w:name w:val="1"/>
    <w:basedOn w:val="TableNormal"/>
    <w:pPr>
      <w:spacing w:after="0" w:line="240" w:lineRule="auto"/>
    </w:pPr>
    <w:rPr>
      <w:sz w:val="24"/>
      <w:szCs w:val="24"/>
    </w:rPr>
    <w:tblPr>
      <w:tblStyleRowBandSize w:val="1"/>
      <w:tblStyleColBandSize w:val="1"/>
      <w:tblCellMar>
        <w:top w:w="0" w:type="dxa"/>
        <w:left w:w="108" w:type="dxa"/>
        <w:bottom w:w="0" w:type="dxa"/>
        <w:right w:w="108" w:type="dxa"/>
      </w:tblCellMar>
    </w:tbl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4313BF"/>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4313BF"/>
    <w:pPr>
      <w:widowControl w:val="0"/>
      <w:spacing w:after="120" w:line="240" w:lineRule="auto"/>
    </w:pPr>
  </w:style>
  <w:style w:type="character" w:styleId="a5">
    <w:name w:val="Hyperlink"/>
    <w:basedOn w:val="a0"/>
    <w:uiPriority w:val="99"/>
    <w:unhideWhenUsed/>
    <w:rsid w:val="004313BF"/>
    <w:rPr>
      <w:color w:val="0000FF" w:themeColor="hyperlink"/>
      <w:u w:val="single"/>
    </w:rPr>
  </w:style>
  <w:style w:type="character" w:customStyle="1" w:styleId="11">
    <w:name w:val="Незакрита згадка1"/>
    <w:basedOn w:val="a0"/>
    <w:uiPriority w:val="99"/>
    <w:semiHidden/>
    <w:unhideWhenUsed/>
    <w:rsid w:val="004313BF"/>
    <w:rPr>
      <w:color w:val="605E5C"/>
      <w:shd w:val="clear" w:color="auto" w:fill="E1DFDD"/>
    </w:rPr>
  </w:style>
  <w:style w:type="paragraph" w:styleId="a6">
    <w:name w:val="Normal (Web)"/>
    <w:basedOn w:val="a"/>
    <w:uiPriority w:val="99"/>
    <w:semiHidden/>
    <w:unhideWhenUsed/>
    <w:rsid w:val="004313BF"/>
    <w:rPr>
      <w:rFonts w:ascii="Times New Roman" w:hAnsi="Times New Roman" w:cs="Times New Roman"/>
      <w:sz w:val="24"/>
      <w:szCs w:val="24"/>
    </w:rPr>
  </w:style>
  <w:style w:type="paragraph" w:styleId="a7">
    <w:name w:val="Balloon Text"/>
    <w:basedOn w:val="a"/>
    <w:link w:val="a8"/>
    <w:uiPriority w:val="99"/>
    <w:semiHidden/>
    <w:unhideWhenUsed/>
    <w:rsid w:val="004313B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313BF"/>
    <w:rPr>
      <w:rFonts w:ascii="Segoe UI" w:hAnsi="Segoe UI" w:cs="Segoe UI"/>
      <w:sz w:val="18"/>
      <w:szCs w:val="18"/>
    </w:rPr>
  </w:style>
  <w:style w:type="character" w:styleId="a9">
    <w:name w:val="Strong"/>
    <w:basedOn w:val="a0"/>
    <w:uiPriority w:val="22"/>
    <w:qFormat/>
    <w:rsid w:val="00F0708B"/>
    <w:rPr>
      <w:b/>
      <w:bCs/>
    </w:rPr>
  </w:style>
  <w:style w:type="character" w:customStyle="1" w:styleId="21">
    <w:name w:val="Незакрита згадка2"/>
    <w:basedOn w:val="a0"/>
    <w:uiPriority w:val="99"/>
    <w:semiHidden/>
    <w:unhideWhenUsed/>
    <w:rsid w:val="00032F6E"/>
    <w:rPr>
      <w:color w:val="605E5C"/>
      <w:shd w:val="clear" w:color="auto" w:fill="E1DFDD"/>
    </w:rPr>
  </w:style>
  <w:style w:type="paragraph" w:styleId="aa">
    <w:name w:val="header"/>
    <w:basedOn w:val="a"/>
    <w:link w:val="ab"/>
    <w:uiPriority w:val="99"/>
    <w:unhideWhenUsed/>
    <w:rsid w:val="00B12723"/>
    <w:pPr>
      <w:tabs>
        <w:tab w:val="center" w:pos="4819"/>
        <w:tab w:val="right" w:pos="9639"/>
      </w:tabs>
      <w:spacing w:after="0" w:line="240" w:lineRule="auto"/>
    </w:pPr>
  </w:style>
  <w:style w:type="character" w:customStyle="1" w:styleId="ab">
    <w:name w:val="Верхній колонтитул Знак"/>
    <w:basedOn w:val="a0"/>
    <w:link w:val="aa"/>
    <w:uiPriority w:val="99"/>
    <w:rsid w:val="00B12723"/>
  </w:style>
  <w:style w:type="paragraph" w:styleId="ac">
    <w:name w:val="footer"/>
    <w:basedOn w:val="a"/>
    <w:link w:val="ad"/>
    <w:uiPriority w:val="99"/>
    <w:unhideWhenUsed/>
    <w:rsid w:val="00B12723"/>
    <w:pPr>
      <w:tabs>
        <w:tab w:val="center" w:pos="4819"/>
        <w:tab w:val="right" w:pos="9639"/>
      </w:tabs>
      <w:spacing w:after="0" w:line="240" w:lineRule="auto"/>
    </w:pPr>
  </w:style>
  <w:style w:type="character" w:customStyle="1" w:styleId="ad">
    <w:name w:val="Нижній колонтитул Знак"/>
    <w:basedOn w:val="a0"/>
    <w:link w:val="ac"/>
    <w:uiPriority w:val="99"/>
    <w:rsid w:val="00B12723"/>
  </w:style>
  <w:style w:type="paragraph" w:customStyle="1" w:styleId="rtejustify">
    <w:name w:val="rtejustify"/>
    <w:basedOn w:val="a"/>
    <w:rsid w:val="00D01979"/>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865867">
      <w:bodyDiv w:val="1"/>
      <w:marLeft w:val="0"/>
      <w:marRight w:val="0"/>
      <w:marTop w:val="0"/>
      <w:marBottom w:val="0"/>
      <w:divBdr>
        <w:top w:val="none" w:sz="0" w:space="0" w:color="auto"/>
        <w:left w:val="none" w:sz="0" w:space="0" w:color="auto"/>
        <w:bottom w:val="none" w:sz="0" w:space="0" w:color="auto"/>
        <w:right w:val="none" w:sz="0" w:space="0" w:color="auto"/>
      </w:divBdr>
      <w:divsChild>
        <w:div w:id="808861661">
          <w:marLeft w:val="0"/>
          <w:marRight w:val="0"/>
          <w:marTop w:val="0"/>
          <w:marBottom w:val="0"/>
          <w:divBdr>
            <w:top w:val="none" w:sz="0" w:space="0" w:color="auto"/>
            <w:left w:val="none" w:sz="0" w:space="0" w:color="auto"/>
            <w:bottom w:val="none" w:sz="0" w:space="0" w:color="auto"/>
            <w:right w:val="none" w:sz="0" w:space="0" w:color="auto"/>
          </w:divBdr>
          <w:divsChild>
            <w:div w:id="97677344">
              <w:marLeft w:val="0"/>
              <w:marRight w:val="0"/>
              <w:marTop w:val="0"/>
              <w:marBottom w:val="0"/>
              <w:divBdr>
                <w:top w:val="none" w:sz="0" w:space="0" w:color="auto"/>
                <w:left w:val="none" w:sz="0" w:space="0" w:color="auto"/>
                <w:bottom w:val="none" w:sz="0" w:space="0" w:color="auto"/>
                <w:right w:val="none" w:sz="0" w:space="0" w:color="auto"/>
              </w:divBdr>
              <w:divsChild>
                <w:div w:id="2138912495">
                  <w:marLeft w:val="0"/>
                  <w:marRight w:val="0"/>
                  <w:marTop w:val="0"/>
                  <w:marBottom w:val="0"/>
                  <w:divBdr>
                    <w:top w:val="none" w:sz="0" w:space="0" w:color="auto"/>
                    <w:left w:val="none" w:sz="0" w:space="0" w:color="auto"/>
                    <w:bottom w:val="none" w:sz="0" w:space="0" w:color="auto"/>
                    <w:right w:val="none" w:sz="0" w:space="0" w:color="auto"/>
                  </w:divBdr>
                  <w:divsChild>
                    <w:div w:id="1450470544">
                      <w:marLeft w:val="0"/>
                      <w:marRight w:val="0"/>
                      <w:marTop w:val="0"/>
                      <w:marBottom w:val="0"/>
                      <w:divBdr>
                        <w:top w:val="none" w:sz="0" w:space="0" w:color="auto"/>
                        <w:left w:val="none" w:sz="0" w:space="0" w:color="auto"/>
                        <w:bottom w:val="none" w:sz="0" w:space="0" w:color="auto"/>
                        <w:right w:val="none" w:sz="0" w:space="0" w:color="auto"/>
                      </w:divBdr>
                      <w:divsChild>
                        <w:div w:id="1634486703">
                          <w:marLeft w:val="0"/>
                          <w:marRight w:val="0"/>
                          <w:marTop w:val="0"/>
                          <w:marBottom w:val="0"/>
                          <w:divBdr>
                            <w:top w:val="none" w:sz="0" w:space="0" w:color="auto"/>
                            <w:left w:val="none" w:sz="0" w:space="0" w:color="auto"/>
                            <w:bottom w:val="none" w:sz="0" w:space="0" w:color="auto"/>
                            <w:right w:val="none" w:sz="0" w:space="0" w:color="auto"/>
                          </w:divBdr>
                          <w:divsChild>
                            <w:div w:id="12077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31154">
      <w:bodyDiv w:val="1"/>
      <w:marLeft w:val="0"/>
      <w:marRight w:val="0"/>
      <w:marTop w:val="0"/>
      <w:marBottom w:val="0"/>
      <w:divBdr>
        <w:top w:val="none" w:sz="0" w:space="0" w:color="auto"/>
        <w:left w:val="none" w:sz="0" w:space="0" w:color="auto"/>
        <w:bottom w:val="none" w:sz="0" w:space="0" w:color="auto"/>
        <w:right w:val="none" w:sz="0" w:space="0" w:color="auto"/>
      </w:divBdr>
    </w:div>
    <w:div w:id="665088862">
      <w:bodyDiv w:val="1"/>
      <w:marLeft w:val="0"/>
      <w:marRight w:val="0"/>
      <w:marTop w:val="0"/>
      <w:marBottom w:val="0"/>
      <w:divBdr>
        <w:top w:val="none" w:sz="0" w:space="0" w:color="auto"/>
        <w:left w:val="none" w:sz="0" w:space="0" w:color="auto"/>
        <w:bottom w:val="none" w:sz="0" w:space="0" w:color="auto"/>
        <w:right w:val="none" w:sz="0" w:space="0" w:color="auto"/>
      </w:divBdr>
    </w:div>
    <w:div w:id="1210142140">
      <w:bodyDiv w:val="1"/>
      <w:marLeft w:val="0"/>
      <w:marRight w:val="0"/>
      <w:marTop w:val="0"/>
      <w:marBottom w:val="0"/>
      <w:divBdr>
        <w:top w:val="none" w:sz="0" w:space="0" w:color="auto"/>
        <w:left w:val="none" w:sz="0" w:space="0" w:color="auto"/>
        <w:bottom w:val="none" w:sz="0" w:space="0" w:color="auto"/>
        <w:right w:val="none" w:sz="0" w:space="0" w:color="auto"/>
      </w:divBdr>
    </w:div>
    <w:div w:id="1246913822">
      <w:bodyDiv w:val="1"/>
      <w:marLeft w:val="0"/>
      <w:marRight w:val="0"/>
      <w:marTop w:val="0"/>
      <w:marBottom w:val="0"/>
      <w:divBdr>
        <w:top w:val="none" w:sz="0" w:space="0" w:color="auto"/>
        <w:left w:val="none" w:sz="0" w:space="0" w:color="auto"/>
        <w:bottom w:val="none" w:sz="0" w:space="0" w:color="auto"/>
        <w:right w:val="none" w:sz="0" w:space="0" w:color="auto"/>
      </w:divBdr>
    </w:div>
    <w:div w:id="1298956103">
      <w:bodyDiv w:val="1"/>
      <w:marLeft w:val="0"/>
      <w:marRight w:val="0"/>
      <w:marTop w:val="0"/>
      <w:marBottom w:val="0"/>
      <w:divBdr>
        <w:top w:val="none" w:sz="0" w:space="0" w:color="auto"/>
        <w:left w:val="none" w:sz="0" w:space="0" w:color="auto"/>
        <w:bottom w:val="none" w:sz="0" w:space="0" w:color="auto"/>
        <w:right w:val="none" w:sz="0" w:space="0" w:color="auto"/>
      </w:divBdr>
      <w:divsChild>
        <w:div w:id="774400736">
          <w:marLeft w:val="0"/>
          <w:marRight w:val="0"/>
          <w:marTop w:val="0"/>
          <w:marBottom w:val="0"/>
          <w:divBdr>
            <w:top w:val="none" w:sz="0" w:space="0" w:color="auto"/>
            <w:left w:val="none" w:sz="0" w:space="0" w:color="auto"/>
            <w:bottom w:val="none" w:sz="0" w:space="0" w:color="auto"/>
            <w:right w:val="none" w:sz="0" w:space="0" w:color="auto"/>
          </w:divBdr>
          <w:divsChild>
            <w:div w:id="1800491665">
              <w:marLeft w:val="0"/>
              <w:marRight w:val="0"/>
              <w:marTop w:val="0"/>
              <w:marBottom w:val="0"/>
              <w:divBdr>
                <w:top w:val="none" w:sz="0" w:space="0" w:color="auto"/>
                <w:left w:val="none" w:sz="0" w:space="0" w:color="auto"/>
                <w:bottom w:val="none" w:sz="0" w:space="0" w:color="auto"/>
                <w:right w:val="none" w:sz="0" w:space="0" w:color="auto"/>
              </w:divBdr>
              <w:divsChild>
                <w:div w:id="10962298">
                  <w:marLeft w:val="0"/>
                  <w:marRight w:val="0"/>
                  <w:marTop w:val="0"/>
                  <w:marBottom w:val="0"/>
                  <w:divBdr>
                    <w:top w:val="none" w:sz="0" w:space="0" w:color="auto"/>
                    <w:left w:val="none" w:sz="0" w:space="0" w:color="auto"/>
                    <w:bottom w:val="none" w:sz="0" w:space="0" w:color="auto"/>
                    <w:right w:val="none" w:sz="0" w:space="0" w:color="auto"/>
                  </w:divBdr>
                  <w:divsChild>
                    <w:div w:id="1983266337">
                      <w:marLeft w:val="0"/>
                      <w:marRight w:val="0"/>
                      <w:marTop w:val="0"/>
                      <w:marBottom w:val="0"/>
                      <w:divBdr>
                        <w:top w:val="none" w:sz="0" w:space="0" w:color="auto"/>
                        <w:left w:val="none" w:sz="0" w:space="0" w:color="auto"/>
                        <w:bottom w:val="none" w:sz="0" w:space="0" w:color="auto"/>
                        <w:right w:val="none" w:sz="0" w:space="0" w:color="auto"/>
                      </w:divBdr>
                      <w:divsChild>
                        <w:div w:id="794254108">
                          <w:marLeft w:val="0"/>
                          <w:marRight w:val="0"/>
                          <w:marTop w:val="0"/>
                          <w:marBottom w:val="0"/>
                          <w:divBdr>
                            <w:top w:val="none" w:sz="0" w:space="0" w:color="auto"/>
                            <w:left w:val="none" w:sz="0" w:space="0" w:color="auto"/>
                            <w:bottom w:val="none" w:sz="0" w:space="0" w:color="auto"/>
                            <w:right w:val="none" w:sz="0" w:space="0" w:color="auto"/>
                          </w:divBdr>
                          <w:divsChild>
                            <w:div w:id="69731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974701">
          <w:marLeft w:val="0"/>
          <w:marRight w:val="0"/>
          <w:marTop w:val="0"/>
          <w:marBottom w:val="0"/>
          <w:divBdr>
            <w:top w:val="none" w:sz="0" w:space="0" w:color="auto"/>
            <w:left w:val="none" w:sz="0" w:space="0" w:color="auto"/>
            <w:bottom w:val="none" w:sz="0" w:space="0" w:color="auto"/>
            <w:right w:val="none" w:sz="0" w:space="0" w:color="auto"/>
          </w:divBdr>
          <w:divsChild>
            <w:div w:id="839151639">
              <w:marLeft w:val="0"/>
              <w:marRight w:val="0"/>
              <w:marTop w:val="0"/>
              <w:marBottom w:val="0"/>
              <w:divBdr>
                <w:top w:val="none" w:sz="0" w:space="0" w:color="auto"/>
                <w:left w:val="none" w:sz="0" w:space="0" w:color="auto"/>
                <w:bottom w:val="none" w:sz="0" w:space="0" w:color="auto"/>
                <w:right w:val="none" w:sz="0" w:space="0" w:color="auto"/>
              </w:divBdr>
              <w:divsChild>
                <w:div w:id="666522458">
                  <w:marLeft w:val="0"/>
                  <w:marRight w:val="0"/>
                  <w:marTop w:val="0"/>
                  <w:marBottom w:val="0"/>
                  <w:divBdr>
                    <w:top w:val="none" w:sz="0" w:space="0" w:color="auto"/>
                    <w:left w:val="none" w:sz="0" w:space="0" w:color="auto"/>
                    <w:bottom w:val="none" w:sz="0" w:space="0" w:color="auto"/>
                    <w:right w:val="none" w:sz="0" w:space="0" w:color="auto"/>
                  </w:divBdr>
                  <w:divsChild>
                    <w:div w:id="1714842512">
                      <w:marLeft w:val="0"/>
                      <w:marRight w:val="0"/>
                      <w:marTop w:val="0"/>
                      <w:marBottom w:val="0"/>
                      <w:divBdr>
                        <w:top w:val="none" w:sz="0" w:space="0" w:color="auto"/>
                        <w:left w:val="none" w:sz="0" w:space="0" w:color="auto"/>
                        <w:bottom w:val="none" w:sz="0" w:space="0" w:color="auto"/>
                        <w:right w:val="none" w:sz="0" w:space="0" w:color="auto"/>
                      </w:divBdr>
                      <w:divsChild>
                        <w:div w:id="1194999648">
                          <w:marLeft w:val="0"/>
                          <w:marRight w:val="0"/>
                          <w:marTop w:val="0"/>
                          <w:marBottom w:val="0"/>
                          <w:divBdr>
                            <w:top w:val="none" w:sz="0" w:space="0" w:color="auto"/>
                            <w:left w:val="none" w:sz="0" w:space="0" w:color="auto"/>
                            <w:bottom w:val="none" w:sz="0" w:space="0" w:color="auto"/>
                            <w:right w:val="none" w:sz="0" w:space="0" w:color="auto"/>
                          </w:divBdr>
                          <w:divsChild>
                            <w:div w:id="206806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290914">
          <w:marLeft w:val="0"/>
          <w:marRight w:val="0"/>
          <w:marTop w:val="0"/>
          <w:marBottom w:val="0"/>
          <w:divBdr>
            <w:top w:val="none" w:sz="0" w:space="0" w:color="auto"/>
            <w:left w:val="none" w:sz="0" w:space="0" w:color="auto"/>
            <w:bottom w:val="none" w:sz="0" w:space="0" w:color="auto"/>
            <w:right w:val="none" w:sz="0" w:space="0" w:color="auto"/>
          </w:divBdr>
          <w:divsChild>
            <w:div w:id="76289201">
              <w:marLeft w:val="0"/>
              <w:marRight w:val="0"/>
              <w:marTop w:val="0"/>
              <w:marBottom w:val="0"/>
              <w:divBdr>
                <w:top w:val="none" w:sz="0" w:space="0" w:color="auto"/>
                <w:left w:val="none" w:sz="0" w:space="0" w:color="auto"/>
                <w:bottom w:val="none" w:sz="0" w:space="0" w:color="auto"/>
                <w:right w:val="none" w:sz="0" w:space="0" w:color="auto"/>
              </w:divBdr>
              <w:divsChild>
                <w:div w:id="368258845">
                  <w:marLeft w:val="0"/>
                  <w:marRight w:val="0"/>
                  <w:marTop w:val="0"/>
                  <w:marBottom w:val="0"/>
                  <w:divBdr>
                    <w:top w:val="none" w:sz="0" w:space="0" w:color="auto"/>
                    <w:left w:val="none" w:sz="0" w:space="0" w:color="auto"/>
                    <w:bottom w:val="none" w:sz="0" w:space="0" w:color="auto"/>
                    <w:right w:val="none" w:sz="0" w:space="0" w:color="auto"/>
                  </w:divBdr>
                  <w:divsChild>
                    <w:div w:id="285278655">
                      <w:marLeft w:val="0"/>
                      <w:marRight w:val="0"/>
                      <w:marTop w:val="0"/>
                      <w:marBottom w:val="0"/>
                      <w:divBdr>
                        <w:top w:val="none" w:sz="0" w:space="0" w:color="auto"/>
                        <w:left w:val="none" w:sz="0" w:space="0" w:color="auto"/>
                        <w:bottom w:val="none" w:sz="0" w:space="0" w:color="auto"/>
                        <w:right w:val="none" w:sz="0" w:space="0" w:color="auto"/>
                      </w:divBdr>
                      <w:divsChild>
                        <w:div w:id="272789065">
                          <w:marLeft w:val="0"/>
                          <w:marRight w:val="0"/>
                          <w:marTop w:val="0"/>
                          <w:marBottom w:val="0"/>
                          <w:divBdr>
                            <w:top w:val="none" w:sz="0" w:space="0" w:color="auto"/>
                            <w:left w:val="none" w:sz="0" w:space="0" w:color="auto"/>
                            <w:bottom w:val="none" w:sz="0" w:space="0" w:color="auto"/>
                            <w:right w:val="none" w:sz="0" w:space="0" w:color="auto"/>
                          </w:divBdr>
                          <w:divsChild>
                            <w:div w:id="159388700">
                              <w:marLeft w:val="0"/>
                              <w:marRight w:val="0"/>
                              <w:marTop w:val="0"/>
                              <w:marBottom w:val="0"/>
                              <w:divBdr>
                                <w:top w:val="none" w:sz="0" w:space="0" w:color="auto"/>
                                <w:left w:val="none" w:sz="0" w:space="0" w:color="auto"/>
                                <w:bottom w:val="none" w:sz="0" w:space="0" w:color="auto"/>
                                <w:right w:val="none" w:sz="0" w:space="0" w:color="auto"/>
                              </w:divBdr>
                              <w:divsChild>
                                <w:div w:id="16226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53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62A15-80AF-4605-A439-8AA45D8F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44885</Words>
  <Characters>25586</Characters>
  <Application>Microsoft Office Word</Application>
  <DocSecurity>0</DocSecurity>
  <Lines>213</Lines>
  <Paragraphs>140</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4</cp:revision>
  <cp:lastPrinted>2025-12-08T11:55:00Z</cp:lastPrinted>
  <dcterms:created xsi:type="dcterms:W3CDTF">2025-12-08T14:14:00Z</dcterms:created>
  <dcterms:modified xsi:type="dcterms:W3CDTF">2025-12-09T07:14:00Z</dcterms:modified>
</cp:coreProperties>
</file>