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12D94" w:rsidRPr="00071CEB" w:rsidRDefault="00DB729A">
      <w:pPr>
        <w:pStyle w:val="11"/>
        <w:keepNext/>
        <w:keepLines/>
        <w:rPr>
          <w:sz w:val="22"/>
          <w:szCs w:val="22"/>
        </w:rPr>
      </w:pPr>
      <w:r>
        <w:rPr>
          <w:noProof/>
          <w:lang w:bidi="ar-SA"/>
        </w:rPr>
        <w:drawing>
          <wp:inline distT="0" distB="0" distL="0" distR="0" wp14:anchorId="41FA51E2">
            <wp:extent cx="542290" cy="71310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713105"/>
                    </a:xfrm>
                    <a:prstGeom prst="rect">
                      <a:avLst/>
                    </a:prstGeom>
                    <a:noFill/>
                  </pic:spPr>
                </pic:pic>
              </a:graphicData>
            </a:graphic>
          </wp:inline>
        </w:drawing>
      </w:r>
    </w:p>
    <w:p w:rsidR="00D12D94" w:rsidRDefault="00955F56">
      <w:pPr>
        <w:pStyle w:val="20"/>
        <w:keepNext/>
        <w:keepLines/>
      </w:pPr>
      <w:bookmarkStart w:id="0" w:name="bookmark3"/>
      <w:bookmarkStart w:id="1" w:name="bookmark4"/>
      <w:bookmarkStart w:id="2" w:name="bookmark5"/>
      <w:r w:rsidRPr="00DB729A">
        <w:t xml:space="preserve">ВИЩА </w:t>
      </w:r>
      <w:r>
        <w:t>КВАЛІФІКАЦІЙНА КОМІСІЯ СУДДІВ УКРАЇНИ</w:t>
      </w:r>
      <w:bookmarkEnd w:id="0"/>
      <w:bookmarkEnd w:id="1"/>
      <w:bookmarkEnd w:id="2"/>
    </w:p>
    <w:p w:rsidR="00D12D94" w:rsidRPr="00640A36" w:rsidRDefault="00955F56">
      <w:pPr>
        <w:pStyle w:val="1"/>
        <w:tabs>
          <w:tab w:val="left" w:pos="8832"/>
        </w:tabs>
        <w:spacing w:after="320"/>
        <w:ind w:firstLine="0"/>
        <w:jc w:val="both"/>
        <w:rPr>
          <w:sz w:val="24"/>
          <w:szCs w:val="24"/>
        </w:rPr>
      </w:pPr>
      <w:r w:rsidRPr="00640A36">
        <w:rPr>
          <w:sz w:val="24"/>
          <w:szCs w:val="24"/>
        </w:rPr>
        <w:t>21 жовтня 2025 року</w:t>
      </w:r>
      <w:r w:rsidRPr="00640A36">
        <w:rPr>
          <w:sz w:val="24"/>
          <w:szCs w:val="24"/>
        </w:rPr>
        <w:tab/>
        <w:t>м. Київ</w:t>
      </w:r>
    </w:p>
    <w:p w:rsidR="00D12D94" w:rsidRPr="00640A36" w:rsidRDefault="00955F56">
      <w:pPr>
        <w:pStyle w:val="1"/>
        <w:spacing w:after="400"/>
        <w:ind w:firstLine="0"/>
        <w:jc w:val="center"/>
        <w:rPr>
          <w:sz w:val="24"/>
          <w:szCs w:val="24"/>
        </w:rPr>
      </w:pPr>
      <w:r w:rsidRPr="00640A36">
        <w:rPr>
          <w:sz w:val="24"/>
          <w:szCs w:val="24"/>
        </w:rPr>
        <w:t>Р І Ш Е Н Н Я №</w:t>
      </w:r>
      <w:r w:rsidR="00DB729A" w:rsidRPr="00640A36">
        <w:rPr>
          <w:sz w:val="24"/>
          <w:szCs w:val="24"/>
        </w:rPr>
        <w:t xml:space="preserve"> </w:t>
      </w:r>
      <w:r w:rsidR="00071CEB">
        <w:rPr>
          <w:sz w:val="24"/>
          <w:szCs w:val="24"/>
          <w:u w:val="single"/>
        </w:rPr>
        <w:t>508/ас-25</w:t>
      </w:r>
    </w:p>
    <w:p w:rsidR="00D12D94" w:rsidRPr="00640A36" w:rsidRDefault="00955F56">
      <w:pPr>
        <w:pStyle w:val="1"/>
        <w:spacing w:after="320"/>
        <w:ind w:firstLine="0"/>
        <w:jc w:val="both"/>
        <w:rPr>
          <w:sz w:val="24"/>
          <w:szCs w:val="24"/>
        </w:rPr>
      </w:pPr>
      <w:r w:rsidRPr="00640A36">
        <w:rPr>
          <w:sz w:val="24"/>
          <w:szCs w:val="24"/>
        </w:rPr>
        <w:t>Вища кваліфікаційна комісія суддів України у складі колегії:</w:t>
      </w:r>
    </w:p>
    <w:p w:rsidR="00D12D94" w:rsidRPr="00640A36" w:rsidRDefault="00592611">
      <w:pPr>
        <w:pStyle w:val="1"/>
        <w:spacing w:after="320"/>
        <w:ind w:firstLine="0"/>
        <w:jc w:val="both"/>
        <w:rPr>
          <w:sz w:val="24"/>
          <w:szCs w:val="24"/>
        </w:rPr>
      </w:pPr>
      <w:r w:rsidRPr="00640A36">
        <w:rPr>
          <w:sz w:val="24"/>
          <w:szCs w:val="24"/>
        </w:rPr>
        <w:t xml:space="preserve">головуючого – </w:t>
      </w:r>
      <w:r w:rsidR="00955F56" w:rsidRPr="00640A36">
        <w:rPr>
          <w:sz w:val="24"/>
          <w:szCs w:val="24"/>
        </w:rPr>
        <w:t>Михайла БОГОНОСА,</w:t>
      </w:r>
    </w:p>
    <w:p w:rsidR="00D12D94" w:rsidRPr="00640A36" w:rsidRDefault="00955F56">
      <w:pPr>
        <w:pStyle w:val="1"/>
        <w:spacing w:after="320"/>
        <w:ind w:firstLine="0"/>
        <w:jc w:val="both"/>
        <w:rPr>
          <w:sz w:val="24"/>
          <w:szCs w:val="24"/>
        </w:rPr>
      </w:pPr>
      <w:r w:rsidRPr="00640A36">
        <w:rPr>
          <w:sz w:val="24"/>
          <w:szCs w:val="24"/>
        </w:rPr>
        <w:t>членів Комісії: Надії КОБЕЦЬКОЇ (доповідач), Галини ШЕВЧУК,</w:t>
      </w:r>
    </w:p>
    <w:p w:rsidR="00D12D94" w:rsidRPr="00640A36" w:rsidRDefault="00955F56">
      <w:pPr>
        <w:pStyle w:val="1"/>
        <w:ind w:firstLine="0"/>
        <w:jc w:val="both"/>
        <w:rPr>
          <w:sz w:val="24"/>
          <w:szCs w:val="24"/>
        </w:rPr>
      </w:pPr>
      <w:r w:rsidRPr="00640A36">
        <w:rPr>
          <w:sz w:val="24"/>
          <w:szCs w:val="24"/>
        </w:rPr>
        <w:t>за участі: кандидата на посаду судді апеляційного загального суду Наталії КОЛОМІЄЦЬ,</w:t>
      </w:r>
    </w:p>
    <w:p w:rsidR="00D12D94" w:rsidRPr="00640A36" w:rsidRDefault="00955F56">
      <w:pPr>
        <w:pStyle w:val="1"/>
        <w:spacing w:after="320"/>
        <w:ind w:firstLine="0"/>
        <w:jc w:val="both"/>
        <w:rPr>
          <w:sz w:val="24"/>
          <w:szCs w:val="24"/>
        </w:rPr>
      </w:pPr>
      <w:r w:rsidRPr="00640A36">
        <w:rPr>
          <w:sz w:val="24"/>
          <w:szCs w:val="24"/>
        </w:rPr>
        <w:t>представника Громадської ради доброчесності Анастасії БОРЕМИ</w:t>
      </w:r>
      <w:r w:rsidR="00592611" w:rsidRPr="00640A36">
        <w:rPr>
          <w:sz w:val="24"/>
          <w:szCs w:val="24"/>
        </w:rPr>
        <w:t>,</w:t>
      </w:r>
    </w:p>
    <w:p w:rsidR="00D12D94" w:rsidRDefault="00955F56">
      <w:pPr>
        <w:pStyle w:val="1"/>
        <w:ind w:firstLine="0"/>
        <w:jc w:val="both"/>
        <w:rPr>
          <w:sz w:val="24"/>
          <w:szCs w:val="24"/>
        </w:rPr>
      </w:pPr>
      <w:r w:rsidRPr="00640A36">
        <w:rPr>
          <w:sz w:val="24"/>
          <w:szCs w:val="24"/>
        </w:rPr>
        <w:t>розглянувши питання 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Коломієць Наталії Володимирівни в межах конкурсу, оголошеного рішенням Комісії від 14 вересня 2023</w:t>
      </w:r>
      <w:r w:rsidR="00DB729A" w:rsidRPr="00640A36">
        <w:rPr>
          <w:sz w:val="24"/>
          <w:szCs w:val="24"/>
        </w:rPr>
        <w:t> </w:t>
      </w:r>
      <w:r w:rsidRPr="00640A36">
        <w:rPr>
          <w:sz w:val="24"/>
          <w:szCs w:val="24"/>
        </w:rPr>
        <w:t>року № 94/зп-23 (зі змінами),</w:t>
      </w:r>
    </w:p>
    <w:p w:rsidR="001D1B22" w:rsidRPr="00640A36" w:rsidRDefault="001D1B22">
      <w:pPr>
        <w:pStyle w:val="1"/>
        <w:ind w:firstLine="0"/>
        <w:jc w:val="both"/>
        <w:rPr>
          <w:sz w:val="24"/>
          <w:szCs w:val="24"/>
        </w:rPr>
      </w:pPr>
    </w:p>
    <w:p w:rsidR="00D12D94" w:rsidRPr="00640A36" w:rsidRDefault="00955F56">
      <w:pPr>
        <w:pStyle w:val="1"/>
        <w:spacing w:after="400"/>
        <w:ind w:firstLine="0"/>
        <w:jc w:val="center"/>
        <w:rPr>
          <w:sz w:val="24"/>
          <w:szCs w:val="24"/>
        </w:rPr>
      </w:pPr>
      <w:r w:rsidRPr="00640A36">
        <w:rPr>
          <w:sz w:val="24"/>
          <w:szCs w:val="24"/>
        </w:rPr>
        <w:t>встановила:</w:t>
      </w:r>
    </w:p>
    <w:p w:rsidR="00D12D94" w:rsidRPr="00640A36" w:rsidRDefault="00955F56">
      <w:pPr>
        <w:pStyle w:val="1"/>
        <w:ind w:firstLine="740"/>
        <w:jc w:val="both"/>
        <w:rPr>
          <w:sz w:val="24"/>
          <w:szCs w:val="24"/>
        </w:rPr>
      </w:pPr>
      <w:r w:rsidRPr="00640A36">
        <w:rPr>
          <w:b/>
          <w:bCs/>
          <w:sz w:val="24"/>
          <w:szCs w:val="24"/>
        </w:rPr>
        <w:t>Стислий виклад підстав і порядку проведення конкурсу на посади суддів апеляційних загальних судів та процедури кваліфікаційного оцінювання кандидата.</w:t>
      </w:r>
    </w:p>
    <w:p w:rsidR="00D12D94" w:rsidRPr="00640A36" w:rsidRDefault="00955F56">
      <w:pPr>
        <w:pStyle w:val="1"/>
        <w:ind w:firstLine="740"/>
        <w:jc w:val="both"/>
        <w:rPr>
          <w:sz w:val="24"/>
          <w:szCs w:val="24"/>
        </w:rPr>
      </w:pPr>
      <w:r w:rsidRPr="00640A36">
        <w:rPr>
          <w:sz w:val="24"/>
          <w:szCs w:val="24"/>
        </w:rPr>
        <w:t>Статтею 79 Закону України «Про судо</w:t>
      </w:r>
      <w:r w:rsidR="00592611" w:rsidRPr="00640A36">
        <w:rPr>
          <w:sz w:val="24"/>
          <w:szCs w:val="24"/>
        </w:rPr>
        <w:t xml:space="preserve">устрій і статус суддів» (далі – </w:t>
      </w:r>
      <w:r w:rsidRPr="00640A36">
        <w:rPr>
          <w:sz w:val="24"/>
          <w:szCs w:val="24"/>
        </w:rPr>
        <w:t>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rsidR="00D12D94" w:rsidRPr="00640A36" w:rsidRDefault="00955F56">
      <w:pPr>
        <w:pStyle w:val="1"/>
        <w:ind w:firstLine="740"/>
        <w:jc w:val="both"/>
        <w:rPr>
          <w:sz w:val="24"/>
          <w:szCs w:val="24"/>
        </w:rPr>
      </w:pPr>
      <w:r w:rsidRPr="00640A36">
        <w:rPr>
          <w:sz w:val="24"/>
          <w:szCs w:val="24"/>
        </w:rPr>
        <w:t>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w:t>
      </w:r>
      <w:r w:rsidR="00DB729A" w:rsidRPr="00640A36">
        <w:rPr>
          <w:sz w:val="24"/>
          <w:szCs w:val="24"/>
        </w:rPr>
        <w:t> </w:t>
      </w:r>
      <w:r w:rsidRPr="00640A36">
        <w:rPr>
          <w:sz w:val="24"/>
          <w:szCs w:val="24"/>
        </w:rPr>
        <w:t>02</w:t>
      </w:r>
      <w:r w:rsidR="00DB729A" w:rsidRPr="00640A36">
        <w:rPr>
          <w:sz w:val="24"/>
          <w:szCs w:val="24"/>
        </w:rPr>
        <w:t> </w:t>
      </w:r>
      <w:r w:rsidRPr="00640A36">
        <w:rPr>
          <w:sz w:val="24"/>
          <w:szCs w:val="24"/>
        </w:rPr>
        <w:t>листопада 2016 року №</w:t>
      </w:r>
      <w:r w:rsidR="00AC43CB">
        <w:rPr>
          <w:sz w:val="24"/>
          <w:szCs w:val="24"/>
        </w:rPr>
        <w:t> </w:t>
      </w:r>
      <w:r w:rsidRPr="00640A36">
        <w:rPr>
          <w:sz w:val="24"/>
          <w:szCs w:val="24"/>
        </w:rPr>
        <w:t>141/зп-</w:t>
      </w:r>
      <w:r w:rsidR="00AC43CB">
        <w:rPr>
          <w:sz w:val="24"/>
          <w:szCs w:val="24"/>
        </w:rPr>
        <w:t> </w:t>
      </w:r>
      <w:r w:rsidRPr="00640A36">
        <w:rPr>
          <w:sz w:val="24"/>
          <w:szCs w:val="24"/>
        </w:rPr>
        <w:t>16 (у редакції рішення Вищої кваліфікаційної комісії суддів України від 29 лютог</w:t>
      </w:r>
      <w:r w:rsidR="00592611" w:rsidRPr="00640A36">
        <w:rPr>
          <w:sz w:val="24"/>
          <w:szCs w:val="24"/>
        </w:rPr>
        <w:t xml:space="preserve">о 2024 року № 72/зп-24) (далі – </w:t>
      </w:r>
      <w:r w:rsidRPr="00640A36">
        <w:rPr>
          <w:sz w:val="24"/>
          <w:szCs w:val="24"/>
        </w:rPr>
        <w:t>Положення про конкурс).</w:t>
      </w:r>
    </w:p>
    <w:p w:rsidR="00D12D94" w:rsidRPr="00640A36" w:rsidRDefault="00955F56">
      <w:pPr>
        <w:pStyle w:val="1"/>
        <w:ind w:firstLine="720"/>
        <w:jc w:val="both"/>
        <w:rPr>
          <w:sz w:val="24"/>
          <w:szCs w:val="24"/>
        </w:rPr>
      </w:pPr>
      <w:r w:rsidRPr="00640A36">
        <w:rPr>
          <w:sz w:val="24"/>
          <w:szCs w:val="24"/>
        </w:rPr>
        <w:t>Відповідно до частини другої статті 79</w:t>
      </w:r>
      <w:r w:rsidRPr="00640A36">
        <w:rPr>
          <w:sz w:val="24"/>
          <w:szCs w:val="24"/>
          <w:vertAlign w:val="superscript"/>
        </w:rPr>
        <w:t>3</w:t>
      </w:r>
      <w:r w:rsidRPr="00640A36">
        <w:rPr>
          <w:sz w:val="24"/>
          <w:szCs w:val="24"/>
        </w:rPr>
        <w:t xml:space="preserve"> Закону в конкурсі на зайняття вакантної посади судді апеляційного суду може брати участь особа, яка відповідає вимогам до кандидата на </w:t>
      </w:r>
      <w:r w:rsidRPr="00640A36">
        <w:rPr>
          <w:sz w:val="24"/>
          <w:szCs w:val="24"/>
        </w:rPr>
        <w:lastRenderedPageBreak/>
        <w:t>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w:t>
      </w:r>
      <w:r w:rsidR="00AC43CB">
        <w:rPr>
          <w:sz w:val="24"/>
          <w:szCs w:val="24"/>
        </w:rPr>
        <w:t> </w:t>
      </w:r>
      <w:r w:rsidRPr="00640A36">
        <w:rPr>
          <w:sz w:val="24"/>
          <w:szCs w:val="24"/>
        </w:rPr>
        <w:t>1</w:t>
      </w:r>
      <w:r w:rsidR="00AC43CB">
        <w:rPr>
          <w:sz w:val="24"/>
          <w:szCs w:val="24"/>
        </w:rPr>
        <w:t> </w:t>
      </w:r>
      <w:r w:rsidRPr="00640A36">
        <w:rPr>
          <w:sz w:val="24"/>
          <w:szCs w:val="24"/>
        </w:rPr>
        <w:t>розділу</w:t>
      </w:r>
      <w:r w:rsidR="00AC43CB">
        <w:rPr>
          <w:sz w:val="24"/>
          <w:szCs w:val="24"/>
        </w:rPr>
        <w:t> </w:t>
      </w:r>
      <w:r w:rsidRPr="00640A36">
        <w:rPr>
          <w:sz w:val="24"/>
          <w:szCs w:val="24"/>
        </w:rPr>
        <w:t>V Закону.</w:t>
      </w:r>
    </w:p>
    <w:p w:rsidR="00D12D94" w:rsidRPr="00640A36" w:rsidRDefault="00955F56">
      <w:pPr>
        <w:pStyle w:val="1"/>
        <w:ind w:firstLine="720"/>
        <w:jc w:val="both"/>
        <w:rPr>
          <w:sz w:val="24"/>
          <w:szCs w:val="24"/>
        </w:rPr>
      </w:pPr>
      <w:r w:rsidRPr="00640A36">
        <w:rPr>
          <w:sz w:val="24"/>
          <w:szCs w:val="24"/>
        </w:rPr>
        <w:t>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w:t>
      </w:r>
    </w:p>
    <w:p w:rsidR="00D12D94" w:rsidRPr="00640A36" w:rsidRDefault="00955F56">
      <w:pPr>
        <w:pStyle w:val="1"/>
        <w:ind w:firstLine="720"/>
        <w:jc w:val="both"/>
        <w:rPr>
          <w:sz w:val="24"/>
          <w:szCs w:val="24"/>
        </w:rPr>
      </w:pPr>
      <w:r w:rsidRPr="00640A36">
        <w:rPr>
          <w:sz w:val="24"/>
          <w:szCs w:val="24"/>
        </w:rPr>
        <w:t>Частинами першою, другою, п’ятою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w:t>
      </w:r>
      <w:r w:rsidR="001B07E9">
        <w:rPr>
          <w:sz w:val="24"/>
          <w:szCs w:val="24"/>
        </w:rPr>
        <w:t> </w:t>
      </w:r>
      <w:r w:rsidRPr="00640A36">
        <w:rPr>
          <w:sz w:val="24"/>
          <w:szCs w:val="24"/>
        </w:rPr>
        <w:t>професійна етика; 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D12D94" w:rsidRPr="00640A36" w:rsidRDefault="00955F56">
      <w:pPr>
        <w:pStyle w:val="1"/>
        <w:ind w:firstLine="720"/>
        <w:jc w:val="both"/>
        <w:rPr>
          <w:sz w:val="24"/>
          <w:szCs w:val="24"/>
        </w:rPr>
      </w:pPr>
      <w:r w:rsidRPr="00640A36">
        <w:rPr>
          <w:sz w:val="24"/>
          <w:szCs w:val="24"/>
        </w:rPr>
        <w:t>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w:t>
      </w:r>
      <w:r w:rsidR="00592611" w:rsidRPr="00640A36">
        <w:rPr>
          <w:sz w:val="24"/>
          <w:szCs w:val="24"/>
        </w:rPr>
        <w:t xml:space="preserve"> засоби їх встановлення (далі – </w:t>
      </w:r>
      <w:r w:rsidRPr="00640A36">
        <w:rPr>
          <w:sz w:val="24"/>
          <w:szCs w:val="24"/>
        </w:rPr>
        <w:t>Положення).</w:t>
      </w:r>
    </w:p>
    <w:p w:rsidR="00D12D94" w:rsidRPr="00640A36" w:rsidRDefault="00955F56">
      <w:pPr>
        <w:pStyle w:val="1"/>
        <w:ind w:firstLine="720"/>
        <w:jc w:val="both"/>
        <w:rPr>
          <w:sz w:val="24"/>
          <w:szCs w:val="24"/>
        </w:rPr>
      </w:pPr>
      <w:r w:rsidRPr="00640A36">
        <w:rPr>
          <w:sz w:val="24"/>
          <w:szCs w:val="24"/>
        </w:rPr>
        <w:t>Рішенням Комісії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загальних судах.</w:t>
      </w:r>
    </w:p>
    <w:p w:rsidR="00D12D94" w:rsidRPr="00640A36" w:rsidRDefault="00955F56">
      <w:pPr>
        <w:pStyle w:val="1"/>
        <w:ind w:firstLine="720"/>
        <w:jc w:val="both"/>
        <w:rPr>
          <w:sz w:val="24"/>
          <w:szCs w:val="24"/>
        </w:rPr>
      </w:pPr>
      <w:r w:rsidRPr="00640A36">
        <w:rPr>
          <w:sz w:val="24"/>
          <w:szCs w:val="24"/>
        </w:rPr>
        <w:t>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в конкурсі.</w:t>
      </w:r>
    </w:p>
    <w:p w:rsidR="00D12D94" w:rsidRPr="00640A36" w:rsidRDefault="00955F56">
      <w:pPr>
        <w:pStyle w:val="1"/>
        <w:ind w:firstLine="720"/>
        <w:jc w:val="both"/>
        <w:rPr>
          <w:sz w:val="24"/>
          <w:szCs w:val="24"/>
        </w:rPr>
      </w:pPr>
      <w:r w:rsidRPr="00640A36">
        <w:rPr>
          <w:sz w:val="24"/>
          <w:szCs w:val="24"/>
        </w:rPr>
        <w:t>У грудні 2023 року Коломієць Н.В. звернулася до Комісії із заявою про допуск до участі в конкурсі на зайняття вакантної посади судді в апеляційному загальному суді, оголошеному рішенням Комісії від 14 вересня 2023 року, як особи, яка відповідає вимогам пункту 2 частини першої статті 28 Закону, та про проведення стосовно неї кваліфікаційного оцінювання для підтвердження здатності здійснювати правосуддя у відповідному суді.</w:t>
      </w:r>
    </w:p>
    <w:p w:rsidR="00D12D94" w:rsidRPr="00640A36" w:rsidRDefault="00955F56">
      <w:pPr>
        <w:pStyle w:val="1"/>
        <w:ind w:firstLine="720"/>
        <w:jc w:val="both"/>
        <w:rPr>
          <w:sz w:val="24"/>
          <w:szCs w:val="24"/>
        </w:rPr>
      </w:pPr>
      <w:r w:rsidRPr="00640A36">
        <w:rPr>
          <w:sz w:val="24"/>
          <w:szCs w:val="24"/>
        </w:rPr>
        <w:t>Рішення Комісії від 04 березня 2024 року № 1/ас-24 Коломієць Н.В. допущено до проходження кваліфікаційного оцінювання та участі в конкурсі на зайняття 550</w:t>
      </w:r>
      <w:r w:rsidR="00DB729A" w:rsidRPr="00640A36">
        <w:rPr>
          <w:sz w:val="24"/>
          <w:szCs w:val="24"/>
        </w:rPr>
        <w:t> </w:t>
      </w:r>
      <w:r w:rsidRPr="00640A36">
        <w:rPr>
          <w:sz w:val="24"/>
          <w:szCs w:val="24"/>
        </w:rPr>
        <w:t>вакантних посад суддів в апеляційних судах.</w:t>
      </w:r>
    </w:p>
    <w:p w:rsidR="00D12D94" w:rsidRPr="00640A36" w:rsidRDefault="00955F56">
      <w:pPr>
        <w:pStyle w:val="30"/>
        <w:keepNext/>
        <w:keepLines/>
        <w:jc w:val="both"/>
        <w:rPr>
          <w:sz w:val="24"/>
          <w:szCs w:val="24"/>
        </w:rPr>
      </w:pPr>
      <w:bookmarkStart w:id="3" w:name="bookmark6"/>
      <w:bookmarkStart w:id="4" w:name="bookmark7"/>
      <w:bookmarkStart w:id="5" w:name="bookmark8"/>
      <w:r w:rsidRPr="00640A36">
        <w:rPr>
          <w:sz w:val="24"/>
          <w:szCs w:val="24"/>
        </w:rPr>
        <w:t>Основні відомості про кандидата.</w:t>
      </w:r>
      <w:bookmarkEnd w:id="3"/>
      <w:bookmarkEnd w:id="4"/>
      <w:bookmarkEnd w:id="5"/>
    </w:p>
    <w:p w:rsidR="00D12D94" w:rsidRPr="00640A36" w:rsidRDefault="00955F56">
      <w:pPr>
        <w:pStyle w:val="1"/>
        <w:ind w:firstLine="740"/>
        <w:jc w:val="both"/>
        <w:rPr>
          <w:sz w:val="24"/>
          <w:szCs w:val="24"/>
        </w:rPr>
      </w:pPr>
      <w:r w:rsidRPr="00640A36">
        <w:rPr>
          <w:sz w:val="24"/>
          <w:szCs w:val="24"/>
        </w:rPr>
        <w:t xml:space="preserve">Коломієць Н.В. </w:t>
      </w:r>
      <w:r w:rsidR="00FA1263">
        <w:rPr>
          <w:sz w:val="24"/>
          <w:szCs w:val="24"/>
        </w:rPr>
        <w:t>____</w:t>
      </w:r>
      <w:r w:rsidRPr="00640A36">
        <w:rPr>
          <w:sz w:val="24"/>
          <w:szCs w:val="24"/>
        </w:rPr>
        <w:t xml:space="preserve"> року народження, громадянка України, володіє державною мовою на рівні вільного володіння другого ступеня. Відомості про наявність заборон для зайняття посади судді, визначених частиною другою статті 69 Закону, відсутні.</w:t>
      </w:r>
    </w:p>
    <w:p w:rsidR="00D12D94" w:rsidRPr="00640A36" w:rsidRDefault="00955F56">
      <w:pPr>
        <w:pStyle w:val="1"/>
        <w:ind w:firstLine="740"/>
        <w:jc w:val="both"/>
        <w:rPr>
          <w:sz w:val="24"/>
          <w:szCs w:val="24"/>
        </w:rPr>
      </w:pPr>
      <w:r w:rsidRPr="00640A36">
        <w:rPr>
          <w:sz w:val="24"/>
          <w:szCs w:val="24"/>
        </w:rPr>
        <w:t>У 2007 році Коломієць Н.В. закінчила Національну юридичну академію імені Ярослава Мудрого і отримала повну вищу освіту за спеціальністю «Правознавство» та здобула кваліфікацію юриста.</w:t>
      </w:r>
    </w:p>
    <w:p w:rsidR="00D12D94" w:rsidRPr="00640A36" w:rsidRDefault="00592611">
      <w:pPr>
        <w:pStyle w:val="1"/>
        <w:ind w:firstLine="740"/>
        <w:jc w:val="both"/>
        <w:rPr>
          <w:sz w:val="24"/>
          <w:szCs w:val="24"/>
        </w:rPr>
      </w:pPr>
      <w:r w:rsidRPr="00640A36">
        <w:rPr>
          <w:sz w:val="24"/>
          <w:szCs w:val="24"/>
        </w:rPr>
        <w:t xml:space="preserve">Науковий ступінь – </w:t>
      </w:r>
      <w:r w:rsidR="00955F56" w:rsidRPr="00640A36">
        <w:rPr>
          <w:sz w:val="24"/>
          <w:szCs w:val="24"/>
        </w:rPr>
        <w:t>доктор юридичних</w:t>
      </w:r>
      <w:r w:rsidRPr="00640A36">
        <w:rPr>
          <w:sz w:val="24"/>
          <w:szCs w:val="24"/>
        </w:rPr>
        <w:t xml:space="preserve"> наук. Дата отримання диплому – </w:t>
      </w:r>
      <w:r w:rsidR="00955F56" w:rsidRPr="00640A36">
        <w:rPr>
          <w:sz w:val="24"/>
          <w:szCs w:val="24"/>
        </w:rPr>
        <w:t>23 жовтня 2018</w:t>
      </w:r>
      <w:r w:rsidR="001B07E9">
        <w:rPr>
          <w:sz w:val="24"/>
          <w:szCs w:val="24"/>
        </w:rPr>
        <w:t> </w:t>
      </w:r>
      <w:r w:rsidR="00955F56" w:rsidRPr="00640A36">
        <w:rPr>
          <w:sz w:val="24"/>
          <w:szCs w:val="24"/>
        </w:rPr>
        <w:t>року Вчене звання професор.</w:t>
      </w:r>
    </w:p>
    <w:p w:rsidR="00D12D94" w:rsidRPr="00640A36" w:rsidRDefault="00955F56">
      <w:pPr>
        <w:pStyle w:val="1"/>
        <w:spacing w:after="320"/>
        <w:ind w:firstLine="740"/>
        <w:jc w:val="both"/>
        <w:rPr>
          <w:sz w:val="24"/>
          <w:szCs w:val="24"/>
        </w:rPr>
      </w:pPr>
      <w:r w:rsidRPr="00640A36">
        <w:rPr>
          <w:sz w:val="24"/>
          <w:szCs w:val="24"/>
        </w:rPr>
        <w:t>Коломієць Н.В. відповідає вимогам пункту 2 частини першої статті 28 Закону, а саме має науковий ступінь у сфері права та стаж наукової роботи у сфері права щонайменше сім років.</w:t>
      </w:r>
    </w:p>
    <w:p w:rsidR="00D12D94" w:rsidRPr="00640A36" w:rsidRDefault="00955F56">
      <w:pPr>
        <w:pStyle w:val="30"/>
        <w:keepNext/>
        <w:keepLines/>
        <w:jc w:val="both"/>
        <w:rPr>
          <w:sz w:val="24"/>
          <w:szCs w:val="24"/>
        </w:rPr>
      </w:pPr>
      <w:bookmarkStart w:id="6" w:name="bookmark10"/>
      <w:bookmarkStart w:id="7" w:name="bookmark11"/>
      <w:bookmarkStart w:id="8" w:name="bookmark9"/>
      <w:r w:rsidRPr="00640A36">
        <w:rPr>
          <w:sz w:val="24"/>
          <w:szCs w:val="24"/>
        </w:rPr>
        <w:lastRenderedPageBreak/>
        <w:t>Складання кваліфікаційного іспиту (встановлення відповідності кандидата критерію професійної компетентності).</w:t>
      </w:r>
      <w:bookmarkEnd w:id="6"/>
      <w:bookmarkEnd w:id="7"/>
      <w:bookmarkEnd w:id="8"/>
    </w:p>
    <w:p w:rsidR="00D12D94" w:rsidRPr="00640A36" w:rsidRDefault="00955F56">
      <w:pPr>
        <w:pStyle w:val="1"/>
        <w:ind w:firstLine="740"/>
        <w:jc w:val="both"/>
        <w:rPr>
          <w:sz w:val="24"/>
          <w:szCs w:val="24"/>
        </w:rPr>
      </w:pPr>
      <w:r w:rsidRPr="00640A36">
        <w:rPr>
          <w:sz w:val="24"/>
          <w:szCs w:val="24"/>
        </w:rPr>
        <w:t>Відповідно до положень статті 85 Закону та пунктів 2.1, 2.2 розділу 2 Положення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w:t>
      </w:r>
      <w:r w:rsidR="00AC43CB">
        <w:rPr>
          <w:sz w:val="24"/>
          <w:szCs w:val="24"/>
        </w:rPr>
        <w:t> </w:t>
      </w:r>
      <w:r w:rsidRPr="00640A36">
        <w:rPr>
          <w:sz w:val="24"/>
          <w:szCs w:val="24"/>
        </w:rPr>
        <w:t>1</w:t>
      </w:r>
      <w:r w:rsidR="00AC43CB">
        <w:rPr>
          <w:sz w:val="24"/>
          <w:szCs w:val="24"/>
        </w:rPr>
        <w:t> </w:t>
      </w:r>
      <w:r w:rsidRPr="00640A36">
        <w:rPr>
          <w:sz w:val="24"/>
          <w:szCs w:val="24"/>
        </w:rPr>
        <w:t>розділу</w:t>
      </w:r>
      <w:r w:rsidR="00AC43CB">
        <w:rPr>
          <w:sz w:val="24"/>
          <w:szCs w:val="24"/>
        </w:rPr>
        <w:t> </w:t>
      </w:r>
      <w:r w:rsidRPr="00640A36">
        <w:rPr>
          <w:sz w:val="24"/>
          <w:szCs w:val="24"/>
        </w:rPr>
        <w:t>V Закону.</w:t>
      </w:r>
    </w:p>
    <w:p w:rsidR="00D12D94" w:rsidRPr="00640A36" w:rsidRDefault="00955F56">
      <w:pPr>
        <w:pStyle w:val="1"/>
        <w:ind w:firstLine="740"/>
        <w:jc w:val="both"/>
        <w:rPr>
          <w:sz w:val="24"/>
          <w:szCs w:val="24"/>
        </w:rPr>
      </w:pPr>
      <w:r w:rsidRPr="00640A36">
        <w:rPr>
          <w:sz w:val="24"/>
          <w:szCs w:val="24"/>
        </w:rPr>
        <w:t>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інстанційності. Практичне завдання проводиться щодо спеціалізації відповідного суду з урахуванням його інстанційності.</w:t>
      </w:r>
    </w:p>
    <w:p w:rsidR="00D12D94" w:rsidRPr="00640A36" w:rsidRDefault="00955F56">
      <w:pPr>
        <w:pStyle w:val="1"/>
        <w:ind w:firstLine="740"/>
        <w:jc w:val="both"/>
        <w:rPr>
          <w:sz w:val="24"/>
          <w:szCs w:val="24"/>
        </w:rPr>
      </w:pPr>
      <w:r w:rsidRPr="00640A36">
        <w:rPr>
          <w:sz w:val="24"/>
          <w:szCs w:val="24"/>
        </w:rPr>
        <w:t>Рішенням Комісії від 11 вересня 2024 року № 270/зп-24 (зі змінами)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D12D94" w:rsidRPr="00640A36" w:rsidRDefault="00955F56">
      <w:pPr>
        <w:pStyle w:val="1"/>
        <w:ind w:firstLine="740"/>
        <w:jc w:val="both"/>
        <w:rPr>
          <w:sz w:val="24"/>
          <w:szCs w:val="24"/>
        </w:rPr>
      </w:pPr>
      <w:r w:rsidRPr="00640A36">
        <w:rPr>
          <w:sz w:val="24"/>
          <w:szCs w:val="24"/>
        </w:rPr>
        <w:t>Згідно з пунктом 62 розділу ХІІ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94/зп-23, від 23 листопада 2023 року № 145/зп-23.</w:t>
      </w:r>
    </w:p>
    <w:p w:rsidR="00D12D94" w:rsidRPr="00640A36" w:rsidRDefault="00955F56">
      <w:pPr>
        <w:pStyle w:val="1"/>
        <w:ind w:firstLine="740"/>
        <w:jc w:val="both"/>
        <w:rPr>
          <w:sz w:val="24"/>
          <w:szCs w:val="24"/>
        </w:rPr>
      </w:pPr>
      <w:r w:rsidRPr="00640A36">
        <w:rPr>
          <w:sz w:val="24"/>
          <w:szCs w:val="24"/>
        </w:rPr>
        <w:t>Відповідно до пункту 8.2 Положення в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D12D94" w:rsidRPr="00640A36" w:rsidRDefault="00955F56">
      <w:pPr>
        <w:pStyle w:val="1"/>
        <w:ind w:firstLine="760"/>
        <w:jc w:val="both"/>
        <w:rPr>
          <w:sz w:val="24"/>
          <w:szCs w:val="24"/>
        </w:rPr>
      </w:pPr>
      <w:r w:rsidRPr="00640A36">
        <w:rPr>
          <w:sz w:val="24"/>
          <w:szCs w:val="24"/>
        </w:rPr>
        <w:t>Згідно з підпунктом 6.3.3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бала.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бала тестування.</w:t>
      </w:r>
    </w:p>
    <w:p w:rsidR="00D12D94" w:rsidRPr="00640A36" w:rsidRDefault="00955F56">
      <w:pPr>
        <w:pStyle w:val="1"/>
        <w:ind w:firstLine="760"/>
        <w:jc w:val="both"/>
        <w:rPr>
          <w:sz w:val="24"/>
          <w:szCs w:val="24"/>
        </w:rPr>
      </w:pPr>
      <w:r w:rsidRPr="00640A36">
        <w:rPr>
          <w:sz w:val="24"/>
          <w:szCs w:val="24"/>
        </w:rPr>
        <w:t>Рішенням Комісії від 17 квітня 2025 року № 89/зп-25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оголошеного рішенням Комісії від 14 вересня 2023 року № 94/зп-23 (зі змінами).</w:t>
      </w:r>
    </w:p>
    <w:p w:rsidR="00D12D94" w:rsidRPr="00640A36" w:rsidRDefault="00955F56">
      <w:pPr>
        <w:pStyle w:val="1"/>
        <w:spacing w:after="320"/>
        <w:ind w:firstLine="760"/>
        <w:jc w:val="both"/>
        <w:rPr>
          <w:sz w:val="24"/>
          <w:szCs w:val="24"/>
        </w:rPr>
      </w:pPr>
      <w:r w:rsidRPr="00640A36">
        <w:rPr>
          <w:sz w:val="24"/>
          <w:szCs w:val="24"/>
        </w:rPr>
        <w:t>Коломієць Н.В. отримала такі результати першого етапу «Складання кваліфікаційного іспиту»:</w:t>
      </w:r>
    </w:p>
    <w:tbl>
      <w:tblPr>
        <w:tblOverlap w:val="never"/>
        <w:tblW w:w="0" w:type="auto"/>
        <w:jc w:val="center"/>
        <w:tblLayout w:type="fixed"/>
        <w:tblCellMar>
          <w:left w:w="10" w:type="dxa"/>
          <w:right w:w="10" w:type="dxa"/>
        </w:tblCellMar>
        <w:tblLook w:val="04A0" w:firstRow="1" w:lastRow="0" w:firstColumn="1" w:lastColumn="0" w:noHBand="0" w:noVBand="1"/>
      </w:tblPr>
      <w:tblGrid>
        <w:gridCol w:w="1696"/>
        <w:gridCol w:w="5523"/>
        <w:gridCol w:w="1507"/>
        <w:gridCol w:w="917"/>
      </w:tblGrid>
      <w:tr w:rsidR="00D12D94" w:rsidRPr="00640A36" w:rsidTr="00C8180C">
        <w:trPr>
          <w:trHeight w:hRule="exact" w:val="370"/>
          <w:jc w:val="center"/>
        </w:trPr>
        <w:tc>
          <w:tcPr>
            <w:tcW w:w="1696" w:type="dxa"/>
            <w:vMerge w:val="restart"/>
            <w:tcBorders>
              <w:top w:val="single" w:sz="4" w:space="0" w:color="auto"/>
              <w:left w:val="single" w:sz="4" w:space="0" w:color="auto"/>
            </w:tcBorders>
            <w:shd w:val="clear" w:color="auto" w:fill="FFFFFF"/>
            <w:vAlign w:val="center"/>
          </w:tcPr>
          <w:p w:rsidR="00D12D94" w:rsidRPr="00640A36" w:rsidRDefault="00955F56">
            <w:pPr>
              <w:pStyle w:val="a5"/>
              <w:spacing w:line="271" w:lineRule="auto"/>
              <w:ind w:firstLine="0"/>
              <w:rPr>
                <w:sz w:val="24"/>
                <w:szCs w:val="24"/>
              </w:rPr>
            </w:pPr>
            <w:r w:rsidRPr="00640A36">
              <w:rPr>
                <w:sz w:val="24"/>
                <w:szCs w:val="24"/>
              </w:rPr>
              <w:t>Професійна компетентність</w:t>
            </w:r>
          </w:p>
        </w:tc>
        <w:tc>
          <w:tcPr>
            <w:tcW w:w="5523" w:type="dxa"/>
            <w:tcBorders>
              <w:top w:val="single" w:sz="4" w:space="0" w:color="auto"/>
              <w:left w:val="single" w:sz="4" w:space="0" w:color="auto"/>
            </w:tcBorders>
            <w:shd w:val="clear" w:color="auto" w:fill="FFFFFF"/>
            <w:vAlign w:val="center"/>
          </w:tcPr>
          <w:p w:rsidR="00D12D94" w:rsidRPr="00640A36" w:rsidRDefault="00955F56">
            <w:pPr>
              <w:pStyle w:val="a5"/>
              <w:spacing w:line="240" w:lineRule="auto"/>
              <w:ind w:firstLine="0"/>
              <w:rPr>
                <w:sz w:val="24"/>
                <w:szCs w:val="24"/>
              </w:rPr>
            </w:pPr>
            <w:r w:rsidRPr="00640A36">
              <w:rPr>
                <w:sz w:val="24"/>
                <w:szCs w:val="24"/>
              </w:rPr>
              <w:t>Когнітивні здібності</w:t>
            </w:r>
          </w:p>
        </w:tc>
        <w:tc>
          <w:tcPr>
            <w:tcW w:w="1507" w:type="dxa"/>
            <w:tcBorders>
              <w:top w:val="single" w:sz="4" w:space="0" w:color="auto"/>
              <w:left w:val="single" w:sz="4" w:space="0" w:color="auto"/>
            </w:tcBorders>
            <w:shd w:val="clear" w:color="auto" w:fill="FFFFFF"/>
            <w:vAlign w:val="center"/>
          </w:tcPr>
          <w:p w:rsidR="00D12D94" w:rsidRPr="00640A36" w:rsidRDefault="00955F56">
            <w:pPr>
              <w:pStyle w:val="a5"/>
              <w:spacing w:line="240" w:lineRule="auto"/>
              <w:ind w:firstLine="0"/>
              <w:jc w:val="center"/>
              <w:rPr>
                <w:sz w:val="24"/>
                <w:szCs w:val="24"/>
              </w:rPr>
            </w:pPr>
            <w:r w:rsidRPr="00640A36">
              <w:rPr>
                <w:sz w:val="24"/>
                <w:szCs w:val="24"/>
              </w:rPr>
              <w:t>42,2</w:t>
            </w:r>
          </w:p>
        </w:tc>
        <w:tc>
          <w:tcPr>
            <w:tcW w:w="917" w:type="dxa"/>
            <w:vMerge w:val="restart"/>
            <w:tcBorders>
              <w:top w:val="single" w:sz="4" w:space="0" w:color="auto"/>
              <w:left w:val="single" w:sz="4" w:space="0" w:color="auto"/>
              <w:right w:val="single" w:sz="4" w:space="0" w:color="auto"/>
            </w:tcBorders>
            <w:shd w:val="clear" w:color="auto" w:fill="FFFFFF"/>
            <w:vAlign w:val="center"/>
          </w:tcPr>
          <w:p w:rsidR="00D12D94" w:rsidRPr="00640A36" w:rsidRDefault="00955F56">
            <w:pPr>
              <w:pStyle w:val="a5"/>
              <w:spacing w:line="240" w:lineRule="auto"/>
              <w:ind w:firstLine="0"/>
              <w:jc w:val="center"/>
              <w:rPr>
                <w:sz w:val="24"/>
                <w:szCs w:val="24"/>
              </w:rPr>
            </w:pPr>
            <w:r w:rsidRPr="00640A36">
              <w:rPr>
                <w:sz w:val="24"/>
                <w:szCs w:val="24"/>
              </w:rPr>
              <w:t>352,2</w:t>
            </w:r>
          </w:p>
        </w:tc>
      </w:tr>
      <w:tr w:rsidR="00D12D94" w:rsidRPr="00640A36" w:rsidTr="00C8180C">
        <w:trPr>
          <w:trHeight w:hRule="exact" w:val="355"/>
          <w:jc w:val="center"/>
        </w:trPr>
        <w:tc>
          <w:tcPr>
            <w:tcW w:w="1696" w:type="dxa"/>
            <w:vMerge/>
            <w:tcBorders>
              <w:left w:val="single" w:sz="4" w:space="0" w:color="auto"/>
            </w:tcBorders>
            <w:shd w:val="clear" w:color="auto" w:fill="FFFFFF"/>
            <w:vAlign w:val="center"/>
          </w:tcPr>
          <w:p w:rsidR="00D12D94" w:rsidRPr="00640A36" w:rsidRDefault="00D12D94"/>
        </w:tc>
        <w:tc>
          <w:tcPr>
            <w:tcW w:w="5523" w:type="dxa"/>
            <w:tcBorders>
              <w:top w:val="single" w:sz="4" w:space="0" w:color="auto"/>
              <w:left w:val="single" w:sz="4" w:space="0" w:color="auto"/>
            </w:tcBorders>
            <w:shd w:val="clear" w:color="auto" w:fill="FFFFFF"/>
          </w:tcPr>
          <w:p w:rsidR="00D12D94" w:rsidRPr="00640A36" w:rsidRDefault="00955F56">
            <w:pPr>
              <w:pStyle w:val="a5"/>
              <w:spacing w:line="240" w:lineRule="auto"/>
              <w:ind w:firstLine="0"/>
              <w:rPr>
                <w:sz w:val="24"/>
                <w:szCs w:val="24"/>
              </w:rPr>
            </w:pPr>
            <w:r w:rsidRPr="00640A36">
              <w:rPr>
                <w:sz w:val="24"/>
                <w:szCs w:val="24"/>
              </w:rPr>
              <w:t>Знання історії української державності</w:t>
            </w:r>
          </w:p>
        </w:tc>
        <w:tc>
          <w:tcPr>
            <w:tcW w:w="1507" w:type="dxa"/>
            <w:tcBorders>
              <w:top w:val="single" w:sz="4" w:space="0" w:color="auto"/>
              <w:left w:val="single" w:sz="4" w:space="0" w:color="auto"/>
            </w:tcBorders>
            <w:shd w:val="clear" w:color="auto" w:fill="FFFFFF"/>
          </w:tcPr>
          <w:p w:rsidR="00D12D94" w:rsidRPr="00640A36" w:rsidRDefault="00955F56">
            <w:pPr>
              <w:pStyle w:val="a5"/>
              <w:spacing w:line="240" w:lineRule="auto"/>
              <w:ind w:firstLine="0"/>
              <w:jc w:val="center"/>
              <w:rPr>
                <w:sz w:val="24"/>
                <w:szCs w:val="24"/>
              </w:rPr>
            </w:pPr>
            <w:r w:rsidRPr="00640A36">
              <w:rPr>
                <w:sz w:val="24"/>
                <w:szCs w:val="24"/>
              </w:rPr>
              <w:t>40</w:t>
            </w:r>
          </w:p>
        </w:tc>
        <w:tc>
          <w:tcPr>
            <w:tcW w:w="917" w:type="dxa"/>
            <w:vMerge/>
            <w:tcBorders>
              <w:left w:val="single" w:sz="4" w:space="0" w:color="auto"/>
              <w:right w:val="single" w:sz="4" w:space="0" w:color="auto"/>
            </w:tcBorders>
            <w:shd w:val="clear" w:color="auto" w:fill="FFFFFF"/>
            <w:vAlign w:val="center"/>
          </w:tcPr>
          <w:p w:rsidR="00D12D94" w:rsidRPr="00640A36" w:rsidRDefault="00D12D94"/>
        </w:tc>
      </w:tr>
      <w:tr w:rsidR="00D12D94" w:rsidRPr="00640A36" w:rsidTr="00C8180C">
        <w:trPr>
          <w:trHeight w:hRule="exact" w:val="350"/>
          <w:jc w:val="center"/>
        </w:trPr>
        <w:tc>
          <w:tcPr>
            <w:tcW w:w="1696" w:type="dxa"/>
            <w:vMerge/>
            <w:tcBorders>
              <w:left w:val="single" w:sz="4" w:space="0" w:color="auto"/>
            </w:tcBorders>
            <w:shd w:val="clear" w:color="auto" w:fill="FFFFFF"/>
            <w:vAlign w:val="center"/>
          </w:tcPr>
          <w:p w:rsidR="00D12D94" w:rsidRPr="00640A36" w:rsidRDefault="00D12D94"/>
        </w:tc>
        <w:tc>
          <w:tcPr>
            <w:tcW w:w="5523" w:type="dxa"/>
            <w:tcBorders>
              <w:top w:val="single" w:sz="4" w:space="0" w:color="auto"/>
              <w:left w:val="single" w:sz="4" w:space="0" w:color="auto"/>
            </w:tcBorders>
            <w:shd w:val="clear" w:color="auto" w:fill="FFFFFF"/>
          </w:tcPr>
          <w:p w:rsidR="00D12D94" w:rsidRPr="00640A36" w:rsidRDefault="00955F56">
            <w:pPr>
              <w:pStyle w:val="a5"/>
              <w:spacing w:line="240" w:lineRule="auto"/>
              <w:ind w:firstLine="0"/>
              <w:rPr>
                <w:sz w:val="24"/>
                <w:szCs w:val="24"/>
              </w:rPr>
            </w:pPr>
            <w:r w:rsidRPr="00640A36">
              <w:rPr>
                <w:sz w:val="24"/>
                <w:szCs w:val="24"/>
              </w:rPr>
              <w:t>Знання у сфері права та зі спеціалізації суду</w:t>
            </w:r>
          </w:p>
        </w:tc>
        <w:tc>
          <w:tcPr>
            <w:tcW w:w="1507" w:type="dxa"/>
            <w:tcBorders>
              <w:top w:val="single" w:sz="4" w:space="0" w:color="auto"/>
              <w:left w:val="single" w:sz="4" w:space="0" w:color="auto"/>
            </w:tcBorders>
            <w:shd w:val="clear" w:color="auto" w:fill="FFFFFF"/>
          </w:tcPr>
          <w:p w:rsidR="00D12D94" w:rsidRPr="00640A36" w:rsidRDefault="00955F56">
            <w:pPr>
              <w:pStyle w:val="a5"/>
              <w:spacing w:line="240" w:lineRule="auto"/>
              <w:ind w:firstLine="0"/>
              <w:jc w:val="center"/>
              <w:rPr>
                <w:sz w:val="24"/>
                <w:szCs w:val="24"/>
              </w:rPr>
            </w:pPr>
            <w:r w:rsidRPr="00640A36">
              <w:rPr>
                <w:sz w:val="24"/>
                <w:szCs w:val="24"/>
              </w:rPr>
              <w:t>127</w:t>
            </w:r>
          </w:p>
        </w:tc>
        <w:tc>
          <w:tcPr>
            <w:tcW w:w="917" w:type="dxa"/>
            <w:vMerge/>
            <w:tcBorders>
              <w:left w:val="single" w:sz="4" w:space="0" w:color="auto"/>
              <w:right w:val="single" w:sz="4" w:space="0" w:color="auto"/>
            </w:tcBorders>
            <w:shd w:val="clear" w:color="auto" w:fill="FFFFFF"/>
            <w:vAlign w:val="center"/>
          </w:tcPr>
          <w:p w:rsidR="00D12D94" w:rsidRPr="00640A36" w:rsidRDefault="00D12D94"/>
        </w:tc>
      </w:tr>
      <w:tr w:rsidR="00D12D94" w:rsidRPr="00640A36" w:rsidTr="00C8180C">
        <w:trPr>
          <w:trHeight w:hRule="exact" w:val="634"/>
          <w:jc w:val="center"/>
        </w:trPr>
        <w:tc>
          <w:tcPr>
            <w:tcW w:w="1696" w:type="dxa"/>
            <w:vMerge/>
            <w:tcBorders>
              <w:left w:val="single" w:sz="4" w:space="0" w:color="auto"/>
              <w:bottom w:val="single" w:sz="4" w:space="0" w:color="auto"/>
            </w:tcBorders>
            <w:shd w:val="clear" w:color="auto" w:fill="FFFFFF"/>
            <w:vAlign w:val="center"/>
          </w:tcPr>
          <w:p w:rsidR="00D12D94" w:rsidRPr="00640A36" w:rsidRDefault="00D12D94"/>
        </w:tc>
        <w:tc>
          <w:tcPr>
            <w:tcW w:w="5523" w:type="dxa"/>
            <w:tcBorders>
              <w:top w:val="single" w:sz="4" w:space="0" w:color="auto"/>
              <w:left w:val="single" w:sz="4" w:space="0" w:color="auto"/>
              <w:bottom w:val="single" w:sz="4" w:space="0" w:color="auto"/>
            </w:tcBorders>
            <w:shd w:val="clear" w:color="auto" w:fill="FFFFFF"/>
            <w:vAlign w:val="center"/>
          </w:tcPr>
          <w:p w:rsidR="00D12D94" w:rsidRPr="00640A36" w:rsidRDefault="00955F56">
            <w:pPr>
              <w:pStyle w:val="a5"/>
              <w:ind w:firstLine="0"/>
              <w:rPr>
                <w:sz w:val="24"/>
                <w:szCs w:val="24"/>
              </w:rPr>
            </w:pPr>
            <w:r w:rsidRPr="00640A36">
              <w:rPr>
                <w:sz w:val="24"/>
                <w:szCs w:val="24"/>
              </w:rPr>
              <w:t>Здатність практичного застосування знань у сфері права у суді відповідного рівня та спеціалізації</w:t>
            </w:r>
          </w:p>
        </w:tc>
        <w:tc>
          <w:tcPr>
            <w:tcW w:w="1507" w:type="dxa"/>
            <w:tcBorders>
              <w:top w:val="single" w:sz="4" w:space="0" w:color="auto"/>
              <w:left w:val="single" w:sz="4" w:space="0" w:color="auto"/>
              <w:bottom w:val="single" w:sz="4" w:space="0" w:color="auto"/>
            </w:tcBorders>
            <w:shd w:val="clear" w:color="auto" w:fill="FFFFFF"/>
            <w:vAlign w:val="bottom"/>
          </w:tcPr>
          <w:p w:rsidR="00D12D94" w:rsidRPr="00640A36" w:rsidRDefault="00955F56">
            <w:pPr>
              <w:pStyle w:val="a5"/>
              <w:spacing w:line="240" w:lineRule="auto"/>
              <w:ind w:firstLine="0"/>
              <w:jc w:val="center"/>
              <w:rPr>
                <w:sz w:val="24"/>
                <w:szCs w:val="24"/>
              </w:rPr>
            </w:pPr>
            <w:r w:rsidRPr="00640A36">
              <w:rPr>
                <w:sz w:val="24"/>
                <w:szCs w:val="24"/>
              </w:rPr>
              <w:t>143</w:t>
            </w:r>
          </w:p>
        </w:tc>
        <w:tc>
          <w:tcPr>
            <w:tcW w:w="917" w:type="dxa"/>
            <w:vMerge/>
            <w:tcBorders>
              <w:left w:val="single" w:sz="4" w:space="0" w:color="auto"/>
              <w:bottom w:val="single" w:sz="4" w:space="0" w:color="auto"/>
              <w:right w:val="single" w:sz="4" w:space="0" w:color="auto"/>
            </w:tcBorders>
            <w:shd w:val="clear" w:color="auto" w:fill="FFFFFF"/>
            <w:vAlign w:val="center"/>
          </w:tcPr>
          <w:p w:rsidR="00D12D94" w:rsidRPr="00640A36" w:rsidRDefault="00D12D94"/>
        </w:tc>
      </w:tr>
    </w:tbl>
    <w:p w:rsidR="00D12D94" w:rsidRPr="00640A36" w:rsidRDefault="00D12D94">
      <w:pPr>
        <w:spacing w:after="319" w:line="1" w:lineRule="exact"/>
      </w:pPr>
    </w:p>
    <w:p w:rsidR="00D12D94" w:rsidRPr="00640A36" w:rsidRDefault="00955F56">
      <w:pPr>
        <w:pStyle w:val="1"/>
        <w:spacing w:after="320"/>
        <w:ind w:firstLine="760"/>
        <w:jc w:val="both"/>
        <w:rPr>
          <w:sz w:val="24"/>
          <w:szCs w:val="24"/>
        </w:rPr>
      </w:pPr>
      <w:r w:rsidRPr="00640A36">
        <w:rPr>
          <w:sz w:val="24"/>
          <w:szCs w:val="24"/>
        </w:rPr>
        <w:lastRenderedPageBreak/>
        <w:t>Отже, загальна кількість б</w:t>
      </w:r>
      <w:r w:rsidR="00592611" w:rsidRPr="00640A36">
        <w:rPr>
          <w:sz w:val="24"/>
          <w:szCs w:val="24"/>
        </w:rPr>
        <w:t xml:space="preserve">алів за кваліфікаційний іспит – </w:t>
      </w:r>
      <w:r w:rsidRPr="00640A36">
        <w:rPr>
          <w:sz w:val="24"/>
          <w:szCs w:val="24"/>
        </w:rPr>
        <w:t>352,2 бала із 400</w:t>
      </w:r>
      <w:r w:rsidR="00DB729A" w:rsidRPr="00640A36">
        <w:rPr>
          <w:sz w:val="24"/>
          <w:szCs w:val="24"/>
        </w:rPr>
        <w:t> </w:t>
      </w:r>
      <w:r w:rsidRPr="00640A36">
        <w:rPr>
          <w:sz w:val="24"/>
          <w:szCs w:val="24"/>
        </w:rPr>
        <w:t>можливих, свідчить про підтвердження Коломієць Н.В. здатності здійснювати правосуддя в апеляційному загальному суді за критерієм професійної компетентності.</w:t>
      </w:r>
    </w:p>
    <w:p w:rsidR="00D12D94" w:rsidRPr="00640A36" w:rsidRDefault="00955F56">
      <w:pPr>
        <w:pStyle w:val="30"/>
        <w:keepNext/>
        <w:keepLines/>
        <w:ind w:firstLine="760"/>
        <w:jc w:val="both"/>
        <w:rPr>
          <w:sz w:val="24"/>
          <w:szCs w:val="24"/>
        </w:rPr>
      </w:pPr>
      <w:bookmarkStart w:id="9" w:name="bookmark12"/>
      <w:bookmarkStart w:id="10" w:name="bookmark13"/>
      <w:bookmarkStart w:id="11" w:name="bookmark14"/>
      <w:r w:rsidRPr="00640A36">
        <w:rPr>
          <w:sz w:val="24"/>
          <w:szCs w:val="24"/>
        </w:rPr>
        <w:t>Проведення спеціальної перевірки.</w:t>
      </w:r>
      <w:bookmarkEnd w:id="9"/>
      <w:bookmarkEnd w:id="10"/>
      <w:bookmarkEnd w:id="11"/>
    </w:p>
    <w:p w:rsidR="00D12D94" w:rsidRPr="00640A36" w:rsidRDefault="00955F56">
      <w:pPr>
        <w:pStyle w:val="1"/>
        <w:ind w:firstLine="760"/>
        <w:jc w:val="both"/>
        <w:rPr>
          <w:sz w:val="24"/>
          <w:szCs w:val="24"/>
        </w:rPr>
      </w:pPr>
      <w:r w:rsidRPr="00640A36">
        <w:rPr>
          <w:sz w:val="24"/>
          <w:szCs w:val="24"/>
        </w:rPr>
        <w:t xml:space="preserve">Відповідно до статті 75 Закону, статей 56-58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 березня 2015 року </w:t>
      </w:r>
      <w:r w:rsidR="00DB729A" w:rsidRPr="00640A36">
        <w:rPr>
          <w:sz w:val="24"/>
          <w:szCs w:val="24"/>
        </w:rPr>
        <w:t xml:space="preserve">               </w:t>
      </w:r>
      <w:r w:rsidRPr="00640A36">
        <w:rPr>
          <w:sz w:val="24"/>
          <w:szCs w:val="24"/>
        </w:rPr>
        <w:t>№ 171 (у редакції постанови Кабінету Міністрів України від 27 серпня 2022 року № 959), Вищою кваліфікаційною комісією суддів України організовано проведення спеціальної перевірки стосовно кандидатів на посаду судді апеляційного загального суду, зокрема Коломієць Н.В.</w:t>
      </w:r>
    </w:p>
    <w:p w:rsidR="00D12D94" w:rsidRPr="00640A36" w:rsidRDefault="00955F56">
      <w:pPr>
        <w:pStyle w:val="1"/>
        <w:ind w:firstLine="760"/>
        <w:jc w:val="both"/>
        <w:rPr>
          <w:sz w:val="24"/>
          <w:szCs w:val="24"/>
        </w:rPr>
      </w:pPr>
      <w:r w:rsidRPr="00640A36">
        <w:rPr>
          <w:sz w:val="24"/>
          <w:szCs w:val="24"/>
        </w:rPr>
        <w:t>Запити про надання відомостей стосовно Коломієць Н.В.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w:t>
      </w:r>
      <w:r w:rsidR="001C2E7B" w:rsidRPr="00640A36">
        <w:rPr>
          <w:sz w:val="24"/>
          <w:szCs w:val="24"/>
        </w:rPr>
        <w:t>авління Міністерства юстиції (місто</w:t>
      </w:r>
      <w:r w:rsidRPr="00640A36">
        <w:rPr>
          <w:sz w:val="24"/>
          <w:szCs w:val="24"/>
        </w:rPr>
        <w:t xml:space="preserve"> Київ), Національного агентства з пита</w:t>
      </w:r>
      <w:r w:rsidR="00592611" w:rsidRPr="00640A36">
        <w:rPr>
          <w:sz w:val="24"/>
          <w:szCs w:val="24"/>
        </w:rPr>
        <w:t xml:space="preserve">нь запобігання корупції (далі – </w:t>
      </w:r>
      <w:r w:rsidRPr="00640A36">
        <w:rPr>
          <w:sz w:val="24"/>
          <w:szCs w:val="24"/>
        </w:rPr>
        <w:t>НАЗК), Національної комісії з цінних паперів та фондового ринку, Департаменту кримінального аналізу Національної поліції України.</w:t>
      </w:r>
    </w:p>
    <w:p w:rsidR="00D12D94" w:rsidRPr="00640A36" w:rsidRDefault="00955F56">
      <w:pPr>
        <w:pStyle w:val="1"/>
        <w:ind w:firstLine="740"/>
        <w:jc w:val="both"/>
        <w:rPr>
          <w:sz w:val="24"/>
          <w:szCs w:val="24"/>
        </w:rPr>
      </w:pPr>
      <w:r w:rsidRPr="00640A36">
        <w:rPr>
          <w:sz w:val="24"/>
          <w:szCs w:val="24"/>
        </w:rPr>
        <w:t>Крім того, у Єдиному державному реєстрі судових рішень перевірено відомості про кандидатів на предмет обмеження дієздатності або недієздатності.</w:t>
      </w:r>
    </w:p>
    <w:p w:rsidR="00D12D94" w:rsidRPr="00640A36" w:rsidRDefault="00955F56">
      <w:pPr>
        <w:pStyle w:val="1"/>
        <w:ind w:firstLine="740"/>
        <w:jc w:val="both"/>
        <w:rPr>
          <w:sz w:val="24"/>
          <w:szCs w:val="24"/>
        </w:rPr>
      </w:pPr>
      <w:r w:rsidRPr="00640A36">
        <w:rPr>
          <w:sz w:val="24"/>
          <w:szCs w:val="24"/>
        </w:rPr>
        <w:t>Комісією отримано відповіді від уповноважених державних органів із інформацією стосовно кандидата на посаду судді апеляційного загального суду.</w:t>
      </w:r>
    </w:p>
    <w:p w:rsidR="00D12D94" w:rsidRPr="00640A36" w:rsidRDefault="00955F56">
      <w:pPr>
        <w:pStyle w:val="1"/>
        <w:ind w:firstLine="740"/>
        <w:jc w:val="both"/>
        <w:rPr>
          <w:sz w:val="24"/>
          <w:szCs w:val="24"/>
        </w:rPr>
      </w:pPr>
      <w:r w:rsidRPr="00640A36">
        <w:rPr>
          <w:sz w:val="24"/>
          <w:szCs w:val="24"/>
        </w:rPr>
        <w:t>За інформацією НАЗК</w:t>
      </w:r>
      <w:r w:rsidR="00592611" w:rsidRPr="00640A36">
        <w:rPr>
          <w:sz w:val="24"/>
          <w:szCs w:val="24"/>
        </w:rPr>
        <w:t>,</w:t>
      </w:r>
      <w:r w:rsidRPr="00640A36">
        <w:rPr>
          <w:sz w:val="24"/>
          <w:szCs w:val="24"/>
        </w:rPr>
        <w:t xml:space="preserve"> за результатами спеціальної перевірки встановлено ознаки відображення </w:t>
      </w:r>
      <w:r w:rsidR="00592611" w:rsidRPr="00640A36">
        <w:rPr>
          <w:sz w:val="24"/>
          <w:szCs w:val="24"/>
        </w:rPr>
        <w:t>в</w:t>
      </w:r>
      <w:r w:rsidRPr="00640A36">
        <w:rPr>
          <w:sz w:val="24"/>
          <w:szCs w:val="24"/>
        </w:rPr>
        <w:t xml:space="preserve"> декларації недостовірних відомостей, оскільки такі відомості стосуються майна або іншого об’єкта декларування, що має вартість, і можуть відрізнятися від достовірних на суму, яка дорівнює або перевищує 100 прожиткових мінімумів для працездатних осіб, а саме на загальну суму 586 696,84 гр</w:t>
      </w:r>
      <w:r w:rsidR="001C2E7B" w:rsidRPr="00640A36">
        <w:rPr>
          <w:sz w:val="24"/>
          <w:szCs w:val="24"/>
        </w:rPr>
        <w:t>н</w:t>
      </w:r>
      <w:r w:rsidRPr="00640A36">
        <w:rPr>
          <w:sz w:val="24"/>
          <w:szCs w:val="24"/>
        </w:rPr>
        <w:t>.</w:t>
      </w:r>
    </w:p>
    <w:p w:rsidR="00D12D94" w:rsidRPr="00640A36" w:rsidRDefault="00955F56">
      <w:pPr>
        <w:pStyle w:val="1"/>
        <w:ind w:firstLine="740"/>
        <w:jc w:val="both"/>
        <w:rPr>
          <w:sz w:val="24"/>
          <w:szCs w:val="24"/>
        </w:rPr>
      </w:pPr>
      <w:r w:rsidRPr="00640A36">
        <w:rPr>
          <w:sz w:val="24"/>
          <w:szCs w:val="24"/>
        </w:rPr>
        <w:t>За інформацією Міністерства юстиції України</w:t>
      </w:r>
      <w:r w:rsidR="00592611" w:rsidRPr="00640A36">
        <w:rPr>
          <w:sz w:val="24"/>
          <w:szCs w:val="24"/>
        </w:rPr>
        <w:t>,</w:t>
      </w:r>
      <w:r w:rsidRPr="00640A36">
        <w:rPr>
          <w:sz w:val="24"/>
          <w:szCs w:val="24"/>
        </w:rPr>
        <w:t xml:space="preserve"> в Єдиному державному реєстрі юридичних осіб, фізичних осіб</w:t>
      </w:r>
      <w:r w:rsidR="00592611" w:rsidRPr="00640A36">
        <w:rPr>
          <w:sz w:val="24"/>
          <w:szCs w:val="24"/>
        </w:rPr>
        <w:t xml:space="preserve"> – </w:t>
      </w:r>
      <w:r w:rsidRPr="00640A36">
        <w:rPr>
          <w:sz w:val="24"/>
          <w:szCs w:val="24"/>
        </w:rPr>
        <w:t>підприємців та громадських формувань наявні відомості про перебування Коломієць Н.В. у складі засновників (учасників) юридичних осіб, визначених у Переліку організаційно-правових форм господарювання, щодо яких здійснюється спеціальна перевірка наявності в осіб, які претендують на зайняття посад, пов’язаних із виконанням функцій держави або місцевого самоврядування, корпоративних прав у кількості одного запису, а саме: товариство з обмеженою відповідальністю «КОМРЕНТСЕРВІС».</w:t>
      </w:r>
    </w:p>
    <w:p w:rsidR="00D12D94" w:rsidRPr="00640A36" w:rsidRDefault="00955F56">
      <w:pPr>
        <w:pStyle w:val="1"/>
        <w:ind w:firstLine="740"/>
        <w:jc w:val="both"/>
        <w:rPr>
          <w:sz w:val="24"/>
          <w:szCs w:val="24"/>
        </w:rPr>
      </w:pPr>
      <w:r w:rsidRPr="00640A36">
        <w:rPr>
          <w:sz w:val="24"/>
          <w:szCs w:val="24"/>
        </w:rPr>
        <w:t>За результатами спеціальної перевірки уповноваженим представником секретаріату Комісії відповідно до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сформовано довідку про спеціальну перевірку.</w:t>
      </w:r>
    </w:p>
    <w:p w:rsidR="00D12D94" w:rsidRPr="00640A36" w:rsidRDefault="00955F56">
      <w:pPr>
        <w:pStyle w:val="1"/>
        <w:spacing w:after="320"/>
        <w:ind w:firstLine="740"/>
        <w:jc w:val="both"/>
        <w:rPr>
          <w:sz w:val="24"/>
          <w:szCs w:val="24"/>
        </w:rPr>
      </w:pPr>
      <w:r w:rsidRPr="00640A36">
        <w:rPr>
          <w:sz w:val="24"/>
          <w:szCs w:val="24"/>
        </w:rPr>
        <w:t>Результати спеціальної перевірки враховуються Комісією при встановленні відповідності кандидата критеріям професійної етики та доброчесності.</w:t>
      </w:r>
    </w:p>
    <w:p w:rsidR="00D12D94" w:rsidRPr="00640A36" w:rsidRDefault="00955F56">
      <w:pPr>
        <w:pStyle w:val="1"/>
        <w:ind w:firstLine="740"/>
        <w:jc w:val="both"/>
        <w:rPr>
          <w:sz w:val="24"/>
          <w:szCs w:val="24"/>
        </w:rPr>
      </w:pPr>
      <w:r w:rsidRPr="00640A36">
        <w:rPr>
          <w:b/>
          <w:bCs/>
          <w:sz w:val="24"/>
          <w:szCs w:val="24"/>
        </w:rPr>
        <w:t>Дослідження досьє кандидата на посаду судді та проведення співбесіди (встановлення відповідності кандидата критеріям особистої та соціальної компетентності, а також критеріям професійної етики та доброчесності).</w:t>
      </w:r>
    </w:p>
    <w:p w:rsidR="00D12D94" w:rsidRPr="00640A36" w:rsidRDefault="00955F56">
      <w:pPr>
        <w:pStyle w:val="1"/>
        <w:ind w:firstLine="740"/>
        <w:jc w:val="both"/>
        <w:rPr>
          <w:sz w:val="24"/>
          <w:szCs w:val="24"/>
        </w:rPr>
      </w:pPr>
      <w:r w:rsidRPr="00640A36">
        <w:rPr>
          <w:sz w:val="24"/>
          <w:szCs w:val="24"/>
        </w:rPr>
        <w:lastRenderedPageBreak/>
        <w:t>Згідно з рішенням Комісії від 17 квітня 2025 року № 89/зп-25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 допущено 706</w:t>
      </w:r>
      <w:r w:rsidR="001B07E9">
        <w:rPr>
          <w:sz w:val="24"/>
          <w:szCs w:val="24"/>
        </w:rPr>
        <w:t> </w:t>
      </w:r>
      <w:r w:rsidRPr="00640A36">
        <w:rPr>
          <w:sz w:val="24"/>
          <w:szCs w:val="24"/>
        </w:rPr>
        <w:t>кандидатів на посади суддів апеляційних загальних судів, які успішно склали кваліфікаційний іспит, зокрема Коломієць Н.В.</w:t>
      </w:r>
    </w:p>
    <w:p w:rsidR="00D12D94" w:rsidRPr="00640A36" w:rsidRDefault="00955F56">
      <w:pPr>
        <w:pStyle w:val="1"/>
        <w:ind w:firstLine="740"/>
        <w:jc w:val="both"/>
        <w:rPr>
          <w:sz w:val="24"/>
          <w:szCs w:val="24"/>
        </w:rPr>
      </w:pPr>
      <w:r w:rsidRPr="00640A36">
        <w:rPr>
          <w:sz w:val="24"/>
          <w:szCs w:val="24"/>
        </w:rPr>
        <w:t>Рішенням Комісії від 28 квітня 2025 року № 92/зп-25 встановлено, що другий етап «Дослідження досьє та проведення співбесіди» кваліфікаційного оцінювання, зокрема, кандидатів на посади суддів Чернігівського апеляційного суду в межах конкурсу, оголошеного рішенням Комісії від 14 вересня 2023 року № 94/зп-23 (зі змінами), проводиться Вищою кваліфікаційною комісією суддів України у складі постійної колегії № 1.</w:t>
      </w:r>
    </w:p>
    <w:p w:rsidR="00D12D94" w:rsidRPr="00640A36" w:rsidRDefault="00955F56">
      <w:pPr>
        <w:pStyle w:val="1"/>
        <w:ind w:firstLine="720"/>
        <w:jc w:val="both"/>
        <w:rPr>
          <w:sz w:val="24"/>
          <w:szCs w:val="24"/>
        </w:rPr>
      </w:pPr>
      <w:r w:rsidRPr="00640A36">
        <w:rPr>
          <w:sz w:val="24"/>
          <w:szCs w:val="24"/>
        </w:rPr>
        <w:t>Відповідно до протоколу повторного розподілу між членами Комісії від 19 травня 2025</w:t>
      </w:r>
      <w:r w:rsidR="001B07E9">
        <w:rPr>
          <w:sz w:val="24"/>
          <w:szCs w:val="24"/>
        </w:rPr>
        <w:t> </w:t>
      </w:r>
      <w:r w:rsidRPr="00640A36">
        <w:rPr>
          <w:sz w:val="24"/>
          <w:szCs w:val="24"/>
        </w:rPr>
        <w:t>року доповідачем за результатами розгляду матеріалів кандидата на посаду судді апеляційного загального суду Коломієць Н.В. визначено члена Комісії Кобецьку Н.Р.</w:t>
      </w:r>
    </w:p>
    <w:p w:rsidR="00D12D94" w:rsidRPr="00640A36" w:rsidRDefault="00955F56">
      <w:pPr>
        <w:pStyle w:val="1"/>
        <w:ind w:firstLine="720"/>
        <w:jc w:val="both"/>
        <w:rPr>
          <w:sz w:val="24"/>
          <w:szCs w:val="24"/>
        </w:rPr>
      </w:pPr>
      <w:r w:rsidRPr="00640A36">
        <w:rPr>
          <w:sz w:val="24"/>
          <w:szCs w:val="24"/>
        </w:rPr>
        <w:t>Комісією в межах повноважень надіслано запити до НАЗК, Офісу Генерального прокурора, Національної поліції України, Служби безпеки України, Міністерства юстиції України, Національного антикорупційного бюро України, а також отримано відомості з державних реєстрів та інформаційних систем. Отримані відповіді державних органів та витяги з реєстрів долучено до суддівського досьє.</w:t>
      </w:r>
    </w:p>
    <w:p w:rsidR="00D12D94" w:rsidRPr="00640A36" w:rsidRDefault="00955F56">
      <w:pPr>
        <w:pStyle w:val="1"/>
        <w:ind w:firstLine="720"/>
        <w:jc w:val="both"/>
        <w:rPr>
          <w:sz w:val="24"/>
          <w:szCs w:val="24"/>
        </w:rPr>
      </w:pPr>
      <w:r w:rsidRPr="00640A36">
        <w:rPr>
          <w:sz w:val="24"/>
          <w:szCs w:val="24"/>
        </w:rPr>
        <w:t>Комісія 26 травня 2025 року звернулась до кандидатів на посаду судді апеляційного загального суду з листом № 21-4281/25, у якому запропоновано надати для долучення до досьє та оцінювання під час співбесіди пояснення та докази (за наявності), які, на думку кандидата, підтверджують відповідність критеріям особистої та соціальної компетентності, за відповідною формою.</w:t>
      </w:r>
    </w:p>
    <w:p w:rsidR="00D12D94" w:rsidRPr="00640A36" w:rsidRDefault="00955F56">
      <w:pPr>
        <w:pStyle w:val="1"/>
        <w:ind w:firstLine="720"/>
        <w:jc w:val="both"/>
        <w:rPr>
          <w:sz w:val="24"/>
          <w:szCs w:val="24"/>
        </w:rPr>
      </w:pPr>
      <w:r w:rsidRPr="00640A36">
        <w:rPr>
          <w:sz w:val="24"/>
          <w:szCs w:val="24"/>
        </w:rPr>
        <w:t>До Комісії 09 червня 2025 року надійшли пояснення від Коломієць Н.В. на виконання листа Комісії від 26 травня 2025 року № 21-4281/25. Кандидат надала інформацію, яка, на її думку, підтверджує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мотивації», «Емоційна стійкість».</w:t>
      </w:r>
    </w:p>
    <w:p w:rsidR="00D12D94" w:rsidRPr="00640A36" w:rsidRDefault="00955F56">
      <w:pPr>
        <w:pStyle w:val="1"/>
        <w:ind w:firstLine="720"/>
        <w:jc w:val="both"/>
        <w:rPr>
          <w:sz w:val="24"/>
          <w:szCs w:val="24"/>
        </w:rPr>
      </w:pPr>
      <w:r w:rsidRPr="00640A36">
        <w:rPr>
          <w:sz w:val="24"/>
          <w:szCs w:val="24"/>
        </w:rPr>
        <w:t xml:space="preserve">До Комісії 26 вересня 2025 року надійшов висновок Громадської ради доброчесності (далі </w:t>
      </w:r>
      <w:r w:rsidR="00592611" w:rsidRPr="00640A36">
        <w:rPr>
          <w:sz w:val="24"/>
          <w:szCs w:val="24"/>
        </w:rPr>
        <w:t>–</w:t>
      </w:r>
      <w:r w:rsidRPr="00640A36">
        <w:rPr>
          <w:sz w:val="24"/>
          <w:szCs w:val="24"/>
        </w:rPr>
        <w:t xml:space="preserve"> ГРД) від 24 вересня 2025 року про невідповідність кандидата на посаду судді апеляційного суду Коломієць Н.В. критеріям доброчесності та професійної етики.</w:t>
      </w:r>
    </w:p>
    <w:p w:rsidR="00D12D94" w:rsidRPr="00640A36" w:rsidRDefault="00955F56">
      <w:pPr>
        <w:pStyle w:val="1"/>
        <w:ind w:firstLine="720"/>
        <w:jc w:val="both"/>
        <w:rPr>
          <w:sz w:val="24"/>
          <w:szCs w:val="24"/>
        </w:rPr>
      </w:pPr>
      <w:r w:rsidRPr="00640A36">
        <w:rPr>
          <w:sz w:val="24"/>
          <w:szCs w:val="24"/>
        </w:rPr>
        <w:t xml:space="preserve">Членом Комісії </w:t>
      </w:r>
      <w:r w:rsidR="00592611" w:rsidRPr="00640A36">
        <w:rPr>
          <w:sz w:val="24"/>
          <w:szCs w:val="24"/>
        </w:rPr>
        <w:t>–</w:t>
      </w:r>
      <w:r w:rsidRPr="00640A36">
        <w:rPr>
          <w:sz w:val="24"/>
          <w:szCs w:val="24"/>
        </w:rPr>
        <w:t xml:space="preserve"> доповідачем (лист від 16 вересня 2025 року № 32 дпс-1007/23) кандидату надіслано рішення ГРД та запропоновано надати пояснення, документи чи іншу інформацію, яка доповнює, спростовує або уточнює викладені в ньому обставини.</w:t>
      </w:r>
    </w:p>
    <w:p w:rsidR="00D12D94" w:rsidRPr="00640A36" w:rsidRDefault="00955F56">
      <w:pPr>
        <w:pStyle w:val="1"/>
        <w:ind w:firstLine="720"/>
        <w:jc w:val="both"/>
        <w:rPr>
          <w:sz w:val="24"/>
          <w:szCs w:val="24"/>
        </w:rPr>
      </w:pPr>
      <w:r w:rsidRPr="00640A36">
        <w:rPr>
          <w:sz w:val="24"/>
          <w:szCs w:val="24"/>
        </w:rPr>
        <w:t>До Комісії 02 жовтня 2025 року надійшли пояснення Коломієць Н.В. щодо обставин, викладених у рішенні ГРД, та копії відповідних документів.</w:t>
      </w:r>
    </w:p>
    <w:p w:rsidR="00D12D94" w:rsidRPr="00640A36" w:rsidRDefault="00955F56">
      <w:pPr>
        <w:pStyle w:val="1"/>
        <w:ind w:firstLine="720"/>
        <w:jc w:val="both"/>
        <w:rPr>
          <w:sz w:val="24"/>
          <w:szCs w:val="24"/>
        </w:rPr>
      </w:pPr>
      <w:r w:rsidRPr="00640A36">
        <w:rPr>
          <w:sz w:val="24"/>
          <w:szCs w:val="24"/>
        </w:rPr>
        <w:t>Коломієць Н.В. було надано можливість ознайомитись із досьє кандидата на посаду судді.</w:t>
      </w:r>
    </w:p>
    <w:p w:rsidR="00D12D94" w:rsidRPr="00640A36" w:rsidRDefault="00955F56">
      <w:pPr>
        <w:pStyle w:val="1"/>
        <w:ind w:firstLine="720"/>
        <w:jc w:val="both"/>
        <w:rPr>
          <w:sz w:val="24"/>
          <w:szCs w:val="24"/>
        </w:rPr>
      </w:pPr>
      <w:r w:rsidRPr="00640A36">
        <w:rPr>
          <w:sz w:val="24"/>
          <w:szCs w:val="24"/>
        </w:rPr>
        <w:t>Співбесіду з Коломієць Н.В. проведено 21 жовтня 2025 року. На початку співбесіди кандидата ознайомлено з її правами; встановлено, що відсутні обставини, які перешкоджають проведенню співбесіди. Кандидату також було запропоновано надавати додаткову інформацію в разі виявлення неточностей чи неповноти відомостей за результатами дослідження досьє.</w:t>
      </w:r>
    </w:p>
    <w:p w:rsidR="00D12D94" w:rsidRPr="00640A36" w:rsidRDefault="00955F56">
      <w:pPr>
        <w:pStyle w:val="1"/>
        <w:spacing w:after="320"/>
        <w:ind w:firstLine="720"/>
        <w:jc w:val="both"/>
        <w:rPr>
          <w:sz w:val="24"/>
          <w:szCs w:val="24"/>
        </w:rPr>
      </w:pPr>
      <w:r w:rsidRPr="00640A36">
        <w:rPr>
          <w:sz w:val="24"/>
          <w:szCs w:val="24"/>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професійної етики та доброчесності.</w:t>
      </w:r>
    </w:p>
    <w:p w:rsidR="00D12D94" w:rsidRPr="00640A36" w:rsidRDefault="00955F56">
      <w:pPr>
        <w:pStyle w:val="1"/>
        <w:ind w:firstLine="720"/>
        <w:jc w:val="both"/>
        <w:rPr>
          <w:sz w:val="24"/>
          <w:szCs w:val="24"/>
        </w:rPr>
      </w:pPr>
      <w:r w:rsidRPr="00640A36">
        <w:rPr>
          <w:b/>
          <w:bCs/>
          <w:sz w:val="24"/>
          <w:szCs w:val="24"/>
        </w:rPr>
        <w:lastRenderedPageBreak/>
        <w:t>Встановлення відповідності кандидата критерію особистої компетентності.</w:t>
      </w:r>
    </w:p>
    <w:p w:rsidR="00D12D94" w:rsidRPr="00640A36" w:rsidRDefault="00955F56">
      <w:pPr>
        <w:pStyle w:val="1"/>
        <w:spacing w:line="288" w:lineRule="auto"/>
        <w:ind w:firstLine="720"/>
        <w:jc w:val="both"/>
        <w:rPr>
          <w:sz w:val="24"/>
          <w:szCs w:val="24"/>
        </w:rPr>
      </w:pPr>
      <w:r w:rsidRPr="00640A36">
        <w:rPr>
          <w:sz w:val="24"/>
          <w:szCs w:val="24"/>
        </w:rPr>
        <w:t>Згідно з пунктами 2.4-2.7 Положення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відповідально, самостійно, цілеспрямовано та стійко.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w:t>
      </w:r>
    </w:p>
    <w:p w:rsidR="00D12D94" w:rsidRPr="00640A36" w:rsidRDefault="00955F56">
      <w:pPr>
        <w:pStyle w:val="1"/>
        <w:spacing w:line="288" w:lineRule="auto"/>
        <w:ind w:firstLine="720"/>
        <w:jc w:val="both"/>
        <w:rPr>
          <w:sz w:val="24"/>
          <w:szCs w:val="24"/>
        </w:rPr>
      </w:pPr>
      <w:r w:rsidRPr="00640A36">
        <w:rPr>
          <w:sz w:val="24"/>
          <w:szCs w:val="24"/>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rsidR="00D12D94" w:rsidRPr="00640A36" w:rsidRDefault="00955F56">
      <w:pPr>
        <w:pStyle w:val="1"/>
        <w:numPr>
          <w:ilvl w:val="0"/>
          <w:numId w:val="1"/>
        </w:numPr>
        <w:tabs>
          <w:tab w:val="left" w:pos="1009"/>
        </w:tabs>
        <w:spacing w:line="288" w:lineRule="auto"/>
        <w:ind w:firstLine="720"/>
        <w:jc w:val="both"/>
        <w:rPr>
          <w:sz w:val="24"/>
          <w:szCs w:val="24"/>
        </w:rPr>
      </w:pPr>
      <w:bookmarkStart w:id="12" w:name="bookmark15"/>
      <w:bookmarkEnd w:id="12"/>
      <w:r w:rsidRPr="00640A36">
        <w:rPr>
          <w:sz w:val="24"/>
          <w:szCs w:val="24"/>
        </w:rPr>
        <w:t xml:space="preserve">Рішучість та відповідальність. Рішучість </w:t>
      </w:r>
      <w:r w:rsidR="00592611" w:rsidRPr="00640A36">
        <w:rPr>
          <w:sz w:val="24"/>
          <w:szCs w:val="24"/>
        </w:rPr>
        <w:t>–</w:t>
      </w:r>
      <w:r w:rsidRPr="00640A36">
        <w:rPr>
          <w:sz w:val="24"/>
          <w:szCs w:val="24"/>
        </w:rPr>
        <w:t xml:space="preserve">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rsidR="00D12D94" w:rsidRPr="00640A36" w:rsidRDefault="00955F56">
      <w:pPr>
        <w:pStyle w:val="1"/>
        <w:numPr>
          <w:ilvl w:val="0"/>
          <w:numId w:val="1"/>
        </w:numPr>
        <w:tabs>
          <w:tab w:val="left" w:pos="1009"/>
        </w:tabs>
        <w:spacing w:line="288" w:lineRule="auto"/>
        <w:ind w:firstLine="720"/>
        <w:jc w:val="both"/>
        <w:rPr>
          <w:sz w:val="24"/>
          <w:szCs w:val="24"/>
        </w:rPr>
      </w:pPr>
      <w:bookmarkStart w:id="13" w:name="bookmark16"/>
      <w:bookmarkEnd w:id="13"/>
      <w:r w:rsidRPr="00640A36">
        <w:rPr>
          <w:sz w:val="24"/>
          <w:szCs w:val="24"/>
        </w:rPr>
        <w:t xml:space="preserve">Безперервний розвиток </w:t>
      </w:r>
      <w:r w:rsidR="00592611" w:rsidRPr="00640A36">
        <w:rPr>
          <w:sz w:val="24"/>
          <w:szCs w:val="24"/>
        </w:rPr>
        <w:t>–</w:t>
      </w:r>
      <w:r w:rsidRPr="00640A36">
        <w:rPr>
          <w:sz w:val="24"/>
          <w:szCs w:val="24"/>
        </w:rPr>
        <w:t xml:space="preserve">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уроки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проєктах юридичного спрямування, пише статті, колонки або блоги на правову тематику тощо.</w:t>
      </w:r>
    </w:p>
    <w:p w:rsidR="00D12D94" w:rsidRPr="00640A36" w:rsidRDefault="00955F56">
      <w:pPr>
        <w:pStyle w:val="1"/>
        <w:spacing w:line="288" w:lineRule="auto"/>
        <w:ind w:firstLine="720"/>
        <w:jc w:val="both"/>
        <w:rPr>
          <w:sz w:val="24"/>
          <w:szCs w:val="24"/>
        </w:rPr>
      </w:pPr>
      <w:r w:rsidRPr="00640A36">
        <w:rPr>
          <w:sz w:val="24"/>
          <w:szCs w:val="24"/>
        </w:rPr>
        <w:t xml:space="preserve">Вагу критерію особистої компетентності та її показників визначено таким чином: особиста компетентність </w:t>
      </w:r>
      <w:r w:rsidR="00592611" w:rsidRPr="00640A36">
        <w:rPr>
          <w:sz w:val="24"/>
          <w:szCs w:val="24"/>
        </w:rPr>
        <w:t>–</w:t>
      </w:r>
      <w:r w:rsidRPr="00640A36">
        <w:rPr>
          <w:sz w:val="24"/>
          <w:szCs w:val="24"/>
        </w:rPr>
        <w:t xml:space="preserve"> 50 балів, з яких: рішучість та відповідальність </w:t>
      </w:r>
      <w:r w:rsidR="00592611" w:rsidRPr="00640A36">
        <w:rPr>
          <w:sz w:val="24"/>
          <w:szCs w:val="24"/>
        </w:rPr>
        <w:t>–</w:t>
      </w:r>
      <w:r w:rsidRPr="00640A36">
        <w:rPr>
          <w:sz w:val="24"/>
          <w:szCs w:val="24"/>
        </w:rPr>
        <w:t xml:space="preserve"> 25 балів; безперервний розвиток </w:t>
      </w:r>
      <w:r w:rsidR="00592611" w:rsidRPr="00640A36">
        <w:rPr>
          <w:sz w:val="24"/>
          <w:szCs w:val="24"/>
        </w:rPr>
        <w:t>–</w:t>
      </w:r>
      <w:r w:rsidRPr="00640A36">
        <w:rPr>
          <w:sz w:val="24"/>
          <w:szCs w:val="24"/>
        </w:rPr>
        <w:t xml:space="preserve"> 25 балів.</w:t>
      </w:r>
    </w:p>
    <w:p w:rsidR="00D12D94" w:rsidRPr="00640A36" w:rsidRDefault="00955F56">
      <w:pPr>
        <w:pStyle w:val="1"/>
        <w:spacing w:line="288" w:lineRule="auto"/>
        <w:ind w:firstLine="720"/>
        <w:jc w:val="both"/>
        <w:rPr>
          <w:sz w:val="24"/>
          <w:szCs w:val="24"/>
        </w:rPr>
      </w:pPr>
      <w:r w:rsidRPr="00640A36">
        <w:rPr>
          <w:sz w:val="24"/>
          <w:szCs w:val="24"/>
        </w:rPr>
        <w:t>Пунктом 5.5 Положення встановлено, що кандидат на посаду судді вважається таким, що відповідає критерію особистої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D12D94" w:rsidRPr="00640A36" w:rsidRDefault="00955F56">
      <w:pPr>
        <w:pStyle w:val="1"/>
        <w:spacing w:line="288" w:lineRule="auto"/>
        <w:ind w:firstLine="720"/>
        <w:jc w:val="both"/>
        <w:rPr>
          <w:sz w:val="24"/>
          <w:szCs w:val="24"/>
        </w:rPr>
      </w:pPr>
      <w:r w:rsidRPr="00640A36">
        <w:rPr>
          <w:sz w:val="24"/>
          <w:szCs w:val="24"/>
        </w:rPr>
        <w:t>Комісія відзначає, що Положення про конкурс, а також Положення ґрунтуються на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 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rsidR="00D12D94" w:rsidRPr="00640A36" w:rsidRDefault="00955F56">
      <w:pPr>
        <w:pStyle w:val="1"/>
        <w:spacing w:line="288" w:lineRule="auto"/>
        <w:ind w:firstLine="760"/>
        <w:jc w:val="both"/>
        <w:rPr>
          <w:sz w:val="24"/>
          <w:szCs w:val="24"/>
        </w:rPr>
      </w:pPr>
      <w:r w:rsidRPr="00640A36">
        <w:rPr>
          <w:sz w:val="24"/>
          <w:szCs w:val="24"/>
        </w:rPr>
        <w:lastRenderedPageBreak/>
        <w:t>Таким чином, при оцінці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D12D94" w:rsidRPr="00640A36" w:rsidRDefault="00955F56">
      <w:pPr>
        <w:pStyle w:val="1"/>
        <w:spacing w:line="288" w:lineRule="auto"/>
        <w:ind w:firstLine="760"/>
        <w:jc w:val="both"/>
        <w:rPr>
          <w:sz w:val="24"/>
          <w:szCs w:val="24"/>
        </w:rPr>
      </w:pPr>
      <w:r w:rsidRPr="00640A36">
        <w:rPr>
          <w:sz w:val="24"/>
          <w:szCs w:val="24"/>
        </w:rPr>
        <w:t>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 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w:t>
      </w:r>
    </w:p>
    <w:p w:rsidR="00D12D94" w:rsidRPr="00640A36" w:rsidRDefault="00955F56">
      <w:pPr>
        <w:pStyle w:val="1"/>
        <w:spacing w:line="288" w:lineRule="auto"/>
        <w:ind w:firstLine="760"/>
        <w:jc w:val="both"/>
        <w:rPr>
          <w:sz w:val="24"/>
          <w:szCs w:val="24"/>
        </w:rPr>
      </w:pPr>
      <w:r w:rsidRPr="00640A36">
        <w:rPr>
          <w:sz w:val="24"/>
          <w:szCs w:val="24"/>
        </w:rPr>
        <w:t xml:space="preserve">Саме </w:t>
      </w:r>
      <w:r w:rsidR="00592611" w:rsidRPr="00640A36">
        <w:rPr>
          <w:sz w:val="24"/>
          <w:szCs w:val="24"/>
        </w:rPr>
        <w:t xml:space="preserve">під час </w:t>
      </w:r>
      <w:r w:rsidRPr="00640A36">
        <w:rPr>
          <w:sz w:val="24"/>
          <w:szCs w:val="24"/>
        </w:rPr>
        <w:t>співбесід</w:t>
      </w:r>
      <w:r w:rsidR="00592611" w:rsidRPr="00640A36">
        <w:rPr>
          <w:sz w:val="24"/>
          <w:szCs w:val="24"/>
        </w:rPr>
        <w:t>и</w:t>
      </w:r>
      <w:r w:rsidRPr="00640A36">
        <w:rPr>
          <w:sz w:val="24"/>
          <w:szCs w:val="24"/>
        </w:rPr>
        <w:t xml:space="preserve"> формує</w:t>
      </w:r>
      <w:r w:rsidR="00592611" w:rsidRPr="00640A36">
        <w:rPr>
          <w:sz w:val="24"/>
          <w:szCs w:val="24"/>
        </w:rPr>
        <w:t>ться</w:t>
      </w:r>
      <w:r w:rsidRPr="00640A36">
        <w:rPr>
          <w:sz w:val="24"/>
          <w:szCs w:val="24"/>
        </w:rPr>
        <w:t xml:space="preserve"> остаточн</w:t>
      </w:r>
      <w:r w:rsidR="00592611" w:rsidRPr="00640A36">
        <w:rPr>
          <w:sz w:val="24"/>
          <w:szCs w:val="24"/>
        </w:rPr>
        <w:t>а</w:t>
      </w:r>
      <w:r w:rsidRPr="00640A36">
        <w:rPr>
          <w:sz w:val="24"/>
          <w:szCs w:val="24"/>
        </w:rPr>
        <w:t xml:space="preserve"> оцінк</w:t>
      </w:r>
      <w:r w:rsidR="00592611" w:rsidRPr="00640A36">
        <w:rPr>
          <w:sz w:val="24"/>
          <w:szCs w:val="24"/>
        </w:rPr>
        <w:t>а</w:t>
      </w:r>
      <w:r w:rsidRPr="00640A36">
        <w:rPr>
          <w:sz w:val="24"/>
          <w:szCs w:val="24"/>
        </w:rPr>
        <w:t xml:space="preserve"> кандидата на посаду судді.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D12D94" w:rsidRPr="00640A36" w:rsidRDefault="00955F56">
      <w:pPr>
        <w:pStyle w:val="1"/>
        <w:spacing w:line="288" w:lineRule="auto"/>
        <w:ind w:firstLine="760"/>
        <w:jc w:val="both"/>
        <w:rPr>
          <w:sz w:val="24"/>
          <w:szCs w:val="24"/>
        </w:rPr>
      </w:pPr>
      <w:r w:rsidRPr="00640A36">
        <w:rPr>
          <w:sz w:val="24"/>
          <w:szCs w:val="24"/>
        </w:rPr>
        <w:t>Відповідно до пункту 5.7 Положення критерії (показники) особистої та соціальної компетентності на етапі «Дослідження досьє та проведення співбесіди» оцінюються Комісією шляхом обчислення середнього арифметичного бала.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бала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rsidR="00D12D94" w:rsidRPr="00640A36" w:rsidRDefault="00955F56">
      <w:pPr>
        <w:pStyle w:val="1"/>
        <w:spacing w:after="320" w:line="288" w:lineRule="auto"/>
        <w:ind w:firstLine="760"/>
        <w:jc w:val="both"/>
        <w:rPr>
          <w:sz w:val="24"/>
          <w:szCs w:val="24"/>
        </w:rPr>
      </w:pPr>
      <w:r w:rsidRPr="00640A36">
        <w:rPr>
          <w:sz w:val="24"/>
          <w:szCs w:val="24"/>
        </w:rPr>
        <w:t>Варто підкреслити, що повноваження Комісії стосовно оцінки встановлених щодо кандидата на посаду судді обставин на предмет відповідності його певному критерію є дискреційними. Ухвалення рішення відбувається за внутрішнім переконанням членів Комісії. Надані кандидатом документи, а також її відповіді під час послідовного обговорення показників особистої компетентності під час проведеної співбесіди індивідуально оцінено членами Комісії таким чином:</w:t>
      </w:r>
    </w:p>
    <w:tbl>
      <w:tblPr>
        <w:tblOverlap w:val="never"/>
        <w:tblW w:w="0" w:type="auto"/>
        <w:jc w:val="center"/>
        <w:tblLayout w:type="fixed"/>
        <w:tblCellMar>
          <w:left w:w="10" w:type="dxa"/>
          <w:right w:w="10" w:type="dxa"/>
        </w:tblCellMar>
        <w:tblLook w:val="04A0" w:firstRow="1" w:lastRow="0" w:firstColumn="1" w:lastColumn="0" w:noHBand="0" w:noVBand="1"/>
      </w:tblPr>
      <w:tblGrid>
        <w:gridCol w:w="1696"/>
        <w:gridCol w:w="1843"/>
        <w:gridCol w:w="1276"/>
        <w:gridCol w:w="1276"/>
        <w:gridCol w:w="1282"/>
        <w:gridCol w:w="1286"/>
        <w:gridCol w:w="994"/>
      </w:tblGrid>
      <w:tr w:rsidR="00D12D94" w:rsidRPr="00640A36" w:rsidTr="00C8180C">
        <w:trPr>
          <w:trHeight w:hRule="exact" w:val="2324"/>
          <w:jc w:val="center"/>
        </w:trPr>
        <w:tc>
          <w:tcPr>
            <w:tcW w:w="1696" w:type="dxa"/>
            <w:tcBorders>
              <w:top w:val="single" w:sz="4" w:space="0" w:color="auto"/>
              <w:left w:val="single" w:sz="4" w:space="0" w:color="auto"/>
            </w:tcBorders>
            <w:shd w:val="clear" w:color="auto" w:fill="FFFFFF"/>
            <w:vAlign w:val="center"/>
          </w:tcPr>
          <w:p w:rsidR="00D12D94" w:rsidRPr="00640A36" w:rsidRDefault="00955F56">
            <w:pPr>
              <w:pStyle w:val="a5"/>
              <w:spacing w:line="240" w:lineRule="auto"/>
              <w:ind w:firstLine="0"/>
              <w:jc w:val="center"/>
              <w:rPr>
                <w:sz w:val="24"/>
                <w:szCs w:val="24"/>
              </w:rPr>
            </w:pPr>
            <w:r w:rsidRPr="00640A36">
              <w:rPr>
                <w:sz w:val="24"/>
                <w:szCs w:val="24"/>
              </w:rPr>
              <w:t>Критерій</w:t>
            </w:r>
          </w:p>
        </w:tc>
        <w:tc>
          <w:tcPr>
            <w:tcW w:w="1843" w:type="dxa"/>
            <w:tcBorders>
              <w:top w:val="single" w:sz="4" w:space="0" w:color="auto"/>
              <w:left w:val="single" w:sz="4" w:space="0" w:color="auto"/>
            </w:tcBorders>
            <w:shd w:val="clear" w:color="auto" w:fill="FFFFFF"/>
            <w:vAlign w:val="center"/>
          </w:tcPr>
          <w:p w:rsidR="00D12D94" w:rsidRPr="00640A36" w:rsidRDefault="00955F56">
            <w:pPr>
              <w:pStyle w:val="a5"/>
              <w:spacing w:line="240" w:lineRule="auto"/>
              <w:ind w:firstLine="440"/>
              <w:rPr>
                <w:sz w:val="24"/>
                <w:szCs w:val="24"/>
              </w:rPr>
            </w:pPr>
            <w:r w:rsidRPr="00640A36">
              <w:rPr>
                <w:sz w:val="24"/>
                <w:szCs w:val="24"/>
              </w:rPr>
              <w:t>Показник</w:t>
            </w:r>
          </w:p>
        </w:tc>
        <w:tc>
          <w:tcPr>
            <w:tcW w:w="3834" w:type="dxa"/>
            <w:gridSpan w:val="3"/>
            <w:tcBorders>
              <w:top w:val="single" w:sz="4" w:space="0" w:color="auto"/>
              <w:left w:val="single" w:sz="4" w:space="0" w:color="auto"/>
            </w:tcBorders>
            <w:shd w:val="clear" w:color="auto" w:fill="FFFFFF"/>
            <w:vAlign w:val="center"/>
          </w:tcPr>
          <w:p w:rsidR="00D12D94" w:rsidRPr="00640A36" w:rsidRDefault="00955F56">
            <w:pPr>
              <w:pStyle w:val="a5"/>
              <w:ind w:firstLine="0"/>
              <w:jc w:val="center"/>
              <w:rPr>
                <w:sz w:val="24"/>
                <w:szCs w:val="24"/>
              </w:rPr>
            </w:pPr>
            <w:r w:rsidRPr="00640A36">
              <w:rPr>
                <w:sz w:val="24"/>
                <w:szCs w:val="24"/>
              </w:rPr>
              <w:t>Бали, виставлені членами Комісії за показниками</w:t>
            </w:r>
          </w:p>
        </w:tc>
        <w:tc>
          <w:tcPr>
            <w:tcW w:w="1286" w:type="dxa"/>
            <w:tcBorders>
              <w:top w:val="single" w:sz="4" w:space="0" w:color="auto"/>
              <w:left w:val="single" w:sz="4" w:space="0" w:color="auto"/>
            </w:tcBorders>
            <w:shd w:val="clear" w:color="auto" w:fill="FFFFFF"/>
            <w:vAlign w:val="bottom"/>
          </w:tcPr>
          <w:p w:rsidR="00D12D94" w:rsidRPr="00640A36" w:rsidRDefault="00955F56">
            <w:pPr>
              <w:pStyle w:val="a5"/>
              <w:ind w:firstLine="0"/>
              <w:jc w:val="center"/>
              <w:rPr>
                <w:sz w:val="24"/>
                <w:szCs w:val="24"/>
              </w:rPr>
            </w:pPr>
            <w:r w:rsidRPr="00640A36">
              <w:rPr>
                <w:sz w:val="24"/>
                <w:szCs w:val="24"/>
              </w:rPr>
              <w:t>Розрахований відповідно до п. 5.7 Положення середній бал</w:t>
            </w:r>
          </w:p>
        </w:tc>
        <w:tc>
          <w:tcPr>
            <w:tcW w:w="994" w:type="dxa"/>
            <w:tcBorders>
              <w:top w:val="single" w:sz="4" w:space="0" w:color="auto"/>
              <w:left w:val="single" w:sz="4" w:space="0" w:color="auto"/>
              <w:right w:val="single" w:sz="4" w:space="0" w:color="auto"/>
            </w:tcBorders>
            <w:shd w:val="clear" w:color="auto" w:fill="FFFFFF"/>
            <w:vAlign w:val="center"/>
          </w:tcPr>
          <w:p w:rsidR="00D12D94" w:rsidRPr="00640A36" w:rsidRDefault="00955F56">
            <w:pPr>
              <w:pStyle w:val="a5"/>
              <w:ind w:firstLine="0"/>
              <w:jc w:val="center"/>
              <w:rPr>
                <w:sz w:val="24"/>
                <w:szCs w:val="24"/>
              </w:rPr>
            </w:pPr>
            <w:r w:rsidRPr="00640A36">
              <w:rPr>
                <w:sz w:val="24"/>
                <w:szCs w:val="24"/>
              </w:rPr>
              <w:t>Бал за критерій</w:t>
            </w:r>
          </w:p>
        </w:tc>
      </w:tr>
      <w:tr w:rsidR="00D12D94" w:rsidRPr="00640A36" w:rsidTr="00C8180C">
        <w:trPr>
          <w:trHeight w:hRule="exact" w:val="643"/>
          <w:jc w:val="center"/>
        </w:trPr>
        <w:tc>
          <w:tcPr>
            <w:tcW w:w="1696" w:type="dxa"/>
            <w:vMerge w:val="restart"/>
            <w:tcBorders>
              <w:top w:val="single" w:sz="4" w:space="0" w:color="auto"/>
              <w:left w:val="single" w:sz="4" w:space="0" w:color="auto"/>
            </w:tcBorders>
            <w:shd w:val="clear" w:color="auto" w:fill="FFFFFF"/>
            <w:vAlign w:val="center"/>
          </w:tcPr>
          <w:p w:rsidR="00D12D94" w:rsidRPr="00640A36" w:rsidRDefault="00955F56" w:rsidP="0025185D">
            <w:pPr>
              <w:pStyle w:val="a5"/>
              <w:spacing w:line="271" w:lineRule="auto"/>
              <w:ind w:firstLine="0"/>
              <w:rPr>
                <w:sz w:val="24"/>
                <w:szCs w:val="24"/>
              </w:rPr>
            </w:pPr>
            <w:r w:rsidRPr="00640A36">
              <w:rPr>
                <w:sz w:val="24"/>
                <w:szCs w:val="24"/>
              </w:rPr>
              <w:t>Особиста компетентність</w:t>
            </w:r>
          </w:p>
        </w:tc>
        <w:tc>
          <w:tcPr>
            <w:tcW w:w="1843" w:type="dxa"/>
            <w:tcBorders>
              <w:top w:val="single" w:sz="4" w:space="0" w:color="auto"/>
              <w:left w:val="single" w:sz="4" w:space="0" w:color="auto"/>
            </w:tcBorders>
            <w:shd w:val="clear" w:color="auto" w:fill="FFFFFF"/>
            <w:vAlign w:val="center"/>
          </w:tcPr>
          <w:p w:rsidR="00D12D94" w:rsidRPr="00640A36" w:rsidRDefault="00955F56">
            <w:pPr>
              <w:pStyle w:val="a5"/>
              <w:spacing w:line="240" w:lineRule="auto"/>
              <w:ind w:firstLine="0"/>
              <w:rPr>
                <w:sz w:val="24"/>
                <w:szCs w:val="24"/>
              </w:rPr>
            </w:pPr>
            <w:r w:rsidRPr="00640A36">
              <w:rPr>
                <w:sz w:val="24"/>
                <w:szCs w:val="24"/>
              </w:rPr>
              <w:t>Рішучість</w:t>
            </w:r>
          </w:p>
        </w:tc>
        <w:tc>
          <w:tcPr>
            <w:tcW w:w="1276" w:type="dxa"/>
            <w:vMerge w:val="restart"/>
            <w:tcBorders>
              <w:top w:val="single" w:sz="4" w:space="0" w:color="auto"/>
              <w:left w:val="single" w:sz="4" w:space="0" w:color="auto"/>
            </w:tcBorders>
            <w:shd w:val="clear" w:color="auto" w:fill="FFFFFF"/>
            <w:vAlign w:val="center"/>
          </w:tcPr>
          <w:p w:rsidR="00D12D94" w:rsidRPr="00640A36" w:rsidRDefault="00955F56">
            <w:pPr>
              <w:pStyle w:val="a5"/>
              <w:spacing w:line="240" w:lineRule="auto"/>
              <w:ind w:firstLine="0"/>
              <w:jc w:val="center"/>
              <w:rPr>
                <w:sz w:val="24"/>
                <w:szCs w:val="24"/>
              </w:rPr>
            </w:pPr>
            <w:r w:rsidRPr="00640A36">
              <w:rPr>
                <w:sz w:val="24"/>
                <w:szCs w:val="24"/>
              </w:rPr>
              <w:t>22</w:t>
            </w:r>
          </w:p>
        </w:tc>
        <w:tc>
          <w:tcPr>
            <w:tcW w:w="1276" w:type="dxa"/>
            <w:vMerge w:val="restart"/>
            <w:tcBorders>
              <w:top w:val="single" w:sz="4" w:space="0" w:color="auto"/>
              <w:left w:val="single" w:sz="4" w:space="0" w:color="auto"/>
            </w:tcBorders>
            <w:shd w:val="clear" w:color="auto" w:fill="FFFFFF"/>
            <w:vAlign w:val="center"/>
          </w:tcPr>
          <w:p w:rsidR="00D12D94" w:rsidRPr="00640A36" w:rsidRDefault="00955F56">
            <w:pPr>
              <w:pStyle w:val="a5"/>
              <w:spacing w:line="240" w:lineRule="auto"/>
              <w:ind w:firstLine="0"/>
              <w:jc w:val="center"/>
              <w:rPr>
                <w:sz w:val="24"/>
                <w:szCs w:val="24"/>
              </w:rPr>
            </w:pPr>
            <w:r w:rsidRPr="00640A36">
              <w:rPr>
                <w:sz w:val="24"/>
                <w:szCs w:val="24"/>
              </w:rPr>
              <w:t>23</w:t>
            </w:r>
          </w:p>
        </w:tc>
        <w:tc>
          <w:tcPr>
            <w:tcW w:w="1282" w:type="dxa"/>
            <w:vMerge w:val="restart"/>
            <w:tcBorders>
              <w:top w:val="single" w:sz="4" w:space="0" w:color="auto"/>
              <w:left w:val="single" w:sz="4" w:space="0" w:color="auto"/>
            </w:tcBorders>
            <w:shd w:val="clear" w:color="auto" w:fill="FFFFFF"/>
            <w:vAlign w:val="center"/>
          </w:tcPr>
          <w:p w:rsidR="00D12D94" w:rsidRPr="00640A36" w:rsidRDefault="00955F56">
            <w:pPr>
              <w:pStyle w:val="a5"/>
              <w:spacing w:line="240" w:lineRule="auto"/>
              <w:ind w:firstLine="0"/>
              <w:jc w:val="center"/>
              <w:rPr>
                <w:sz w:val="24"/>
                <w:szCs w:val="24"/>
              </w:rPr>
            </w:pPr>
            <w:r w:rsidRPr="00640A36">
              <w:rPr>
                <w:sz w:val="24"/>
                <w:szCs w:val="24"/>
              </w:rPr>
              <w:t>23</w:t>
            </w:r>
          </w:p>
        </w:tc>
        <w:tc>
          <w:tcPr>
            <w:tcW w:w="1286" w:type="dxa"/>
            <w:vMerge w:val="restart"/>
            <w:tcBorders>
              <w:top w:val="single" w:sz="4" w:space="0" w:color="auto"/>
              <w:left w:val="single" w:sz="4" w:space="0" w:color="auto"/>
            </w:tcBorders>
            <w:shd w:val="clear" w:color="auto" w:fill="FFFFFF"/>
            <w:vAlign w:val="center"/>
          </w:tcPr>
          <w:p w:rsidR="00D12D94" w:rsidRPr="00640A36" w:rsidRDefault="00955F56">
            <w:pPr>
              <w:pStyle w:val="a5"/>
              <w:spacing w:line="240" w:lineRule="auto"/>
              <w:ind w:firstLine="0"/>
              <w:jc w:val="center"/>
              <w:rPr>
                <w:sz w:val="24"/>
                <w:szCs w:val="24"/>
              </w:rPr>
            </w:pPr>
            <w:r w:rsidRPr="00640A36">
              <w:rPr>
                <w:sz w:val="24"/>
                <w:szCs w:val="24"/>
              </w:rPr>
              <w:t>22,67</w:t>
            </w:r>
          </w:p>
        </w:tc>
        <w:tc>
          <w:tcPr>
            <w:tcW w:w="994" w:type="dxa"/>
            <w:vMerge w:val="restart"/>
            <w:tcBorders>
              <w:top w:val="single" w:sz="4" w:space="0" w:color="auto"/>
              <w:left w:val="single" w:sz="4" w:space="0" w:color="auto"/>
              <w:right w:val="single" w:sz="4" w:space="0" w:color="auto"/>
            </w:tcBorders>
            <w:shd w:val="clear" w:color="auto" w:fill="FFFFFF"/>
            <w:vAlign w:val="center"/>
          </w:tcPr>
          <w:p w:rsidR="00D12D94" w:rsidRPr="00640A36" w:rsidRDefault="00955F56">
            <w:pPr>
              <w:pStyle w:val="a5"/>
              <w:spacing w:line="240" w:lineRule="auto"/>
              <w:ind w:firstLine="0"/>
              <w:jc w:val="center"/>
              <w:rPr>
                <w:sz w:val="24"/>
                <w:szCs w:val="24"/>
              </w:rPr>
            </w:pPr>
            <w:r w:rsidRPr="00640A36">
              <w:rPr>
                <w:sz w:val="24"/>
                <w:szCs w:val="24"/>
              </w:rPr>
              <w:t>45,00</w:t>
            </w:r>
          </w:p>
        </w:tc>
      </w:tr>
      <w:tr w:rsidR="00D12D94" w:rsidRPr="00640A36" w:rsidTr="00C8180C">
        <w:trPr>
          <w:trHeight w:hRule="exact" w:val="355"/>
          <w:jc w:val="center"/>
        </w:trPr>
        <w:tc>
          <w:tcPr>
            <w:tcW w:w="1696" w:type="dxa"/>
            <w:vMerge/>
            <w:tcBorders>
              <w:left w:val="single" w:sz="4" w:space="0" w:color="auto"/>
            </w:tcBorders>
            <w:shd w:val="clear" w:color="auto" w:fill="FFFFFF"/>
            <w:vAlign w:val="center"/>
          </w:tcPr>
          <w:p w:rsidR="00D12D94" w:rsidRPr="00640A36" w:rsidRDefault="00D12D94"/>
        </w:tc>
        <w:tc>
          <w:tcPr>
            <w:tcW w:w="1843" w:type="dxa"/>
            <w:tcBorders>
              <w:top w:val="single" w:sz="4" w:space="0" w:color="auto"/>
              <w:left w:val="single" w:sz="4" w:space="0" w:color="auto"/>
            </w:tcBorders>
            <w:shd w:val="clear" w:color="auto" w:fill="FFFFFF"/>
            <w:vAlign w:val="center"/>
          </w:tcPr>
          <w:p w:rsidR="00D12D94" w:rsidRPr="00640A36" w:rsidRDefault="00955F56">
            <w:pPr>
              <w:pStyle w:val="a5"/>
              <w:spacing w:line="240" w:lineRule="auto"/>
              <w:ind w:firstLine="0"/>
              <w:rPr>
                <w:sz w:val="24"/>
                <w:szCs w:val="24"/>
              </w:rPr>
            </w:pPr>
            <w:r w:rsidRPr="00640A36">
              <w:rPr>
                <w:sz w:val="24"/>
                <w:szCs w:val="24"/>
              </w:rPr>
              <w:t>Відповідальність</w:t>
            </w:r>
          </w:p>
        </w:tc>
        <w:tc>
          <w:tcPr>
            <w:tcW w:w="1276" w:type="dxa"/>
            <w:vMerge/>
            <w:tcBorders>
              <w:left w:val="single" w:sz="4" w:space="0" w:color="auto"/>
            </w:tcBorders>
            <w:shd w:val="clear" w:color="auto" w:fill="FFFFFF"/>
            <w:vAlign w:val="center"/>
          </w:tcPr>
          <w:p w:rsidR="00D12D94" w:rsidRPr="00640A36" w:rsidRDefault="00D12D94"/>
        </w:tc>
        <w:tc>
          <w:tcPr>
            <w:tcW w:w="1276" w:type="dxa"/>
            <w:vMerge/>
            <w:tcBorders>
              <w:left w:val="single" w:sz="4" w:space="0" w:color="auto"/>
            </w:tcBorders>
            <w:shd w:val="clear" w:color="auto" w:fill="FFFFFF"/>
            <w:vAlign w:val="center"/>
          </w:tcPr>
          <w:p w:rsidR="00D12D94" w:rsidRPr="00640A36" w:rsidRDefault="00D12D94"/>
        </w:tc>
        <w:tc>
          <w:tcPr>
            <w:tcW w:w="1282" w:type="dxa"/>
            <w:vMerge/>
            <w:tcBorders>
              <w:left w:val="single" w:sz="4" w:space="0" w:color="auto"/>
            </w:tcBorders>
            <w:shd w:val="clear" w:color="auto" w:fill="FFFFFF"/>
            <w:vAlign w:val="center"/>
          </w:tcPr>
          <w:p w:rsidR="00D12D94" w:rsidRPr="00640A36" w:rsidRDefault="00D12D94"/>
        </w:tc>
        <w:tc>
          <w:tcPr>
            <w:tcW w:w="1286" w:type="dxa"/>
            <w:vMerge/>
            <w:tcBorders>
              <w:left w:val="single" w:sz="4" w:space="0" w:color="auto"/>
            </w:tcBorders>
            <w:shd w:val="clear" w:color="auto" w:fill="FFFFFF"/>
            <w:vAlign w:val="center"/>
          </w:tcPr>
          <w:p w:rsidR="00D12D94" w:rsidRPr="00640A36" w:rsidRDefault="00D12D94"/>
        </w:tc>
        <w:tc>
          <w:tcPr>
            <w:tcW w:w="994" w:type="dxa"/>
            <w:vMerge/>
            <w:tcBorders>
              <w:left w:val="single" w:sz="4" w:space="0" w:color="auto"/>
              <w:right w:val="single" w:sz="4" w:space="0" w:color="auto"/>
            </w:tcBorders>
            <w:shd w:val="clear" w:color="auto" w:fill="FFFFFF"/>
            <w:vAlign w:val="center"/>
          </w:tcPr>
          <w:p w:rsidR="00D12D94" w:rsidRPr="00640A36" w:rsidRDefault="00D12D94"/>
        </w:tc>
      </w:tr>
      <w:tr w:rsidR="00D12D94" w:rsidRPr="00640A36" w:rsidTr="00C8180C">
        <w:trPr>
          <w:trHeight w:hRule="exact" w:val="629"/>
          <w:jc w:val="center"/>
        </w:trPr>
        <w:tc>
          <w:tcPr>
            <w:tcW w:w="1696" w:type="dxa"/>
            <w:vMerge/>
            <w:tcBorders>
              <w:left w:val="single" w:sz="4" w:space="0" w:color="auto"/>
              <w:bottom w:val="single" w:sz="4" w:space="0" w:color="auto"/>
            </w:tcBorders>
            <w:shd w:val="clear" w:color="auto" w:fill="FFFFFF"/>
            <w:vAlign w:val="center"/>
          </w:tcPr>
          <w:p w:rsidR="00D12D94" w:rsidRPr="00640A36" w:rsidRDefault="00D12D94"/>
        </w:tc>
        <w:tc>
          <w:tcPr>
            <w:tcW w:w="1843" w:type="dxa"/>
            <w:tcBorders>
              <w:top w:val="single" w:sz="4" w:space="0" w:color="auto"/>
              <w:left w:val="single" w:sz="4" w:space="0" w:color="auto"/>
              <w:bottom w:val="single" w:sz="4" w:space="0" w:color="auto"/>
            </w:tcBorders>
            <w:shd w:val="clear" w:color="auto" w:fill="FFFFFF"/>
            <w:vAlign w:val="bottom"/>
          </w:tcPr>
          <w:p w:rsidR="00D12D94" w:rsidRPr="00640A36" w:rsidRDefault="00955F56">
            <w:pPr>
              <w:pStyle w:val="a5"/>
              <w:ind w:firstLine="0"/>
              <w:rPr>
                <w:sz w:val="24"/>
                <w:szCs w:val="24"/>
              </w:rPr>
            </w:pPr>
            <w:r w:rsidRPr="00640A36">
              <w:rPr>
                <w:sz w:val="24"/>
                <w:szCs w:val="24"/>
              </w:rPr>
              <w:t>Безперервний розвиток</w:t>
            </w:r>
          </w:p>
        </w:tc>
        <w:tc>
          <w:tcPr>
            <w:tcW w:w="1276" w:type="dxa"/>
            <w:tcBorders>
              <w:top w:val="single" w:sz="4" w:space="0" w:color="auto"/>
              <w:left w:val="single" w:sz="4" w:space="0" w:color="auto"/>
              <w:bottom w:val="single" w:sz="4" w:space="0" w:color="auto"/>
            </w:tcBorders>
            <w:shd w:val="clear" w:color="auto" w:fill="FFFFFF"/>
            <w:vAlign w:val="center"/>
          </w:tcPr>
          <w:p w:rsidR="00D12D94" w:rsidRPr="00640A36" w:rsidRDefault="00955F56">
            <w:pPr>
              <w:pStyle w:val="a5"/>
              <w:spacing w:line="240" w:lineRule="auto"/>
              <w:ind w:firstLine="0"/>
              <w:jc w:val="center"/>
              <w:rPr>
                <w:sz w:val="24"/>
                <w:szCs w:val="24"/>
              </w:rPr>
            </w:pPr>
            <w:r w:rsidRPr="00640A36">
              <w:rPr>
                <w:sz w:val="24"/>
                <w:szCs w:val="24"/>
              </w:rPr>
              <w:t>22</w:t>
            </w:r>
          </w:p>
        </w:tc>
        <w:tc>
          <w:tcPr>
            <w:tcW w:w="1276" w:type="dxa"/>
            <w:tcBorders>
              <w:top w:val="single" w:sz="4" w:space="0" w:color="auto"/>
              <w:left w:val="single" w:sz="4" w:space="0" w:color="auto"/>
              <w:bottom w:val="single" w:sz="4" w:space="0" w:color="auto"/>
            </w:tcBorders>
            <w:shd w:val="clear" w:color="auto" w:fill="FFFFFF"/>
            <w:vAlign w:val="center"/>
          </w:tcPr>
          <w:p w:rsidR="00D12D94" w:rsidRPr="00640A36" w:rsidRDefault="00955F56">
            <w:pPr>
              <w:pStyle w:val="a5"/>
              <w:spacing w:line="240" w:lineRule="auto"/>
              <w:ind w:firstLine="0"/>
              <w:jc w:val="center"/>
              <w:rPr>
                <w:sz w:val="24"/>
                <w:szCs w:val="24"/>
              </w:rPr>
            </w:pPr>
            <w:r w:rsidRPr="00640A36">
              <w:rPr>
                <w:sz w:val="24"/>
                <w:szCs w:val="24"/>
              </w:rPr>
              <w:t>22</w:t>
            </w:r>
          </w:p>
        </w:tc>
        <w:tc>
          <w:tcPr>
            <w:tcW w:w="1282" w:type="dxa"/>
            <w:tcBorders>
              <w:top w:val="single" w:sz="4" w:space="0" w:color="auto"/>
              <w:left w:val="single" w:sz="4" w:space="0" w:color="auto"/>
              <w:bottom w:val="single" w:sz="4" w:space="0" w:color="auto"/>
            </w:tcBorders>
            <w:shd w:val="clear" w:color="auto" w:fill="FFFFFF"/>
            <w:vAlign w:val="center"/>
          </w:tcPr>
          <w:p w:rsidR="00D12D94" w:rsidRPr="00640A36" w:rsidRDefault="00955F56">
            <w:pPr>
              <w:pStyle w:val="a5"/>
              <w:spacing w:line="240" w:lineRule="auto"/>
              <w:ind w:firstLine="0"/>
              <w:jc w:val="center"/>
              <w:rPr>
                <w:sz w:val="24"/>
                <w:szCs w:val="24"/>
              </w:rPr>
            </w:pPr>
            <w:r w:rsidRPr="00640A36">
              <w:rPr>
                <w:sz w:val="24"/>
                <w:szCs w:val="24"/>
              </w:rPr>
              <w:t>23</w:t>
            </w:r>
          </w:p>
        </w:tc>
        <w:tc>
          <w:tcPr>
            <w:tcW w:w="1286" w:type="dxa"/>
            <w:tcBorders>
              <w:top w:val="single" w:sz="4" w:space="0" w:color="auto"/>
              <w:left w:val="single" w:sz="4" w:space="0" w:color="auto"/>
              <w:bottom w:val="single" w:sz="4" w:space="0" w:color="auto"/>
            </w:tcBorders>
            <w:shd w:val="clear" w:color="auto" w:fill="FFFFFF"/>
            <w:vAlign w:val="center"/>
          </w:tcPr>
          <w:p w:rsidR="00D12D94" w:rsidRPr="00640A36" w:rsidRDefault="00955F56">
            <w:pPr>
              <w:pStyle w:val="a5"/>
              <w:spacing w:line="240" w:lineRule="auto"/>
              <w:ind w:firstLine="0"/>
              <w:jc w:val="center"/>
              <w:rPr>
                <w:sz w:val="24"/>
                <w:szCs w:val="24"/>
              </w:rPr>
            </w:pPr>
            <w:r w:rsidRPr="00640A36">
              <w:rPr>
                <w:sz w:val="24"/>
                <w:szCs w:val="24"/>
              </w:rPr>
              <w:t>22,33</w:t>
            </w:r>
          </w:p>
        </w:tc>
        <w:tc>
          <w:tcPr>
            <w:tcW w:w="994" w:type="dxa"/>
            <w:vMerge/>
            <w:tcBorders>
              <w:left w:val="single" w:sz="4" w:space="0" w:color="auto"/>
              <w:bottom w:val="single" w:sz="4" w:space="0" w:color="auto"/>
              <w:right w:val="single" w:sz="4" w:space="0" w:color="auto"/>
            </w:tcBorders>
            <w:shd w:val="clear" w:color="auto" w:fill="FFFFFF"/>
            <w:vAlign w:val="center"/>
          </w:tcPr>
          <w:p w:rsidR="00D12D94" w:rsidRPr="00640A36" w:rsidRDefault="00D12D94"/>
        </w:tc>
      </w:tr>
    </w:tbl>
    <w:p w:rsidR="00DB729A" w:rsidRPr="00640A36" w:rsidRDefault="00DB729A">
      <w:pPr>
        <w:pStyle w:val="1"/>
        <w:ind w:firstLine="740"/>
        <w:jc w:val="both"/>
        <w:rPr>
          <w:sz w:val="24"/>
          <w:szCs w:val="24"/>
        </w:rPr>
      </w:pPr>
    </w:p>
    <w:p w:rsidR="00D12D94" w:rsidRPr="00640A36" w:rsidRDefault="00955F56">
      <w:pPr>
        <w:pStyle w:val="1"/>
        <w:ind w:firstLine="740"/>
        <w:jc w:val="both"/>
        <w:rPr>
          <w:sz w:val="24"/>
          <w:szCs w:val="24"/>
        </w:rPr>
      </w:pPr>
      <w:r w:rsidRPr="00640A36">
        <w:rPr>
          <w:sz w:val="24"/>
          <w:szCs w:val="24"/>
        </w:rPr>
        <w:t>Надана інформація та результати співбесіди продемонстрували належний рівень особистої компетентності кандидата.</w:t>
      </w:r>
    </w:p>
    <w:p w:rsidR="00D12D94" w:rsidRPr="00640A36" w:rsidRDefault="00955F56">
      <w:pPr>
        <w:pStyle w:val="1"/>
        <w:spacing w:after="300"/>
        <w:ind w:firstLine="740"/>
        <w:jc w:val="both"/>
        <w:rPr>
          <w:sz w:val="24"/>
          <w:szCs w:val="24"/>
        </w:rPr>
      </w:pPr>
      <w:r w:rsidRPr="00640A36">
        <w:rPr>
          <w:sz w:val="24"/>
          <w:szCs w:val="24"/>
        </w:rPr>
        <w:t>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w:t>
      </w:r>
      <w:r w:rsidR="001B07E9">
        <w:rPr>
          <w:sz w:val="24"/>
          <w:szCs w:val="24"/>
        </w:rPr>
        <w:t xml:space="preserve">ний за цим критерієм, становить </w:t>
      </w:r>
      <w:r w:rsidRPr="00640A36">
        <w:rPr>
          <w:sz w:val="24"/>
          <w:szCs w:val="24"/>
        </w:rPr>
        <w:t>45,00 бала із 50 можливих, що вище 75% (37,5 бала), тому Комісія виснує, що кандидат підтвердив здатність здійснювати правосуддя в апеляційному загальному суді за критерієм особистої компетентності.</w:t>
      </w:r>
    </w:p>
    <w:p w:rsidR="00D12D94" w:rsidRPr="00640A36" w:rsidRDefault="00955F56">
      <w:pPr>
        <w:pStyle w:val="30"/>
        <w:keepNext/>
        <w:keepLines/>
        <w:jc w:val="both"/>
        <w:rPr>
          <w:sz w:val="24"/>
          <w:szCs w:val="24"/>
        </w:rPr>
      </w:pPr>
      <w:bookmarkStart w:id="14" w:name="bookmark17"/>
      <w:bookmarkStart w:id="15" w:name="bookmark18"/>
      <w:bookmarkStart w:id="16" w:name="bookmark19"/>
      <w:r w:rsidRPr="00640A36">
        <w:rPr>
          <w:sz w:val="24"/>
          <w:szCs w:val="24"/>
        </w:rPr>
        <w:t>Встановлення відповідності кандидата критерію соціальної компетентності.</w:t>
      </w:r>
      <w:bookmarkEnd w:id="14"/>
      <w:bookmarkEnd w:id="15"/>
      <w:bookmarkEnd w:id="16"/>
    </w:p>
    <w:p w:rsidR="00D12D94" w:rsidRPr="00640A36" w:rsidRDefault="00955F56">
      <w:pPr>
        <w:pStyle w:val="1"/>
        <w:ind w:firstLine="740"/>
        <w:jc w:val="both"/>
        <w:rPr>
          <w:sz w:val="24"/>
          <w:szCs w:val="24"/>
        </w:rPr>
      </w:pPr>
      <w:r w:rsidRPr="00640A36">
        <w:rPr>
          <w:sz w:val="24"/>
          <w:szCs w:val="24"/>
        </w:rPr>
        <w:t>Згідно з пунктами 2.8-2.12 Положення соціальна компетентність -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rsidR="00D12D94" w:rsidRPr="00640A36" w:rsidRDefault="00955F56">
      <w:pPr>
        <w:pStyle w:val="1"/>
        <w:ind w:firstLine="740"/>
        <w:jc w:val="both"/>
        <w:rPr>
          <w:sz w:val="24"/>
          <w:szCs w:val="24"/>
        </w:rPr>
      </w:pPr>
      <w:r w:rsidRPr="00640A36">
        <w:rPr>
          <w:sz w:val="24"/>
          <w:szCs w:val="24"/>
        </w:rPr>
        <w:t>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rsidR="00D12D94" w:rsidRPr="00640A36" w:rsidRDefault="00955F56">
      <w:pPr>
        <w:pStyle w:val="1"/>
        <w:numPr>
          <w:ilvl w:val="0"/>
          <w:numId w:val="2"/>
        </w:numPr>
        <w:tabs>
          <w:tab w:val="left" w:pos="1023"/>
        </w:tabs>
        <w:ind w:firstLine="740"/>
        <w:jc w:val="both"/>
        <w:rPr>
          <w:sz w:val="24"/>
          <w:szCs w:val="24"/>
        </w:rPr>
      </w:pPr>
      <w:bookmarkStart w:id="17" w:name="bookmark20"/>
      <w:bookmarkEnd w:id="17"/>
      <w:r w:rsidRPr="00640A36">
        <w:rPr>
          <w:sz w:val="24"/>
          <w:szCs w:val="24"/>
        </w:rPr>
        <w:t xml:space="preserve">Ефективна комунікація </w:t>
      </w:r>
      <w:r w:rsidR="00592611" w:rsidRPr="00640A36">
        <w:rPr>
          <w:sz w:val="24"/>
          <w:szCs w:val="24"/>
        </w:rPr>
        <w:t>–</w:t>
      </w:r>
      <w:r w:rsidRPr="00640A36">
        <w:rPr>
          <w:sz w:val="24"/>
          <w:szCs w:val="24"/>
        </w:rPr>
        <w:t xml:space="preserve">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rsidR="00D12D94" w:rsidRPr="00640A36" w:rsidRDefault="00955F56">
      <w:pPr>
        <w:pStyle w:val="1"/>
        <w:numPr>
          <w:ilvl w:val="0"/>
          <w:numId w:val="2"/>
        </w:numPr>
        <w:tabs>
          <w:tab w:val="left" w:pos="1023"/>
        </w:tabs>
        <w:ind w:firstLine="740"/>
        <w:jc w:val="both"/>
        <w:rPr>
          <w:sz w:val="24"/>
          <w:szCs w:val="24"/>
        </w:rPr>
      </w:pPr>
      <w:bookmarkStart w:id="18" w:name="bookmark21"/>
      <w:bookmarkEnd w:id="18"/>
      <w:r w:rsidRPr="00640A36">
        <w:rPr>
          <w:sz w:val="24"/>
          <w:szCs w:val="24"/>
        </w:rPr>
        <w:t xml:space="preserve">Ефективна взаємодія </w:t>
      </w:r>
      <w:r w:rsidR="00592611" w:rsidRPr="00640A36">
        <w:rPr>
          <w:sz w:val="24"/>
          <w:szCs w:val="24"/>
        </w:rPr>
        <w:t>–</w:t>
      </w:r>
      <w:r w:rsidRPr="00640A36">
        <w:rPr>
          <w:sz w:val="24"/>
          <w:szCs w:val="24"/>
        </w:rPr>
        <w:t xml:space="preserve">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rsidR="00D12D94" w:rsidRPr="00640A36" w:rsidRDefault="00955F56">
      <w:pPr>
        <w:pStyle w:val="1"/>
        <w:numPr>
          <w:ilvl w:val="0"/>
          <w:numId w:val="2"/>
        </w:numPr>
        <w:tabs>
          <w:tab w:val="left" w:pos="1033"/>
        </w:tabs>
        <w:ind w:firstLine="740"/>
        <w:jc w:val="both"/>
        <w:rPr>
          <w:sz w:val="24"/>
          <w:szCs w:val="24"/>
        </w:rPr>
      </w:pPr>
      <w:bookmarkStart w:id="19" w:name="bookmark22"/>
      <w:bookmarkEnd w:id="19"/>
      <w:r w:rsidRPr="00640A36">
        <w:rPr>
          <w:sz w:val="24"/>
          <w:szCs w:val="24"/>
        </w:rPr>
        <w:t xml:space="preserve">Стійкість мотивації </w:t>
      </w:r>
      <w:r w:rsidR="00592611" w:rsidRPr="00640A36">
        <w:rPr>
          <w:sz w:val="24"/>
          <w:szCs w:val="24"/>
        </w:rPr>
        <w:t>–</w:t>
      </w:r>
      <w:r w:rsidRPr="00640A36">
        <w:rPr>
          <w:sz w:val="24"/>
          <w:szCs w:val="24"/>
        </w:rPr>
        <w:t xml:space="preserve">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rsidR="00D12D94" w:rsidRPr="00640A36" w:rsidRDefault="00955F56">
      <w:pPr>
        <w:pStyle w:val="1"/>
        <w:numPr>
          <w:ilvl w:val="0"/>
          <w:numId w:val="2"/>
        </w:numPr>
        <w:tabs>
          <w:tab w:val="left" w:pos="1056"/>
        </w:tabs>
        <w:ind w:firstLine="740"/>
        <w:jc w:val="both"/>
        <w:rPr>
          <w:sz w:val="24"/>
          <w:szCs w:val="24"/>
        </w:rPr>
      </w:pPr>
      <w:bookmarkStart w:id="20" w:name="bookmark23"/>
      <w:bookmarkEnd w:id="20"/>
      <w:r w:rsidRPr="00640A36">
        <w:rPr>
          <w:sz w:val="24"/>
          <w:szCs w:val="24"/>
        </w:rPr>
        <w:t xml:space="preserve">Емоційна стійкість </w:t>
      </w:r>
      <w:r w:rsidR="00592611" w:rsidRPr="00640A36">
        <w:rPr>
          <w:sz w:val="24"/>
          <w:szCs w:val="24"/>
        </w:rPr>
        <w:t>–</w:t>
      </w:r>
      <w:r w:rsidRPr="00640A36">
        <w:rPr>
          <w:sz w:val="24"/>
          <w:szCs w:val="24"/>
        </w:rPr>
        <w:t xml:space="preserve">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w:t>
      </w:r>
      <w:r w:rsidRPr="00640A36">
        <w:rPr>
          <w:sz w:val="24"/>
          <w:szCs w:val="24"/>
        </w:rPr>
        <w:lastRenderedPageBreak/>
        <w:t>тощо).</w:t>
      </w:r>
    </w:p>
    <w:p w:rsidR="00D12D94" w:rsidRPr="00640A36" w:rsidRDefault="00955F56">
      <w:pPr>
        <w:pStyle w:val="1"/>
        <w:ind w:firstLine="740"/>
        <w:jc w:val="both"/>
        <w:rPr>
          <w:sz w:val="24"/>
          <w:szCs w:val="24"/>
        </w:rPr>
      </w:pPr>
      <w:r w:rsidRPr="00640A36">
        <w:rPr>
          <w:sz w:val="24"/>
          <w:szCs w:val="24"/>
        </w:rPr>
        <w:t>Вагу критерію соціальної компетентності та його показників визначено таким чин</w:t>
      </w:r>
      <w:r w:rsidR="00A70146" w:rsidRPr="00640A36">
        <w:rPr>
          <w:sz w:val="24"/>
          <w:szCs w:val="24"/>
        </w:rPr>
        <w:t>ом: соціальна компетентність – 5</w:t>
      </w:r>
      <w:r w:rsidRPr="00640A36">
        <w:rPr>
          <w:sz w:val="24"/>
          <w:szCs w:val="24"/>
        </w:rPr>
        <w:t xml:space="preserve">0 балів, з яких: ефективна комунікація </w:t>
      </w:r>
      <w:r w:rsidR="00A70146" w:rsidRPr="00640A36">
        <w:rPr>
          <w:sz w:val="24"/>
          <w:szCs w:val="24"/>
        </w:rPr>
        <w:t>–</w:t>
      </w:r>
      <w:r w:rsidRPr="00640A36">
        <w:rPr>
          <w:sz w:val="24"/>
          <w:szCs w:val="24"/>
        </w:rPr>
        <w:t xml:space="preserve"> 12,5 бала; ефективна взаємодія </w:t>
      </w:r>
      <w:r w:rsidR="00A70146" w:rsidRPr="00640A36">
        <w:rPr>
          <w:sz w:val="24"/>
          <w:szCs w:val="24"/>
        </w:rPr>
        <w:t>–</w:t>
      </w:r>
      <w:r w:rsidRPr="00640A36">
        <w:rPr>
          <w:sz w:val="24"/>
          <w:szCs w:val="24"/>
        </w:rPr>
        <w:t xml:space="preserve"> 12,5 бала; стійкість мотивації </w:t>
      </w:r>
      <w:r w:rsidR="00A70146" w:rsidRPr="00640A36">
        <w:rPr>
          <w:sz w:val="24"/>
          <w:szCs w:val="24"/>
        </w:rPr>
        <w:t>–</w:t>
      </w:r>
      <w:r w:rsidRPr="00640A36">
        <w:rPr>
          <w:sz w:val="24"/>
          <w:szCs w:val="24"/>
        </w:rPr>
        <w:t xml:space="preserve"> 1</w:t>
      </w:r>
      <w:r w:rsidR="00A70146" w:rsidRPr="00640A36">
        <w:rPr>
          <w:sz w:val="24"/>
          <w:szCs w:val="24"/>
        </w:rPr>
        <w:t xml:space="preserve">2,5 бала; емоційна стійкість – </w:t>
      </w:r>
      <w:r w:rsidRPr="00640A36">
        <w:rPr>
          <w:sz w:val="24"/>
          <w:szCs w:val="24"/>
        </w:rPr>
        <w:t>12,5 бала.</w:t>
      </w:r>
    </w:p>
    <w:p w:rsidR="00D12D94" w:rsidRPr="00640A36" w:rsidRDefault="00955F56">
      <w:pPr>
        <w:pStyle w:val="1"/>
        <w:ind w:firstLine="740"/>
        <w:jc w:val="both"/>
        <w:rPr>
          <w:sz w:val="24"/>
          <w:szCs w:val="24"/>
        </w:rPr>
      </w:pPr>
      <w:r w:rsidRPr="00640A36">
        <w:rPr>
          <w:sz w:val="24"/>
          <w:szCs w:val="24"/>
        </w:rPr>
        <w:t>Пунктом 5.5 Положення встановлено, що кандидат на посаду судді вважається таким, що відповідає критерію соціальної компетентності, у разі набрання не менше 75</w:t>
      </w:r>
      <w:r w:rsidR="00DB729A" w:rsidRPr="00640A36">
        <w:rPr>
          <w:sz w:val="24"/>
          <w:szCs w:val="24"/>
        </w:rPr>
        <w:t> </w:t>
      </w:r>
      <w:r w:rsidRPr="00640A36">
        <w:rPr>
          <w:sz w:val="24"/>
          <w:szCs w:val="24"/>
        </w:rPr>
        <w:t>відсотків від</w:t>
      </w:r>
      <w:r w:rsidR="001B07E9">
        <w:rPr>
          <w:sz w:val="24"/>
          <w:szCs w:val="24"/>
        </w:rPr>
        <w:t> </w:t>
      </w:r>
      <w:r w:rsidRPr="00640A36">
        <w:rPr>
          <w:sz w:val="24"/>
          <w:szCs w:val="24"/>
        </w:rPr>
        <w:t>суми максимально можливих балів за критерій за результатами його оцінювання на етапі «Дослідження досьє та проведення співбесіди».</w:t>
      </w:r>
    </w:p>
    <w:p w:rsidR="00D12D94" w:rsidRPr="00640A36" w:rsidRDefault="00955F56">
      <w:pPr>
        <w:pStyle w:val="1"/>
        <w:ind w:firstLine="740"/>
        <w:jc w:val="both"/>
        <w:rPr>
          <w:sz w:val="24"/>
          <w:szCs w:val="24"/>
        </w:rPr>
      </w:pPr>
      <w:r w:rsidRPr="00640A36">
        <w:rPr>
          <w:sz w:val="24"/>
          <w:szCs w:val="24"/>
        </w:rPr>
        <w:t>Як і у випадку з особистою компетентністю, при оцінці відповідності кандидата критерію соціальної компетентності саме на кандидата покладається обов’язок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які мають значення для оцінки соціальної компетентності.</w:t>
      </w:r>
    </w:p>
    <w:p w:rsidR="00D12D94" w:rsidRPr="00640A36" w:rsidRDefault="00955F56">
      <w:pPr>
        <w:pStyle w:val="1"/>
        <w:ind w:firstLine="740"/>
        <w:jc w:val="both"/>
        <w:rPr>
          <w:sz w:val="24"/>
          <w:szCs w:val="24"/>
        </w:rPr>
      </w:pPr>
      <w:r w:rsidRPr="00640A36">
        <w:rPr>
          <w:sz w:val="24"/>
          <w:szCs w:val="24"/>
        </w:rPr>
        <w:t xml:space="preserve">Таким чином, оцінювання кандидата за критерієм соціальної компетентності здійснюється за активної участі кандидата в підтвердженні </w:t>
      </w:r>
      <w:r w:rsidR="00A70146" w:rsidRPr="00640A36">
        <w:rPr>
          <w:sz w:val="24"/>
          <w:szCs w:val="24"/>
        </w:rPr>
        <w:t xml:space="preserve">своєї </w:t>
      </w:r>
      <w:r w:rsidRPr="00640A36">
        <w:rPr>
          <w:sz w:val="24"/>
          <w:szCs w:val="24"/>
        </w:rPr>
        <w:t>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D12D94" w:rsidRPr="00640A36" w:rsidRDefault="00A70146">
      <w:pPr>
        <w:pStyle w:val="1"/>
        <w:ind w:firstLine="740"/>
        <w:jc w:val="both"/>
        <w:rPr>
          <w:sz w:val="24"/>
          <w:szCs w:val="24"/>
        </w:rPr>
      </w:pPr>
      <w:r w:rsidRPr="00640A36">
        <w:rPr>
          <w:sz w:val="24"/>
          <w:szCs w:val="24"/>
        </w:rPr>
        <w:t xml:space="preserve">При </w:t>
      </w:r>
      <w:r w:rsidR="00955F56" w:rsidRPr="00640A36">
        <w:rPr>
          <w:sz w:val="24"/>
          <w:szCs w:val="24"/>
        </w:rPr>
        <w:t>оцін</w:t>
      </w:r>
      <w:r w:rsidRPr="00640A36">
        <w:rPr>
          <w:sz w:val="24"/>
          <w:szCs w:val="24"/>
        </w:rPr>
        <w:t>юванні</w:t>
      </w:r>
      <w:r w:rsidR="00955F56" w:rsidRPr="00640A36">
        <w:rPr>
          <w:sz w:val="24"/>
          <w:szCs w:val="24"/>
        </w:rPr>
        <w:t xml:space="preserve"> критерію соціальної компетентності не менш важлива роль, як і у випадку з особистою компетенцією, у формуванні стійкого уявлення члена Комісії про рівень відповідності кандидата на посаду судді цьому критерію відводиться співбесіді. Саме у процесі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rsidR="00D12D94" w:rsidRPr="00640A36" w:rsidRDefault="00955F56">
      <w:pPr>
        <w:pStyle w:val="1"/>
        <w:ind w:firstLine="740"/>
        <w:jc w:val="both"/>
        <w:rPr>
          <w:sz w:val="24"/>
          <w:szCs w:val="24"/>
        </w:rPr>
      </w:pPr>
      <w:r w:rsidRPr="00640A36">
        <w:rPr>
          <w:sz w:val="24"/>
          <w:szCs w:val="24"/>
        </w:rPr>
        <w:t>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логічно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p>
    <w:p w:rsidR="00D12D94" w:rsidRPr="00640A36" w:rsidRDefault="00955F56">
      <w:pPr>
        <w:pStyle w:val="1"/>
        <w:ind w:firstLine="760"/>
        <w:jc w:val="both"/>
        <w:rPr>
          <w:sz w:val="24"/>
          <w:szCs w:val="24"/>
        </w:rPr>
      </w:pPr>
      <w:r w:rsidRPr="00640A36">
        <w:rPr>
          <w:sz w:val="24"/>
          <w:szCs w:val="24"/>
        </w:rPr>
        <w:t xml:space="preserve">Саме </w:t>
      </w:r>
      <w:r w:rsidR="00A70146" w:rsidRPr="00640A36">
        <w:rPr>
          <w:sz w:val="24"/>
          <w:szCs w:val="24"/>
        </w:rPr>
        <w:t xml:space="preserve">під час </w:t>
      </w:r>
      <w:r w:rsidRPr="00640A36">
        <w:rPr>
          <w:sz w:val="24"/>
          <w:szCs w:val="24"/>
        </w:rPr>
        <w:t>співбесід</w:t>
      </w:r>
      <w:r w:rsidR="00A70146" w:rsidRPr="00640A36">
        <w:rPr>
          <w:sz w:val="24"/>
          <w:szCs w:val="24"/>
        </w:rPr>
        <w:t>и</w:t>
      </w:r>
      <w:r w:rsidRPr="00640A36">
        <w:rPr>
          <w:sz w:val="24"/>
          <w:szCs w:val="24"/>
        </w:rPr>
        <w:t xml:space="preserve"> формує</w:t>
      </w:r>
      <w:r w:rsidR="00A70146" w:rsidRPr="00640A36">
        <w:rPr>
          <w:sz w:val="24"/>
          <w:szCs w:val="24"/>
        </w:rPr>
        <w:t>ться</w:t>
      </w:r>
      <w:r w:rsidRPr="00640A36">
        <w:rPr>
          <w:sz w:val="24"/>
          <w:szCs w:val="24"/>
        </w:rPr>
        <w:t xml:space="preserve"> остаточн</w:t>
      </w:r>
      <w:r w:rsidR="00A70146" w:rsidRPr="00640A36">
        <w:rPr>
          <w:sz w:val="24"/>
          <w:szCs w:val="24"/>
        </w:rPr>
        <w:t>а</w:t>
      </w:r>
      <w:r w:rsidRPr="00640A36">
        <w:rPr>
          <w:sz w:val="24"/>
          <w:szCs w:val="24"/>
        </w:rPr>
        <w:t xml:space="preserve"> оцінк</w:t>
      </w:r>
      <w:r w:rsidR="00A70146" w:rsidRPr="00640A36">
        <w:rPr>
          <w:sz w:val="24"/>
          <w:szCs w:val="24"/>
        </w:rPr>
        <w:t>а</w:t>
      </w:r>
      <w:r w:rsidRPr="00640A36">
        <w:rPr>
          <w:sz w:val="24"/>
          <w:szCs w:val="24"/>
        </w:rPr>
        <w:t xml:space="preserve"> кандидата на посаду судді.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D12D94" w:rsidRPr="00640A36" w:rsidRDefault="00955F56">
      <w:pPr>
        <w:pStyle w:val="1"/>
        <w:ind w:firstLine="760"/>
        <w:jc w:val="both"/>
        <w:rPr>
          <w:sz w:val="24"/>
          <w:szCs w:val="24"/>
        </w:rPr>
      </w:pPr>
      <w:r w:rsidRPr="00640A36">
        <w:rPr>
          <w:sz w:val="24"/>
          <w:szCs w:val="24"/>
        </w:rPr>
        <w:t>Відповідно до пункту 5.7 Положення критерії (показники) особистої та соціальної компетентності на етапі «Дослідження досьє та проведення співбесіди» оцінюються Комісією шляхом обчислення середнього арифметичного бала.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бала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rsidR="00D12D94" w:rsidRPr="00640A36" w:rsidRDefault="00955F56">
      <w:pPr>
        <w:pStyle w:val="1"/>
        <w:spacing w:after="320"/>
        <w:ind w:firstLine="760"/>
        <w:jc w:val="both"/>
        <w:rPr>
          <w:sz w:val="24"/>
          <w:szCs w:val="24"/>
        </w:rPr>
      </w:pPr>
      <w:r w:rsidRPr="00640A36">
        <w:rPr>
          <w:sz w:val="24"/>
          <w:szCs w:val="24"/>
        </w:rPr>
        <w:t xml:space="preserve">Варто підкреслити, що повноваження Комісії щодо оцінки встановлених стосовно кандидата на посаду судді обставин на предмет відповідності його певному критерію є дискреційними. Ухвалення рішення відбувається за внутрішнім переконанням членів Комісії. Членами Комісії, виходячи з власного переконання, з урахуванням наданих кандидатом </w:t>
      </w:r>
      <w:r w:rsidRPr="00640A36">
        <w:rPr>
          <w:sz w:val="24"/>
          <w:szCs w:val="24"/>
        </w:rPr>
        <w:lastRenderedPageBreak/>
        <w:t>документів, а також її пояснень під час співбесіди індивідуально оцінено Коломієць Н.В. за показниками критерію соціальної компетентності таким чином:</w:t>
      </w:r>
    </w:p>
    <w:tbl>
      <w:tblPr>
        <w:tblOverlap w:val="never"/>
        <w:tblW w:w="0" w:type="auto"/>
        <w:jc w:val="center"/>
        <w:tblLayout w:type="fixed"/>
        <w:tblCellMar>
          <w:left w:w="10" w:type="dxa"/>
          <w:right w:w="10" w:type="dxa"/>
        </w:tblCellMar>
        <w:tblLook w:val="04A0" w:firstRow="1" w:lastRow="0" w:firstColumn="1" w:lastColumn="0" w:noHBand="0" w:noVBand="1"/>
      </w:tblPr>
      <w:tblGrid>
        <w:gridCol w:w="1696"/>
        <w:gridCol w:w="2490"/>
        <w:gridCol w:w="1061"/>
        <w:gridCol w:w="989"/>
        <w:gridCol w:w="941"/>
        <w:gridCol w:w="1465"/>
        <w:gridCol w:w="978"/>
      </w:tblGrid>
      <w:tr w:rsidR="00D12D94" w:rsidRPr="00640A36" w:rsidTr="00305BB9">
        <w:trPr>
          <w:trHeight w:hRule="exact" w:val="1581"/>
          <w:jc w:val="center"/>
        </w:trPr>
        <w:tc>
          <w:tcPr>
            <w:tcW w:w="1696" w:type="dxa"/>
            <w:tcBorders>
              <w:top w:val="single" w:sz="4" w:space="0" w:color="auto"/>
              <w:left w:val="single" w:sz="4" w:space="0" w:color="auto"/>
            </w:tcBorders>
            <w:shd w:val="clear" w:color="auto" w:fill="FFFFFF"/>
            <w:vAlign w:val="center"/>
          </w:tcPr>
          <w:p w:rsidR="00D12D94" w:rsidRPr="00640A36" w:rsidRDefault="00955F56">
            <w:pPr>
              <w:pStyle w:val="a5"/>
              <w:spacing w:line="240" w:lineRule="auto"/>
              <w:ind w:firstLine="0"/>
              <w:jc w:val="center"/>
              <w:rPr>
                <w:sz w:val="24"/>
                <w:szCs w:val="24"/>
              </w:rPr>
            </w:pPr>
            <w:r w:rsidRPr="00640A36">
              <w:rPr>
                <w:sz w:val="24"/>
                <w:szCs w:val="24"/>
              </w:rPr>
              <w:t>Критерій</w:t>
            </w:r>
          </w:p>
        </w:tc>
        <w:tc>
          <w:tcPr>
            <w:tcW w:w="2490" w:type="dxa"/>
            <w:tcBorders>
              <w:top w:val="single" w:sz="4" w:space="0" w:color="auto"/>
              <w:left w:val="single" w:sz="4" w:space="0" w:color="auto"/>
            </w:tcBorders>
            <w:shd w:val="clear" w:color="auto" w:fill="FFFFFF"/>
            <w:vAlign w:val="center"/>
          </w:tcPr>
          <w:p w:rsidR="00D12D94" w:rsidRPr="00640A36" w:rsidRDefault="00955F56">
            <w:pPr>
              <w:pStyle w:val="a5"/>
              <w:spacing w:line="240" w:lineRule="auto"/>
              <w:ind w:firstLine="0"/>
              <w:jc w:val="center"/>
              <w:rPr>
                <w:sz w:val="24"/>
                <w:szCs w:val="24"/>
              </w:rPr>
            </w:pPr>
            <w:r w:rsidRPr="00640A36">
              <w:rPr>
                <w:sz w:val="24"/>
                <w:szCs w:val="24"/>
              </w:rPr>
              <w:t>Показник</w:t>
            </w:r>
          </w:p>
        </w:tc>
        <w:tc>
          <w:tcPr>
            <w:tcW w:w="2991" w:type="dxa"/>
            <w:gridSpan w:val="3"/>
            <w:tcBorders>
              <w:top w:val="single" w:sz="4" w:space="0" w:color="auto"/>
              <w:left w:val="single" w:sz="4" w:space="0" w:color="auto"/>
            </w:tcBorders>
            <w:shd w:val="clear" w:color="auto" w:fill="FFFFFF"/>
            <w:vAlign w:val="center"/>
          </w:tcPr>
          <w:p w:rsidR="00D12D94" w:rsidRPr="00640A36" w:rsidRDefault="00955F56">
            <w:pPr>
              <w:pStyle w:val="a5"/>
              <w:ind w:firstLine="0"/>
              <w:jc w:val="center"/>
              <w:rPr>
                <w:sz w:val="24"/>
                <w:szCs w:val="24"/>
              </w:rPr>
            </w:pPr>
            <w:r w:rsidRPr="00640A36">
              <w:rPr>
                <w:sz w:val="24"/>
                <w:szCs w:val="24"/>
              </w:rPr>
              <w:t>Бали, виставлені членами Комісії за показниками</w:t>
            </w:r>
          </w:p>
        </w:tc>
        <w:tc>
          <w:tcPr>
            <w:tcW w:w="1465" w:type="dxa"/>
            <w:tcBorders>
              <w:top w:val="single" w:sz="4" w:space="0" w:color="auto"/>
              <w:left w:val="single" w:sz="4" w:space="0" w:color="auto"/>
            </w:tcBorders>
            <w:shd w:val="clear" w:color="auto" w:fill="FFFFFF"/>
            <w:vAlign w:val="bottom"/>
          </w:tcPr>
          <w:p w:rsidR="00D12D94" w:rsidRPr="00640A36" w:rsidRDefault="00955F56">
            <w:pPr>
              <w:pStyle w:val="a5"/>
              <w:ind w:firstLine="0"/>
              <w:jc w:val="center"/>
              <w:rPr>
                <w:sz w:val="24"/>
                <w:szCs w:val="24"/>
              </w:rPr>
            </w:pPr>
            <w:r w:rsidRPr="00640A36">
              <w:rPr>
                <w:sz w:val="24"/>
                <w:szCs w:val="24"/>
              </w:rPr>
              <w:t>Розрахований відповідно до п. 5.7 Положення середній бал</w:t>
            </w:r>
          </w:p>
        </w:tc>
        <w:tc>
          <w:tcPr>
            <w:tcW w:w="978" w:type="dxa"/>
            <w:tcBorders>
              <w:top w:val="single" w:sz="4" w:space="0" w:color="auto"/>
              <w:left w:val="single" w:sz="4" w:space="0" w:color="auto"/>
              <w:right w:val="single" w:sz="4" w:space="0" w:color="auto"/>
            </w:tcBorders>
            <w:shd w:val="clear" w:color="auto" w:fill="FFFFFF"/>
            <w:vAlign w:val="center"/>
          </w:tcPr>
          <w:p w:rsidR="00D12D94" w:rsidRPr="00640A36" w:rsidRDefault="00955F56">
            <w:pPr>
              <w:pStyle w:val="a5"/>
              <w:ind w:firstLine="0"/>
              <w:jc w:val="center"/>
              <w:rPr>
                <w:sz w:val="24"/>
                <w:szCs w:val="24"/>
              </w:rPr>
            </w:pPr>
            <w:r w:rsidRPr="00640A36">
              <w:rPr>
                <w:sz w:val="24"/>
                <w:szCs w:val="24"/>
              </w:rPr>
              <w:t>Бал за критерій</w:t>
            </w:r>
          </w:p>
        </w:tc>
      </w:tr>
      <w:tr w:rsidR="00D12D94" w:rsidRPr="00640A36" w:rsidTr="00305BB9">
        <w:trPr>
          <w:trHeight w:hRule="exact" w:val="1574"/>
          <w:jc w:val="center"/>
        </w:trPr>
        <w:tc>
          <w:tcPr>
            <w:tcW w:w="1696" w:type="dxa"/>
            <w:vMerge w:val="restart"/>
            <w:tcBorders>
              <w:top w:val="single" w:sz="4" w:space="0" w:color="auto"/>
              <w:left w:val="single" w:sz="4" w:space="0" w:color="auto"/>
            </w:tcBorders>
            <w:shd w:val="clear" w:color="auto" w:fill="FFFFFF"/>
            <w:vAlign w:val="bottom"/>
          </w:tcPr>
          <w:p w:rsidR="00D12D94" w:rsidRPr="00640A36" w:rsidRDefault="00955F56" w:rsidP="0025185D">
            <w:pPr>
              <w:pStyle w:val="a5"/>
              <w:spacing w:after="2400" w:line="271" w:lineRule="auto"/>
              <w:ind w:firstLine="0"/>
              <w:rPr>
                <w:sz w:val="24"/>
                <w:szCs w:val="24"/>
              </w:rPr>
            </w:pPr>
            <w:r w:rsidRPr="00640A36">
              <w:rPr>
                <w:sz w:val="24"/>
                <w:szCs w:val="24"/>
              </w:rPr>
              <w:t>Соціальна компетентність</w:t>
            </w:r>
          </w:p>
        </w:tc>
        <w:tc>
          <w:tcPr>
            <w:tcW w:w="2490" w:type="dxa"/>
            <w:tcBorders>
              <w:top w:val="single" w:sz="4" w:space="0" w:color="auto"/>
              <w:left w:val="single" w:sz="4" w:space="0" w:color="auto"/>
            </w:tcBorders>
            <w:shd w:val="clear" w:color="auto" w:fill="FFFFFF"/>
            <w:vAlign w:val="center"/>
          </w:tcPr>
          <w:p w:rsidR="00D12D94" w:rsidRPr="00640A36" w:rsidRDefault="00955F56">
            <w:pPr>
              <w:pStyle w:val="a5"/>
              <w:spacing w:line="240" w:lineRule="auto"/>
              <w:ind w:firstLine="0"/>
              <w:jc w:val="center"/>
              <w:rPr>
                <w:sz w:val="24"/>
                <w:szCs w:val="24"/>
              </w:rPr>
            </w:pPr>
            <w:r w:rsidRPr="00640A36">
              <w:rPr>
                <w:sz w:val="24"/>
                <w:szCs w:val="24"/>
              </w:rPr>
              <w:t>Ефективна комунікація</w:t>
            </w:r>
          </w:p>
        </w:tc>
        <w:tc>
          <w:tcPr>
            <w:tcW w:w="1061" w:type="dxa"/>
            <w:tcBorders>
              <w:top w:val="single" w:sz="4" w:space="0" w:color="auto"/>
              <w:left w:val="single" w:sz="4" w:space="0" w:color="auto"/>
            </w:tcBorders>
            <w:shd w:val="clear" w:color="auto" w:fill="FFFFFF"/>
            <w:vAlign w:val="center"/>
          </w:tcPr>
          <w:p w:rsidR="00D12D94" w:rsidRPr="00640A36" w:rsidRDefault="00955F56">
            <w:pPr>
              <w:pStyle w:val="a5"/>
              <w:spacing w:line="240" w:lineRule="auto"/>
              <w:ind w:firstLine="0"/>
              <w:jc w:val="center"/>
              <w:rPr>
                <w:sz w:val="24"/>
                <w:szCs w:val="24"/>
              </w:rPr>
            </w:pPr>
            <w:r w:rsidRPr="00640A36">
              <w:rPr>
                <w:sz w:val="24"/>
                <w:szCs w:val="24"/>
              </w:rPr>
              <w:t>11</w:t>
            </w:r>
          </w:p>
        </w:tc>
        <w:tc>
          <w:tcPr>
            <w:tcW w:w="989" w:type="dxa"/>
            <w:tcBorders>
              <w:top w:val="single" w:sz="4" w:space="0" w:color="auto"/>
              <w:left w:val="single" w:sz="4" w:space="0" w:color="auto"/>
            </w:tcBorders>
            <w:shd w:val="clear" w:color="auto" w:fill="FFFFFF"/>
            <w:vAlign w:val="center"/>
          </w:tcPr>
          <w:p w:rsidR="00D12D94" w:rsidRPr="00640A36" w:rsidRDefault="00955F56">
            <w:pPr>
              <w:pStyle w:val="a5"/>
              <w:spacing w:line="240" w:lineRule="auto"/>
              <w:ind w:firstLine="380"/>
              <w:rPr>
                <w:sz w:val="24"/>
                <w:szCs w:val="24"/>
              </w:rPr>
            </w:pPr>
            <w:r w:rsidRPr="00640A36">
              <w:rPr>
                <w:sz w:val="24"/>
                <w:szCs w:val="24"/>
              </w:rPr>
              <w:t>11</w:t>
            </w:r>
          </w:p>
        </w:tc>
        <w:tc>
          <w:tcPr>
            <w:tcW w:w="941" w:type="dxa"/>
            <w:tcBorders>
              <w:top w:val="single" w:sz="4" w:space="0" w:color="auto"/>
              <w:left w:val="single" w:sz="4" w:space="0" w:color="auto"/>
            </w:tcBorders>
            <w:shd w:val="clear" w:color="auto" w:fill="FFFFFF"/>
            <w:vAlign w:val="center"/>
          </w:tcPr>
          <w:p w:rsidR="00D12D94" w:rsidRPr="00640A36" w:rsidRDefault="00955F56">
            <w:pPr>
              <w:pStyle w:val="a5"/>
              <w:spacing w:line="240" w:lineRule="auto"/>
              <w:ind w:firstLine="0"/>
              <w:jc w:val="center"/>
              <w:rPr>
                <w:sz w:val="24"/>
                <w:szCs w:val="24"/>
              </w:rPr>
            </w:pPr>
            <w:r w:rsidRPr="00640A36">
              <w:rPr>
                <w:sz w:val="24"/>
                <w:szCs w:val="24"/>
              </w:rPr>
              <w:t>12</w:t>
            </w:r>
          </w:p>
        </w:tc>
        <w:tc>
          <w:tcPr>
            <w:tcW w:w="1465" w:type="dxa"/>
            <w:tcBorders>
              <w:top w:val="single" w:sz="4" w:space="0" w:color="auto"/>
              <w:left w:val="single" w:sz="4" w:space="0" w:color="auto"/>
            </w:tcBorders>
            <w:shd w:val="clear" w:color="auto" w:fill="FFFFFF"/>
            <w:vAlign w:val="center"/>
          </w:tcPr>
          <w:p w:rsidR="00D12D94" w:rsidRPr="00640A36" w:rsidRDefault="00955F56">
            <w:pPr>
              <w:pStyle w:val="a5"/>
              <w:spacing w:line="240" w:lineRule="auto"/>
              <w:ind w:firstLine="0"/>
              <w:jc w:val="center"/>
              <w:rPr>
                <w:sz w:val="24"/>
                <w:szCs w:val="24"/>
              </w:rPr>
            </w:pPr>
            <w:r w:rsidRPr="00640A36">
              <w:rPr>
                <w:sz w:val="24"/>
                <w:szCs w:val="24"/>
              </w:rPr>
              <w:t>11,33</w:t>
            </w:r>
          </w:p>
        </w:tc>
        <w:tc>
          <w:tcPr>
            <w:tcW w:w="978" w:type="dxa"/>
            <w:vMerge w:val="restart"/>
            <w:tcBorders>
              <w:top w:val="single" w:sz="4" w:space="0" w:color="auto"/>
              <w:left w:val="single" w:sz="4" w:space="0" w:color="auto"/>
              <w:right w:val="single" w:sz="4" w:space="0" w:color="auto"/>
            </w:tcBorders>
            <w:shd w:val="clear" w:color="auto" w:fill="FFFFFF"/>
            <w:vAlign w:val="center"/>
          </w:tcPr>
          <w:p w:rsidR="00D12D94" w:rsidRPr="00640A36" w:rsidRDefault="00955F56">
            <w:pPr>
              <w:pStyle w:val="a5"/>
              <w:spacing w:line="240" w:lineRule="auto"/>
              <w:ind w:firstLine="0"/>
              <w:jc w:val="center"/>
              <w:rPr>
                <w:sz w:val="24"/>
                <w:szCs w:val="24"/>
              </w:rPr>
            </w:pPr>
            <w:r w:rsidRPr="00640A36">
              <w:rPr>
                <w:sz w:val="24"/>
                <w:szCs w:val="24"/>
              </w:rPr>
              <w:t>43,66</w:t>
            </w:r>
          </w:p>
        </w:tc>
      </w:tr>
      <w:tr w:rsidR="00D12D94" w:rsidRPr="00640A36" w:rsidTr="00305BB9">
        <w:trPr>
          <w:trHeight w:hRule="exact" w:val="955"/>
          <w:jc w:val="center"/>
        </w:trPr>
        <w:tc>
          <w:tcPr>
            <w:tcW w:w="1696" w:type="dxa"/>
            <w:vMerge/>
            <w:tcBorders>
              <w:left w:val="single" w:sz="4" w:space="0" w:color="auto"/>
            </w:tcBorders>
            <w:shd w:val="clear" w:color="auto" w:fill="FFFFFF"/>
            <w:vAlign w:val="bottom"/>
          </w:tcPr>
          <w:p w:rsidR="00D12D94" w:rsidRPr="00640A36" w:rsidRDefault="00D12D94"/>
        </w:tc>
        <w:tc>
          <w:tcPr>
            <w:tcW w:w="2490" w:type="dxa"/>
            <w:tcBorders>
              <w:top w:val="single" w:sz="4" w:space="0" w:color="auto"/>
              <w:left w:val="single" w:sz="4" w:space="0" w:color="auto"/>
            </w:tcBorders>
            <w:shd w:val="clear" w:color="auto" w:fill="FFFFFF"/>
            <w:vAlign w:val="center"/>
          </w:tcPr>
          <w:p w:rsidR="00D12D94" w:rsidRPr="00640A36" w:rsidRDefault="00955F56">
            <w:pPr>
              <w:pStyle w:val="a5"/>
              <w:spacing w:line="240" w:lineRule="auto"/>
              <w:ind w:firstLine="0"/>
              <w:jc w:val="center"/>
              <w:rPr>
                <w:sz w:val="24"/>
                <w:szCs w:val="24"/>
              </w:rPr>
            </w:pPr>
            <w:r w:rsidRPr="00640A36">
              <w:rPr>
                <w:sz w:val="24"/>
                <w:szCs w:val="24"/>
              </w:rPr>
              <w:t>Ефективна взаємодія</w:t>
            </w:r>
          </w:p>
        </w:tc>
        <w:tc>
          <w:tcPr>
            <w:tcW w:w="1061" w:type="dxa"/>
            <w:tcBorders>
              <w:top w:val="single" w:sz="4" w:space="0" w:color="auto"/>
              <w:left w:val="single" w:sz="4" w:space="0" w:color="auto"/>
            </w:tcBorders>
            <w:shd w:val="clear" w:color="auto" w:fill="FFFFFF"/>
            <w:vAlign w:val="center"/>
          </w:tcPr>
          <w:p w:rsidR="00D12D94" w:rsidRPr="00640A36" w:rsidRDefault="00955F56">
            <w:pPr>
              <w:pStyle w:val="a5"/>
              <w:spacing w:line="240" w:lineRule="auto"/>
              <w:ind w:firstLine="0"/>
              <w:jc w:val="center"/>
              <w:rPr>
                <w:sz w:val="24"/>
                <w:szCs w:val="24"/>
              </w:rPr>
            </w:pPr>
            <w:r w:rsidRPr="00640A36">
              <w:rPr>
                <w:sz w:val="24"/>
                <w:szCs w:val="24"/>
              </w:rPr>
              <w:t>11</w:t>
            </w:r>
          </w:p>
        </w:tc>
        <w:tc>
          <w:tcPr>
            <w:tcW w:w="989" w:type="dxa"/>
            <w:tcBorders>
              <w:top w:val="single" w:sz="4" w:space="0" w:color="auto"/>
              <w:left w:val="single" w:sz="4" w:space="0" w:color="auto"/>
            </w:tcBorders>
            <w:shd w:val="clear" w:color="auto" w:fill="FFFFFF"/>
            <w:vAlign w:val="center"/>
          </w:tcPr>
          <w:p w:rsidR="00D12D94" w:rsidRPr="00640A36" w:rsidRDefault="00955F56">
            <w:pPr>
              <w:pStyle w:val="a5"/>
              <w:spacing w:line="240" w:lineRule="auto"/>
              <w:ind w:firstLine="380"/>
              <w:rPr>
                <w:sz w:val="24"/>
                <w:szCs w:val="24"/>
              </w:rPr>
            </w:pPr>
            <w:r w:rsidRPr="00640A36">
              <w:rPr>
                <w:sz w:val="24"/>
                <w:szCs w:val="24"/>
              </w:rPr>
              <w:t>11</w:t>
            </w:r>
          </w:p>
        </w:tc>
        <w:tc>
          <w:tcPr>
            <w:tcW w:w="941" w:type="dxa"/>
            <w:tcBorders>
              <w:top w:val="single" w:sz="4" w:space="0" w:color="auto"/>
              <w:left w:val="single" w:sz="4" w:space="0" w:color="auto"/>
            </w:tcBorders>
            <w:shd w:val="clear" w:color="auto" w:fill="FFFFFF"/>
            <w:vAlign w:val="center"/>
          </w:tcPr>
          <w:p w:rsidR="00D12D94" w:rsidRPr="00640A36" w:rsidRDefault="00955F56">
            <w:pPr>
              <w:pStyle w:val="a5"/>
              <w:spacing w:line="240" w:lineRule="auto"/>
              <w:ind w:firstLine="0"/>
              <w:jc w:val="center"/>
              <w:rPr>
                <w:sz w:val="24"/>
                <w:szCs w:val="24"/>
              </w:rPr>
            </w:pPr>
            <w:r w:rsidRPr="00640A36">
              <w:rPr>
                <w:sz w:val="24"/>
                <w:szCs w:val="24"/>
              </w:rPr>
              <w:t>11</w:t>
            </w:r>
          </w:p>
        </w:tc>
        <w:tc>
          <w:tcPr>
            <w:tcW w:w="1465" w:type="dxa"/>
            <w:tcBorders>
              <w:top w:val="single" w:sz="4" w:space="0" w:color="auto"/>
              <w:left w:val="single" w:sz="4" w:space="0" w:color="auto"/>
            </w:tcBorders>
            <w:shd w:val="clear" w:color="auto" w:fill="FFFFFF"/>
            <w:vAlign w:val="center"/>
          </w:tcPr>
          <w:p w:rsidR="00D12D94" w:rsidRPr="00640A36" w:rsidRDefault="00955F56">
            <w:pPr>
              <w:pStyle w:val="a5"/>
              <w:spacing w:line="240" w:lineRule="auto"/>
              <w:ind w:firstLine="0"/>
              <w:jc w:val="center"/>
              <w:rPr>
                <w:sz w:val="24"/>
                <w:szCs w:val="24"/>
              </w:rPr>
            </w:pPr>
            <w:r w:rsidRPr="00640A36">
              <w:rPr>
                <w:sz w:val="24"/>
                <w:szCs w:val="24"/>
              </w:rPr>
              <w:t>11,00</w:t>
            </w:r>
          </w:p>
        </w:tc>
        <w:tc>
          <w:tcPr>
            <w:tcW w:w="978" w:type="dxa"/>
            <w:vMerge/>
            <w:tcBorders>
              <w:left w:val="single" w:sz="4" w:space="0" w:color="auto"/>
              <w:right w:val="single" w:sz="4" w:space="0" w:color="auto"/>
            </w:tcBorders>
            <w:shd w:val="clear" w:color="auto" w:fill="FFFFFF"/>
            <w:vAlign w:val="center"/>
          </w:tcPr>
          <w:p w:rsidR="00D12D94" w:rsidRPr="00640A36" w:rsidRDefault="00D12D94"/>
        </w:tc>
      </w:tr>
      <w:tr w:rsidR="00D12D94" w:rsidRPr="00640A36" w:rsidTr="00305BB9">
        <w:trPr>
          <w:trHeight w:hRule="exact" w:val="1267"/>
          <w:jc w:val="center"/>
        </w:trPr>
        <w:tc>
          <w:tcPr>
            <w:tcW w:w="1696" w:type="dxa"/>
            <w:vMerge/>
            <w:tcBorders>
              <w:left w:val="single" w:sz="4" w:space="0" w:color="auto"/>
            </w:tcBorders>
            <w:shd w:val="clear" w:color="auto" w:fill="FFFFFF"/>
            <w:vAlign w:val="bottom"/>
          </w:tcPr>
          <w:p w:rsidR="00D12D94" w:rsidRPr="00640A36" w:rsidRDefault="00D12D94"/>
        </w:tc>
        <w:tc>
          <w:tcPr>
            <w:tcW w:w="2490" w:type="dxa"/>
            <w:tcBorders>
              <w:top w:val="single" w:sz="4" w:space="0" w:color="auto"/>
              <w:left w:val="single" w:sz="4" w:space="0" w:color="auto"/>
            </w:tcBorders>
            <w:shd w:val="clear" w:color="auto" w:fill="FFFFFF"/>
            <w:vAlign w:val="center"/>
          </w:tcPr>
          <w:p w:rsidR="00D12D94" w:rsidRPr="00640A36" w:rsidRDefault="00955F56">
            <w:pPr>
              <w:pStyle w:val="a5"/>
              <w:spacing w:line="240" w:lineRule="auto"/>
              <w:ind w:firstLine="0"/>
              <w:jc w:val="center"/>
              <w:rPr>
                <w:sz w:val="24"/>
                <w:szCs w:val="24"/>
              </w:rPr>
            </w:pPr>
            <w:r w:rsidRPr="00640A36">
              <w:rPr>
                <w:sz w:val="24"/>
                <w:szCs w:val="24"/>
              </w:rPr>
              <w:t>Стійкість мотивації</w:t>
            </w:r>
          </w:p>
        </w:tc>
        <w:tc>
          <w:tcPr>
            <w:tcW w:w="1061" w:type="dxa"/>
            <w:tcBorders>
              <w:top w:val="single" w:sz="4" w:space="0" w:color="auto"/>
              <w:left w:val="single" w:sz="4" w:space="0" w:color="auto"/>
            </w:tcBorders>
            <w:shd w:val="clear" w:color="auto" w:fill="FFFFFF"/>
            <w:vAlign w:val="center"/>
          </w:tcPr>
          <w:p w:rsidR="00D12D94" w:rsidRPr="00640A36" w:rsidRDefault="00955F56">
            <w:pPr>
              <w:pStyle w:val="a5"/>
              <w:spacing w:line="240" w:lineRule="auto"/>
              <w:ind w:firstLine="0"/>
              <w:jc w:val="center"/>
              <w:rPr>
                <w:sz w:val="24"/>
                <w:szCs w:val="24"/>
              </w:rPr>
            </w:pPr>
            <w:r w:rsidRPr="00640A36">
              <w:rPr>
                <w:sz w:val="24"/>
                <w:szCs w:val="24"/>
              </w:rPr>
              <w:t>10</w:t>
            </w:r>
          </w:p>
        </w:tc>
        <w:tc>
          <w:tcPr>
            <w:tcW w:w="989" w:type="dxa"/>
            <w:tcBorders>
              <w:top w:val="single" w:sz="4" w:space="0" w:color="auto"/>
              <w:left w:val="single" w:sz="4" w:space="0" w:color="auto"/>
            </w:tcBorders>
            <w:shd w:val="clear" w:color="auto" w:fill="FFFFFF"/>
            <w:vAlign w:val="center"/>
          </w:tcPr>
          <w:p w:rsidR="00D12D94" w:rsidRPr="00640A36" w:rsidRDefault="00955F56">
            <w:pPr>
              <w:pStyle w:val="a5"/>
              <w:spacing w:line="240" w:lineRule="auto"/>
              <w:ind w:firstLine="380"/>
              <w:rPr>
                <w:sz w:val="24"/>
                <w:szCs w:val="24"/>
              </w:rPr>
            </w:pPr>
            <w:r w:rsidRPr="00640A36">
              <w:rPr>
                <w:sz w:val="24"/>
                <w:szCs w:val="24"/>
              </w:rPr>
              <w:t>10</w:t>
            </w:r>
          </w:p>
        </w:tc>
        <w:tc>
          <w:tcPr>
            <w:tcW w:w="941" w:type="dxa"/>
            <w:tcBorders>
              <w:top w:val="single" w:sz="4" w:space="0" w:color="auto"/>
              <w:left w:val="single" w:sz="4" w:space="0" w:color="auto"/>
            </w:tcBorders>
            <w:shd w:val="clear" w:color="auto" w:fill="FFFFFF"/>
            <w:vAlign w:val="center"/>
          </w:tcPr>
          <w:p w:rsidR="00D12D94" w:rsidRPr="00640A36" w:rsidRDefault="00955F56">
            <w:pPr>
              <w:pStyle w:val="a5"/>
              <w:spacing w:line="240" w:lineRule="auto"/>
              <w:ind w:firstLine="0"/>
              <w:jc w:val="center"/>
              <w:rPr>
                <w:sz w:val="24"/>
                <w:szCs w:val="24"/>
              </w:rPr>
            </w:pPr>
            <w:r w:rsidRPr="00640A36">
              <w:rPr>
                <w:sz w:val="24"/>
                <w:szCs w:val="24"/>
              </w:rPr>
              <w:t>11</w:t>
            </w:r>
          </w:p>
        </w:tc>
        <w:tc>
          <w:tcPr>
            <w:tcW w:w="1465" w:type="dxa"/>
            <w:tcBorders>
              <w:top w:val="single" w:sz="4" w:space="0" w:color="auto"/>
              <w:left w:val="single" w:sz="4" w:space="0" w:color="auto"/>
            </w:tcBorders>
            <w:shd w:val="clear" w:color="auto" w:fill="FFFFFF"/>
            <w:vAlign w:val="center"/>
          </w:tcPr>
          <w:p w:rsidR="00D12D94" w:rsidRPr="00640A36" w:rsidRDefault="00955F56">
            <w:pPr>
              <w:pStyle w:val="a5"/>
              <w:spacing w:line="240" w:lineRule="auto"/>
              <w:ind w:firstLine="0"/>
              <w:jc w:val="center"/>
              <w:rPr>
                <w:sz w:val="24"/>
                <w:szCs w:val="24"/>
              </w:rPr>
            </w:pPr>
            <w:r w:rsidRPr="00640A36">
              <w:rPr>
                <w:sz w:val="24"/>
                <w:szCs w:val="24"/>
              </w:rPr>
              <w:t>10,33</w:t>
            </w:r>
          </w:p>
        </w:tc>
        <w:tc>
          <w:tcPr>
            <w:tcW w:w="978" w:type="dxa"/>
            <w:vMerge/>
            <w:tcBorders>
              <w:left w:val="single" w:sz="4" w:space="0" w:color="auto"/>
              <w:right w:val="single" w:sz="4" w:space="0" w:color="auto"/>
            </w:tcBorders>
            <w:shd w:val="clear" w:color="auto" w:fill="FFFFFF"/>
            <w:vAlign w:val="center"/>
          </w:tcPr>
          <w:p w:rsidR="00D12D94" w:rsidRPr="00640A36" w:rsidRDefault="00D12D94"/>
        </w:tc>
      </w:tr>
      <w:tr w:rsidR="00D12D94" w:rsidRPr="00640A36" w:rsidTr="00305BB9">
        <w:trPr>
          <w:trHeight w:hRule="exact" w:val="662"/>
          <w:jc w:val="center"/>
        </w:trPr>
        <w:tc>
          <w:tcPr>
            <w:tcW w:w="1696" w:type="dxa"/>
            <w:vMerge/>
            <w:tcBorders>
              <w:left w:val="single" w:sz="4" w:space="0" w:color="auto"/>
              <w:bottom w:val="single" w:sz="4" w:space="0" w:color="auto"/>
            </w:tcBorders>
            <w:shd w:val="clear" w:color="auto" w:fill="FFFFFF"/>
            <w:vAlign w:val="bottom"/>
          </w:tcPr>
          <w:p w:rsidR="00D12D94" w:rsidRPr="00640A36" w:rsidRDefault="00D12D94"/>
        </w:tc>
        <w:tc>
          <w:tcPr>
            <w:tcW w:w="2490" w:type="dxa"/>
            <w:tcBorders>
              <w:top w:val="single" w:sz="4" w:space="0" w:color="auto"/>
              <w:left w:val="single" w:sz="4" w:space="0" w:color="auto"/>
              <w:bottom w:val="single" w:sz="4" w:space="0" w:color="auto"/>
            </w:tcBorders>
            <w:shd w:val="clear" w:color="auto" w:fill="FFFFFF"/>
            <w:vAlign w:val="center"/>
          </w:tcPr>
          <w:p w:rsidR="00D12D94" w:rsidRPr="00640A36" w:rsidRDefault="00955F56">
            <w:pPr>
              <w:pStyle w:val="a5"/>
              <w:spacing w:line="240" w:lineRule="auto"/>
              <w:ind w:firstLine="0"/>
              <w:jc w:val="center"/>
              <w:rPr>
                <w:sz w:val="24"/>
                <w:szCs w:val="24"/>
              </w:rPr>
            </w:pPr>
            <w:r w:rsidRPr="00640A36">
              <w:rPr>
                <w:sz w:val="24"/>
                <w:szCs w:val="24"/>
              </w:rPr>
              <w:t>Емоційна стійкість</w:t>
            </w:r>
          </w:p>
        </w:tc>
        <w:tc>
          <w:tcPr>
            <w:tcW w:w="1061" w:type="dxa"/>
            <w:tcBorders>
              <w:top w:val="single" w:sz="4" w:space="0" w:color="auto"/>
              <w:left w:val="single" w:sz="4" w:space="0" w:color="auto"/>
              <w:bottom w:val="single" w:sz="4" w:space="0" w:color="auto"/>
            </w:tcBorders>
            <w:shd w:val="clear" w:color="auto" w:fill="FFFFFF"/>
            <w:vAlign w:val="center"/>
          </w:tcPr>
          <w:p w:rsidR="00D12D94" w:rsidRPr="00640A36" w:rsidRDefault="00955F56">
            <w:pPr>
              <w:pStyle w:val="a5"/>
              <w:spacing w:line="240" w:lineRule="auto"/>
              <w:ind w:firstLine="0"/>
              <w:jc w:val="center"/>
              <w:rPr>
                <w:sz w:val="24"/>
                <w:szCs w:val="24"/>
              </w:rPr>
            </w:pPr>
            <w:r w:rsidRPr="00640A36">
              <w:rPr>
                <w:sz w:val="24"/>
                <w:szCs w:val="24"/>
              </w:rPr>
              <w:t>10</w:t>
            </w:r>
          </w:p>
        </w:tc>
        <w:tc>
          <w:tcPr>
            <w:tcW w:w="989" w:type="dxa"/>
            <w:tcBorders>
              <w:top w:val="single" w:sz="4" w:space="0" w:color="auto"/>
              <w:left w:val="single" w:sz="4" w:space="0" w:color="auto"/>
              <w:bottom w:val="single" w:sz="4" w:space="0" w:color="auto"/>
            </w:tcBorders>
            <w:shd w:val="clear" w:color="auto" w:fill="FFFFFF"/>
            <w:vAlign w:val="center"/>
          </w:tcPr>
          <w:p w:rsidR="00D12D94" w:rsidRPr="00640A36" w:rsidRDefault="00955F56">
            <w:pPr>
              <w:pStyle w:val="a5"/>
              <w:spacing w:line="240" w:lineRule="auto"/>
              <w:ind w:firstLine="380"/>
              <w:rPr>
                <w:sz w:val="24"/>
                <w:szCs w:val="24"/>
              </w:rPr>
            </w:pPr>
            <w:r w:rsidRPr="00640A36">
              <w:rPr>
                <w:sz w:val="24"/>
                <w:szCs w:val="24"/>
              </w:rPr>
              <w:t>11</w:t>
            </w:r>
          </w:p>
        </w:tc>
        <w:tc>
          <w:tcPr>
            <w:tcW w:w="941" w:type="dxa"/>
            <w:tcBorders>
              <w:top w:val="single" w:sz="4" w:space="0" w:color="auto"/>
              <w:left w:val="single" w:sz="4" w:space="0" w:color="auto"/>
              <w:bottom w:val="single" w:sz="4" w:space="0" w:color="auto"/>
            </w:tcBorders>
            <w:shd w:val="clear" w:color="auto" w:fill="FFFFFF"/>
            <w:vAlign w:val="center"/>
          </w:tcPr>
          <w:p w:rsidR="00D12D94" w:rsidRPr="00640A36" w:rsidRDefault="00955F56">
            <w:pPr>
              <w:pStyle w:val="a5"/>
              <w:spacing w:line="240" w:lineRule="auto"/>
              <w:ind w:firstLine="0"/>
              <w:jc w:val="center"/>
              <w:rPr>
                <w:sz w:val="24"/>
                <w:szCs w:val="24"/>
              </w:rPr>
            </w:pPr>
            <w:r w:rsidRPr="00640A36">
              <w:rPr>
                <w:sz w:val="24"/>
                <w:szCs w:val="24"/>
              </w:rPr>
              <w:t>12</w:t>
            </w:r>
          </w:p>
        </w:tc>
        <w:tc>
          <w:tcPr>
            <w:tcW w:w="1465" w:type="dxa"/>
            <w:tcBorders>
              <w:top w:val="single" w:sz="4" w:space="0" w:color="auto"/>
              <w:left w:val="single" w:sz="4" w:space="0" w:color="auto"/>
              <w:bottom w:val="single" w:sz="4" w:space="0" w:color="auto"/>
            </w:tcBorders>
            <w:shd w:val="clear" w:color="auto" w:fill="FFFFFF"/>
            <w:vAlign w:val="center"/>
          </w:tcPr>
          <w:p w:rsidR="00D12D94" w:rsidRPr="00640A36" w:rsidRDefault="00955F56">
            <w:pPr>
              <w:pStyle w:val="a5"/>
              <w:spacing w:line="240" w:lineRule="auto"/>
              <w:ind w:firstLine="0"/>
              <w:jc w:val="center"/>
              <w:rPr>
                <w:sz w:val="24"/>
                <w:szCs w:val="24"/>
              </w:rPr>
            </w:pPr>
            <w:r w:rsidRPr="00640A36">
              <w:rPr>
                <w:sz w:val="24"/>
                <w:szCs w:val="24"/>
              </w:rPr>
              <w:t>11,00</w:t>
            </w:r>
          </w:p>
        </w:tc>
        <w:tc>
          <w:tcPr>
            <w:tcW w:w="978" w:type="dxa"/>
            <w:vMerge/>
            <w:tcBorders>
              <w:left w:val="single" w:sz="4" w:space="0" w:color="auto"/>
              <w:bottom w:val="single" w:sz="4" w:space="0" w:color="auto"/>
              <w:right w:val="single" w:sz="4" w:space="0" w:color="auto"/>
            </w:tcBorders>
            <w:shd w:val="clear" w:color="auto" w:fill="FFFFFF"/>
            <w:vAlign w:val="center"/>
          </w:tcPr>
          <w:p w:rsidR="00D12D94" w:rsidRPr="00640A36" w:rsidRDefault="00D12D94"/>
        </w:tc>
      </w:tr>
    </w:tbl>
    <w:p w:rsidR="00D12D94" w:rsidRPr="00640A36" w:rsidRDefault="00D12D94">
      <w:pPr>
        <w:spacing w:after="239" w:line="1" w:lineRule="exact"/>
      </w:pPr>
    </w:p>
    <w:p w:rsidR="00D12D94" w:rsidRPr="00640A36" w:rsidRDefault="00955F56" w:rsidP="00DB729A">
      <w:pPr>
        <w:pStyle w:val="1"/>
        <w:ind w:firstLine="760"/>
        <w:jc w:val="both"/>
        <w:rPr>
          <w:sz w:val="24"/>
          <w:szCs w:val="24"/>
        </w:rPr>
      </w:pPr>
      <w:r w:rsidRPr="00640A36">
        <w:rPr>
          <w:sz w:val="24"/>
          <w:szCs w:val="24"/>
        </w:rPr>
        <w:t>Надана інформація та результати співбесіди продемонстрували належний рівень соціальної компетентності кандидата.</w:t>
      </w:r>
    </w:p>
    <w:p w:rsidR="00D12D94" w:rsidRPr="00640A36" w:rsidRDefault="00955F56" w:rsidP="00DB729A">
      <w:pPr>
        <w:pStyle w:val="1"/>
        <w:ind w:firstLine="720"/>
        <w:jc w:val="both"/>
        <w:rPr>
          <w:sz w:val="24"/>
          <w:szCs w:val="24"/>
        </w:rPr>
      </w:pPr>
      <w:r w:rsidRPr="00640A36">
        <w:rPr>
          <w:sz w:val="24"/>
          <w:szCs w:val="24"/>
        </w:rPr>
        <w:t>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w:t>
      </w:r>
      <w:r w:rsidR="001B07E9">
        <w:rPr>
          <w:sz w:val="24"/>
          <w:szCs w:val="24"/>
        </w:rPr>
        <w:t xml:space="preserve">ний за цим критерієм, становить </w:t>
      </w:r>
      <w:r w:rsidRPr="00640A36">
        <w:rPr>
          <w:sz w:val="24"/>
          <w:szCs w:val="24"/>
        </w:rPr>
        <w:t>43,66 бала із 50 можливих, що є вищим за 75% (37,5 бала) максимально можливого бала, а тому Комісія виснує, що кандидат відповідає критерію соціальної компетентності.</w:t>
      </w:r>
    </w:p>
    <w:p w:rsidR="00DB729A" w:rsidRPr="00640A36" w:rsidRDefault="00DB729A" w:rsidP="00DB729A">
      <w:pPr>
        <w:pStyle w:val="1"/>
        <w:ind w:firstLine="720"/>
        <w:jc w:val="both"/>
        <w:rPr>
          <w:sz w:val="24"/>
          <w:szCs w:val="24"/>
        </w:rPr>
      </w:pPr>
    </w:p>
    <w:p w:rsidR="00D12D94" w:rsidRPr="00640A36" w:rsidRDefault="00955F56">
      <w:pPr>
        <w:pStyle w:val="30"/>
        <w:keepNext/>
        <w:keepLines/>
        <w:ind w:firstLine="720"/>
        <w:jc w:val="both"/>
        <w:rPr>
          <w:sz w:val="24"/>
          <w:szCs w:val="24"/>
        </w:rPr>
      </w:pPr>
      <w:bookmarkStart w:id="21" w:name="bookmark24"/>
      <w:bookmarkStart w:id="22" w:name="bookmark25"/>
      <w:bookmarkStart w:id="23" w:name="bookmark26"/>
      <w:r w:rsidRPr="00640A36">
        <w:rPr>
          <w:sz w:val="24"/>
          <w:szCs w:val="24"/>
        </w:rPr>
        <w:t>Встановлення відповідності кандидата критеріям професійної етики та доброчесності.</w:t>
      </w:r>
      <w:bookmarkEnd w:id="21"/>
      <w:bookmarkEnd w:id="22"/>
      <w:bookmarkEnd w:id="23"/>
    </w:p>
    <w:p w:rsidR="00D12D94" w:rsidRPr="00640A36" w:rsidRDefault="00955F56">
      <w:pPr>
        <w:pStyle w:val="1"/>
        <w:ind w:firstLine="720"/>
        <w:jc w:val="both"/>
        <w:rPr>
          <w:sz w:val="24"/>
          <w:szCs w:val="24"/>
        </w:rPr>
      </w:pPr>
      <w:r w:rsidRPr="00640A36">
        <w:rPr>
          <w:sz w:val="24"/>
          <w:szCs w:val="24"/>
        </w:rPr>
        <w:t>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rsidR="00D12D94" w:rsidRPr="00640A36" w:rsidRDefault="00955F56">
      <w:pPr>
        <w:pStyle w:val="1"/>
        <w:ind w:firstLine="720"/>
        <w:jc w:val="both"/>
        <w:rPr>
          <w:sz w:val="24"/>
          <w:szCs w:val="24"/>
        </w:rPr>
      </w:pPr>
      <w:r w:rsidRPr="00640A36">
        <w:rPr>
          <w:sz w:val="24"/>
          <w:szCs w:val="24"/>
        </w:rPr>
        <w:t>Таким чином, на переконання Комісії, доброчесність і професійна етика є фундаментальними критеріями, які забезпечують суспільну довіру до судової влади та гарантують дотримання принципів верховенства права.</w:t>
      </w:r>
    </w:p>
    <w:p w:rsidR="00D12D94" w:rsidRPr="00640A36" w:rsidRDefault="00955F56">
      <w:pPr>
        <w:pStyle w:val="1"/>
        <w:ind w:firstLine="720"/>
        <w:jc w:val="both"/>
        <w:rPr>
          <w:sz w:val="24"/>
          <w:szCs w:val="24"/>
        </w:rPr>
      </w:pPr>
      <w:r w:rsidRPr="00640A36">
        <w:rPr>
          <w:sz w:val="24"/>
          <w:szCs w:val="24"/>
        </w:rPr>
        <w:t xml:space="preserve">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w:t>
      </w:r>
      <w:r w:rsidRPr="00640A36">
        <w:rPr>
          <w:sz w:val="24"/>
          <w:szCs w:val="24"/>
        </w:rPr>
        <w:lastRenderedPageBreak/>
        <w:t>очікуванням суспільства та фактично ставить під загрозу інтереси національної безпеки, громадського порядку та захист прав і свобод людей.</w:t>
      </w:r>
    </w:p>
    <w:p w:rsidR="00D12D94" w:rsidRPr="00640A36" w:rsidRDefault="00955F56">
      <w:pPr>
        <w:pStyle w:val="1"/>
        <w:ind w:firstLine="720"/>
        <w:jc w:val="both"/>
        <w:rPr>
          <w:sz w:val="24"/>
          <w:szCs w:val="24"/>
        </w:rPr>
      </w:pPr>
      <w:r w:rsidRPr="00640A36">
        <w:rPr>
          <w:sz w:val="24"/>
          <w:szCs w:val="24"/>
        </w:rPr>
        <w:t>І хоча Комісія виходить із того, що кандидат на посаду судді відповідає критеріям доброчесності та професійної етики, однак така презумпція є спростовною, а рівень відповідності критеріям доброчесності та професійної етики підлягає з’ясуванню у процесі кваліфікаційного оцінювання.</w:t>
      </w:r>
    </w:p>
    <w:p w:rsidR="00D12D94" w:rsidRPr="00640A36" w:rsidRDefault="00955F56">
      <w:pPr>
        <w:pStyle w:val="1"/>
        <w:ind w:firstLine="720"/>
        <w:jc w:val="both"/>
        <w:rPr>
          <w:sz w:val="24"/>
          <w:szCs w:val="24"/>
        </w:rPr>
      </w:pPr>
      <w:r w:rsidRPr="00640A36">
        <w:rPr>
          <w:sz w:val="24"/>
          <w:szCs w:val="24"/>
        </w:rPr>
        <w:t>Відповідність кандидата на посаду судді критеріям доброчесності та професійної етики встановлюється за такими показниками:</w:t>
      </w:r>
    </w:p>
    <w:p w:rsidR="00D12D94" w:rsidRPr="00640A36" w:rsidRDefault="00955F56">
      <w:pPr>
        <w:pStyle w:val="1"/>
        <w:numPr>
          <w:ilvl w:val="0"/>
          <w:numId w:val="3"/>
        </w:numPr>
        <w:tabs>
          <w:tab w:val="left" w:pos="967"/>
        </w:tabs>
        <w:ind w:firstLine="720"/>
        <w:jc w:val="both"/>
        <w:rPr>
          <w:sz w:val="24"/>
          <w:szCs w:val="24"/>
        </w:rPr>
      </w:pPr>
      <w:bookmarkStart w:id="24" w:name="bookmark27"/>
      <w:bookmarkEnd w:id="24"/>
      <w:r w:rsidRPr="00640A36">
        <w:rPr>
          <w:sz w:val="24"/>
          <w:szCs w:val="24"/>
        </w:rPr>
        <w:t>незалежність;</w:t>
      </w:r>
    </w:p>
    <w:p w:rsidR="00D12D94" w:rsidRPr="00640A36" w:rsidRDefault="00955F56">
      <w:pPr>
        <w:pStyle w:val="1"/>
        <w:numPr>
          <w:ilvl w:val="0"/>
          <w:numId w:val="3"/>
        </w:numPr>
        <w:tabs>
          <w:tab w:val="left" w:pos="967"/>
        </w:tabs>
        <w:ind w:firstLine="720"/>
        <w:jc w:val="both"/>
        <w:rPr>
          <w:sz w:val="24"/>
          <w:szCs w:val="24"/>
        </w:rPr>
      </w:pPr>
      <w:bookmarkStart w:id="25" w:name="bookmark28"/>
      <w:bookmarkEnd w:id="25"/>
      <w:r w:rsidRPr="00640A36">
        <w:rPr>
          <w:sz w:val="24"/>
          <w:szCs w:val="24"/>
        </w:rPr>
        <w:t>чесність;</w:t>
      </w:r>
    </w:p>
    <w:p w:rsidR="00D12D94" w:rsidRPr="00640A36" w:rsidRDefault="00955F56">
      <w:pPr>
        <w:pStyle w:val="1"/>
        <w:numPr>
          <w:ilvl w:val="0"/>
          <w:numId w:val="3"/>
        </w:numPr>
        <w:tabs>
          <w:tab w:val="left" w:pos="967"/>
        </w:tabs>
        <w:ind w:firstLine="720"/>
        <w:jc w:val="both"/>
        <w:rPr>
          <w:sz w:val="24"/>
          <w:szCs w:val="24"/>
        </w:rPr>
      </w:pPr>
      <w:bookmarkStart w:id="26" w:name="bookmark29"/>
      <w:bookmarkEnd w:id="26"/>
      <w:r w:rsidRPr="00640A36">
        <w:rPr>
          <w:sz w:val="24"/>
          <w:szCs w:val="24"/>
        </w:rPr>
        <w:t>неупередженість;</w:t>
      </w:r>
    </w:p>
    <w:p w:rsidR="00D12D94" w:rsidRPr="00640A36" w:rsidRDefault="00955F56">
      <w:pPr>
        <w:pStyle w:val="1"/>
        <w:numPr>
          <w:ilvl w:val="0"/>
          <w:numId w:val="3"/>
        </w:numPr>
        <w:tabs>
          <w:tab w:val="left" w:pos="967"/>
        </w:tabs>
        <w:ind w:firstLine="720"/>
        <w:jc w:val="both"/>
        <w:rPr>
          <w:sz w:val="24"/>
          <w:szCs w:val="24"/>
        </w:rPr>
      </w:pPr>
      <w:bookmarkStart w:id="27" w:name="bookmark30"/>
      <w:bookmarkEnd w:id="27"/>
      <w:r w:rsidRPr="00640A36">
        <w:rPr>
          <w:sz w:val="24"/>
          <w:szCs w:val="24"/>
        </w:rPr>
        <w:t>сумлінність;</w:t>
      </w:r>
    </w:p>
    <w:p w:rsidR="00D12D94" w:rsidRPr="00640A36" w:rsidRDefault="00955F56">
      <w:pPr>
        <w:pStyle w:val="1"/>
        <w:numPr>
          <w:ilvl w:val="0"/>
          <w:numId w:val="3"/>
        </w:numPr>
        <w:tabs>
          <w:tab w:val="left" w:pos="967"/>
        </w:tabs>
        <w:ind w:firstLine="720"/>
        <w:jc w:val="both"/>
        <w:rPr>
          <w:sz w:val="24"/>
          <w:szCs w:val="24"/>
        </w:rPr>
      </w:pPr>
      <w:bookmarkStart w:id="28" w:name="bookmark31"/>
      <w:bookmarkEnd w:id="28"/>
      <w:r w:rsidRPr="00640A36">
        <w:rPr>
          <w:sz w:val="24"/>
          <w:szCs w:val="24"/>
        </w:rPr>
        <w:t>непідкупність;</w:t>
      </w:r>
    </w:p>
    <w:p w:rsidR="00D12D94" w:rsidRPr="00640A36" w:rsidRDefault="00955F56">
      <w:pPr>
        <w:pStyle w:val="1"/>
        <w:numPr>
          <w:ilvl w:val="0"/>
          <w:numId w:val="3"/>
        </w:numPr>
        <w:tabs>
          <w:tab w:val="left" w:pos="957"/>
        </w:tabs>
        <w:ind w:firstLine="720"/>
        <w:jc w:val="both"/>
        <w:rPr>
          <w:sz w:val="24"/>
          <w:szCs w:val="24"/>
        </w:rPr>
      </w:pPr>
      <w:bookmarkStart w:id="29" w:name="bookmark32"/>
      <w:bookmarkEnd w:id="29"/>
      <w:r w:rsidRPr="00640A36">
        <w:rPr>
          <w:sz w:val="24"/>
          <w:szCs w:val="24"/>
        </w:rPr>
        <w:t>дотримання етичних норм і бездоганна поведінка у професійній діяльності та особистому житті;</w:t>
      </w:r>
    </w:p>
    <w:p w:rsidR="00D12D94" w:rsidRPr="00640A36" w:rsidRDefault="00955F56">
      <w:pPr>
        <w:pStyle w:val="1"/>
        <w:numPr>
          <w:ilvl w:val="0"/>
          <w:numId w:val="3"/>
        </w:numPr>
        <w:tabs>
          <w:tab w:val="left" w:pos="962"/>
        </w:tabs>
        <w:ind w:firstLine="720"/>
        <w:jc w:val="both"/>
        <w:rPr>
          <w:sz w:val="24"/>
          <w:szCs w:val="24"/>
        </w:rPr>
      </w:pPr>
      <w:bookmarkStart w:id="30" w:name="bookmark33"/>
      <w:bookmarkEnd w:id="30"/>
      <w:r w:rsidRPr="00640A36">
        <w:rPr>
          <w:sz w:val="24"/>
          <w:szCs w:val="24"/>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rsidR="00D12D94" w:rsidRPr="00640A36" w:rsidRDefault="00955F56">
      <w:pPr>
        <w:pStyle w:val="1"/>
        <w:ind w:firstLine="720"/>
        <w:jc w:val="both"/>
        <w:rPr>
          <w:sz w:val="24"/>
          <w:szCs w:val="24"/>
        </w:rPr>
      </w:pPr>
      <w:r w:rsidRPr="00640A36">
        <w:rPr>
          <w:sz w:val="24"/>
          <w:szCs w:val="24"/>
        </w:rPr>
        <w:t>Наповнюють зміст цих показників затверджені рішенням Вищої ради правосуддя від</w:t>
      </w:r>
      <w:r w:rsidR="001B07E9">
        <w:rPr>
          <w:sz w:val="24"/>
          <w:szCs w:val="24"/>
        </w:rPr>
        <w:t> </w:t>
      </w:r>
      <w:r w:rsidRPr="00640A36">
        <w:rPr>
          <w:sz w:val="24"/>
          <w:szCs w:val="24"/>
        </w:rPr>
        <w:t>17</w:t>
      </w:r>
      <w:r w:rsidR="001B07E9">
        <w:rPr>
          <w:sz w:val="24"/>
          <w:szCs w:val="24"/>
        </w:rPr>
        <w:t> </w:t>
      </w:r>
      <w:r w:rsidRPr="00640A36">
        <w:rPr>
          <w:sz w:val="24"/>
          <w:szCs w:val="24"/>
        </w:rPr>
        <w:t>грудня 2024 року № 3659/0/15-24 Єдині показники для оцінки доброчесності та професійної етики судді (кандидата на посаду судді).</w:t>
      </w:r>
    </w:p>
    <w:p w:rsidR="00D12D94" w:rsidRPr="00640A36" w:rsidRDefault="00955F56">
      <w:pPr>
        <w:pStyle w:val="1"/>
        <w:ind w:firstLine="720"/>
        <w:jc w:val="both"/>
        <w:rPr>
          <w:sz w:val="24"/>
          <w:szCs w:val="24"/>
        </w:rPr>
      </w:pPr>
      <w:r w:rsidRPr="00640A36">
        <w:rPr>
          <w:sz w:val="24"/>
          <w:szCs w:val="24"/>
        </w:rPr>
        <w:t>Пунктом 5.10 Положення встановлено, що кандидат на посаду судді не відповідає критеріям доброчесності та професійної етики у разі встановлення невідповідності хоча б одному показнику, визначеному пунктом 2.13 Положення.</w:t>
      </w:r>
    </w:p>
    <w:p w:rsidR="00D12D94" w:rsidRPr="00640A36" w:rsidRDefault="00955F56">
      <w:pPr>
        <w:pStyle w:val="1"/>
        <w:ind w:firstLine="720"/>
        <w:jc w:val="both"/>
        <w:rPr>
          <w:sz w:val="24"/>
          <w:szCs w:val="24"/>
        </w:rPr>
      </w:pPr>
      <w:r w:rsidRPr="00640A36">
        <w:rPr>
          <w:sz w:val="24"/>
          <w:szCs w:val="24"/>
        </w:rPr>
        <w:t>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w:t>
      </w:r>
      <w:r w:rsidR="00DB729A" w:rsidRPr="00640A36">
        <w:rPr>
          <w:sz w:val="24"/>
          <w:szCs w:val="24"/>
        </w:rPr>
        <w:t> </w:t>
      </w:r>
      <w:r w:rsidRPr="00640A36">
        <w:rPr>
          <w:sz w:val="24"/>
          <w:szCs w:val="24"/>
        </w:rPr>
        <w:t>балів за кожне виявлене порушення (одне суттєве або декілька менш суттєвих) правил та/або норм. Суддя (кандидат на посаду судді) не відповідає критеріям доброчесності та професійної етики, якщо остаточна кількість набраних ним балів є меншою 225 (пункт 5.12 Положення).</w:t>
      </w:r>
    </w:p>
    <w:p w:rsidR="00D12D94" w:rsidRPr="00640A36" w:rsidRDefault="00955F56">
      <w:pPr>
        <w:pStyle w:val="1"/>
        <w:ind w:firstLine="720"/>
        <w:jc w:val="both"/>
        <w:rPr>
          <w:sz w:val="24"/>
          <w:szCs w:val="24"/>
        </w:rPr>
      </w:pPr>
      <w:r w:rsidRPr="00640A36">
        <w:rPr>
          <w:sz w:val="24"/>
          <w:szCs w:val="24"/>
        </w:rPr>
        <w:t>Відповідно до пункту 5.13 Положення істотність порушень встановлюється Комісією при закритому обговоренні і визначається шляхом голосування. Для встановлення істотності порушень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Обставинами, що вказують на істотність порушення правил та/або норм, є, зокрема: тяжкість діяння та його наслідки, суб’єктивна сторона поведінки, історичний контекст події, систематичність, давність порушення тощо.</w:t>
      </w:r>
    </w:p>
    <w:p w:rsidR="00D12D94" w:rsidRPr="00640A36" w:rsidRDefault="00955F56">
      <w:pPr>
        <w:pStyle w:val="1"/>
        <w:ind w:firstLine="720"/>
        <w:jc w:val="both"/>
        <w:rPr>
          <w:sz w:val="24"/>
          <w:szCs w:val="24"/>
        </w:rPr>
      </w:pPr>
      <w:r w:rsidRPr="00640A36">
        <w:rPr>
          <w:sz w:val="24"/>
          <w:szCs w:val="24"/>
        </w:rPr>
        <w:t>До Комісії 26 вересня 2025 року надійшов висновок ГРД від 24 вересня 2025 року про невідповідність кандидата на посаду судді апеляційного суду Коломієць Н.В. критеріям доброчесності та професійної етики, а саме:</w:t>
      </w:r>
    </w:p>
    <w:p w:rsidR="00D12D94" w:rsidRPr="00640A36" w:rsidRDefault="00955F56">
      <w:pPr>
        <w:pStyle w:val="1"/>
        <w:numPr>
          <w:ilvl w:val="0"/>
          <w:numId w:val="4"/>
        </w:numPr>
        <w:tabs>
          <w:tab w:val="left" w:pos="1020"/>
        </w:tabs>
        <w:ind w:firstLine="720"/>
        <w:jc w:val="both"/>
        <w:rPr>
          <w:sz w:val="24"/>
          <w:szCs w:val="24"/>
        </w:rPr>
      </w:pPr>
      <w:bookmarkStart w:id="31" w:name="bookmark34"/>
      <w:bookmarkEnd w:id="31"/>
      <w:r w:rsidRPr="00640A36">
        <w:rPr>
          <w:sz w:val="24"/>
          <w:szCs w:val="24"/>
        </w:rPr>
        <w:t>Вартість задекларованого об’єкта нерухомості істотно відрізняється від</w:t>
      </w:r>
      <w:r w:rsidR="00DB729A" w:rsidRPr="00640A36">
        <w:rPr>
          <w:sz w:val="24"/>
          <w:szCs w:val="24"/>
        </w:rPr>
        <w:t> </w:t>
      </w:r>
      <w:r w:rsidRPr="00640A36">
        <w:rPr>
          <w:sz w:val="24"/>
          <w:szCs w:val="24"/>
        </w:rPr>
        <w:t>середньої ринкової вартості аналогічного житла:</w:t>
      </w:r>
    </w:p>
    <w:p w:rsidR="00D12D94" w:rsidRPr="00640A36" w:rsidRDefault="00955F56">
      <w:pPr>
        <w:pStyle w:val="1"/>
        <w:numPr>
          <w:ilvl w:val="0"/>
          <w:numId w:val="3"/>
        </w:numPr>
        <w:tabs>
          <w:tab w:val="left" w:pos="1020"/>
        </w:tabs>
        <w:ind w:firstLine="720"/>
        <w:jc w:val="both"/>
        <w:rPr>
          <w:sz w:val="24"/>
          <w:szCs w:val="24"/>
        </w:rPr>
      </w:pPr>
      <w:bookmarkStart w:id="32" w:name="bookmark35"/>
      <w:bookmarkEnd w:id="32"/>
      <w:r w:rsidRPr="00640A36">
        <w:rPr>
          <w:sz w:val="24"/>
          <w:szCs w:val="24"/>
        </w:rPr>
        <w:t xml:space="preserve">у декларації особи, уповноваженої на виконання функцій держави або місцевого самоврядування (далі </w:t>
      </w:r>
      <w:r w:rsidR="00A70146" w:rsidRPr="00640A36">
        <w:rPr>
          <w:sz w:val="24"/>
          <w:szCs w:val="24"/>
        </w:rPr>
        <w:t>–</w:t>
      </w:r>
      <w:r w:rsidRPr="00640A36">
        <w:rPr>
          <w:sz w:val="24"/>
          <w:szCs w:val="24"/>
        </w:rPr>
        <w:t xml:space="preserve"> Декларація), починаючи з 2022 року, Коломієць Н.В. зазначає, що 18</w:t>
      </w:r>
      <w:r w:rsidR="001B07E9">
        <w:rPr>
          <w:sz w:val="24"/>
          <w:szCs w:val="24"/>
        </w:rPr>
        <w:t> </w:t>
      </w:r>
      <w:r w:rsidRPr="00640A36">
        <w:rPr>
          <w:sz w:val="24"/>
          <w:szCs w:val="24"/>
        </w:rPr>
        <w:t>березня 2020 року набула у власність квартиру площею 52,4 м</w:t>
      </w:r>
      <w:r w:rsidRPr="00640A36">
        <w:rPr>
          <w:sz w:val="24"/>
          <w:szCs w:val="24"/>
          <w:vertAlign w:val="superscript"/>
        </w:rPr>
        <w:t>2</w:t>
      </w:r>
      <w:r w:rsidRPr="00640A36">
        <w:rPr>
          <w:sz w:val="24"/>
          <w:szCs w:val="24"/>
        </w:rPr>
        <w:t xml:space="preserve"> за адресою: місто Чернігів, </w:t>
      </w:r>
      <w:r w:rsidR="00285694">
        <w:rPr>
          <w:sz w:val="24"/>
          <w:szCs w:val="24"/>
        </w:rPr>
        <w:lastRenderedPageBreak/>
        <w:t>АДРЕСА_1</w:t>
      </w:r>
      <w:r w:rsidRPr="00640A36">
        <w:rPr>
          <w:sz w:val="24"/>
          <w:szCs w:val="24"/>
        </w:rPr>
        <w:t>. Вартість на дату набуття 351</w:t>
      </w:r>
      <w:r w:rsidR="00DB729A" w:rsidRPr="00640A36">
        <w:rPr>
          <w:sz w:val="24"/>
          <w:szCs w:val="24"/>
        </w:rPr>
        <w:t> </w:t>
      </w:r>
      <w:r w:rsidRPr="00640A36">
        <w:rPr>
          <w:sz w:val="24"/>
          <w:szCs w:val="24"/>
        </w:rPr>
        <w:t>877 грн, що еквівалентно</w:t>
      </w:r>
      <w:r w:rsidR="001B07E9">
        <w:rPr>
          <w:sz w:val="24"/>
          <w:szCs w:val="24"/>
        </w:rPr>
        <w:t xml:space="preserve"> </w:t>
      </w:r>
      <w:r w:rsidRPr="00640A36">
        <w:rPr>
          <w:sz w:val="24"/>
          <w:szCs w:val="24"/>
        </w:rPr>
        <w:t>14</w:t>
      </w:r>
      <w:r w:rsidR="009D40D7">
        <w:rPr>
          <w:sz w:val="24"/>
          <w:szCs w:val="24"/>
        </w:rPr>
        <w:t> </w:t>
      </w:r>
      <w:r w:rsidRPr="00640A36">
        <w:rPr>
          <w:sz w:val="24"/>
          <w:szCs w:val="24"/>
        </w:rPr>
        <w:t>075</w:t>
      </w:r>
      <w:r w:rsidR="009D40D7">
        <w:rPr>
          <w:sz w:val="24"/>
          <w:szCs w:val="24"/>
        </w:rPr>
        <w:t> </w:t>
      </w:r>
      <w:r w:rsidRPr="00640A36">
        <w:rPr>
          <w:sz w:val="24"/>
          <w:szCs w:val="24"/>
        </w:rPr>
        <w:t>дол</w:t>
      </w:r>
      <w:r w:rsidR="00A70146" w:rsidRPr="00640A36">
        <w:rPr>
          <w:sz w:val="24"/>
          <w:szCs w:val="24"/>
        </w:rPr>
        <w:t>.</w:t>
      </w:r>
      <w:r w:rsidR="009D40D7">
        <w:rPr>
          <w:sz w:val="24"/>
          <w:szCs w:val="24"/>
        </w:rPr>
        <w:t> </w:t>
      </w:r>
      <w:r w:rsidRPr="00640A36">
        <w:rPr>
          <w:sz w:val="24"/>
          <w:szCs w:val="24"/>
        </w:rPr>
        <w:t xml:space="preserve">США. Водночас за даними </w:t>
      </w:r>
      <w:r w:rsidR="00A70146" w:rsidRPr="00640A36">
        <w:rPr>
          <w:sz w:val="24"/>
          <w:szCs w:val="24"/>
        </w:rPr>
        <w:t xml:space="preserve">сайту </w:t>
      </w:r>
      <w:r w:rsidRPr="00640A36">
        <w:rPr>
          <w:sz w:val="24"/>
          <w:szCs w:val="24"/>
        </w:rPr>
        <w:t>«Суспільне. Чернігів»</w:t>
      </w:r>
      <w:r w:rsidR="00A70146" w:rsidRPr="00640A36">
        <w:rPr>
          <w:sz w:val="24"/>
          <w:szCs w:val="24"/>
        </w:rPr>
        <w:t>,</w:t>
      </w:r>
      <w:r w:rsidRPr="00640A36">
        <w:rPr>
          <w:sz w:val="24"/>
          <w:szCs w:val="24"/>
        </w:rPr>
        <w:t xml:space="preserve"> ціни на новобудови в червні 2023 року коливались від 22 000 грн до 45 000 грн за квадратний метр (600 </w:t>
      </w:r>
      <w:r w:rsidR="00A70146" w:rsidRPr="00640A36">
        <w:rPr>
          <w:sz w:val="24"/>
          <w:szCs w:val="24"/>
        </w:rPr>
        <w:t>–</w:t>
      </w:r>
      <w:r w:rsidRPr="00640A36">
        <w:rPr>
          <w:sz w:val="24"/>
          <w:szCs w:val="24"/>
        </w:rPr>
        <w:t xml:space="preserve"> 1</w:t>
      </w:r>
      <w:r w:rsidR="00A70146" w:rsidRPr="00640A36">
        <w:rPr>
          <w:sz w:val="24"/>
          <w:szCs w:val="24"/>
        </w:rPr>
        <w:t xml:space="preserve"> </w:t>
      </w:r>
      <w:r w:rsidRPr="00640A36">
        <w:rPr>
          <w:sz w:val="24"/>
          <w:szCs w:val="24"/>
        </w:rPr>
        <w:t>230 дол</w:t>
      </w:r>
      <w:r w:rsidR="00A70146" w:rsidRPr="00640A36">
        <w:rPr>
          <w:sz w:val="24"/>
          <w:szCs w:val="24"/>
        </w:rPr>
        <w:t xml:space="preserve">. </w:t>
      </w:r>
      <w:r w:rsidRPr="00640A36">
        <w:rPr>
          <w:sz w:val="24"/>
          <w:szCs w:val="24"/>
        </w:rPr>
        <w:t xml:space="preserve">США). Згідно з актуальним оголошенням квартира без ремонту в будинку за вище вказаною адресою виставлена на продаж за </w:t>
      </w:r>
      <w:r w:rsidR="00152E38" w:rsidRPr="00640A36">
        <w:rPr>
          <w:sz w:val="24"/>
          <w:szCs w:val="24"/>
        </w:rPr>
        <w:t xml:space="preserve">квадратний метр </w:t>
      </w:r>
      <w:r w:rsidRPr="00640A36">
        <w:rPr>
          <w:sz w:val="24"/>
          <w:szCs w:val="24"/>
        </w:rPr>
        <w:t>783</w:t>
      </w:r>
      <w:r w:rsidR="00DB729A" w:rsidRPr="00640A36">
        <w:rPr>
          <w:sz w:val="24"/>
          <w:szCs w:val="24"/>
        </w:rPr>
        <w:t> </w:t>
      </w:r>
      <w:r w:rsidRPr="00640A36">
        <w:rPr>
          <w:sz w:val="24"/>
          <w:szCs w:val="24"/>
        </w:rPr>
        <w:t>дол</w:t>
      </w:r>
      <w:r w:rsidR="00152E38" w:rsidRPr="00640A36">
        <w:rPr>
          <w:sz w:val="24"/>
          <w:szCs w:val="24"/>
        </w:rPr>
        <w:t xml:space="preserve">. </w:t>
      </w:r>
      <w:r w:rsidRPr="00640A36">
        <w:rPr>
          <w:sz w:val="24"/>
          <w:szCs w:val="24"/>
        </w:rPr>
        <w:t>США. Таким чином</w:t>
      </w:r>
      <w:r w:rsidR="00152E38" w:rsidRPr="00640A36">
        <w:rPr>
          <w:sz w:val="24"/>
          <w:szCs w:val="24"/>
        </w:rPr>
        <w:t>,</w:t>
      </w:r>
      <w:r w:rsidRPr="00640A36">
        <w:rPr>
          <w:sz w:val="24"/>
          <w:szCs w:val="24"/>
        </w:rPr>
        <w:t xml:space="preserve"> </w:t>
      </w:r>
      <w:r w:rsidR="00152E38" w:rsidRPr="00640A36">
        <w:rPr>
          <w:sz w:val="24"/>
          <w:szCs w:val="24"/>
        </w:rPr>
        <w:t>у</w:t>
      </w:r>
      <w:r w:rsidRPr="00640A36">
        <w:rPr>
          <w:sz w:val="24"/>
          <w:szCs w:val="24"/>
        </w:rPr>
        <w:t>казана Коломієць Н.В. у деклар</w:t>
      </w:r>
      <w:r w:rsidR="00152E38" w:rsidRPr="00640A36">
        <w:rPr>
          <w:sz w:val="24"/>
          <w:szCs w:val="24"/>
        </w:rPr>
        <w:t>аціях вартість квартири майже в</w:t>
      </w:r>
      <w:r w:rsidRPr="00640A36">
        <w:rPr>
          <w:sz w:val="24"/>
          <w:szCs w:val="24"/>
        </w:rPr>
        <w:t>двічі менша за ринкову;</w:t>
      </w:r>
    </w:p>
    <w:p w:rsidR="00D12D94" w:rsidRPr="00640A36" w:rsidRDefault="00955F56">
      <w:pPr>
        <w:pStyle w:val="1"/>
        <w:numPr>
          <w:ilvl w:val="0"/>
          <w:numId w:val="3"/>
        </w:numPr>
        <w:tabs>
          <w:tab w:val="left" w:pos="922"/>
        </w:tabs>
        <w:ind w:firstLine="720"/>
        <w:jc w:val="both"/>
        <w:rPr>
          <w:sz w:val="24"/>
          <w:szCs w:val="24"/>
        </w:rPr>
      </w:pPr>
      <w:bookmarkStart w:id="33" w:name="bookmark36"/>
      <w:bookmarkEnd w:id="33"/>
      <w:r w:rsidRPr="00640A36">
        <w:rPr>
          <w:sz w:val="24"/>
          <w:szCs w:val="24"/>
        </w:rPr>
        <w:t xml:space="preserve">у Деклараціях за 2023 </w:t>
      </w:r>
      <w:r w:rsidR="00152E38" w:rsidRPr="00640A36">
        <w:rPr>
          <w:sz w:val="24"/>
          <w:szCs w:val="24"/>
        </w:rPr>
        <w:t>–</w:t>
      </w:r>
      <w:r w:rsidRPr="00640A36">
        <w:rPr>
          <w:sz w:val="24"/>
          <w:szCs w:val="24"/>
        </w:rPr>
        <w:t xml:space="preserve"> 2024 роки кандидат зазначає, що 19 січня 2023 року набула право власності на квартиру площею 45,5 м</w:t>
      </w:r>
      <w:r w:rsidRPr="00640A36">
        <w:rPr>
          <w:sz w:val="24"/>
          <w:szCs w:val="24"/>
          <w:vertAlign w:val="superscript"/>
        </w:rPr>
        <w:t>2</w:t>
      </w:r>
      <w:r w:rsidRPr="00640A36">
        <w:rPr>
          <w:sz w:val="24"/>
          <w:szCs w:val="24"/>
        </w:rPr>
        <w:t xml:space="preserve"> за адресою: місто Чернівці, </w:t>
      </w:r>
      <w:r w:rsidR="00756C36">
        <w:rPr>
          <w:sz w:val="24"/>
          <w:szCs w:val="24"/>
        </w:rPr>
        <w:t>АДРЕСА_2</w:t>
      </w:r>
      <w:r w:rsidRPr="00640A36">
        <w:rPr>
          <w:sz w:val="24"/>
          <w:szCs w:val="24"/>
        </w:rPr>
        <w:t>. Вартість на дату набуття 546 000 грн, що еквівалентно 14 756 дол</w:t>
      </w:r>
      <w:r w:rsidR="00152E38" w:rsidRPr="00640A36">
        <w:rPr>
          <w:sz w:val="24"/>
          <w:szCs w:val="24"/>
        </w:rPr>
        <w:t>.</w:t>
      </w:r>
      <w:r w:rsidRPr="00640A36">
        <w:rPr>
          <w:sz w:val="24"/>
          <w:szCs w:val="24"/>
        </w:rPr>
        <w:t xml:space="preserve"> США. Водночас за даними </w:t>
      </w:r>
      <w:r w:rsidR="00152E38" w:rsidRPr="00640A36">
        <w:rPr>
          <w:sz w:val="24"/>
          <w:szCs w:val="24"/>
        </w:rPr>
        <w:t xml:space="preserve">сайту </w:t>
      </w:r>
      <w:r w:rsidRPr="00640A36">
        <w:rPr>
          <w:sz w:val="24"/>
          <w:szCs w:val="24"/>
        </w:rPr>
        <w:t>«Суспільне. Чернівці» середня ціна за квадратний метр у 2024</w:t>
      </w:r>
      <w:r w:rsidR="001B07E9">
        <w:rPr>
          <w:sz w:val="24"/>
          <w:szCs w:val="24"/>
        </w:rPr>
        <w:t> </w:t>
      </w:r>
      <w:r w:rsidRPr="00640A36">
        <w:rPr>
          <w:sz w:val="24"/>
          <w:szCs w:val="24"/>
        </w:rPr>
        <w:t xml:space="preserve">році </w:t>
      </w:r>
      <w:r w:rsidR="00152E38" w:rsidRPr="00640A36">
        <w:rPr>
          <w:sz w:val="24"/>
          <w:szCs w:val="24"/>
        </w:rPr>
        <w:t>–</w:t>
      </w:r>
      <w:r w:rsidRPr="00640A36">
        <w:rPr>
          <w:sz w:val="24"/>
          <w:szCs w:val="24"/>
        </w:rPr>
        <w:t xml:space="preserve"> 53 000 грн. Вартість однокімнатної квартири без ремонту починалася від</w:t>
      </w:r>
      <w:r w:rsidR="001B07E9">
        <w:rPr>
          <w:sz w:val="24"/>
          <w:szCs w:val="24"/>
        </w:rPr>
        <w:t> </w:t>
      </w:r>
      <w:r w:rsidRPr="00640A36">
        <w:rPr>
          <w:sz w:val="24"/>
          <w:szCs w:val="24"/>
        </w:rPr>
        <w:t>2</w:t>
      </w:r>
      <w:r w:rsidR="001B07E9">
        <w:rPr>
          <w:sz w:val="24"/>
          <w:szCs w:val="24"/>
        </w:rPr>
        <w:t> </w:t>
      </w:r>
      <w:r w:rsidRPr="00640A36">
        <w:rPr>
          <w:sz w:val="24"/>
          <w:szCs w:val="24"/>
        </w:rPr>
        <w:t>000</w:t>
      </w:r>
      <w:r w:rsidR="001B07E9">
        <w:rPr>
          <w:sz w:val="24"/>
          <w:szCs w:val="24"/>
        </w:rPr>
        <w:t> </w:t>
      </w:r>
      <w:r w:rsidRPr="00640A36">
        <w:rPr>
          <w:sz w:val="24"/>
          <w:szCs w:val="24"/>
        </w:rPr>
        <w:t>000</w:t>
      </w:r>
      <w:r w:rsidR="001B07E9">
        <w:rPr>
          <w:sz w:val="24"/>
          <w:szCs w:val="24"/>
        </w:rPr>
        <w:t> </w:t>
      </w:r>
      <w:r w:rsidRPr="00640A36">
        <w:rPr>
          <w:sz w:val="24"/>
          <w:szCs w:val="24"/>
        </w:rPr>
        <w:t xml:space="preserve">грн. Зважаючи, що квартира придбана Коломієць Н.В. </w:t>
      </w:r>
      <w:r w:rsidR="00152E38" w:rsidRPr="00640A36">
        <w:rPr>
          <w:sz w:val="24"/>
          <w:szCs w:val="24"/>
        </w:rPr>
        <w:t>розташована в</w:t>
      </w:r>
      <w:r w:rsidRPr="00640A36">
        <w:rPr>
          <w:sz w:val="24"/>
          <w:szCs w:val="24"/>
        </w:rPr>
        <w:t xml:space="preserve"> центрі міста</w:t>
      </w:r>
      <w:r w:rsidR="00152E38" w:rsidRPr="00640A36">
        <w:rPr>
          <w:sz w:val="24"/>
          <w:szCs w:val="24"/>
        </w:rPr>
        <w:t>,</w:t>
      </w:r>
      <w:r w:rsidRPr="00640A36">
        <w:rPr>
          <w:sz w:val="24"/>
          <w:szCs w:val="24"/>
        </w:rPr>
        <w:t xml:space="preserve"> очевидно, що коштує вона значно дорожче;</w:t>
      </w:r>
    </w:p>
    <w:p w:rsidR="00D12D94" w:rsidRPr="00640A36" w:rsidRDefault="00955F56">
      <w:pPr>
        <w:pStyle w:val="1"/>
        <w:numPr>
          <w:ilvl w:val="0"/>
          <w:numId w:val="3"/>
        </w:numPr>
        <w:tabs>
          <w:tab w:val="left" w:pos="922"/>
        </w:tabs>
        <w:ind w:firstLine="720"/>
        <w:jc w:val="both"/>
        <w:rPr>
          <w:sz w:val="24"/>
          <w:szCs w:val="24"/>
        </w:rPr>
      </w:pPr>
      <w:bookmarkStart w:id="34" w:name="bookmark37"/>
      <w:bookmarkEnd w:id="34"/>
      <w:r w:rsidRPr="00640A36">
        <w:rPr>
          <w:sz w:val="24"/>
          <w:szCs w:val="24"/>
        </w:rPr>
        <w:t xml:space="preserve">у Деклараціях за 2023 </w:t>
      </w:r>
      <w:r w:rsidR="00152E38" w:rsidRPr="00640A36">
        <w:rPr>
          <w:sz w:val="24"/>
          <w:szCs w:val="24"/>
        </w:rPr>
        <w:t>–</w:t>
      </w:r>
      <w:r w:rsidRPr="00640A36">
        <w:rPr>
          <w:sz w:val="24"/>
          <w:szCs w:val="24"/>
        </w:rPr>
        <w:t xml:space="preserve"> 2024 роки Коломієць Н.В. зазначає, що 08 липня 2023</w:t>
      </w:r>
      <w:r w:rsidR="00DB729A" w:rsidRPr="00640A36">
        <w:rPr>
          <w:sz w:val="24"/>
          <w:szCs w:val="24"/>
        </w:rPr>
        <w:t> </w:t>
      </w:r>
      <w:r w:rsidRPr="00640A36">
        <w:rPr>
          <w:sz w:val="24"/>
          <w:szCs w:val="24"/>
        </w:rPr>
        <w:t>року набула квартиру площею 44,7 м</w:t>
      </w:r>
      <w:r w:rsidRPr="00640A36">
        <w:rPr>
          <w:sz w:val="24"/>
          <w:szCs w:val="24"/>
          <w:vertAlign w:val="superscript"/>
        </w:rPr>
        <w:t>2</w:t>
      </w:r>
      <w:r w:rsidRPr="00640A36">
        <w:rPr>
          <w:sz w:val="24"/>
          <w:szCs w:val="24"/>
        </w:rPr>
        <w:t xml:space="preserve"> за адресою: місто Київ, </w:t>
      </w:r>
      <w:r w:rsidR="008D10E1">
        <w:rPr>
          <w:sz w:val="24"/>
          <w:szCs w:val="24"/>
        </w:rPr>
        <w:t>АДРЕСА_3</w:t>
      </w:r>
      <w:r w:rsidRPr="00640A36">
        <w:rPr>
          <w:sz w:val="24"/>
          <w:szCs w:val="24"/>
        </w:rPr>
        <w:t>.</w:t>
      </w:r>
      <w:r w:rsidR="001B07E9">
        <w:rPr>
          <w:sz w:val="24"/>
          <w:szCs w:val="24"/>
        </w:rPr>
        <w:t> </w:t>
      </w:r>
      <w:r w:rsidRPr="00640A36">
        <w:rPr>
          <w:sz w:val="24"/>
          <w:szCs w:val="24"/>
        </w:rPr>
        <w:t>Вартість на дату набуття 1 725 000 грн, що еквівалентно 46 621 дол</w:t>
      </w:r>
      <w:r w:rsidR="00152E38" w:rsidRPr="00640A36">
        <w:rPr>
          <w:sz w:val="24"/>
          <w:szCs w:val="24"/>
        </w:rPr>
        <w:t xml:space="preserve">. </w:t>
      </w:r>
      <w:r w:rsidRPr="00640A36">
        <w:rPr>
          <w:sz w:val="24"/>
          <w:szCs w:val="24"/>
        </w:rPr>
        <w:t>США. Водночас</w:t>
      </w:r>
      <w:r w:rsidR="00152E38" w:rsidRPr="00640A36">
        <w:rPr>
          <w:sz w:val="24"/>
          <w:szCs w:val="24"/>
        </w:rPr>
        <w:t>,</w:t>
      </w:r>
      <w:r w:rsidRPr="00640A36">
        <w:rPr>
          <w:sz w:val="24"/>
          <w:szCs w:val="24"/>
        </w:rPr>
        <w:t xml:space="preserve"> за даними з Державного реєстру речових прав на нерухоме майно</w:t>
      </w:r>
      <w:r w:rsidR="00152E38" w:rsidRPr="00640A36">
        <w:rPr>
          <w:sz w:val="24"/>
          <w:szCs w:val="24"/>
        </w:rPr>
        <w:t>,</w:t>
      </w:r>
      <w:r w:rsidRPr="00640A36">
        <w:rPr>
          <w:sz w:val="24"/>
          <w:szCs w:val="24"/>
        </w:rPr>
        <w:t xml:space="preserve"> батько кандидата менш ніж через рік придбав у цьому ж будинку дві квартири площею 39,5 м</w:t>
      </w:r>
      <w:r w:rsidRPr="00640A36">
        <w:rPr>
          <w:sz w:val="24"/>
          <w:szCs w:val="24"/>
          <w:vertAlign w:val="superscript"/>
        </w:rPr>
        <w:t>2</w:t>
      </w:r>
      <w:r w:rsidRPr="00640A36">
        <w:rPr>
          <w:sz w:val="24"/>
          <w:szCs w:val="24"/>
        </w:rPr>
        <w:t xml:space="preserve"> та 65,8 м</w:t>
      </w:r>
      <w:r w:rsidRPr="00640A36">
        <w:rPr>
          <w:sz w:val="24"/>
          <w:szCs w:val="24"/>
          <w:vertAlign w:val="superscript"/>
        </w:rPr>
        <w:t>2</w:t>
      </w:r>
      <w:r w:rsidR="00825445" w:rsidRPr="00640A36">
        <w:rPr>
          <w:sz w:val="24"/>
          <w:szCs w:val="24"/>
        </w:rPr>
        <w:t xml:space="preserve"> за 2 811 601 грн (72 000 дол. </w:t>
      </w:r>
      <w:r w:rsidRPr="00640A36">
        <w:rPr>
          <w:sz w:val="24"/>
          <w:szCs w:val="24"/>
        </w:rPr>
        <w:t>США) та 2 436 000 грн ( 86 000 дол</w:t>
      </w:r>
      <w:r w:rsidR="00152E38" w:rsidRPr="00640A36">
        <w:rPr>
          <w:sz w:val="24"/>
          <w:szCs w:val="24"/>
        </w:rPr>
        <w:t xml:space="preserve">. </w:t>
      </w:r>
      <w:r w:rsidRPr="00640A36">
        <w:rPr>
          <w:sz w:val="24"/>
          <w:szCs w:val="24"/>
        </w:rPr>
        <w:t>США) відповідно.</w:t>
      </w:r>
    </w:p>
    <w:p w:rsidR="00D12D94" w:rsidRPr="00640A36" w:rsidRDefault="00955F56">
      <w:pPr>
        <w:pStyle w:val="1"/>
        <w:numPr>
          <w:ilvl w:val="0"/>
          <w:numId w:val="4"/>
        </w:numPr>
        <w:tabs>
          <w:tab w:val="left" w:pos="1061"/>
        </w:tabs>
        <w:ind w:firstLine="720"/>
        <w:jc w:val="both"/>
        <w:rPr>
          <w:sz w:val="24"/>
          <w:szCs w:val="24"/>
        </w:rPr>
      </w:pPr>
      <w:bookmarkStart w:id="35" w:name="bookmark38"/>
      <w:bookmarkEnd w:id="35"/>
      <w:r w:rsidRPr="00640A36">
        <w:rPr>
          <w:sz w:val="24"/>
          <w:szCs w:val="24"/>
        </w:rPr>
        <w:t>Коло</w:t>
      </w:r>
      <w:r w:rsidR="00152E38" w:rsidRPr="00640A36">
        <w:rPr>
          <w:sz w:val="24"/>
          <w:szCs w:val="24"/>
        </w:rPr>
        <w:t xml:space="preserve">мієць Н.В. не підтвердила законності </w:t>
      </w:r>
      <w:r w:rsidRPr="00640A36">
        <w:rPr>
          <w:sz w:val="24"/>
          <w:szCs w:val="24"/>
        </w:rPr>
        <w:t>джерел походження коштів для придбання майна та формування заощаджень, оскільки задекларовані доходи кандидата та членів її сім’ї були явно недостатніми для покриття витрат на придбання двох квартир, автомобіля, накопичення грошових активів та одночасне забезпечення сім’ї, зокрема:</w:t>
      </w:r>
    </w:p>
    <w:p w:rsidR="00D12D94" w:rsidRPr="00640A36" w:rsidRDefault="00955F56">
      <w:pPr>
        <w:pStyle w:val="1"/>
        <w:numPr>
          <w:ilvl w:val="0"/>
          <w:numId w:val="3"/>
        </w:numPr>
        <w:tabs>
          <w:tab w:val="left" w:pos="927"/>
        </w:tabs>
        <w:ind w:firstLine="720"/>
        <w:jc w:val="both"/>
        <w:rPr>
          <w:sz w:val="24"/>
          <w:szCs w:val="24"/>
        </w:rPr>
      </w:pPr>
      <w:bookmarkStart w:id="36" w:name="bookmark39"/>
      <w:bookmarkEnd w:id="36"/>
      <w:r w:rsidRPr="00640A36">
        <w:rPr>
          <w:sz w:val="24"/>
          <w:szCs w:val="24"/>
        </w:rPr>
        <w:t xml:space="preserve">у Декларації за 2019 рік чоловіка кандидата, </w:t>
      </w:r>
      <w:r w:rsidR="009B3741">
        <w:rPr>
          <w:sz w:val="24"/>
          <w:szCs w:val="24"/>
        </w:rPr>
        <w:t>ОСОБА_1</w:t>
      </w:r>
      <w:r w:rsidRPr="00640A36">
        <w:rPr>
          <w:sz w:val="24"/>
          <w:szCs w:val="24"/>
        </w:rPr>
        <w:t>, були відсутні грошові заощадження, у Декларації за 2020 рік чоловік вказав сукупний дохід сім’ї 5</w:t>
      </w:r>
      <w:r w:rsidR="00152E38" w:rsidRPr="00640A36">
        <w:rPr>
          <w:sz w:val="24"/>
          <w:szCs w:val="24"/>
        </w:rPr>
        <w:t>08 530 грн. Внесок за квартиру в</w:t>
      </w:r>
      <w:r w:rsidRPr="00640A36">
        <w:rPr>
          <w:sz w:val="24"/>
          <w:szCs w:val="24"/>
        </w:rPr>
        <w:t xml:space="preserve"> березні 2020 року становив 285 470 грн. Таким чином</w:t>
      </w:r>
      <w:r w:rsidR="00152E38" w:rsidRPr="00640A36">
        <w:rPr>
          <w:sz w:val="24"/>
          <w:szCs w:val="24"/>
        </w:rPr>
        <w:t>,</w:t>
      </w:r>
      <w:r w:rsidRPr="00640A36">
        <w:rPr>
          <w:sz w:val="24"/>
          <w:szCs w:val="24"/>
        </w:rPr>
        <w:t xml:space="preserve"> залишок на проживання сім’ї кандидата станови</w:t>
      </w:r>
      <w:r w:rsidR="00152E38" w:rsidRPr="00640A36">
        <w:rPr>
          <w:sz w:val="24"/>
          <w:szCs w:val="24"/>
        </w:rPr>
        <w:t>в</w:t>
      </w:r>
      <w:r w:rsidRPr="00640A36">
        <w:rPr>
          <w:sz w:val="24"/>
          <w:szCs w:val="24"/>
        </w:rPr>
        <w:t xml:space="preserve"> 223 060 грн з урахуванням податків. Така сума для проживання</w:t>
      </w:r>
      <w:r w:rsidR="00152E38" w:rsidRPr="00640A36">
        <w:rPr>
          <w:sz w:val="24"/>
          <w:szCs w:val="24"/>
        </w:rPr>
        <w:t xml:space="preserve">, на думку ГРД, </w:t>
      </w:r>
      <w:r w:rsidRPr="00640A36">
        <w:rPr>
          <w:sz w:val="24"/>
          <w:szCs w:val="24"/>
        </w:rPr>
        <w:t xml:space="preserve">є малоймовірною. Згідно </w:t>
      </w:r>
      <w:r w:rsidR="00152E38" w:rsidRPr="00640A36">
        <w:rPr>
          <w:sz w:val="24"/>
          <w:szCs w:val="24"/>
        </w:rPr>
        <w:t xml:space="preserve">з Декларацією </w:t>
      </w:r>
      <w:r w:rsidRPr="00640A36">
        <w:rPr>
          <w:sz w:val="24"/>
          <w:szCs w:val="24"/>
        </w:rPr>
        <w:t>кандидата за 2022</w:t>
      </w:r>
      <w:r w:rsidR="00DB729A" w:rsidRPr="00640A36">
        <w:rPr>
          <w:sz w:val="24"/>
          <w:szCs w:val="24"/>
        </w:rPr>
        <w:t> </w:t>
      </w:r>
      <w:r w:rsidRPr="00640A36">
        <w:rPr>
          <w:sz w:val="24"/>
          <w:szCs w:val="24"/>
        </w:rPr>
        <w:t xml:space="preserve">рік у неї та членів її сім’ї відсутні грошові заощадження. Згідно </w:t>
      </w:r>
      <w:r w:rsidR="00152E38" w:rsidRPr="00640A36">
        <w:rPr>
          <w:sz w:val="24"/>
          <w:szCs w:val="24"/>
        </w:rPr>
        <w:t xml:space="preserve">з </w:t>
      </w:r>
      <w:r w:rsidRPr="00640A36">
        <w:rPr>
          <w:sz w:val="24"/>
          <w:szCs w:val="24"/>
        </w:rPr>
        <w:t>Деклараці</w:t>
      </w:r>
      <w:r w:rsidR="00152E38" w:rsidRPr="00640A36">
        <w:rPr>
          <w:sz w:val="24"/>
          <w:szCs w:val="24"/>
        </w:rPr>
        <w:t>єю</w:t>
      </w:r>
      <w:r w:rsidRPr="00640A36">
        <w:rPr>
          <w:sz w:val="24"/>
          <w:szCs w:val="24"/>
        </w:rPr>
        <w:t xml:space="preserve"> за 2023 рік сумарний дохід кандидата та членів її сім’ї станови</w:t>
      </w:r>
      <w:r w:rsidR="00152E38" w:rsidRPr="00640A36">
        <w:rPr>
          <w:sz w:val="24"/>
          <w:szCs w:val="24"/>
        </w:rPr>
        <w:t xml:space="preserve">в </w:t>
      </w:r>
      <w:r w:rsidRPr="00640A36">
        <w:rPr>
          <w:sz w:val="24"/>
          <w:szCs w:val="24"/>
        </w:rPr>
        <w:t xml:space="preserve">991 517 грн, заощадження </w:t>
      </w:r>
      <w:r w:rsidR="00DB729A" w:rsidRPr="00640A36">
        <w:rPr>
          <w:sz w:val="24"/>
          <w:szCs w:val="24"/>
        </w:rPr>
        <w:t>–</w:t>
      </w:r>
      <w:r w:rsidRPr="00640A36">
        <w:rPr>
          <w:sz w:val="24"/>
          <w:szCs w:val="24"/>
        </w:rPr>
        <w:t xml:space="preserve"> 500</w:t>
      </w:r>
      <w:r w:rsidR="00DB729A" w:rsidRPr="00640A36">
        <w:rPr>
          <w:sz w:val="24"/>
          <w:szCs w:val="24"/>
        </w:rPr>
        <w:t> </w:t>
      </w:r>
      <w:r w:rsidRPr="00640A36">
        <w:rPr>
          <w:sz w:val="24"/>
          <w:szCs w:val="24"/>
        </w:rPr>
        <w:t>000 грн і 10 000 дол</w:t>
      </w:r>
      <w:r w:rsidR="00152E38" w:rsidRPr="00640A36">
        <w:rPr>
          <w:sz w:val="24"/>
          <w:szCs w:val="24"/>
        </w:rPr>
        <w:t xml:space="preserve">. </w:t>
      </w:r>
      <w:r w:rsidRPr="00640A36">
        <w:rPr>
          <w:sz w:val="24"/>
          <w:szCs w:val="24"/>
        </w:rPr>
        <w:t>США. При цьому кандидат задекларувала набуття у 2023</w:t>
      </w:r>
      <w:r w:rsidR="00DB729A" w:rsidRPr="00640A36">
        <w:rPr>
          <w:sz w:val="24"/>
          <w:szCs w:val="24"/>
        </w:rPr>
        <w:t> </w:t>
      </w:r>
      <w:r w:rsidRPr="00640A36">
        <w:rPr>
          <w:sz w:val="24"/>
          <w:szCs w:val="24"/>
        </w:rPr>
        <w:t>році права власності на квартиру в місті Чернівці за 546</w:t>
      </w:r>
      <w:r w:rsidR="001B07E9">
        <w:rPr>
          <w:sz w:val="24"/>
          <w:szCs w:val="24"/>
        </w:rPr>
        <w:t> </w:t>
      </w:r>
      <w:r w:rsidRPr="00640A36">
        <w:rPr>
          <w:sz w:val="24"/>
          <w:szCs w:val="24"/>
        </w:rPr>
        <w:t>000 грн та квартири в місті Києві за 1 725 000 грн. Таким чином</w:t>
      </w:r>
      <w:r w:rsidR="00152E38" w:rsidRPr="00640A36">
        <w:rPr>
          <w:sz w:val="24"/>
          <w:szCs w:val="24"/>
        </w:rPr>
        <w:t>,</w:t>
      </w:r>
      <w:r w:rsidRPr="00640A36">
        <w:rPr>
          <w:sz w:val="24"/>
          <w:szCs w:val="24"/>
        </w:rPr>
        <w:t xml:space="preserve"> різниця між доходами, видатками і заощадженнями становить 2 145 241 грн;</w:t>
      </w:r>
    </w:p>
    <w:p w:rsidR="00D12D94" w:rsidRPr="00640A36" w:rsidRDefault="00955F56">
      <w:pPr>
        <w:pStyle w:val="1"/>
        <w:numPr>
          <w:ilvl w:val="0"/>
          <w:numId w:val="3"/>
        </w:numPr>
        <w:tabs>
          <w:tab w:val="left" w:pos="922"/>
        </w:tabs>
        <w:ind w:firstLine="720"/>
        <w:jc w:val="both"/>
        <w:rPr>
          <w:sz w:val="24"/>
          <w:szCs w:val="24"/>
        </w:rPr>
      </w:pPr>
      <w:bookmarkStart w:id="37" w:name="bookmark40"/>
      <w:bookmarkEnd w:id="37"/>
      <w:r w:rsidRPr="00640A36">
        <w:rPr>
          <w:sz w:val="24"/>
          <w:szCs w:val="24"/>
        </w:rPr>
        <w:t xml:space="preserve">згідно </w:t>
      </w:r>
      <w:r w:rsidR="00152E38" w:rsidRPr="00640A36">
        <w:rPr>
          <w:sz w:val="24"/>
          <w:szCs w:val="24"/>
        </w:rPr>
        <w:t xml:space="preserve">з </w:t>
      </w:r>
      <w:r w:rsidRPr="00640A36">
        <w:rPr>
          <w:sz w:val="24"/>
          <w:szCs w:val="24"/>
        </w:rPr>
        <w:t>Деклараці</w:t>
      </w:r>
      <w:r w:rsidR="00152E38" w:rsidRPr="00640A36">
        <w:rPr>
          <w:sz w:val="24"/>
          <w:szCs w:val="24"/>
        </w:rPr>
        <w:t>єю</w:t>
      </w:r>
      <w:r w:rsidRPr="00640A36">
        <w:rPr>
          <w:sz w:val="24"/>
          <w:szCs w:val="24"/>
        </w:rPr>
        <w:t xml:space="preserve"> за 2024 рік чоловік кандидата 12 липня 2024 року придбав у власність автомобіль «Audi Q4» 2024 року випуску вартістю 1 496 500 грн. Водночас сумарний дохід сім’ї за цей рік становить 1 167 034 грн, а заощадження </w:t>
      </w:r>
      <w:r w:rsidR="00152E38" w:rsidRPr="00640A36">
        <w:rPr>
          <w:sz w:val="24"/>
          <w:szCs w:val="24"/>
        </w:rPr>
        <w:t>–</w:t>
      </w:r>
      <w:r w:rsidRPr="00640A36">
        <w:rPr>
          <w:sz w:val="24"/>
          <w:szCs w:val="24"/>
        </w:rPr>
        <w:t xml:space="preserve"> 536 205 грн. Таким чином</w:t>
      </w:r>
      <w:r w:rsidR="00152E38" w:rsidRPr="00640A36">
        <w:rPr>
          <w:sz w:val="24"/>
          <w:szCs w:val="24"/>
        </w:rPr>
        <w:t>,</w:t>
      </w:r>
      <w:r w:rsidRPr="00640A36">
        <w:rPr>
          <w:sz w:val="24"/>
          <w:szCs w:val="24"/>
        </w:rPr>
        <w:t xml:space="preserve"> залишок коштів на проживання Коломієць Н.В. та членів її сім’ї становив 8 614,13 грн на місяць на одну особу з урахуванням податків;</w:t>
      </w:r>
    </w:p>
    <w:p w:rsidR="00D12D94" w:rsidRPr="00640A36" w:rsidRDefault="00955F56">
      <w:pPr>
        <w:pStyle w:val="1"/>
        <w:numPr>
          <w:ilvl w:val="0"/>
          <w:numId w:val="3"/>
        </w:numPr>
        <w:tabs>
          <w:tab w:val="left" w:pos="922"/>
        </w:tabs>
        <w:ind w:firstLine="720"/>
        <w:jc w:val="both"/>
        <w:rPr>
          <w:sz w:val="24"/>
          <w:szCs w:val="24"/>
        </w:rPr>
      </w:pPr>
      <w:bookmarkStart w:id="38" w:name="bookmark41"/>
      <w:bookmarkEnd w:id="38"/>
      <w:r w:rsidRPr="00640A36">
        <w:rPr>
          <w:sz w:val="24"/>
          <w:szCs w:val="24"/>
        </w:rPr>
        <w:t>згідно з Деклараціями за 2022</w:t>
      </w:r>
      <w:r w:rsidR="00152E38" w:rsidRPr="00640A36">
        <w:rPr>
          <w:sz w:val="24"/>
          <w:szCs w:val="24"/>
        </w:rPr>
        <w:t xml:space="preserve"> – </w:t>
      </w:r>
      <w:r w:rsidRPr="00640A36">
        <w:rPr>
          <w:sz w:val="24"/>
          <w:szCs w:val="24"/>
        </w:rPr>
        <w:t>2024 р</w:t>
      </w:r>
      <w:r w:rsidR="00152E38" w:rsidRPr="00640A36">
        <w:rPr>
          <w:sz w:val="24"/>
          <w:szCs w:val="24"/>
        </w:rPr>
        <w:t>о</w:t>
      </w:r>
      <w:r w:rsidRPr="00640A36">
        <w:rPr>
          <w:sz w:val="24"/>
          <w:szCs w:val="24"/>
        </w:rPr>
        <w:t>к</w:t>
      </w:r>
      <w:r w:rsidR="00152E38" w:rsidRPr="00640A36">
        <w:rPr>
          <w:sz w:val="24"/>
          <w:szCs w:val="24"/>
        </w:rPr>
        <w:t>и</w:t>
      </w:r>
      <w:r w:rsidRPr="00640A36">
        <w:rPr>
          <w:sz w:val="24"/>
          <w:szCs w:val="24"/>
        </w:rPr>
        <w:t xml:space="preserve"> Коломієць Н.В. 29 жовтня 2021 року придбала автомобіль «Toyota Rav-4 Hybrid» 2021 року випуску вартістю 1 235 025 грн. Заощадження у 2020 році були відсутні, а дохід сім’ї у</w:t>
      </w:r>
      <w:r w:rsidR="00152E38" w:rsidRPr="00640A36">
        <w:rPr>
          <w:sz w:val="24"/>
          <w:szCs w:val="24"/>
        </w:rPr>
        <w:t xml:space="preserve"> 2021 році становив 645 338 грн, що в</w:t>
      </w:r>
      <w:r w:rsidRPr="00640A36">
        <w:rPr>
          <w:sz w:val="24"/>
          <w:szCs w:val="24"/>
        </w:rPr>
        <w:t>двічі менше вартості придбаного Коломієць Н.В. автомобіля.</w:t>
      </w:r>
    </w:p>
    <w:p w:rsidR="00D12D94" w:rsidRPr="00640A36" w:rsidRDefault="00955F56">
      <w:pPr>
        <w:pStyle w:val="1"/>
        <w:numPr>
          <w:ilvl w:val="0"/>
          <w:numId w:val="4"/>
        </w:numPr>
        <w:tabs>
          <w:tab w:val="left" w:pos="1061"/>
        </w:tabs>
        <w:ind w:firstLine="720"/>
        <w:jc w:val="both"/>
        <w:rPr>
          <w:sz w:val="24"/>
          <w:szCs w:val="24"/>
        </w:rPr>
      </w:pPr>
      <w:bookmarkStart w:id="39" w:name="bookmark42"/>
      <w:bookmarkEnd w:id="39"/>
      <w:r w:rsidRPr="00640A36">
        <w:rPr>
          <w:sz w:val="24"/>
          <w:szCs w:val="24"/>
        </w:rPr>
        <w:t xml:space="preserve">Коломієць Н.В. не дотрималась вимоги щодо політичної нейтральності, оскільки балотувалася від забороненої проросійської партії «Опозиційна платформа </w:t>
      </w:r>
      <w:r w:rsidR="00152E38" w:rsidRPr="00640A36">
        <w:rPr>
          <w:sz w:val="24"/>
          <w:szCs w:val="24"/>
        </w:rPr>
        <w:t>–</w:t>
      </w:r>
      <w:r w:rsidRPr="00640A36">
        <w:rPr>
          <w:sz w:val="24"/>
          <w:szCs w:val="24"/>
        </w:rPr>
        <w:t xml:space="preserve"> За життя», а також має тісні особисті та майнові зв’язки з особами, які займали керівні посади в цій та інших політичних партіях, що створює обґрунтовані сумніви</w:t>
      </w:r>
      <w:r w:rsidR="00152E38" w:rsidRPr="00640A36">
        <w:rPr>
          <w:sz w:val="24"/>
          <w:szCs w:val="24"/>
        </w:rPr>
        <w:t xml:space="preserve"> у її незалежності. З</w:t>
      </w:r>
      <w:r w:rsidRPr="00640A36">
        <w:rPr>
          <w:sz w:val="24"/>
          <w:szCs w:val="24"/>
        </w:rPr>
        <w:t xml:space="preserve">гідно </w:t>
      </w:r>
      <w:r w:rsidR="00152E38" w:rsidRPr="00640A36">
        <w:rPr>
          <w:sz w:val="24"/>
          <w:szCs w:val="24"/>
        </w:rPr>
        <w:t xml:space="preserve">з </w:t>
      </w:r>
      <w:r w:rsidRPr="00640A36">
        <w:rPr>
          <w:sz w:val="24"/>
          <w:szCs w:val="24"/>
        </w:rPr>
        <w:t xml:space="preserve">даними </w:t>
      </w:r>
      <w:r w:rsidRPr="00640A36">
        <w:rPr>
          <w:sz w:val="24"/>
          <w:szCs w:val="24"/>
        </w:rPr>
        <w:lastRenderedPageBreak/>
        <w:t xml:space="preserve">вебсайту «Чесно» чоловік Коломієць Н.В., </w:t>
      </w:r>
      <w:r w:rsidR="00FD3DFC">
        <w:rPr>
          <w:sz w:val="24"/>
          <w:szCs w:val="24"/>
        </w:rPr>
        <w:t>ОСОБА_1</w:t>
      </w:r>
      <w:r w:rsidRPr="00640A36">
        <w:rPr>
          <w:sz w:val="24"/>
          <w:szCs w:val="24"/>
        </w:rPr>
        <w:t>, також є членом Політично</w:t>
      </w:r>
      <w:r w:rsidR="00152E38" w:rsidRPr="00640A36">
        <w:rPr>
          <w:sz w:val="24"/>
          <w:szCs w:val="24"/>
        </w:rPr>
        <w:t>ї партії «Опозиційна платформа – З</w:t>
      </w:r>
      <w:r w:rsidRPr="00640A36">
        <w:rPr>
          <w:sz w:val="24"/>
          <w:szCs w:val="24"/>
        </w:rPr>
        <w:t>а життя»</w:t>
      </w:r>
      <w:r w:rsidR="00152E38" w:rsidRPr="00640A36">
        <w:rPr>
          <w:sz w:val="24"/>
          <w:szCs w:val="24"/>
        </w:rPr>
        <w:t>,</w:t>
      </w:r>
      <w:r w:rsidRPr="00640A36">
        <w:rPr>
          <w:sz w:val="24"/>
          <w:szCs w:val="24"/>
        </w:rPr>
        <w:t xml:space="preserve"> від якої у 2020</w:t>
      </w:r>
      <w:r w:rsidR="00152E38" w:rsidRPr="00640A36">
        <w:rPr>
          <w:sz w:val="24"/>
          <w:szCs w:val="24"/>
        </w:rPr>
        <w:t> </w:t>
      </w:r>
      <w:r w:rsidRPr="00640A36">
        <w:rPr>
          <w:sz w:val="24"/>
          <w:szCs w:val="24"/>
        </w:rPr>
        <w:t>році був обраний до Чернігівської міської ради. Також він був помічником народного депутата Дмитренка О.М. Ймовірна наявність сталих зав’язків із Дмитренком</w:t>
      </w:r>
      <w:r w:rsidR="00152E38" w:rsidRPr="00640A36">
        <w:rPr>
          <w:sz w:val="24"/>
          <w:szCs w:val="24"/>
        </w:rPr>
        <w:t> </w:t>
      </w:r>
      <w:r w:rsidRPr="00640A36">
        <w:rPr>
          <w:sz w:val="24"/>
          <w:szCs w:val="24"/>
        </w:rPr>
        <w:t xml:space="preserve">О.М. вплинула на приналежність </w:t>
      </w:r>
      <w:r w:rsidR="00FD3DFC">
        <w:rPr>
          <w:sz w:val="24"/>
          <w:szCs w:val="24"/>
        </w:rPr>
        <w:t>ОСОБА_1</w:t>
      </w:r>
      <w:r w:rsidRPr="00640A36">
        <w:rPr>
          <w:sz w:val="24"/>
          <w:szCs w:val="24"/>
        </w:rPr>
        <w:t xml:space="preserve"> до партії «Європейська солідарність», від якої у 2015 році він балотувався до Чернігівської обласної ради. Крім того, відповідно до інформації з Державного реєстру </w:t>
      </w:r>
      <w:r w:rsidR="00152E38" w:rsidRPr="00640A36">
        <w:rPr>
          <w:sz w:val="24"/>
          <w:szCs w:val="24"/>
        </w:rPr>
        <w:t xml:space="preserve">речових прав на нерухоме майно </w:t>
      </w:r>
      <w:r w:rsidRPr="00640A36">
        <w:rPr>
          <w:sz w:val="24"/>
          <w:szCs w:val="24"/>
        </w:rPr>
        <w:t>кандидат та її чоловік здають в оренду СТОВ «Батьківщина» земельні ділянки площею по 20</w:t>
      </w:r>
      <w:r w:rsidR="001B07E9">
        <w:rPr>
          <w:sz w:val="24"/>
          <w:szCs w:val="24"/>
        </w:rPr>
        <w:t> </w:t>
      </w:r>
      <w:r w:rsidRPr="00640A36">
        <w:rPr>
          <w:sz w:val="24"/>
          <w:szCs w:val="24"/>
        </w:rPr>
        <w:t>000 м</w:t>
      </w:r>
      <w:r w:rsidRPr="00640A36">
        <w:rPr>
          <w:sz w:val="24"/>
          <w:szCs w:val="24"/>
          <w:vertAlign w:val="superscript"/>
        </w:rPr>
        <w:t>2</w:t>
      </w:r>
      <w:r w:rsidRPr="00640A36">
        <w:rPr>
          <w:sz w:val="24"/>
          <w:szCs w:val="24"/>
        </w:rPr>
        <w:t xml:space="preserve"> у селі Сокиринці Чернігівської області.</w:t>
      </w:r>
    </w:p>
    <w:p w:rsidR="00D12D94" w:rsidRPr="00640A36" w:rsidRDefault="00955F56">
      <w:pPr>
        <w:pStyle w:val="1"/>
        <w:ind w:firstLine="720"/>
        <w:jc w:val="both"/>
        <w:rPr>
          <w:sz w:val="24"/>
          <w:szCs w:val="24"/>
        </w:rPr>
      </w:pPr>
      <w:r w:rsidRPr="00640A36">
        <w:rPr>
          <w:sz w:val="24"/>
          <w:szCs w:val="24"/>
        </w:rPr>
        <w:t>Також ГРД надано Комісії інформацію, яка сама по собі не стала підставою для висновку про невідповідність Коломієць Н.В. критеріям доброчесності та професійної етики, але</w:t>
      </w:r>
      <w:r w:rsidR="00AC46A5" w:rsidRPr="00640A36">
        <w:rPr>
          <w:sz w:val="24"/>
          <w:szCs w:val="24"/>
        </w:rPr>
        <w:t>,</w:t>
      </w:r>
      <w:r w:rsidRPr="00640A36">
        <w:rPr>
          <w:sz w:val="24"/>
          <w:szCs w:val="24"/>
        </w:rPr>
        <w:t xml:space="preserve"> на їх думку</w:t>
      </w:r>
      <w:r w:rsidR="00AC46A5" w:rsidRPr="00640A36">
        <w:rPr>
          <w:sz w:val="24"/>
          <w:szCs w:val="24"/>
        </w:rPr>
        <w:t>,</w:t>
      </w:r>
      <w:r w:rsidRPr="00640A36">
        <w:rPr>
          <w:sz w:val="24"/>
          <w:szCs w:val="24"/>
        </w:rPr>
        <w:t xml:space="preserve"> має бути врахованою під час її оцінювання, а саме:</w:t>
      </w:r>
    </w:p>
    <w:p w:rsidR="00D12D94" w:rsidRPr="00640A36" w:rsidRDefault="00955F56">
      <w:pPr>
        <w:pStyle w:val="1"/>
        <w:numPr>
          <w:ilvl w:val="0"/>
          <w:numId w:val="3"/>
        </w:numPr>
        <w:tabs>
          <w:tab w:val="left" w:pos="922"/>
        </w:tabs>
        <w:ind w:firstLine="720"/>
        <w:jc w:val="both"/>
        <w:rPr>
          <w:sz w:val="24"/>
          <w:szCs w:val="24"/>
        </w:rPr>
      </w:pPr>
      <w:bookmarkStart w:id="40" w:name="bookmark43"/>
      <w:bookmarkEnd w:id="40"/>
      <w:r w:rsidRPr="00640A36">
        <w:rPr>
          <w:sz w:val="24"/>
          <w:szCs w:val="24"/>
        </w:rPr>
        <w:t>22 вересня 2017 року Коломієць Н.В. та її чоловік набули у власність земельні ділянки площею 20 000 м</w:t>
      </w:r>
      <w:r w:rsidRPr="00640A36">
        <w:rPr>
          <w:sz w:val="24"/>
          <w:szCs w:val="24"/>
          <w:vertAlign w:val="superscript"/>
        </w:rPr>
        <w:t>2</w:t>
      </w:r>
      <w:r w:rsidRPr="00640A36">
        <w:rPr>
          <w:sz w:val="24"/>
          <w:szCs w:val="24"/>
        </w:rPr>
        <w:t xml:space="preserve"> у селі Сокиринці Чернігівської області на підставі наказу ГУ</w:t>
      </w:r>
      <w:r w:rsidR="00DB729A" w:rsidRPr="00640A36">
        <w:rPr>
          <w:sz w:val="24"/>
          <w:szCs w:val="24"/>
        </w:rPr>
        <w:t> </w:t>
      </w:r>
      <w:r w:rsidRPr="00640A36">
        <w:rPr>
          <w:sz w:val="24"/>
          <w:szCs w:val="24"/>
        </w:rPr>
        <w:t xml:space="preserve">Держеокадастру </w:t>
      </w:r>
      <w:r w:rsidR="00AC46A5" w:rsidRPr="00640A36">
        <w:rPr>
          <w:sz w:val="24"/>
          <w:szCs w:val="24"/>
        </w:rPr>
        <w:t>в</w:t>
      </w:r>
      <w:r w:rsidRPr="00640A36">
        <w:rPr>
          <w:sz w:val="24"/>
          <w:szCs w:val="24"/>
        </w:rPr>
        <w:t xml:space="preserve"> Чернігівській області про затвердження документації із землеустрою та надання земельної ділянки у власність. Через три місяці мати кандидата поруч отримала земельну ділянку такою ж площею. </w:t>
      </w:r>
      <w:r w:rsidR="00226A03">
        <w:rPr>
          <w:sz w:val="24"/>
          <w:szCs w:val="24"/>
        </w:rPr>
        <w:t>ОСОБА_1</w:t>
      </w:r>
      <w:r w:rsidRPr="00640A36">
        <w:rPr>
          <w:sz w:val="24"/>
          <w:szCs w:val="24"/>
        </w:rPr>
        <w:t xml:space="preserve"> був головою Талалаївської районної державної адміністрації, депутатом та секретарем Чернігівської ради, а його батько </w:t>
      </w:r>
      <w:r w:rsidR="00226A03">
        <w:rPr>
          <w:sz w:val="24"/>
          <w:szCs w:val="24"/>
        </w:rPr>
        <w:t>ОСОБА_2</w:t>
      </w:r>
      <w:r w:rsidRPr="00640A36">
        <w:rPr>
          <w:sz w:val="24"/>
          <w:szCs w:val="24"/>
        </w:rPr>
        <w:t xml:space="preserve"> був головою Кувечицької сільської ради, радником голови Новобілоуської сільської ради, що дає обґрунтовані підозри </w:t>
      </w:r>
      <w:r w:rsidR="00AC46A5" w:rsidRPr="00640A36">
        <w:rPr>
          <w:sz w:val="24"/>
          <w:szCs w:val="24"/>
        </w:rPr>
        <w:t xml:space="preserve">щодо </w:t>
      </w:r>
      <w:r w:rsidRPr="00640A36">
        <w:rPr>
          <w:sz w:val="24"/>
          <w:szCs w:val="24"/>
        </w:rPr>
        <w:t>використання можливих зав’язків при набутті права власності на вказані вище земельні ділянки;</w:t>
      </w:r>
    </w:p>
    <w:p w:rsidR="00D12D94" w:rsidRPr="00640A36" w:rsidRDefault="00AC46A5">
      <w:pPr>
        <w:pStyle w:val="1"/>
        <w:numPr>
          <w:ilvl w:val="0"/>
          <w:numId w:val="3"/>
        </w:numPr>
        <w:tabs>
          <w:tab w:val="left" w:pos="922"/>
        </w:tabs>
        <w:ind w:firstLine="720"/>
        <w:jc w:val="both"/>
        <w:rPr>
          <w:sz w:val="24"/>
          <w:szCs w:val="24"/>
        </w:rPr>
      </w:pPr>
      <w:bookmarkStart w:id="41" w:name="bookmark44"/>
      <w:bookmarkEnd w:id="41"/>
      <w:r w:rsidRPr="00640A36">
        <w:rPr>
          <w:sz w:val="24"/>
          <w:szCs w:val="24"/>
        </w:rPr>
        <w:t xml:space="preserve">Коломієць </w:t>
      </w:r>
      <w:r w:rsidR="00EA5BC9" w:rsidRPr="00640A36">
        <w:rPr>
          <w:sz w:val="24"/>
          <w:szCs w:val="24"/>
        </w:rPr>
        <w:t xml:space="preserve">Н.В. </w:t>
      </w:r>
      <w:r w:rsidRPr="00640A36">
        <w:rPr>
          <w:sz w:val="24"/>
          <w:szCs w:val="24"/>
        </w:rPr>
        <w:t>є керівницею й одним і</w:t>
      </w:r>
      <w:r w:rsidR="00955F56" w:rsidRPr="00640A36">
        <w:rPr>
          <w:sz w:val="24"/>
          <w:szCs w:val="24"/>
        </w:rPr>
        <w:t xml:space="preserve">з трьох кінцевих бенефіціарних власників товариства з обмеженою відповідальністю «КОМРЕНТСЕРВІС». Основний вид діяльності товариства </w:t>
      </w:r>
      <w:r w:rsidRPr="00640A36">
        <w:rPr>
          <w:sz w:val="24"/>
          <w:szCs w:val="24"/>
        </w:rPr>
        <w:t xml:space="preserve">– </w:t>
      </w:r>
      <w:r w:rsidR="00955F56" w:rsidRPr="00640A36">
        <w:rPr>
          <w:sz w:val="24"/>
          <w:szCs w:val="24"/>
        </w:rPr>
        <w:t>надання в оренду й експлуатацію власного чи о</w:t>
      </w:r>
      <w:r w:rsidRPr="00640A36">
        <w:rPr>
          <w:sz w:val="24"/>
          <w:szCs w:val="24"/>
        </w:rPr>
        <w:t>рендованого нерухомого майна (</w:t>
      </w:r>
      <w:r w:rsidR="00955F56" w:rsidRPr="00640A36">
        <w:rPr>
          <w:sz w:val="24"/>
          <w:szCs w:val="24"/>
        </w:rPr>
        <w:t>упродовж останніх десяти років показує менш як 10 000 грн прибутку на рік</w:t>
      </w:r>
      <w:r w:rsidRPr="00640A36">
        <w:rPr>
          <w:sz w:val="24"/>
          <w:szCs w:val="24"/>
        </w:rPr>
        <w:t>)</w:t>
      </w:r>
      <w:r w:rsidR="00955F56" w:rsidRPr="00640A36">
        <w:rPr>
          <w:sz w:val="24"/>
          <w:szCs w:val="24"/>
        </w:rPr>
        <w:t>. Водночас згідно з даними «YouControl» це товариство має спільний номер телефону з дванадцятьма фізичними особами</w:t>
      </w:r>
      <w:r w:rsidRPr="00640A36">
        <w:rPr>
          <w:sz w:val="24"/>
          <w:szCs w:val="24"/>
        </w:rPr>
        <w:t xml:space="preserve"> – </w:t>
      </w:r>
      <w:r w:rsidR="00955F56" w:rsidRPr="00640A36">
        <w:rPr>
          <w:sz w:val="24"/>
          <w:szCs w:val="24"/>
        </w:rPr>
        <w:t>підприємцями, а також громадською організацією, одним товариством з обмеженою організацією і підприємством</w:t>
      </w:r>
      <w:r w:rsidRPr="00640A36">
        <w:rPr>
          <w:sz w:val="24"/>
          <w:szCs w:val="24"/>
        </w:rPr>
        <w:t>, у</w:t>
      </w:r>
      <w:r w:rsidR="00955F56" w:rsidRPr="00640A36">
        <w:rPr>
          <w:sz w:val="24"/>
          <w:szCs w:val="24"/>
        </w:rPr>
        <w:t xml:space="preserve"> засновниках якого значиться Чернігівська міська громадська організація інвалідів «БЛАГОЧИН 2000»</w:t>
      </w:r>
      <w:r w:rsidRPr="00640A36">
        <w:rPr>
          <w:sz w:val="24"/>
          <w:szCs w:val="24"/>
        </w:rPr>
        <w:t>,</w:t>
      </w:r>
      <w:r w:rsidR="00955F56" w:rsidRPr="00640A36">
        <w:rPr>
          <w:sz w:val="24"/>
          <w:szCs w:val="24"/>
        </w:rPr>
        <w:t xml:space="preserve"> керівником якої є батько чоловіка Коломієць</w:t>
      </w:r>
      <w:r w:rsidRPr="00640A36">
        <w:rPr>
          <w:sz w:val="24"/>
          <w:szCs w:val="24"/>
        </w:rPr>
        <w:t> </w:t>
      </w:r>
      <w:r w:rsidR="00955F56" w:rsidRPr="00640A36">
        <w:rPr>
          <w:sz w:val="24"/>
          <w:szCs w:val="24"/>
        </w:rPr>
        <w:t>Н.В., що може бути ознакою схеми з ухилення від оподаткування з використанням фізичних осіб</w:t>
      </w:r>
      <w:r w:rsidRPr="00640A36">
        <w:rPr>
          <w:sz w:val="24"/>
          <w:szCs w:val="24"/>
        </w:rPr>
        <w:t xml:space="preserve"> – </w:t>
      </w:r>
      <w:r w:rsidR="00955F56" w:rsidRPr="00640A36">
        <w:rPr>
          <w:sz w:val="24"/>
          <w:szCs w:val="24"/>
        </w:rPr>
        <w:t>підприємців на різних точках продажу однієї компанії;</w:t>
      </w:r>
    </w:p>
    <w:p w:rsidR="00D12D94" w:rsidRPr="00640A36" w:rsidRDefault="00955F56">
      <w:pPr>
        <w:pStyle w:val="1"/>
        <w:numPr>
          <w:ilvl w:val="0"/>
          <w:numId w:val="3"/>
        </w:numPr>
        <w:tabs>
          <w:tab w:val="left" w:pos="922"/>
        </w:tabs>
        <w:ind w:firstLine="720"/>
        <w:jc w:val="both"/>
        <w:rPr>
          <w:sz w:val="24"/>
          <w:szCs w:val="24"/>
        </w:rPr>
      </w:pPr>
      <w:bookmarkStart w:id="42" w:name="bookmark45"/>
      <w:bookmarkEnd w:id="42"/>
      <w:r w:rsidRPr="00640A36">
        <w:rPr>
          <w:sz w:val="24"/>
          <w:szCs w:val="24"/>
        </w:rPr>
        <w:t xml:space="preserve">батьки Коломієць Н.В. за 2002 </w:t>
      </w:r>
      <w:r w:rsidR="00AC46A5" w:rsidRPr="00640A36">
        <w:rPr>
          <w:sz w:val="24"/>
          <w:szCs w:val="24"/>
        </w:rPr>
        <w:t>–</w:t>
      </w:r>
      <w:r w:rsidRPr="00640A36">
        <w:rPr>
          <w:sz w:val="24"/>
          <w:szCs w:val="24"/>
        </w:rPr>
        <w:t xml:space="preserve"> 2024 роки набули значну кількість нерухомості на підставі договорів купівлі-продажу;</w:t>
      </w:r>
    </w:p>
    <w:p w:rsidR="00D12D94" w:rsidRPr="00640A36" w:rsidRDefault="00955F56">
      <w:pPr>
        <w:pStyle w:val="1"/>
        <w:numPr>
          <w:ilvl w:val="0"/>
          <w:numId w:val="3"/>
        </w:numPr>
        <w:tabs>
          <w:tab w:val="left" w:pos="922"/>
        </w:tabs>
        <w:ind w:firstLine="720"/>
        <w:jc w:val="both"/>
        <w:rPr>
          <w:sz w:val="24"/>
          <w:szCs w:val="24"/>
        </w:rPr>
      </w:pPr>
      <w:bookmarkStart w:id="43" w:name="bookmark46"/>
      <w:bookmarkEnd w:id="43"/>
      <w:r w:rsidRPr="00640A36">
        <w:rPr>
          <w:sz w:val="24"/>
          <w:szCs w:val="24"/>
        </w:rPr>
        <w:t xml:space="preserve">згідно </w:t>
      </w:r>
      <w:r w:rsidR="00AC46A5" w:rsidRPr="00640A36">
        <w:rPr>
          <w:sz w:val="24"/>
          <w:szCs w:val="24"/>
        </w:rPr>
        <w:t xml:space="preserve">з </w:t>
      </w:r>
      <w:r w:rsidRPr="00640A36">
        <w:rPr>
          <w:sz w:val="24"/>
          <w:szCs w:val="24"/>
        </w:rPr>
        <w:t>Деклараці</w:t>
      </w:r>
      <w:r w:rsidR="00AC46A5" w:rsidRPr="00640A36">
        <w:rPr>
          <w:sz w:val="24"/>
          <w:szCs w:val="24"/>
        </w:rPr>
        <w:t>єю</w:t>
      </w:r>
      <w:r w:rsidRPr="00640A36">
        <w:rPr>
          <w:sz w:val="24"/>
          <w:szCs w:val="24"/>
        </w:rPr>
        <w:t xml:space="preserve"> за 2016 рік Коломієць Н.В. у 2013 році набула право власності на автомобіль «Jeep Compass» 2012 року випуску вартістю 257 800 грн;</w:t>
      </w:r>
    </w:p>
    <w:p w:rsidR="00D12D94" w:rsidRPr="00640A36" w:rsidRDefault="00955F56">
      <w:pPr>
        <w:pStyle w:val="1"/>
        <w:numPr>
          <w:ilvl w:val="0"/>
          <w:numId w:val="3"/>
        </w:numPr>
        <w:tabs>
          <w:tab w:val="left" w:pos="913"/>
        </w:tabs>
        <w:ind w:firstLine="720"/>
        <w:jc w:val="both"/>
        <w:rPr>
          <w:sz w:val="24"/>
          <w:szCs w:val="24"/>
        </w:rPr>
      </w:pPr>
      <w:bookmarkStart w:id="44" w:name="bookmark47"/>
      <w:bookmarkEnd w:id="44"/>
      <w:r w:rsidRPr="00640A36">
        <w:rPr>
          <w:sz w:val="24"/>
          <w:szCs w:val="24"/>
        </w:rPr>
        <w:t xml:space="preserve">у 2011 році чоловік Коломієць </w:t>
      </w:r>
      <w:r w:rsidR="00EA5BC9" w:rsidRPr="00640A36">
        <w:rPr>
          <w:sz w:val="24"/>
          <w:szCs w:val="24"/>
        </w:rPr>
        <w:t xml:space="preserve">Н.В. </w:t>
      </w:r>
      <w:r w:rsidRPr="00640A36">
        <w:rPr>
          <w:sz w:val="24"/>
          <w:szCs w:val="24"/>
        </w:rPr>
        <w:t xml:space="preserve">набув право власності на квартиру площею </w:t>
      </w:r>
      <w:r w:rsidR="001B07E9">
        <w:rPr>
          <w:sz w:val="24"/>
          <w:szCs w:val="24"/>
        </w:rPr>
        <w:t xml:space="preserve">      </w:t>
      </w:r>
      <w:r w:rsidRPr="00640A36">
        <w:rPr>
          <w:sz w:val="24"/>
          <w:szCs w:val="24"/>
        </w:rPr>
        <w:t>88,3</w:t>
      </w:r>
      <w:r w:rsidR="00DB729A" w:rsidRPr="00640A36">
        <w:rPr>
          <w:sz w:val="24"/>
          <w:szCs w:val="24"/>
        </w:rPr>
        <w:t> </w:t>
      </w:r>
      <w:r w:rsidRPr="00640A36">
        <w:rPr>
          <w:sz w:val="24"/>
          <w:szCs w:val="24"/>
        </w:rPr>
        <w:t>м</w:t>
      </w:r>
      <w:r w:rsidRPr="00640A36">
        <w:rPr>
          <w:sz w:val="24"/>
          <w:szCs w:val="24"/>
          <w:vertAlign w:val="superscript"/>
        </w:rPr>
        <w:t>2</w:t>
      </w:r>
      <w:r w:rsidRPr="00640A36">
        <w:rPr>
          <w:sz w:val="24"/>
          <w:szCs w:val="24"/>
        </w:rPr>
        <w:t xml:space="preserve"> у місті Чернігові вартістю 387 870 грн;</w:t>
      </w:r>
    </w:p>
    <w:p w:rsidR="00D12D94" w:rsidRPr="00640A36" w:rsidRDefault="00AC46A5">
      <w:pPr>
        <w:pStyle w:val="1"/>
        <w:numPr>
          <w:ilvl w:val="0"/>
          <w:numId w:val="3"/>
        </w:numPr>
        <w:tabs>
          <w:tab w:val="left" w:pos="922"/>
        </w:tabs>
        <w:ind w:firstLine="720"/>
        <w:jc w:val="both"/>
        <w:rPr>
          <w:sz w:val="24"/>
          <w:szCs w:val="24"/>
        </w:rPr>
      </w:pPr>
      <w:bookmarkStart w:id="45" w:name="bookmark48"/>
      <w:bookmarkEnd w:id="45"/>
      <w:r w:rsidRPr="00640A36">
        <w:rPr>
          <w:sz w:val="24"/>
          <w:szCs w:val="24"/>
        </w:rPr>
        <w:t>на веб</w:t>
      </w:r>
      <w:r w:rsidR="00955F56" w:rsidRPr="00640A36">
        <w:rPr>
          <w:sz w:val="24"/>
          <w:szCs w:val="24"/>
        </w:rPr>
        <w:t xml:space="preserve">сайті «Антикор» міститься стаття про Голову Талалаївської районної державної адміністрації </w:t>
      </w:r>
      <w:r w:rsidR="00081368">
        <w:rPr>
          <w:sz w:val="24"/>
          <w:szCs w:val="24"/>
        </w:rPr>
        <w:t>ОСОБА_1</w:t>
      </w:r>
      <w:r w:rsidRPr="00640A36">
        <w:rPr>
          <w:sz w:val="24"/>
          <w:szCs w:val="24"/>
        </w:rPr>
        <w:t>,</w:t>
      </w:r>
      <w:r w:rsidR="00955F56" w:rsidRPr="00640A36">
        <w:rPr>
          <w:sz w:val="24"/>
          <w:szCs w:val="24"/>
        </w:rPr>
        <w:t xml:space="preserve"> згідно </w:t>
      </w:r>
      <w:r w:rsidRPr="00640A36">
        <w:rPr>
          <w:sz w:val="24"/>
          <w:szCs w:val="24"/>
        </w:rPr>
        <w:t xml:space="preserve">з </w:t>
      </w:r>
      <w:r w:rsidR="00955F56" w:rsidRPr="00640A36">
        <w:rPr>
          <w:sz w:val="24"/>
          <w:szCs w:val="24"/>
        </w:rPr>
        <w:t>яко</w:t>
      </w:r>
      <w:r w:rsidRPr="00640A36">
        <w:rPr>
          <w:sz w:val="24"/>
          <w:szCs w:val="24"/>
        </w:rPr>
        <w:t>ю</w:t>
      </w:r>
      <w:r w:rsidR="00955F56" w:rsidRPr="00640A36">
        <w:rPr>
          <w:sz w:val="24"/>
          <w:szCs w:val="24"/>
        </w:rPr>
        <w:t xml:space="preserve"> він </w:t>
      </w:r>
      <w:r w:rsidR="005510C9" w:rsidRPr="00640A36">
        <w:rPr>
          <w:sz w:val="24"/>
          <w:szCs w:val="24"/>
        </w:rPr>
        <w:t xml:space="preserve">орендував </w:t>
      </w:r>
      <w:r w:rsidR="00955F56" w:rsidRPr="00640A36">
        <w:rPr>
          <w:sz w:val="24"/>
          <w:szCs w:val="24"/>
        </w:rPr>
        <w:t>більше 700</w:t>
      </w:r>
      <w:r w:rsidRPr="00640A36">
        <w:rPr>
          <w:sz w:val="24"/>
          <w:szCs w:val="24"/>
        </w:rPr>
        <w:t> </w:t>
      </w:r>
      <w:r w:rsidR="00955F56" w:rsidRPr="00640A36">
        <w:rPr>
          <w:sz w:val="24"/>
          <w:szCs w:val="24"/>
        </w:rPr>
        <w:t>гектарів землі;</w:t>
      </w:r>
    </w:p>
    <w:p w:rsidR="00D12D94" w:rsidRPr="00640A36" w:rsidRDefault="00955F56">
      <w:pPr>
        <w:pStyle w:val="1"/>
        <w:numPr>
          <w:ilvl w:val="0"/>
          <w:numId w:val="3"/>
        </w:numPr>
        <w:tabs>
          <w:tab w:val="left" w:pos="927"/>
        </w:tabs>
        <w:ind w:firstLine="720"/>
        <w:jc w:val="both"/>
        <w:rPr>
          <w:sz w:val="24"/>
          <w:szCs w:val="24"/>
        </w:rPr>
      </w:pPr>
      <w:bookmarkStart w:id="46" w:name="bookmark49"/>
      <w:bookmarkEnd w:id="46"/>
      <w:r w:rsidRPr="00640A36">
        <w:rPr>
          <w:sz w:val="24"/>
          <w:szCs w:val="24"/>
        </w:rPr>
        <w:t>постановою Чернігівського апеляційного суду від 13 грудня 2021 року у справі №</w:t>
      </w:r>
      <w:r w:rsidR="001B07E9">
        <w:rPr>
          <w:sz w:val="24"/>
          <w:szCs w:val="24"/>
        </w:rPr>
        <w:t> </w:t>
      </w:r>
      <w:r w:rsidRPr="00640A36">
        <w:rPr>
          <w:sz w:val="24"/>
          <w:szCs w:val="24"/>
        </w:rPr>
        <w:t>750/4631/17 залишено без змін рішення Деснянського районного суду м</w:t>
      </w:r>
      <w:r w:rsidR="001B07E9">
        <w:rPr>
          <w:sz w:val="24"/>
          <w:szCs w:val="24"/>
        </w:rPr>
        <w:t>іста</w:t>
      </w:r>
      <w:r w:rsidRPr="00640A36">
        <w:rPr>
          <w:sz w:val="24"/>
          <w:szCs w:val="24"/>
        </w:rPr>
        <w:t xml:space="preserve"> Чернігова від</w:t>
      </w:r>
      <w:r w:rsidR="001B07E9">
        <w:rPr>
          <w:sz w:val="24"/>
          <w:szCs w:val="24"/>
        </w:rPr>
        <w:t> </w:t>
      </w:r>
      <w:r w:rsidRPr="00640A36">
        <w:rPr>
          <w:sz w:val="24"/>
          <w:szCs w:val="24"/>
        </w:rPr>
        <w:t>24</w:t>
      </w:r>
      <w:r w:rsidR="001B07E9">
        <w:rPr>
          <w:sz w:val="24"/>
          <w:szCs w:val="24"/>
        </w:rPr>
        <w:t> </w:t>
      </w:r>
      <w:r w:rsidRPr="00640A36">
        <w:rPr>
          <w:sz w:val="24"/>
          <w:szCs w:val="24"/>
        </w:rPr>
        <w:t>червня 2021 року</w:t>
      </w:r>
      <w:r w:rsidR="00AC46A5" w:rsidRPr="00640A36">
        <w:rPr>
          <w:sz w:val="24"/>
          <w:szCs w:val="24"/>
        </w:rPr>
        <w:t>,</w:t>
      </w:r>
      <w:r w:rsidRPr="00640A36">
        <w:rPr>
          <w:sz w:val="24"/>
          <w:szCs w:val="24"/>
        </w:rPr>
        <w:t xml:space="preserve"> яким задоволено частково позов Коломієць Н.В. до фізичної особи</w:t>
      </w:r>
      <w:r w:rsidR="00AC46A5" w:rsidRPr="00640A36">
        <w:rPr>
          <w:sz w:val="24"/>
          <w:szCs w:val="24"/>
        </w:rPr>
        <w:t xml:space="preserve"> – </w:t>
      </w:r>
      <w:r w:rsidRPr="00640A36">
        <w:rPr>
          <w:sz w:val="24"/>
          <w:szCs w:val="24"/>
        </w:rPr>
        <w:t xml:space="preserve">підприємця </w:t>
      </w:r>
      <w:r w:rsidR="0025753A">
        <w:rPr>
          <w:sz w:val="24"/>
          <w:szCs w:val="24"/>
        </w:rPr>
        <w:t>ОСОБА_3</w:t>
      </w:r>
      <w:r w:rsidRPr="00640A36">
        <w:rPr>
          <w:sz w:val="24"/>
          <w:szCs w:val="24"/>
        </w:rPr>
        <w:t xml:space="preserve"> про виділ у натурі частки із майна, що є у спільній частковій власн</w:t>
      </w:r>
      <w:r w:rsidR="00AC46A5" w:rsidRPr="00640A36">
        <w:rPr>
          <w:sz w:val="24"/>
          <w:szCs w:val="24"/>
        </w:rPr>
        <w:t xml:space="preserve">ості. Виділено Коломієць Н.В. у </w:t>
      </w:r>
      <w:r w:rsidRPr="00640A36">
        <w:rPr>
          <w:sz w:val="24"/>
          <w:szCs w:val="24"/>
        </w:rPr>
        <w:t>натурі торг</w:t>
      </w:r>
      <w:r w:rsidR="00AC46A5" w:rsidRPr="00640A36">
        <w:rPr>
          <w:sz w:val="24"/>
          <w:szCs w:val="24"/>
        </w:rPr>
        <w:t>о</w:t>
      </w:r>
      <w:r w:rsidRPr="00640A36">
        <w:rPr>
          <w:sz w:val="24"/>
          <w:szCs w:val="24"/>
        </w:rPr>
        <w:t>вельні павільйони та два зупинкові комплекси із вбудованими торг</w:t>
      </w:r>
      <w:r w:rsidR="00AC46A5" w:rsidRPr="00640A36">
        <w:rPr>
          <w:sz w:val="24"/>
          <w:szCs w:val="24"/>
        </w:rPr>
        <w:t>о</w:t>
      </w:r>
      <w:r w:rsidRPr="00640A36">
        <w:rPr>
          <w:sz w:val="24"/>
          <w:szCs w:val="24"/>
        </w:rPr>
        <w:t>вельними кіосками у місті Чернігові загальною вартістю 984</w:t>
      </w:r>
      <w:r w:rsidR="001B07E9">
        <w:rPr>
          <w:sz w:val="24"/>
          <w:szCs w:val="24"/>
        </w:rPr>
        <w:t> </w:t>
      </w:r>
      <w:r w:rsidRPr="00640A36">
        <w:rPr>
          <w:sz w:val="24"/>
          <w:szCs w:val="24"/>
        </w:rPr>
        <w:t xml:space="preserve">496 грн. За Коломієць Н.В. визнано право власності на зазначене майно. З позовних вимог Коломієць Н.В. </w:t>
      </w:r>
      <w:r w:rsidR="00AC46A5" w:rsidRPr="00640A36">
        <w:rPr>
          <w:sz w:val="24"/>
          <w:szCs w:val="24"/>
        </w:rPr>
        <w:t>слідує, що у 2008 – 2</w:t>
      </w:r>
      <w:r w:rsidRPr="00640A36">
        <w:rPr>
          <w:sz w:val="24"/>
          <w:szCs w:val="24"/>
        </w:rPr>
        <w:t xml:space="preserve">012 роках за усним договором між кандидатом та </w:t>
      </w:r>
      <w:r w:rsidR="002F1B27">
        <w:rPr>
          <w:sz w:val="24"/>
          <w:szCs w:val="24"/>
        </w:rPr>
        <w:t>ОСОБА_</w:t>
      </w:r>
      <w:r w:rsidR="00077252">
        <w:rPr>
          <w:sz w:val="24"/>
          <w:szCs w:val="24"/>
        </w:rPr>
        <w:t>3</w:t>
      </w:r>
      <w:bookmarkStart w:id="47" w:name="_GoBack"/>
      <w:bookmarkEnd w:id="47"/>
      <w:r w:rsidRPr="00640A36">
        <w:rPr>
          <w:sz w:val="24"/>
          <w:szCs w:val="24"/>
        </w:rPr>
        <w:t xml:space="preserve"> кандидат інвестувала кошти в облаштування дев’яти зуп</w:t>
      </w:r>
      <w:r w:rsidR="00AC46A5" w:rsidRPr="00640A36">
        <w:rPr>
          <w:sz w:val="24"/>
          <w:szCs w:val="24"/>
        </w:rPr>
        <w:t>инкових комплексів із кіосками в</w:t>
      </w:r>
      <w:r w:rsidRPr="00640A36">
        <w:rPr>
          <w:sz w:val="24"/>
          <w:szCs w:val="24"/>
        </w:rPr>
        <w:t xml:space="preserve"> місті Чернігові. </w:t>
      </w:r>
      <w:r w:rsidR="00AC46A5" w:rsidRPr="00640A36">
        <w:rPr>
          <w:sz w:val="24"/>
          <w:szCs w:val="24"/>
        </w:rPr>
        <w:lastRenderedPageBreak/>
        <w:t xml:space="preserve">Отже, </w:t>
      </w:r>
      <w:r w:rsidRPr="00640A36">
        <w:rPr>
          <w:sz w:val="24"/>
          <w:szCs w:val="24"/>
        </w:rPr>
        <w:t>виникає питання щодо джерела походження коштів для інвестування, а також чому вказана нерухомість не відображена в майнових деклараціях Коломієць Н.В. та її чоловіка.</w:t>
      </w:r>
    </w:p>
    <w:p w:rsidR="00D12D94" w:rsidRPr="00640A36" w:rsidRDefault="00955F56">
      <w:pPr>
        <w:pStyle w:val="1"/>
        <w:ind w:firstLine="720"/>
        <w:jc w:val="both"/>
        <w:rPr>
          <w:sz w:val="24"/>
          <w:szCs w:val="24"/>
        </w:rPr>
      </w:pPr>
      <w:r w:rsidRPr="00640A36">
        <w:rPr>
          <w:sz w:val="24"/>
          <w:szCs w:val="24"/>
        </w:rPr>
        <w:t xml:space="preserve">Визначаючись щодо </w:t>
      </w:r>
      <w:r w:rsidR="00AC46A5" w:rsidRPr="00640A36">
        <w:rPr>
          <w:sz w:val="24"/>
          <w:szCs w:val="24"/>
        </w:rPr>
        <w:t xml:space="preserve">зазначених </w:t>
      </w:r>
      <w:r w:rsidRPr="00640A36">
        <w:rPr>
          <w:sz w:val="24"/>
          <w:szCs w:val="24"/>
        </w:rPr>
        <w:t>обставин, Комісія враховує таке.</w:t>
      </w:r>
    </w:p>
    <w:p w:rsidR="00D12D94" w:rsidRPr="00640A36" w:rsidRDefault="00955F56">
      <w:pPr>
        <w:pStyle w:val="1"/>
        <w:ind w:firstLine="720"/>
        <w:jc w:val="both"/>
        <w:rPr>
          <w:sz w:val="24"/>
          <w:szCs w:val="24"/>
        </w:rPr>
      </w:pPr>
      <w:r w:rsidRPr="00640A36">
        <w:rPr>
          <w:sz w:val="24"/>
          <w:szCs w:val="24"/>
        </w:rPr>
        <w:t>Надаючи оцінку інформації, викладеній у пункті 1 висновку ГРД стосовно розбіжностей між вказаною Коломієць Н.В. у деклараціях вартістю придбаних нею квартир та середньою ринковою вартістю аналогічного житла, Комісія наголошує, що авторитет та довіра до судової влади формуються залежно від персонального складу судів. Саме тому одним із критеріїв оцінки кандидатів на посаду судді на відповідність займаній посаді є доброчесність як в професійній діяльності, так і в особистому житті.</w:t>
      </w:r>
    </w:p>
    <w:p w:rsidR="00D12D94" w:rsidRPr="00640A36" w:rsidRDefault="00955F56">
      <w:pPr>
        <w:pStyle w:val="1"/>
        <w:ind w:firstLine="720"/>
        <w:jc w:val="both"/>
        <w:rPr>
          <w:sz w:val="24"/>
          <w:szCs w:val="24"/>
        </w:rPr>
      </w:pPr>
      <w:r w:rsidRPr="00640A36">
        <w:rPr>
          <w:sz w:val="24"/>
          <w:szCs w:val="24"/>
        </w:rPr>
        <w:t>Частиною дев’ятою статті 69 Закону встановлено умови визначення відповідності кандидата на посаду судді критерію доброчесності, які законодавець пов’язує з наявністю/відсутністю обґрунтованих сумнівів у його незалежності, чесності, неупередженості, непідкупності, сумлінності, у дотриманні ним етичних норм, у його бездоганній поведінці у професійній діяльності та особистому житті, а також щодо законності джерел походження його майна, відповідності рівня життя кандидата на посаду судді або членів його сім’ї задекларованим доходам, відповідності способу життя кандидата на посаду судді його попередньому статусу.</w:t>
      </w:r>
    </w:p>
    <w:p w:rsidR="00D12D94" w:rsidRPr="00640A36" w:rsidRDefault="00955F56">
      <w:pPr>
        <w:pStyle w:val="1"/>
        <w:ind w:firstLine="720"/>
        <w:jc w:val="both"/>
        <w:rPr>
          <w:sz w:val="24"/>
          <w:szCs w:val="24"/>
        </w:rPr>
      </w:pPr>
      <w:r w:rsidRPr="00640A36">
        <w:rPr>
          <w:sz w:val="24"/>
          <w:szCs w:val="24"/>
        </w:rPr>
        <w:t>Під час кваліфікаційного оцінювання Комісія перевіряє не лише його відповідність формальним критеріям, а й оцінює всі обставини, що характеризують його як особу, зокрема наскільки відповідально він ставиться до своїх обов’язків, чи своєю поведінкою не викликає обґрунтованих сумнівів щодо компетентності та доброчесності.</w:t>
      </w:r>
    </w:p>
    <w:p w:rsidR="00D12D94" w:rsidRPr="00640A36" w:rsidRDefault="00955F56">
      <w:pPr>
        <w:pStyle w:val="1"/>
        <w:ind w:firstLine="720"/>
        <w:jc w:val="both"/>
        <w:rPr>
          <w:sz w:val="24"/>
          <w:szCs w:val="24"/>
        </w:rPr>
      </w:pPr>
      <w:r w:rsidRPr="00640A36">
        <w:rPr>
          <w:sz w:val="24"/>
          <w:szCs w:val="24"/>
        </w:rPr>
        <w:t>Велика Палата Верховного Суду наголошує, що легітимна мета вимірювання доброчесності полягає в здобутті доказів умисного порушення норм суддівської етики чи свідомого нехтування стандартами поведінки, які забезпечують суспільну довіру до суду, а також допущення поведінки, що порочить звання судді або підриває авторитет правосуддя (пункт 7.19 постанови Великої Палати Верховного Суду від 28 листопада 2024 року, справа №</w:t>
      </w:r>
      <w:r w:rsidR="001B07E9">
        <w:rPr>
          <w:sz w:val="24"/>
          <w:szCs w:val="24"/>
        </w:rPr>
        <w:t> </w:t>
      </w:r>
      <w:r w:rsidRPr="00640A36">
        <w:rPr>
          <w:sz w:val="24"/>
          <w:szCs w:val="24"/>
        </w:rPr>
        <w:t>990/92/24). В іншій справі Верховним Судом висновується, що придбання особою майна за цінами, нижчими за середньоринкову вартість аналогічних товарів (зокрема, транспортних засобів), саме по собі не вказує на недоброчесність судді, якщо відсутні фактичні дані, які б доводили вчинення особою протиправних дій, що можна було б трактувати як нечесність, чи невідповідність рівня життя судді або членів його сім’ї задекларованим доходам, чи наміри приховати дійсну вартість майна з інших підстав (пункт 132 постанови Великої Палати Верховного Суду від 14 листопада 2024</w:t>
      </w:r>
      <w:r w:rsidR="00DB729A" w:rsidRPr="00640A36">
        <w:rPr>
          <w:sz w:val="24"/>
          <w:szCs w:val="24"/>
        </w:rPr>
        <w:t> </w:t>
      </w:r>
      <w:r w:rsidRPr="00640A36">
        <w:rPr>
          <w:sz w:val="24"/>
          <w:szCs w:val="24"/>
        </w:rPr>
        <w:t>року, справа № 990/139/24).</w:t>
      </w:r>
    </w:p>
    <w:p w:rsidR="00D12D94" w:rsidRPr="00640A36" w:rsidRDefault="00955F56" w:rsidP="00DB729A">
      <w:pPr>
        <w:pStyle w:val="1"/>
        <w:ind w:firstLine="740"/>
        <w:jc w:val="both"/>
        <w:rPr>
          <w:sz w:val="24"/>
          <w:szCs w:val="24"/>
        </w:rPr>
      </w:pPr>
      <w:r w:rsidRPr="00640A36">
        <w:rPr>
          <w:sz w:val="24"/>
          <w:szCs w:val="24"/>
        </w:rPr>
        <w:t>Коломієць Н.В. пояснила, що квартира в місті Чернігові придбана на підставі попереднього договору (договір інвестування) від 28 травня 2019 року з приватним підприємством «Житлоінвест», за яким кінцева ціна об’єкту нерухомості становить 351</w:t>
      </w:r>
      <w:r w:rsidR="00DB729A" w:rsidRPr="00640A36">
        <w:rPr>
          <w:sz w:val="24"/>
          <w:szCs w:val="24"/>
        </w:rPr>
        <w:t> </w:t>
      </w:r>
      <w:r w:rsidRPr="00640A36">
        <w:rPr>
          <w:sz w:val="24"/>
          <w:szCs w:val="24"/>
        </w:rPr>
        <w:t>877 грн з урахуванням коливання курсу долара США. 18 березня 2020 року укладено договір купівлі-продажу квартири, вартість квартири за цим договором становить 351</w:t>
      </w:r>
      <w:r w:rsidR="00DB729A" w:rsidRPr="00640A36">
        <w:rPr>
          <w:sz w:val="24"/>
          <w:szCs w:val="24"/>
        </w:rPr>
        <w:t> </w:t>
      </w:r>
      <w:r w:rsidRPr="00640A36">
        <w:rPr>
          <w:sz w:val="24"/>
          <w:szCs w:val="24"/>
        </w:rPr>
        <w:t>877 грн.</w:t>
      </w:r>
    </w:p>
    <w:p w:rsidR="00D12D94" w:rsidRPr="00640A36" w:rsidRDefault="00955F56">
      <w:pPr>
        <w:pStyle w:val="1"/>
        <w:ind w:firstLine="740"/>
        <w:jc w:val="both"/>
        <w:rPr>
          <w:sz w:val="24"/>
          <w:szCs w:val="24"/>
        </w:rPr>
      </w:pPr>
      <w:r w:rsidRPr="00640A36">
        <w:rPr>
          <w:sz w:val="24"/>
          <w:szCs w:val="24"/>
        </w:rPr>
        <w:t>Квартира в місті Чернівці була придбана з</w:t>
      </w:r>
      <w:r w:rsidR="00AE3A50" w:rsidRPr="00640A36">
        <w:rPr>
          <w:sz w:val="24"/>
          <w:szCs w:val="24"/>
        </w:rPr>
        <w:t xml:space="preserve"> метою мати житло для переїзду в</w:t>
      </w:r>
      <w:r w:rsidRPr="00640A36">
        <w:rPr>
          <w:sz w:val="24"/>
          <w:szCs w:val="24"/>
        </w:rPr>
        <w:t xml:space="preserve"> разі загострення ситуації</w:t>
      </w:r>
      <w:r w:rsidR="00AE3A50" w:rsidRPr="00640A36">
        <w:rPr>
          <w:sz w:val="24"/>
          <w:szCs w:val="24"/>
        </w:rPr>
        <w:t xml:space="preserve"> в Чернігівській області, </w:t>
      </w:r>
      <w:r w:rsidRPr="00640A36">
        <w:rPr>
          <w:sz w:val="24"/>
          <w:szCs w:val="24"/>
        </w:rPr>
        <w:t>тому розглядалися варіанти недорогого житла. Придбана нею квартира розташована на останньому поверсі чотирьохповерхово</w:t>
      </w:r>
      <w:r w:rsidR="00AE3A50" w:rsidRPr="00640A36">
        <w:rPr>
          <w:sz w:val="24"/>
          <w:szCs w:val="24"/>
        </w:rPr>
        <w:t>го</w:t>
      </w:r>
      <w:r w:rsidRPr="00640A36">
        <w:rPr>
          <w:sz w:val="24"/>
          <w:szCs w:val="24"/>
        </w:rPr>
        <w:t xml:space="preserve"> будинку</w:t>
      </w:r>
      <w:r w:rsidR="00AE3A50" w:rsidRPr="00640A36">
        <w:rPr>
          <w:sz w:val="24"/>
          <w:szCs w:val="24"/>
        </w:rPr>
        <w:t>,</w:t>
      </w:r>
      <w:r w:rsidRPr="00640A36">
        <w:rPr>
          <w:sz w:val="24"/>
          <w:szCs w:val="24"/>
        </w:rPr>
        <w:t xml:space="preserve"> побудованого в 1954 році. Квартира потребує суттєвого ремонту </w:t>
      </w:r>
      <w:r w:rsidR="00777DB8" w:rsidRPr="00640A36">
        <w:rPr>
          <w:sz w:val="24"/>
          <w:szCs w:val="24"/>
        </w:rPr>
        <w:t>і</w:t>
      </w:r>
      <w:r w:rsidRPr="00640A36">
        <w:rPr>
          <w:sz w:val="24"/>
          <w:szCs w:val="24"/>
        </w:rPr>
        <w:t>з заміною всіх сантехнічних комунікацій, вікон, дверей, проводки. Дах будинку потребує капітального ремонту, а водопостачання через технічний стан будинку до четвертого поверху не доходить. Вказана у договорі купівлі-продажу ринкова вартість квартири 546</w:t>
      </w:r>
      <w:r w:rsidR="00DB729A" w:rsidRPr="00640A36">
        <w:rPr>
          <w:sz w:val="24"/>
          <w:szCs w:val="24"/>
        </w:rPr>
        <w:t> </w:t>
      </w:r>
      <w:r w:rsidRPr="00640A36">
        <w:rPr>
          <w:sz w:val="24"/>
          <w:szCs w:val="24"/>
        </w:rPr>
        <w:t xml:space="preserve">000 грн встановлена на підставі звіту про оцінку майна від 19 січня 2023 року (видано СОД ФОП </w:t>
      </w:r>
      <w:r w:rsidR="00F77CB0">
        <w:rPr>
          <w:sz w:val="24"/>
          <w:szCs w:val="24"/>
        </w:rPr>
        <w:t>ОСОБА_4</w:t>
      </w:r>
      <w:r w:rsidRPr="00640A36">
        <w:rPr>
          <w:sz w:val="24"/>
          <w:szCs w:val="24"/>
        </w:rPr>
        <w:t xml:space="preserve"> сертифікат №</w:t>
      </w:r>
      <w:r w:rsidR="001B07E9">
        <w:rPr>
          <w:sz w:val="24"/>
          <w:szCs w:val="24"/>
        </w:rPr>
        <w:t> </w:t>
      </w:r>
      <w:r w:rsidRPr="00640A36">
        <w:rPr>
          <w:sz w:val="24"/>
          <w:szCs w:val="24"/>
        </w:rPr>
        <w:t xml:space="preserve">768/21 від </w:t>
      </w:r>
      <w:r w:rsidRPr="00640A36">
        <w:rPr>
          <w:sz w:val="24"/>
          <w:szCs w:val="24"/>
        </w:rPr>
        <w:lastRenderedPageBreak/>
        <w:t>22 жовтня 2021 року).</w:t>
      </w:r>
    </w:p>
    <w:p w:rsidR="00D12D94" w:rsidRPr="00640A36" w:rsidRDefault="00955F56">
      <w:pPr>
        <w:pStyle w:val="1"/>
        <w:ind w:firstLine="740"/>
        <w:jc w:val="both"/>
        <w:rPr>
          <w:sz w:val="24"/>
          <w:szCs w:val="24"/>
        </w:rPr>
      </w:pPr>
      <w:r w:rsidRPr="00640A36">
        <w:rPr>
          <w:sz w:val="24"/>
          <w:szCs w:val="24"/>
        </w:rPr>
        <w:t>Квартиру в місті Києві придбано в 2023 році, її вартість підтверджена звітом ТОВ</w:t>
      </w:r>
      <w:r w:rsidR="001B07E9">
        <w:rPr>
          <w:sz w:val="24"/>
          <w:szCs w:val="24"/>
        </w:rPr>
        <w:t> </w:t>
      </w:r>
      <w:r w:rsidRPr="00640A36">
        <w:rPr>
          <w:sz w:val="24"/>
          <w:szCs w:val="24"/>
        </w:rPr>
        <w:t>«Оцінка майна України» № 31-23-706-007</w:t>
      </w:r>
      <w:r w:rsidR="00777DB8" w:rsidRPr="00640A36">
        <w:rPr>
          <w:sz w:val="24"/>
          <w:szCs w:val="24"/>
        </w:rPr>
        <w:t>,</w:t>
      </w:r>
      <w:r w:rsidRPr="00640A36">
        <w:rPr>
          <w:sz w:val="24"/>
          <w:szCs w:val="24"/>
        </w:rPr>
        <w:t xml:space="preserve"> згідно </w:t>
      </w:r>
      <w:r w:rsidR="00777DB8" w:rsidRPr="00640A36">
        <w:rPr>
          <w:sz w:val="24"/>
          <w:szCs w:val="24"/>
        </w:rPr>
        <w:t>з яким</w:t>
      </w:r>
      <w:r w:rsidRPr="00640A36">
        <w:rPr>
          <w:sz w:val="24"/>
          <w:szCs w:val="24"/>
        </w:rPr>
        <w:t xml:space="preserve"> станом на 06 липня 2023 року оціночна вартість квартири с</w:t>
      </w:r>
      <w:r w:rsidR="00777DB8" w:rsidRPr="00640A36">
        <w:rPr>
          <w:sz w:val="24"/>
          <w:szCs w:val="24"/>
        </w:rPr>
        <w:t xml:space="preserve">тановить </w:t>
      </w:r>
      <w:r w:rsidRPr="00640A36">
        <w:rPr>
          <w:sz w:val="24"/>
          <w:szCs w:val="24"/>
        </w:rPr>
        <w:t>1 724 184,00 грн. Її батьком було придбано квартиру у цьому будинку в 2024 році</w:t>
      </w:r>
      <w:r w:rsidR="00777DB8" w:rsidRPr="00640A36">
        <w:rPr>
          <w:sz w:val="24"/>
          <w:szCs w:val="24"/>
        </w:rPr>
        <w:t>,</w:t>
      </w:r>
      <w:r w:rsidRPr="00640A36">
        <w:rPr>
          <w:sz w:val="24"/>
          <w:szCs w:val="24"/>
        </w:rPr>
        <w:t xml:space="preserve"> коли середній ку</w:t>
      </w:r>
      <w:r w:rsidR="00777DB8" w:rsidRPr="00640A36">
        <w:rPr>
          <w:sz w:val="24"/>
          <w:szCs w:val="24"/>
        </w:rPr>
        <w:t>рс долара США становив 41 грн, у</w:t>
      </w:r>
      <w:r w:rsidRPr="00640A36">
        <w:rPr>
          <w:sz w:val="24"/>
          <w:szCs w:val="24"/>
        </w:rPr>
        <w:t xml:space="preserve"> 2023 </w:t>
      </w:r>
      <w:r w:rsidR="00777DB8" w:rsidRPr="00640A36">
        <w:rPr>
          <w:sz w:val="24"/>
          <w:szCs w:val="24"/>
        </w:rPr>
        <w:t xml:space="preserve">році </w:t>
      </w:r>
      <w:r w:rsidRPr="00640A36">
        <w:rPr>
          <w:sz w:val="24"/>
          <w:szCs w:val="24"/>
        </w:rPr>
        <w:t>його середня вартість становила 37 грн. Крім того</w:t>
      </w:r>
      <w:r w:rsidR="00777DB8" w:rsidRPr="00640A36">
        <w:rPr>
          <w:sz w:val="24"/>
          <w:szCs w:val="24"/>
        </w:rPr>
        <w:t>,</w:t>
      </w:r>
      <w:r w:rsidRPr="00640A36">
        <w:rPr>
          <w:sz w:val="24"/>
          <w:szCs w:val="24"/>
        </w:rPr>
        <w:t xml:space="preserve"> квартири мають різне планування, площу і технічний стан</w:t>
      </w:r>
      <w:r w:rsidR="00777DB8" w:rsidRPr="00640A36">
        <w:rPr>
          <w:sz w:val="24"/>
          <w:szCs w:val="24"/>
        </w:rPr>
        <w:t>,</w:t>
      </w:r>
      <w:r w:rsidRPr="00640A36">
        <w:rPr>
          <w:sz w:val="24"/>
          <w:szCs w:val="24"/>
        </w:rPr>
        <w:t xml:space="preserve"> чим і пояснюється різниця в їх вартості.</w:t>
      </w:r>
    </w:p>
    <w:p w:rsidR="00D12D94" w:rsidRPr="00640A36" w:rsidRDefault="00955F56">
      <w:pPr>
        <w:pStyle w:val="1"/>
        <w:ind w:firstLine="740"/>
        <w:jc w:val="both"/>
        <w:rPr>
          <w:sz w:val="24"/>
          <w:szCs w:val="24"/>
        </w:rPr>
      </w:pPr>
      <w:r w:rsidRPr="00640A36">
        <w:rPr>
          <w:sz w:val="24"/>
          <w:szCs w:val="24"/>
        </w:rPr>
        <w:t>Підсумовуючи викладене вище, ураховуючи пояснення кандидата, надані нею докази та конкретні обставини справи</w:t>
      </w:r>
      <w:r w:rsidR="00777DB8" w:rsidRPr="00640A36">
        <w:rPr>
          <w:sz w:val="24"/>
          <w:szCs w:val="24"/>
        </w:rPr>
        <w:t>,</w:t>
      </w:r>
      <w:r w:rsidRPr="00640A36">
        <w:rPr>
          <w:sz w:val="24"/>
          <w:szCs w:val="24"/>
        </w:rPr>
        <w:t xml:space="preserve"> Комісія не вбачає підстав сумніватися в достовірності вказаних Коломієць Н.В. відомостей щодо вартості придбаних нею об’єктів нерухомості.</w:t>
      </w:r>
    </w:p>
    <w:p w:rsidR="00D12D94" w:rsidRPr="00640A36" w:rsidRDefault="00955F56">
      <w:pPr>
        <w:pStyle w:val="1"/>
        <w:ind w:firstLine="740"/>
        <w:jc w:val="both"/>
        <w:rPr>
          <w:sz w:val="24"/>
          <w:szCs w:val="24"/>
        </w:rPr>
      </w:pPr>
      <w:r w:rsidRPr="00640A36">
        <w:rPr>
          <w:sz w:val="24"/>
          <w:szCs w:val="24"/>
        </w:rPr>
        <w:t xml:space="preserve">Стосовно другого пункту висновку ГРД Коломієць Н.В. пояснила, що гроші на придбання квартири в 2020 році (місто Чернігів) були накопичені протягом 2019 </w:t>
      </w:r>
      <w:r w:rsidR="00777DB8" w:rsidRPr="00640A36">
        <w:rPr>
          <w:sz w:val="24"/>
          <w:szCs w:val="24"/>
        </w:rPr>
        <w:t>– п</w:t>
      </w:r>
      <w:r w:rsidRPr="00640A36">
        <w:rPr>
          <w:sz w:val="24"/>
          <w:szCs w:val="24"/>
        </w:rPr>
        <w:t>очаток 2020</w:t>
      </w:r>
      <w:r w:rsidR="001B07E9">
        <w:rPr>
          <w:sz w:val="24"/>
          <w:szCs w:val="24"/>
        </w:rPr>
        <w:t> </w:t>
      </w:r>
      <w:r w:rsidRPr="00640A36">
        <w:rPr>
          <w:sz w:val="24"/>
          <w:szCs w:val="24"/>
        </w:rPr>
        <w:t xml:space="preserve">років. </w:t>
      </w:r>
      <w:r w:rsidR="00777DB8" w:rsidRPr="00640A36">
        <w:rPr>
          <w:sz w:val="24"/>
          <w:szCs w:val="24"/>
        </w:rPr>
        <w:t>у</w:t>
      </w:r>
      <w:r w:rsidRPr="00640A36">
        <w:rPr>
          <w:sz w:val="24"/>
          <w:szCs w:val="24"/>
        </w:rPr>
        <w:t xml:space="preserve"> 2019 році її чоловік отримав дохід у розмірі 224 502 грн, що підтверджується довідкою форми ОК5. Крім того</w:t>
      </w:r>
      <w:r w:rsidR="00777DB8" w:rsidRPr="00640A36">
        <w:rPr>
          <w:sz w:val="24"/>
          <w:szCs w:val="24"/>
        </w:rPr>
        <w:t>,</w:t>
      </w:r>
      <w:r w:rsidRPr="00640A36">
        <w:rPr>
          <w:sz w:val="24"/>
          <w:szCs w:val="24"/>
        </w:rPr>
        <w:t xml:space="preserve"> ним отримано виплату від центру зайнятості 26 015,</w:t>
      </w:r>
      <w:r w:rsidR="00777DB8" w:rsidRPr="00640A36">
        <w:rPr>
          <w:sz w:val="24"/>
          <w:szCs w:val="24"/>
        </w:rPr>
        <w:t>22 грн та дохід від оренди майна в розмірі 7 349,37 грн, який не відображено</w:t>
      </w:r>
      <w:r w:rsidRPr="00640A36">
        <w:rPr>
          <w:sz w:val="24"/>
          <w:szCs w:val="24"/>
        </w:rPr>
        <w:t xml:space="preserve"> в довідці ОК5. ЇЇ дохід у 2019 році </w:t>
      </w:r>
      <w:r w:rsidR="00777DB8" w:rsidRPr="00640A36">
        <w:rPr>
          <w:sz w:val="24"/>
          <w:szCs w:val="24"/>
        </w:rPr>
        <w:t xml:space="preserve">становив </w:t>
      </w:r>
      <w:r w:rsidRPr="00640A36">
        <w:rPr>
          <w:sz w:val="24"/>
          <w:szCs w:val="24"/>
        </w:rPr>
        <w:t>361 978,85 грн. Отже</w:t>
      </w:r>
      <w:r w:rsidR="00777DB8" w:rsidRPr="00640A36">
        <w:rPr>
          <w:sz w:val="24"/>
          <w:szCs w:val="24"/>
        </w:rPr>
        <w:t>,</w:t>
      </w:r>
      <w:r w:rsidRPr="00640A36">
        <w:rPr>
          <w:sz w:val="24"/>
          <w:szCs w:val="24"/>
        </w:rPr>
        <w:t xml:space="preserve"> сукупний дохід сім’ї у 2019 становив 619 845,44 грн</w:t>
      </w:r>
      <w:r w:rsidR="00777DB8" w:rsidRPr="00640A36">
        <w:rPr>
          <w:sz w:val="24"/>
          <w:szCs w:val="24"/>
        </w:rPr>
        <w:t xml:space="preserve">, </w:t>
      </w:r>
      <w:r w:rsidRPr="00640A36">
        <w:rPr>
          <w:sz w:val="24"/>
          <w:szCs w:val="24"/>
        </w:rPr>
        <w:t>вартість квартири становила 351</w:t>
      </w:r>
      <w:r w:rsidR="00DB729A" w:rsidRPr="00640A36">
        <w:rPr>
          <w:sz w:val="24"/>
          <w:szCs w:val="24"/>
        </w:rPr>
        <w:t> </w:t>
      </w:r>
      <w:r w:rsidRPr="00640A36">
        <w:rPr>
          <w:sz w:val="24"/>
          <w:szCs w:val="24"/>
        </w:rPr>
        <w:t>877 грн.</w:t>
      </w:r>
    </w:p>
    <w:p w:rsidR="00D12D94" w:rsidRPr="00640A36" w:rsidRDefault="00955F56">
      <w:pPr>
        <w:pStyle w:val="1"/>
        <w:ind w:firstLine="740"/>
        <w:jc w:val="both"/>
        <w:rPr>
          <w:sz w:val="24"/>
          <w:szCs w:val="24"/>
        </w:rPr>
      </w:pPr>
      <w:r w:rsidRPr="00640A36">
        <w:rPr>
          <w:sz w:val="24"/>
          <w:szCs w:val="24"/>
        </w:rPr>
        <w:t xml:space="preserve">Квартири в місті Києві та </w:t>
      </w:r>
      <w:r w:rsidR="00777DB8" w:rsidRPr="00640A36">
        <w:rPr>
          <w:sz w:val="24"/>
          <w:szCs w:val="24"/>
        </w:rPr>
        <w:t xml:space="preserve">місті </w:t>
      </w:r>
      <w:r w:rsidRPr="00640A36">
        <w:rPr>
          <w:sz w:val="24"/>
          <w:szCs w:val="24"/>
        </w:rPr>
        <w:t>Чернівцях куплені за кошти</w:t>
      </w:r>
      <w:r w:rsidR="00777DB8" w:rsidRPr="00640A36">
        <w:rPr>
          <w:sz w:val="24"/>
          <w:szCs w:val="24"/>
        </w:rPr>
        <w:t>,</w:t>
      </w:r>
      <w:r w:rsidRPr="00640A36">
        <w:rPr>
          <w:sz w:val="24"/>
          <w:szCs w:val="24"/>
        </w:rPr>
        <w:t xml:space="preserve"> зароблені та накопичені протягом всього життя. До 2024 року </w:t>
      </w:r>
      <w:r w:rsidR="00777DB8" w:rsidRPr="00640A36">
        <w:rPr>
          <w:sz w:val="24"/>
          <w:szCs w:val="24"/>
        </w:rPr>
        <w:t xml:space="preserve">кандидат </w:t>
      </w:r>
      <w:r w:rsidRPr="00640A36">
        <w:rPr>
          <w:sz w:val="24"/>
          <w:szCs w:val="24"/>
        </w:rPr>
        <w:t>не була суб’єктом декларування, з особливостями заповнення декларації обізнана не була. Декларацію кандидата за 2022 рік подавала в грудні 2023 року, на той час грошових накопичень не було, оскільки всі кошти було витрачено на придбання квартир в місті Чернівці та в місті Києві, тому автоматично вказала в Декларації за 2022 рік лише заробітну плату. Її дохід до 2021 року</w:t>
      </w:r>
      <w:r w:rsidR="00777DB8" w:rsidRPr="00640A36">
        <w:rPr>
          <w:sz w:val="24"/>
          <w:szCs w:val="24"/>
        </w:rPr>
        <w:t xml:space="preserve"> </w:t>
      </w:r>
      <w:r w:rsidRPr="00640A36">
        <w:rPr>
          <w:sz w:val="24"/>
          <w:szCs w:val="24"/>
        </w:rPr>
        <w:t xml:space="preserve">без </w:t>
      </w:r>
      <w:r w:rsidR="00777DB8" w:rsidRPr="00640A36">
        <w:rPr>
          <w:sz w:val="24"/>
          <w:szCs w:val="24"/>
        </w:rPr>
        <w:t>урахування 2019 року</w:t>
      </w:r>
      <w:r w:rsidRPr="00640A36">
        <w:rPr>
          <w:sz w:val="24"/>
          <w:szCs w:val="24"/>
        </w:rPr>
        <w:t xml:space="preserve"> сумарно становив</w:t>
      </w:r>
      <w:r w:rsidR="00777DB8" w:rsidRPr="00640A36">
        <w:rPr>
          <w:sz w:val="24"/>
          <w:szCs w:val="24"/>
        </w:rPr>
        <w:t xml:space="preserve"> 1 634 229,93 грн, її чоловіка – </w:t>
      </w:r>
      <w:r w:rsidRPr="00640A36">
        <w:rPr>
          <w:sz w:val="24"/>
          <w:szCs w:val="24"/>
        </w:rPr>
        <w:t>1</w:t>
      </w:r>
      <w:r w:rsidR="00777DB8" w:rsidRPr="00640A36">
        <w:rPr>
          <w:sz w:val="24"/>
          <w:szCs w:val="24"/>
        </w:rPr>
        <w:t xml:space="preserve"> </w:t>
      </w:r>
      <w:r w:rsidRPr="00640A36">
        <w:rPr>
          <w:sz w:val="24"/>
          <w:szCs w:val="24"/>
        </w:rPr>
        <w:t>265 710,58 грн. Крім того</w:t>
      </w:r>
      <w:r w:rsidR="00777DB8" w:rsidRPr="00640A36">
        <w:rPr>
          <w:sz w:val="24"/>
          <w:szCs w:val="24"/>
        </w:rPr>
        <w:t>,</w:t>
      </w:r>
      <w:r w:rsidRPr="00640A36">
        <w:rPr>
          <w:sz w:val="24"/>
          <w:szCs w:val="24"/>
        </w:rPr>
        <w:t xml:space="preserve"> частина коштів була надана батьками її чоловіка, які є фізичними особами</w:t>
      </w:r>
      <w:r w:rsidR="00777DB8" w:rsidRPr="00640A36">
        <w:rPr>
          <w:sz w:val="24"/>
          <w:szCs w:val="24"/>
        </w:rPr>
        <w:t xml:space="preserve"> – </w:t>
      </w:r>
      <w:r w:rsidRPr="00640A36">
        <w:rPr>
          <w:sz w:val="24"/>
          <w:szCs w:val="24"/>
        </w:rPr>
        <w:t>підприємцями</w:t>
      </w:r>
      <w:r w:rsidR="00777DB8" w:rsidRPr="00640A36">
        <w:rPr>
          <w:sz w:val="24"/>
          <w:szCs w:val="24"/>
        </w:rPr>
        <w:t>,</w:t>
      </w:r>
      <w:r w:rsidRPr="00640A36">
        <w:rPr>
          <w:sz w:val="24"/>
          <w:szCs w:val="24"/>
        </w:rPr>
        <w:t xml:space="preserve"> і їх сукупний дохід за 2011 </w:t>
      </w:r>
      <w:r w:rsidR="00777DB8" w:rsidRPr="00640A36">
        <w:rPr>
          <w:sz w:val="24"/>
          <w:szCs w:val="24"/>
        </w:rPr>
        <w:t xml:space="preserve">– </w:t>
      </w:r>
      <w:r w:rsidRPr="00640A36">
        <w:rPr>
          <w:sz w:val="24"/>
          <w:szCs w:val="24"/>
        </w:rPr>
        <w:t>2018 роки станови</w:t>
      </w:r>
      <w:r w:rsidR="00777DB8" w:rsidRPr="00640A36">
        <w:rPr>
          <w:sz w:val="24"/>
          <w:szCs w:val="24"/>
        </w:rPr>
        <w:t>в</w:t>
      </w:r>
      <w:r w:rsidRPr="00640A36">
        <w:rPr>
          <w:sz w:val="24"/>
          <w:szCs w:val="24"/>
        </w:rPr>
        <w:t xml:space="preserve"> 4</w:t>
      </w:r>
      <w:r w:rsidR="00777DB8" w:rsidRPr="00640A36">
        <w:rPr>
          <w:sz w:val="24"/>
          <w:szCs w:val="24"/>
        </w:rPr>
        <w:t> </w:t>
      </w:r>
      <w:r w:rsidRPr="00640A36">
        <w:rPr>
          <w:sz w:val="24"/>
          <w:szCs w:val="24"/>
        </w:rPr>
        <w:t>408 807,91 грн.</w:t>
      </w:r>
    </w:p>
    <w:p w:rsidR="00D12D94" w:rsidRPr="00640A36" w:rsidRDefault="00955F56">
      <w:pPr>
        <w:pStyle w:val="1"/>
        <w:ind w:firstLine="740"/>
        <w:jc w:val="both"/>
        <w:rPr>
          <w:sz w:val="24"/>
          <w:szCs w:val="24"/>
        </w:rPr>
      </w:pPr>
      <w:r w:rsidRPr="00640A36">
        <w:rPr>
          <w:sz w:val="24"/>
          <w:szCs w:val="24"/>
        </w:rPr>
        <w:t xml:space="preserve">Автомобіль «Audi Q4» був придбаний за </w:t>
      </w:r>
      <w:r w:rsidR="00777DB8" w:rsidRPr="00640A36">
        <w:rPr>
          <w:sz w:val="24"/>
          <w:szCs w:val="24"/>
        </w:rPr>
        <w:t>такі</w:t>
      </w:r>
      <w:r w:rsidRPr="00640A36">
        <w:rPr>
          <w:sz w:val="24"/>
          <w:szCs w:val="24"/>
        </w:rPr>
        <w:t xml:space="preserve"> кошти: 8 000 дол</w:t>
      </w:r>
      <w:r w:rsidR="00777DB8" w:rsidRPr="00640A36">
        <w:rPr>
          <w:sz w:val="24"/>
          <w:szCs w:val="24"/>
        </w:rPr>
        <w:t xml:space="preserve">. </w:t>
      </w:r>
      <w:r w:rsidRPr="00640A36">
        <w:rPr>
          <w:sz w:val="24"/>
          <w:szCs w:val="24"/>
        </w:rPr>
        <w:t>США, що еквівалентно 328 000 грн, 500</w:t>
      </w:r>
      <w:r w:rsidR="008B1F3C" w:rsidRPr="00640A36">
        <w:rPr>
          <w:sz w:val="24"/>
          <w:szCs w:val="24"/>
        </w:rPr>
        <w:t xml:space="preserve"> 000 </w:t>
      </w:r>
      <w:r w:rsidRPr="00640A36">
        <w:rPr>
          <w:sz w:val="24"/>
          <w:szCs w:val="24"/>
        </w:rPr>
        <w:t>грн знято з банківського рахунку та по 150 000 грн грошових активів її та чоловіка, що не потребують декларува</w:t>
      </w:r>
      <w:r w:rsidR="00FB4A03" w:rsidRPr="00640A36">
        <w:rPr>
          <w:sz w:val="24"/>
          <w:szCs w:val="24"/>
        </w:rPr>
        <w:t>н</w:t>
      </w:r>
      <w:r w:rsidRPr="00640A36">
        <w:rPr>
          <w:sz w:val="24"/>
          <w:szCs w:val="24"/>
        </w:rPr>
        <w:t>н</w:t>
      </w:r>
      <w:r w:rsidR="008B1F3C" w:rsidRPr="00640A36">
        <w:rPr>
          <w:sz w:val="24"/>
          <w:szCs w:val="24"/>
        </w:rPr>
        <w:t>я</w:t>
      </w:r>
      <w:r w:rsidRPr="00640A36">
        <w:rPr>
          <w:sz w:val="24"/>
          <w:szCs w:val="24"/>
        </w:rPr>
        <w:t>, її заробітна плата 372 000 грн, що все в сумі с</w:t>
      </w:r>
      <w:r w:rsidR="008B1F3C" w:rsidRPr="00640A36">
        <w:rPr>
          <w:sz w:val="24"/>
          <w:szCs w:val="24"/>
        </w:rPr>
        <w:t xml:space="preserve">тановить </w:t>
      </w:r>
      <w:r w:rsidRPr="00640A36">
        <w:rPr>
          <w:sz w:val="24"/>
          <w:szCs w:val="24"/>
        </w:rPr>
        <w:t>1 500 000 грн.</w:t>
      </w:r>
    </w:p>
    <w:p w:rsidR="00D12D94" w:rsidRPr="00640A36" w:rsidRDefault="00955F56">
      <w:pPr>
        <w:pStyle w:val="1"/>
        <w:ind w:firstLine="740"/>
        <w:jc w:val="both"/>
        <w:rPr>
          <w:sz w:val="24"/>
          <w:szCs w:val="24"/>
        </w:rPr>
      </w:pPr>
      <w:r w:rsidRPr="00640A36">
        <w:rPr>
          <w:sz w:val="24"/>
          <w:szCs w:val="24"/>
        </w:rPr>
        <w:t>Грошові кошти в розмірі 700 000 грн на придбання автомобіля «Toyota Rav-4 Hibrid» у 2021 році були надані батьками чоловіка.</w:t>
      </w:r>
    </w:p>
    <w:p w:rsidR="00D12D94" w:rsidRPr="00640A36" w:rsidRDefault="00955F56">
      <w:pPr>
        <w:pStyle w:val="1"/>
        <w:ind w:firstLine="740"/>
        <w:jc w:val="both"/>
        <w:rPr>
          <w:sz w:val="24"/>
          <w:szCs w:val="24"/>
        </w:rPr>
      </w:pPr>
      <w:r w:rsidRPr="00640A36">
        <w:rPr>
          <w:sz w:val="24"/>
          <w:szCs w:val="24"/>
        </w:rPr>
        <w:t>Водночас за інформацією НАЗК</w:t>
      </w:r>
      <w:r w:rsidR="008B1F3C" w:rsidRPr="00640A36">
        <w:rPr>
          <w:sz w:val="24"/>
          <w:szCs w:val="24"/>
        </w:rPr>
        <w:t>,</w:t>
      </w:r>
      <w:r w:rsidRPr="00640A36">
        <w:rPr>
          <w:sz w:val="24"/>
          <w:szCs w:val="24"/>
        </w:rPr>
        <w:t xml:space="preserve"> отриманою за результатами спеціальної перевірки активи, набуті кандидатом на посаду разом з чоловіком</w:t>
      </w:r>
      <w:r w:rsidR="008B1F3C" w:rsidRPr="00640A36">
        <w:rPr>
          <w:sz w:val="24"/>
          <w:szCs w:val="24"/>
        </w:rPr>
        <w:t>,</w:t>
      </w:r>
      <w:r w:rsidRPr="00640A36">
        <w:rPr>
          <w:sz w:val="24"/>
          <w:szCs w:val="24"/>
        </w:rPr>
        <w:t xml:space="preserve"> перевищують доходи, одержані із законних джерел кандидатом та чоловіком.</w:t>
      </w:r>
    </w:p>
    <w:p w:rsidR="00D12D94" w:rsidRPr="00640A36" w:rsidRDefault="00955F56">
      <w:pPr>
        <w:pStyle w:val="1"/>
        <w:ind w:firstLine="740"/>
        <w:jc w:val="both"/>
        <w:rPr>
          <w:sz w:val="24"/>
          <w:szCs w:val="24"/>
        </w:rPr>
      </w:pPr>
      <w:r w:rsidRPr="00640A36">
        <w:rPr>
          <w:sz w:val="24"/>
          <w:szCs w:val="24"/>
        </w:rPr>
        <w:t>Відповідно до інформації</w:t>
      </w:r>
      <w:r w:rsidR="000532C1" w:rsidRPr="00640A36">
        <w:rPr>
          <w:sz w:val="24"/>
          <w:szCs w:val="24"/>
        </w:rPr>
        <w:t xml:space="preserve"> з розділу 12 «Грошові активи» Д</w:t>
      </w:r>
      <w:r w:rsidRPr="00640A36">
        <w:rPr>
          <w:sz w:val="24"/>
          <w:szCs w:val="24"/>
        </w:rPr>
        <w:t>екларації за 2022 рік залишок коштів кандидата станом на 31 грудня 2022 року становив 0,00</w:t>
      </w:r>
      <w:r w:rsidR="007E67E2" w:rsidRPr="00640A36">
        <w:rPr>
          <w:sz w:val="24"/>
          <w:szCs w:val="24"/>
        </w:rPr>
        <w:t> </w:t>
      </w:r>
      <w:r w:rsidRPr="00640A36">
        <w:rPr>
          <w:sz w:val="24"/>
          <w:szCs w:val="24"/>
        </w:rPr>
        <w:t>гривень.</w:t>
      </w:r>
    </w:p>
    <w:p w:rsidR="00D12D94" w:rsidRPr="00640A36" w:rsidRDefault="00955F56">
      <w:pPr>
        <w:pStyle w:val="1"/>
        <w:ind w:firstLine="740"/>
        <w:jc w:val="both"/>
        <w:rPr>
          <w:sz w:val="24"/>
          <w:szCs w:val="24"/>
        </w:rPr>
      </w:pPr>
      <w:r w:rsidRPr="00640A36">
        <w:rPr>
          <w:sz w:val="24"/>
          <w:szCs w:val="24"/>
        </w:rPr>
        <w:t xml:space="preserve">Відповідно до інформації з Державного реєстру фізичних осіб — платників податків (далі </w:t>
      </w:r>
      <w:r w:rsidR="000532C1" w:rsidRPr="00640A36">
        <w:rPr>
          <w:sz w:val="24"/>
          <w:szCs w:val="24"/>
        </w:rPr>
        <w:t>–</w:t>
      </w:r>
      <w:r w:rsidRPr="00640A36">
        <w:rPr>
          <w:sz w:val="24"/>
          <w:szCs w:val="24"/>
        </w:rPr>
        <w:t xml:space="preserve"> ДРФО) за 2023, 2024 роки доходи кандидата (без урахування сплачених податків у розмірі 313 864,86 грн) станов</w:t>
      </w:r>
      <w:r w:rsidR="000532C1" w:rsidRPr="00640A36">
        <w:rPr>
          <w:sz w:val="24"/>
          <w:szCs w:val="24"/>
        </w:rPr>
        <w:t>или</w:t>
      </w:r>
      <w:r w:rsidRPr="00640A36">
        <w:rPr>
          <w:sz w:val="24"/>
          <w:szCs w:val="24"/>
        </w:rPr>
        <w:t xml:space="preserve"> 3 487 066,66 грн. Доходи чоловіка кандидата за</w:t>
      </w:r>
      <w:r w:rsidR="009D40D7">
        <w:rPr>
          <w:sz w:val="24"/>
          <w:szCs w:val="24"/>
        </w:rPr>
        <w:t> </w:t>
      </w:r>
      <w:r w:rsidRPr="00640A36">
        <w:rPr>
          <w:sz w:val="24"/>
          <w:szCs w:val="24"/>
        </w:rPr>
        <w:t>2023,</w:t>
      </w:r>
      <w:r w:rsidR="009D40D7">
        <w:rPr>
          <w:sz w:val="24"/>
          <w:szCs w:val="24"/>
        </w:rPr>
        <w:t> </w:t>
      </w:r>
      <w:r w:rsidRPr="00640A36">
        <w:rPr>
          <w:sz w:val="24"/>
          <w:szCs w:val="24"/>
        </w:rPr>
        <w:t>2024</w:t>
      </w:r>
      <w:r w:rsidR="009D40D7">
        <w:rPr>
          <w:sz w:val="24"/>
          <w:szCs w:val="24"/>
        </w:rPr>
        <w:t> </w:t>
      </w:r>
      <w:r w:rsidRPr="00640A36">
        <w:rPr>
          <w:sz w:val="24"/>
          <w:szCs w:val="24"/>
        </w:rPr>
        <w:t>роки (без урахування сплачених податків у розмірі 74 003,58 грн) станов</w:t>
      </w:r>
      <w:r w:rsidR="000532C1" w:rsidRPr="00640A36">
        <w:rPr>
          <w:sz w:val="24"/>
          <w:szCs w:val="24"/>
        </w:rPr>
        <w:t>или</w:t>
      </w:r>
      <w:r w:rsidRPr="00640A36">
        <w:rPr>
          <w:sz w:val="24"/>
          <w:szCs w:val="24"/>
        </w:rPr>
        <w:t xml:space="preserve"> 411</w:t>
      </w:r>
      <w:r w:rsidR="001B07E9">
        <w:rPr>
          <w:sz w:val="24"/>
          <w:szCs w:val="24"/>
        </w:rPr>
        <w:t> </w:t>
      </w:r>
      <w:r w:rsidRPr="00640A36">
        <w:rPr>
          <w:sz w:val="24"/>
          <w:szCs w:val="24"/>
        </w:rPr>
        <w:t>130,94 грн.</w:t>
      </w:r>
    </w:p>
    <w:p w:rsidR="00D12D94" w:rsidRPr="00640A36" w:rsidRDefault="00955F56">
      <w:pPr>
        <w:pStyle w:val="1"/>
        <w:ind w:firstLine="740"/>
        <w:jc w:val="both"/>
        <w:rPr>
          <w:sz w:val="24"/>
          <w:szCs w:val="24"/>
        </w:rPr>
      </w:pPr>
      <w:r w:rsidRPr="00640A36">
        <w:rPr>
          <w:sz w:val="24"/>
          <w:szCs w:val="24"/>
        </w:rPr>
        <w:t xml:space="preserve">Відповідно до інформації з декларації за 2024 рік кандидатом було отримано інших доходів </w:t>
      </w:r>
      <w:r w:rsidR="000532C1" w:rsidRPr="00640A36">
        <w:rPr>
          <w:sz w:val="24"/>
          <w:szCs w:val="24"/>
        </w:rPr>
        <w:t>у</w:t>
      </w:r>
      <w:r w:rsidRPr="00640A36">
        <w:rPr>
          <w:sz w:val="24"/>
          <w:szCs w:val="24"/>
        </w:rPr>
        <w:t xml:space="preserve"> розмірі 3 807 грн у вигляді додаткового блага, у тому числі кешбек, бонуси.</w:t>
      </w:r>
    </w:p>
    <w:p w:rsidR="00D12D94" w:rsidRPr="00640A36" w:rsidRDefault="00955F56">
      <w:pPr>
        <w:pStyle w:val="1"/>
        <w:ind w:firstLine="740"/>
        <w:jc w:val="both"/>
        <w:rPr>
          <w:sz w:val="24"/>
          <w:szCs w:val="24"/>
        </w:rPr>
      </w:pPr>
      <w:r w:rsidRPr="00640A36">
        <w:rPr>
          <w:sz w:val="24"/>
          <w:szCs w:val="24"/>
        </w:rPr>
        <w:t xml:space="preserve">Відповідно до інформації з декларації та Державного реєстру речових прав кандидатом було здійснено </w:t>
      </w:r>
      <w:r w:rsidR="000532C1" w:rsidRPr="00640A36">
        <w:rPr>
          <w:sz w:val="24"/>
          <w:szCs w:val="24"/>
        </w:rPr>
        <w:t xml:space="preserve">низку </w:t>
      </w:r>
      <w:r w:rsidRPr="00640A36">
        <w:rPr>
          <w:sz w:val="24"/>
          <w:szCs w:val="24"/>
        </w:rPr>
        <w:t>видатків</w:t>
      </w:r>
      <w:r w:rsidR="000532C1" w:rsidRPr="00640A36">
        <w:rPr>
          <w:sz w:val="24"/>
          <w:szCs w:val="24"/>
        </w:rPr>
        <w:t xml:space="preserve"> </w:t>
      </w:r>
      <w:r w:rsidRPr="00640A36">
        <w:rPr>
          <w:sz w:val="24"/>
          <w:szCs w:val="24"/>
        </w:rPr>
        <w:t>на загальну суму 2 271 000 грн</w:t>
      </w:r>
      <w:r w:rsidR="000532C1" w:rsidRPr="00640A36">
        <w:rPr>
          <w:sz w:val="24"/>
          <w:szCs w:val="24"/>
        </w:rPr>
        <w:t xml:space="preserve">: </w:t>
      </w:r>
      <w:r w:rsidRPr="00640A36">
        <w:rPr>
          <w:sz w:val="24"/>
          <w:szCs w:val="24"/>
        </w:rPr>
        <w:t>купівля квартир на суму</w:t>
      </w:r>
      <w:r w:rsidR="000532C1" w:rsidRPr="00640A36">
        <w:rPr>
          <w:sz w:val="24"/>
          <w:szCs w:val="24"/>
        </w:rPr>
        <w:t xml:space="preserve"> </w:t>
      </w:r>
      <w:r w:rsidRPr="00640A36">
        <w:rPr>
          <w:sz w:val="24"/>
          <w:szCs w:val="24"/>
        </w:rPr>
        <w:lastRenderedPageBreak/>
        <w:t>546</w:t>
      </w:r>
      <w:r w:rsidR="001B07E9">
        <w:rPr>
          <w:sz w:val="24"/>
          <w:szCs w:val="24"/>
        </w:rPr>
        <w:t> </w:t>
      </w:r>
      <w:r w:rsidRPr="00640A36">
        <w:rPr>
          <w:sz w:val="24"/>
          <w:szCs w:val="24"/>
        </w:rPr>
        <w:t>000</w:t>
      </w:r>
      <w:r w:rsidR="001B07E9">
        <w:rPr>
          <w:sz w:val="24"/>
          <w:szCs w:val="24"/>
        </w:rPr>
        <w:t> </w:t>
      </w:r>
      <w:r w:rsidRPr="00640A36">
        <w:rPr>
          <w:sz w:val="24"/>
          <w:szCs w:val="24"/>
        </w:rPr>
        <w:t>грн (договір купівлі - продажу квартири від 19 січня 2023 року) та 1 725 000 грн (договір купівлі - продажу квартири від 08 липня 2023 року).</w:t>
      </w:r>
    </w:p>
    <w:p w:rsidR="00D12D94" w:rsidRPr="00640A36" w:rsidRDefault="00955F56">
      <w:pPr>
        <w:pStyle w:val="1"/>
        <w:ind w:firstLine="740"/>
        <w:jc w:val="both"/>
        <w:rPr>
          <w:sz w:val="24"/>
          <w:szCs w:val="24"/>
        </w:rPr>
      </w:pPr>
      <w:r w:rsidRPr="00640A36">
        <w:rPr>
          <w:sz w:val="24"/>
          <w:szCs w:val="24"/>
        </w:rPr>
        <w:t>Відповідно до інформації з декларації та Єдиного державного реєстру транспортних засобів чоловіком кандидата було здійснено видаток на купівлю транспортного засобу «Audi</w:t>
      </w:r>
      <w:r w:rsidR="001B07E9">
        <w:rPr>
          <w:sz w:val="24"/>
          <w:szCs w:val="24"/>
        </w:rPr>
        <w:t> </w:t>
      </w:r>
      <w:r w:rsidRPr="00640A36">
        <w:rPr>
          <w:sz w:val="24"/>
          <w:szCs w:val="24"/>
        </w:rPr>
        <w:t>Q4» 2014 року випуску вартістю 1 496 500 грн.</w:t>
      </w:r>
    </w:p>
    <w:p w:rsidR="00D12D94" w:rsidRPr="00640A36" w:rsidRDefault="00955F56">
      <w:pPr>
        <w:pStyle w:val="1"/>
        <w:ind w:firstLine="740"/>
        <w:jc w:val="both"/>
        <w:rPr>
          <w:sz w:val="24"/>
          <w:szCs w:val="24"/>
        </w:rPr>
      </w:pPr>
      <w:r w:rsidRPr="00640A36">
        <w:rPr>
          <w:sz w:val="24"/>
          <w:szCs w:val="24"/>
        </w:rPr>
        <w:t xml:space="preserve">У розділі 12 «Грошові активи» декларації за 2024 рік кандидат </w:t>
      </w:r>
      <w:r w:rsidR="000532C1" w:rsidRPr="00640A36">
        <w:rPr>
          <w:sz w:val="24"/>
          <w:szCs w:val="24"/>
        </w:rPr>
        <w:t>зазначила</w:t>
      </w:r>
      <w:r w:rsidRPr="00640A36">
        <w:rPr>
          <w:sz w:val="24"/>
          <w:szCs w:val="24"/>
        </w:rPr>
        <w:t xml:space="preserve"> відомості про кошти, розміщені на банківських рахунках</w:t>
      </w:r>
      <w:r w:rsidR="000532C1" w:rsidRPr="00640A36">
        <w:rPr>
          <w:sz w:val="24"/>
          <w:szCs w:val="24"/>
        </w:rPr>
        <w:t xml:space="preserve">, що належать кандидату </w:t>
      </w:r>
      <w:r w:rsidRPr="00640A36">
        <w:rPr>
          <w:sz w:val="24"/>
          <w:szCs w:val="24"/>
        </w:rPr>
        <w:t>на праві власності станом на 31 грудня 2024 року та станов</w:t>
      </w:r>
      <w:r w:rsidR="000532C1" w:rsidRPr="00640A36">
        <w:rPr>
          <w:sz w:val="24"/>
          <w:szCs w:val="24"/>
        </w:rPr>
        <w:t xml:space="preserve">или </w:t>
      </w:r>
      <w:r w:rsidRPr="00640A36">
        <w:rPr>
          <w:sz w:val="24"/>
          <w:szCs w:val="24"/>
        </w:rPr>
        <w:t xml:space="preserve">329 526,00 грн. На праві власності кандидата </w:t>
      </w:r>
      <w:r w:rsidR="000532C1" w:rsidRPr="00640A36">
        <w:rPr>
          <w:sz w:val="24"/>
          <w:szCs w:val="24"/>
        </w:rPr>
        <w:t>кошти розміщено</w:t>
      </w:r>
      <w:r w:rsidRPr="00640A36">
        <w:rPr>
          <w:sz w:val="24"/>
          <w:szCs w:val="24"/>
        </w:rPr>
        <w:t xml:space="preserve"> на банківських рахунках </w:t>
      </w:r>
      <w:r w:rsidR="007E67E2" w:rsidRPr="00640A36">
        <w:rPr>
          <w:sz w:val="24"/>
          <w:szCs w:val="24"/>
        </w:rPr>
        <w:t>–</w:t>
      </w:r>
      <w:r w:rsidRPr="00640A36">
        <w:rPr>
          <w:sz w:val="24"/>
          <w:szCs w:val="24"/>
        </w:rPr>
        <w:t xml:space="preserve"> 2</w:t>
      </w:r>
      <w:r w:rsidR="007E67E2" w:rsidRPr="00640A36">
        <w:rPr>
          <w:sz w:val="24"/>
          <w:szCs w:val="24"/>
        </w:rPr>
        <w:t> </w:t>
      </w:r>
      <w:r w:rsidRPr="00640A36">
        <w:rPr>
          <w:sz w:val="24"/>
          <w:szCs w:val="24"/>
        </w:rPr>
        <w:t>000 дол</w:t>
      </w:r>
      <w:r w:rsidR="000532C1" w:rsidRPr="00640A36">
        <w:rPr>
          <w:sz w:val="24"/>
          <w:szCs w:val="24"/>
        </w:rPr>
        <w:t xml:space="preserve">. </w:t>
      </w:r>
      <w:r w:rsidRPr="00640A36">
        <w:rPr>
          <w:sz w:val="24"/>
          <w:szCs w:val="24"/>
        </w:rPr>
        <w:t>США (еквівалент станом на 31 грудня</w:t>
      </w:r>
      <w:r w:rsidR="001B07E9">
        <w:rPr>
          <w:sz w:val="24"/>
          <w:szCs w:val="24"/>
        </w:rPr>
        <w:t xml:space="preserve"> </w:t>
      </w:r>
      <w:r w:rsidRPr="00640A36">
        <w:rPr>
          <w:sz w:val="24"/>
          <w:szCs w:val="24"/>
        </w:rPr>
        <w:t>2024</w:t>
      </w:r>
      <w:r w:rsidR="009D40D7">
        <w:rPr>
          <w:sz w:val="24"/>
          <w:szCs w:val="24"/>
        </w:rPr>
        <w:t> </w:t>
      </w:r>
      <w:r w:rsidR="000532C1" w:rsidRPr="00640A36">
        <w:rPr>
          <w:sz w:val="24"/>
          <w:szCs w:val="24"/>
        </w:rPr>
        <w:t>–</w:t>
      </w:r>
      <w:r w:rsidR="009D40D7">
        <w:rPr>
          <w:sz w:val="24"/>
          <w:szCs w:val="24"/>
        </w:rPr>
        <w:t> </w:t>
      </w:r>
      <w:r w:rsidRPr="00640A36">
        <w:rPr>
          <w:sz w:val="24"/>
          <w:szCs w:val="24"/>
        </w:rPr>
        <w:t>73</w:t>
      </w:r>
      <w:r w:rsidR="009D40D7">
        <w:rPr>
          <w:sz w:val="24"/>
          <w:szCs w:val="24"/>
        </w:rPr>
        <w:t> </w:t>
      </w:r>
      <w:r w:rsidRPr="00640A36">
        <w:rPr>
          <w:sz w:val="24"/>
          <w:szCs w:val="24"/>
        </w:rPr>
        <w:t xml:space="preserve">140 грн). На праві власності кандидата </w:t>
      </w:r>
      <w:r w:rsidR="000532C1" w:rsidRPr="00640A36">
        <w:rPr>
          <w:sz w:val="24"/>
          <w:szCs w:val="24"/>
        </w:rPr>
        <w:t>кошти розміщено</w:t>
      </w:r>
      <w:r w:rsidRPr="00640A36">
        <w:rPr>
          <w:sz w:val="24"/>
          <w:szCs w:val="24"/>
        </w:rPr>
        <w:t xml:space="preserve"> на банківських рахунках </w:t>
      </w:r>
      <w:r w:rsidR="000532C1" w:rsidRPr="00640A36">
        <w:rPr>
          <w:sz w:val="24"/>
          <w:szCs w:val="24"/>
        </w:rPr>
        <w:t xml:space="preserve">– </w:t>
      </w:r>
      <w:r w:rsidRPr="00640A36">
        <w:rPr>
          <w:sz w:val="24"/>
          <w:szCs w:val="24"/>
        </w:rPr>
        <w:t>256 386 грн.</w:t>
      </w:r>
    </w:p>
    <w:p w:rsidR="00D12D94" w:rsidRPr="00640A36" w:rsidRDefault="00955F56">
      <w:pPr>
        <w:pStyle w:val="1"/>
        <w:ind w:firstLine="740"/>
        <w:jc w:val="both"/>
        <w:rPr>
          <w:sz w:val="24"/>
          <w:szCs w:val="24"/>
        </w:rPr>
      </w:pPr>
      <w:r w:rsidRPr="00640A36">
        <w:rPr>
          <w:sz w:val="24"/>
          <w:szCs w:val="24"/>
        </w:rPr>
        <w:t xml:space="preserve">Тобто сума набутих активів та здійснених видатків станом на 31 грудня 2024 року перевищує отримані із законних джерел кандидатом на посаду та членом його сім’ї (чоловіком) доходи на: 3 487 066,66 </w:t>
      </w:r>
      <w:r w:rsidR="000532C1" w:rsidRPr="00640A36">
        <w:rPr>
          <w:sz w:val="24"/>
          <w:szCs w:val="24"/>
        </w:rPr>
        <w:t xml:space="preserve">грн </w:t>
      </w:r>
      <w:r w:rsidRPr="00640A36">
        <w:rPr>
          <w:sz w:val="24"/>
          <w:szCs w:val="24"/>
        </w:rPr>
        <w:t xml:space="preserve">+ 3 807 </w:t>
      </w:r>
      <w:r w:rsidR="000532C1" w:rsidRPr="00640A36">
        <w:rPr>
          <w:sz w:val="24"/>
          <w:szCs w:val="24"/>
        </w:rPr>
        <w:t xml:space="preserve">грн </w:t>
      </w:r>
      <w:r w:rsidRPr="00640A36">
        <w:rPr>
          <w:sz w:val="24"/>
          <w:szCs w:val="24"/>
        </w:rPr>
        <w:t xml:space="preserve">- 2 271 000 </w:t>
      </w:r>
      <w:r w:rsidR="000532C1" w:rsidRPr="00640A36">
        <w:rPr>
          <w:sz w:val="24"/>
          <w:szCs w:val="24"/>
        </w:rPr>
        <w:t xml:space="preserve">грн </w:t>
      </w:r>
      <w:r w:rsidRPr="00640A36">
        <w:rPr>
          <w:sz w:val="24"/>
          <w:szCs w:val="24"/>
        </w:rPr>
        <w:t xml:space="preserve">- 313 864,86 </w:t>
      </w:r>
      <w:r w:rsidR="000532C1" w:rsidRPr="00640A36">
        <w:rPr>
          <w:sz w:val="24"/>
          <w:szCs w:val="24"/>
        </w:rPr>
        <w:t xml:space="preserve">грн </w:t>
      </w:r>
      <w:r w:rsidRPr="00640A36">
        <w:rPr>
          <w:sz w:val="24"/>
          <w:szCs w:val="24"/>
        </w:rPr>
        <w:t>+ 411</w:t>
      </w:r>
      <w:r w:rsidR="000532C1" w:rsidRPr="00640A36">
        <w:rPr>
          <w:sz w:val="24"/>
          <w:szCs w:val="24"/>
        </w:rPr>
        <w:t> </w:t>
      </w:r>
      <w:r w:rsidRPr="00640A36">
        <w:rPr>
          <w:sz w:val="24"/>
          <w:szCs w:val="24"/>
        </w:rPr>
        <w:t xml:space="preserve">130,94 </w:t>
      </w:r>
      <w:r w:rsidR="000532C1" w:rsidRPr="00640A36">
        <w:rPr>
          <w:sz w:val="24"/>
          <w:szCs w:val="24"/>
        </w:rPr>
        <w:t xml:space="preserve">грн </w:t>
      </w:r>
      <w:r w:rsidRPr="00640A36">
        <w:rPr>
          <w:sz w:val="24"/>
          <w:szCs w:val="24"/>
        </w:rPr>
        <w:t>- 1</w:t>
      </w:r>
      <w:r w:rsidR="001B07E9">
        <w:rPr>
          <w:sz w:val="24"/>
          <w:szCs w:val="24"/>
        </w:rPr>
        <w:t> </w:t>
      </w:r>
      <w:r w:rsidRPr="00640A36">
        <w:rPr>
          <w:sz w:val="24"/>
          <w:szCs w:val="24"/>
        </w:rPr>
        <w:t>496</w:t>
      </w:r>
      <w:r w:rsidR="001B07E9">
        <w:rPr>
          <w:sz w:val="24"/>
          <w:szCs w:val="24"/>
        </w:rPr>
        <w:t> </w:t>
      </w:r>
      <w:r w:rsidRPr="00640A36">
        <w:rPr>
          <w:sz w:val="24"/>
          <w:szCs w:val="24"/>
        </w:rPr>
        <w:t xml:space="preserve">500 </w:t>
      </w:r>
      <w:r w:rsidR="000532C1" w:rsidRPr="00640A36">
        <w:rPr>
          <w:sz w:val="24"/>
          <w:szCs w:val="24"/>
        </w:rPr>
        <w:t xml:space="preserve">грн </w:t>
      </w:r>
      <w:r w:rsidRPr="00640A36">
        <w:rPr>
          <w:sz w:val="24"/>
          <w:szCs w:val="24"/>
        </w:rPr>
        <w:t xml:space="preserve">- 74 003,58 </w:t>
      </w:r>
      <w:r w:rsidR="000532C1" w:rsidRPr="00640A36">
        <w:rPr>
          <w:sz w:val="24"/>
          <w:szCs w:val="24"/>
        </w:rPr>
        <w:t xml:space="preserve">грн </w:t>
      </w:r>
      <w:r w:rsidRPr="00640A36">
        <w:rPr>
          <w:sz w:val="24"/>
          <w:szCs w:val="24"/>
        </w:rPr>
        <w:t xml:space="preserve">- 329 526 </w:t>
      </w:r>
      <w:r w:rsidR="000532C1" w:rsidRPr="00640A36">
        <w:rPr>
          <w:sz w:val="24"/>
          <w:szCs w:val="24"/>
        </w:rPr>
        <w:t xml:space="preserve">грн </w:t>
      </w:r>
      <w:r w:rsidRPr="00640A36">
        <w:rPr>
          <w:sz w:val="24"/>
          <w:szCs w:val="24"/>
        </w:rPr>
        <w:t>= - 586 696,84 грн.</w:t>
      </w:r>
    </w:p>
    <w:p w:rsidR="00D12D94" w:rsidRPr="00640A36" w:rsidRDefault="00FB4A03">
      <w:pPr>
        <w:pStyle w:val="1"/>
        <w:ind w:firstLine="720"/>
        <w:jc w:val="both"/>
        <w:rPr>
          <w:sz w:val="24"/>
          <w:szCs w:val="24"/>
        </w:rPr>
      </w:pPr>
      <w:r w:rsidRPr="00640A36">
        <w:rPr>
          <w:sz w:val="24"/>
          <w:szCs w:val="24"/>
        </w:rPr>
        <w:t xml:space="preserve">З цього приводу </w:t>
      </w:r>
      <w:r w:rsidR="00955F56" w:rsidRPr="00640A36">
        <w:rPr>
          <w:sz w:val="24"/>
          <w:szCs w:val="24"/>
        </w:rPr>
        <w:t>Комісія виснує таке.</w:t>
      </w:r>
    </w:p>
    <w:p w:rsidR="00D12D94" w:rsidRPr="00640A36" w:rsidRDefault="00955F56">
      <w:pPr>
        <w:pStyle w:val="1"/>
        <w:ind w:firstLine="720"/>
        <w:jc w:val="both"/>
        <w:rPr>
          <w:sz w:val="24"/>
          <w:szCs w:val="24"/>
        </w:rPr>
      </w:pPr>
      <w:r w:rsidRPr="00640A36">
        <w:rPr>
          <w:sz w:val="24"/>
          <w:szCs w:val="24"/>
        </w:rPr>
        <w:t xml:space="preserve">Згідно </w:t>
      </w:r>
      <w:r w:rsidR="000532C1" w:rsidRPr="00640A36">
        <w:rPr>
          <w:sz w:val="24"/>
          <w:szCs w:val="24"/>
        </w:rPr>
        <w:t xml:space="preserve">з </w:t>
      </w:r>
      <w:r w:rsidRPr="00640A36">
        <w:rPr>
          <w:sz w:val="24"/>
          <w:szCs w:val="24"/>
        </w:rPr>
        <w:t>пояснен</w:t>
      </w:r>
      <w:r w:rsidR="000532C1" w:rsidRPr="00640A36">
        <w:rPr>
          <w:sz w:val="24"/>
          <w:szCs w:val="24"/>
        </w:rPr>
        <w:t xml:space="preserve">нями </w:t>
      </w:r>
      <w:r w:rsidRPr="00640A36">
        <w:rPr>
          <w:sz w:val="24"/>
          <w:szCs w:val="24"/>
        </w:rPr>
        <w:t>Коломієць Н</w:t>
      </w:r>
      <w:r w:rsidR="000532C1" w:rsidRPr="00640A36">
        <w:rPr>
          <w:sz w:val="24"/>
          <w:szCs w:val="24"/>
        </w:rPr>
        <w:t>.В. квартира в місті Чернігові у</w:t>
      </w:r>
      <w:r w:rsidRPr="00640A36">
        <w:rPr>
          <w:sz w:val="24"/>
          <w:szCs w:val="24"/>
        </w:rPr>
        <w:t xml:space="preserve"> 2020 році була придбана за кошти</w:t>
      </w:r>
      <w:r w:rsidR="000532C1" w:rsidRPr="00640A36">
        <w:rPr>
          <w:sz w:val="24"/>
          <w:szCs w:val="24"/>
        </w:rPr>
        <w:t>,</w:t>
      </w:r>
      <w:r w:rsidRPr="00640A36">
        <w:rPr>
          <w:sz w:val="24"/>
          <w:szCs w:val="24"/>
        </w:rPr>
        <w:t xml:space="preserve"> зароблені у 2019 </w:t>
      </w:r>
      <w:r w:rsidR="000532C1" w:rsidRPr="00640A36">
        <w:rPr>
          <w:sz w:val="24"/>
          <w:szCs w:val="24"/>
        </w:rPr>
        <w:t>–</w:t>
      </w:r>
      <w:r w:rsidRPr="00640A36">
        <w:rPr>
          <w:sz w:val="24"/>
          <w:szCs w:val="24"/>
        </w:rPr>
        <w:t xml:space="preserve"> </w:t>
      </w:r>
      <w:r w:rsidR="00FB4A03" w:rsidRPr="00640A36">
        <w:rPr>
          <w:sz w:val="24"/>
          <w:szCs w:val="24"/>
        </w:rPr>
        <w:t xml:space="preserve">на </w:t>
      </w:r>
      <w:r w:rsidRPr="00640A36">
        <w:rPr>
          <w:sz w:val="24"/>
          <w:szCs w:val="24"/>
        </w:rPr>
        <w:t>п</w:t>
      </w:r>
      <w:r w:rsidR="000532C1" w:rsidRPr="00640A36">
        <w:rPr>
          <w:sz w:val="24"/>
          <w:szCs w:val="24"/>
        </w:rPr>
        <w:t>очатку</w:t>
      </w:r>
      <w:r w:rsidRPr="00640A36">
        <w:rPr>
          <w:sz w:val="24"/>
          <w:szCs w:val="24"/>
        </w:rPr>
        <w:t xml:space="preserve"> 2020 рок</w:t>
      </w:r>
      <w:r w:rsidR="000532C1" w:rsidRPr="00640A36">
        <w:rPr>
          <w:sz w:val="24"/>
          <w:szCs w:val="24"/>
        </w:rPr>
        <w:t>ів</w:t>
      </w:r>
      <w:r w:rsidRPr="00640A36">
        <w:rPr>
          <w:sz w:val="24"/>
          <w:szCs w:val="24"/>
        </w:rPr>
        <w:t>. Квартири в місті Чернівці та в місті Києві придбані у 2023 році за кошти</w:t>
      </w:r>
      <w:r w:rsidR="000532C1" w:rsidRPr="00640A36">
        <w:rPr>
          <w:sz w:val="24"/>
          <w:szCs w:val="24"/>
        </w:rPr>
        <w:t>,</w:t>
      </w:r>
      <w:r w:rsidRPr="00640A36">
        <w:rPr>
          <w:sz w:val="24"/>
          <w:szCs w:val="24"/>
        </w:rPr>
        <w:t xml:space="preserve"> зароблені </w:t>
      </w:r>
      <w:r w:rsidR="000532C1" w:rsidRPr="00640A36">
        <w:rPr>
          <w:sz w:val="24"/>
          <w:szCs w:val="24"/>
        </w:rPr>
        <w:t>з</w:t>
      </w:r>
      <w:r w:rsidRPr="00640A36">
        <w:rPr>
          <w:sz w:val="24"/>
          <w:szCs w:val="24"/>
        </w:rPr>
        <w:t>а все життя.</w:t>
      </w:r>
    </w:p>
    <w:p w:rsidR="00D12D94" w:rsidRPr="00640A36" w:rsidRDefault="00955F56">
      <w:pPr>
        <w:pStyle w:val="1"/>
        <w:ind w:firstLine="720"/>
        <w:jc w:val="both"/>
        <w:rPr>
          <w:sz w:val="24"/>
          <w:szCs w:val="24"/>
        </w:rPr>
      </w:pPr>
      <w:r w:rsidRPr="00640A36">
        <w:rPr>
          <w:sz w:val="24"/>
          <w:szCs w:val="24"/>
        </w:rPr>
        <w:t>Водночас</w:t>
      </w:r>
      <w:r w:rsidR="000532C1" w:rsidRPr="00640A36">
        <w:rPr>
          <w:sz w:val="24"/>
          <w:szCs w:val="24"/>
        </w:rPr>
        <w:t>,</w:t>
      </w:r>
      <w:r w:rsidRPr="00640A36">
        <w:rPr>
          <w:sz w:val="24"/>
          <w:szCs w:val="24"/>
        </w:rPr>
        <w:t xml:space="preserve"> за </w:t>
      </w:r>
      <w:r w:rsidR="000532C1" w:rsidRPr="00640A36">
        <w:rPr>
          <w:sz w:val="24"/>
          <w:szCs w:val="24"/>
        </w:rPr>
        <w:t>даними Д</w:t>
      </w:r>
      <w:r w:rsidRPr="00640A36">
        <w:rPr>
          <w:sz w:val="24"/>
          <w:szCs w:val="24"/>
        </w:rPr>
        <w:t>ержавного реєстру речових прав та Єдиного державного реєстру транспортних засобів</w:t>
      </w:r>
      <w:r w:rsidR="000532C1" w:rsidRPr="00640A36">
        <w:rPr>
          <w:sz w:val="24"/>
          <w:szCs w:val="24"/>
        </w:rPr>
        <w:t xml:space="preserve">, </w:t>
      </w:r>
      <w:r w:rsidRPr="00640A36">
        <w:rPr>
          <w:sz w:val="24"/>
          <w:szCs w:val="24"/>
        </w:rPr>
        <w:t>з 2020 до 2024 рок</w:t>
      </w:r>
      <w:r w:rsidR="000532C1" w:rsidRPr="00640A36">
        <w:rPr>
          <w:sz w:val="24"/>
          <w:szCs w:val="24"/>
        </w:rPr>
        <w:t>у</w:t>
      </w:r>
      <w:r w:rsidRPr="00640A36">
        <w:rPr>
          <w:sz w:val="24"/>
          <w:szCs w:val="24"/>
        </w:rPr>
        <w:t xml:space="preserve"> Коломієць Н.В. та її чоловік придбали у власність три квартири (2020 </w:t>
      </w:r>
      <w:r w:rsidR="000532C1" w:rsidRPr="00640A36">
        <w:rPr>
          <w:sz w:val="24"/>
          <w:szCs w:val="24"/>
        </w:rPr>
        <w:t>–</w:t>
      </w:r>
      <w:r w:rsidRPr="00640A36">
        <w:rPr>
          <w:sz w:val="24"/>
          <w:szCs w:val="24"/>
        </w:rPr>
        <w:t xml:space="preserve"> місто Чернігів, 2023 </w:t>
      </w:r>
      <w:r w:rsidR="000532C1" w:rsidRPr="00640A36">
        <w:rPr>
          <w:sz w:val="24"/>
          <w:szCs w:val="24"/>
        </w:rPr>
        <w:t>–</w:t>
      </w:r>
      <w:r w:rsidRPr="00640A36">
        <w:rPr>
          <w:sz w:val="24"/>
          <w:szCs w:val="24"/>
        </w:rPr>
        <w:t xml:space="preserve"> місто Чернівці та місто </w:t>
      </w:r>
      <w:r w:rsidR="000532C1" w:rsidRPr="00640A36">
        <w:rPr>
          <w:sz w:val="24"/>
          <w:szCs w:val="24"/>
        </w:rPr>
        <w:t>Київ) і два автомобілі</w:t>
      </w:r>
      <w:r w:rsidR="001B07E9">
        <w:rPr>
          <w:sz w:val="24"/>
          <w:szCs w:val="24"/>
        </w:rPr>
        <w:t xml:space="preserve"> </w:t>
      </w:r>
      <w:r w:rsidR="000532C1" w:rsidRPr="00640A36">
        <w:rPr>
          <w:sz w:val="24"/>
          <w:szCs w:val="24"/>
        </w:rPr>
        <w:t>(2021</w:t>
      </w:r>
      <w:r w:rsidR="009D40D7">
        <w:rPr>
          <w:sz w:val="24"/>
          <w:szCs w:val="24"/>
        </w:rPr>
        <w:t> </w:t>
      </w:r>
      <w:r w:rsidR="000532C1" w:rsidRPr="00640A36">
        <w:rPr>
          <w:sz w:val="24"/>
          <w:szCs w:val="24"/>
        </w:rPr>
        <w:t>–</w:t>
      </w:r>
      <w:r w:rsidR="009D40D7">
        <w:rPr>
          <w:sz w:val="24"/>
          <w:szCs w:val="24"/>
        </w:rPr>
        <w:t> </w:t>
      </w:r>
      <w:r w:rsidR="000532C1" w:rsidRPr="00640A36">
        <w:rPr>
          <w:sz w:val="24"/>
          <w:szCs w:val="24"/>
        </w:rPr>
        <w:t>«</w:t>
      </w:r>
      <w:r w:rsidRPr="00640A36">
        <w:rPr>
          <w:sz w:val="24"/>
          <w:szCs w:val="24"/>
        </w:rPr>
        <w:t>T</w:t>
      </w:r>
      <w:r w:rsidR="000532C1" w:rsidRPr="00640A36">
        <w:rPr>
          <w:sz w:val="24"/>
          <w:szCs w:val="24"/>
        </w:rPr>
        <w:t>oyota Rav-4 Hibrid», 2024 – «А</w:t>
      </w:r>
      <w:r w:rsidRPr="00640A36">
        <w:rPr>
          <w:sz w:val="24"/>
          <w:szCs w:val="24"/>
        </w:rPr>
        <w:t>udi Q4»). Загальна сума витрат становить 5 353 586 грн. Крім того</w:t>
      </w:r>
      <w:r w:rsidR="000532C1" w:rsidRPr="00640A36">
        <w:rPr>
          <w:sz w:val="24"/>
          <w:szCs w:val="24"/>
        </w:rPr>
        <w:t>,</w:t>
      </w:r>
      <w:r w:rsidRPr="00640A36">
        <w:rPr>
          <w:sz w:val="24"/>
          <w:szCs w:val="24"/>
        </w:rPr>
        <w:t xml:space="preserve"> згідно з Декларацією за 2024 рік у кандидата наявні грошові заощадження в сумі 250</w:t>
      </w:r>
      <w:r w:rsidR="001B07E9">
        <w:rPr>
          <w:sz w:val="24"/>
          <w:szCs w:val="24"/>
        </w:rPr>
        <w:t> </w:t>
      </w:r>
      <w:r w:rsidRPr="00640A36">
        <w:rPr>
          <w:sz w:val="24"/>
          <w:szCs w:val="24"/>
        </w:rPr>
        <w:t>000 грн та 2 000 дол</w:t>
      </w:r>
      <w:r w:rsidR="000532C1" w:rsidRPr="00640A36">
        <w:rPr>
          <w:sz w:val="24"/>
          <w:szCs w:val="24"/>
        </w:rPr>
        <w:t xml:space="preserve">. </w:t>
      </w:r>
      <w:r w:rsidRPr="00640A36">
        <w:rPr>
          <w:sz w:val="24"/>
          <w:szCs w:val="24"/>
        </w:rPr>
        <w:t xml:space="preserve">США. За інформацією ДРФО сукупний дохід сім’ї за 2019 </w:t>
      </w:r>
      <w:r w:rsidR="000532C1" w:rsidRPr="00640A36">
        <w:rPr>
          <w:sz w:val="24"/>
          <w:szCs w:val="24"/>
        </w:rPr>
        <w:t>–</w:t>
      </w:r>
      <w:r w:rsidRPr="00640A36">
        <w:rPr>
          <w:sz w:val="24"/>
          <w:szCs w:val="24"/>
        </w:rPr>
        <w:t xml:space="preserve"> 2024 роки з урахуванням податків становить приблизно 4</w:t>
      </w:r>
      <w:r w:rsidR="000532C1" w:rsidRPr="00640A36">
        <w:rPr>
          <w:sz w:val="24"/>
          <w:szCs w:val="24"/>
        </w:rPr>
        <w:t> </w:t>
      </w:r>
      <w:r w:rsidRPr="00640A36">
        <w:rPr>
          <w:sz w:val="24"/>
          <w:szCs w:val="24"/>
        </w:rPr>
        <w:t>860 000 грн.</w:t>
      </w:r>
    </w:p>
    <w:p w:rsidR="00D12D94" w:rsidRPr="00640A36" w:rsidRDefault="00955F56">
      <w:pPr>
        <w:pStyle w:val="1"/>
        <w:ind w:firstLine="720"/>
        <w:jc w:val="both"/>
        <w:rPr>
          <w:sz w:val="24"/>
          <w:szCs w:val="24"/>
        </w:rPr>
      </w:pPr>
      <w:r w:rsidRPr="00640A36">
        <w:rPr>
          <w:sz w:val="24"/>
          <w:szCs w:val="24"/>
        </w:rPr>
        <w:t>Таким чином</w:t>
      </w:r>
      <w:r w:rsidR="004B57CF" w:rsidRPr="00640A36">
        <w:rPr>
          <w:sz w:val="24"/>
          <w:szCs w:val="24"/>
        </w:rPr>
        <w:t>,</w:t>
      </w:r>
      <w:r w:rsidRPr="00640A36">
        <w:rPr>
          <w:sz w:val="24"/>
          <w:szCs w:val="24"/>
        </w:rPr>
        <w:t xml:space="preserve"> сума отриманого Коломієць Н.В. і її чоловіком доходу за </w:t>
      </w:r>
      <w:r w:rsidR="001B07E9">
        <w:rPr>
          <w:sz w:val="24"/>
          <w:szCs w:val="24"/>
        </w:rPr>
        <w:t xml:space="preserve"> </w:t>
      </w:r>
      <w:r w:rsidRPr="00640A36">
        <w:rPr>
          <w:sz w:val="24"/>
          <w:szCs w:val="24"/>
        </w:rPr>
        <w:t xml:space="preserve">2019 </w:t>
      </w:r>
      <w:r w:rsidR="000532C1" w:rsidRPr="00640A36">
        <w:rPr>
          <w:sz w:val="24"/>
          <w:szCs w:val="24"/>
        </w:rPr>
        <w:t>–</w:t>
      </w:r>
      <w:r w:rsidRPr="00640A36">
        <w:rPr>
          <w:sz w:val="24"/>
          <w:szCs w:val="24"/>
        </w:rPr>
        <w:t xml:space="preserve"> 2024 рок</w:t>
      </w:r>
      <w:r w:rsidR="000532C1" w:rsidRPr="00640A36">
        <w:rPr>
          <w:sz w:val="24"/>
          <w:szCs w:val="24"/>
        </w:rPr>
        <w:t>и є нижчою від придбаного ними в</w:t>
      </w:r>
      <w:r w:rsidRPr="00640A36">
        <w:rPr>
          <w:sz w:val="24"/>
          <w:szCs w:val="24"/>
        </w:rPr>
        <w:t xml:space="preserve"> цей період майна.</w:t>
      </w:r>
    </w:p>
    <w:p w:rsidR="00D12D94" w:rsidRPr="00640A36" w:rsidRDefault="00955F56">
      <w:pPr>
        <w:pStyle w:val="1"/>
        <w:ind w:firstLine="720"/>
        <w:jc w:val="both"/>
        <w:rPr>
          <w:sz w:val="24"/>
          <w:szCs w:val="24"/>
        </w:rPr>
      </w:pPr>
      <w:r w:rsidRPr="00640A36">
        <w:rPr>
          <w:sz w:val="24"/>
          <w:szCs w:val="24"/>
        </w:rPr>
        <w:t xml:space="preserve">Стосовно доводів Коломієць Н.В. про те, що квартири у місті Чернівці та </w:t>
      </w:r>
      <w:r w:rsidR="000532C1" w:rsidRPr="00640A36">
        <w:rPr>
          <w:sz w:val="24"/>
          <w:szCs w:val="24"/>
        </w:rPr>
        <w:t xml:space="preserve">місті </w:t>
      </w:r>
      <w:r w:rsidRPr="00640A36">
        <w:rPr>
          <w:sz w:val="24"/>
          <w:szCs w:val="24"/>
        </w:rPr>
        <w:t>Києв</w:t>
      </w:r>
      <w:r w:rsidR="004B57CF" w:rsidRPr="00640A36">
        <w:rPr>
          <w:sz w:val="24"/>
          <w:szCs w:val="24"/>
        </w:rPr>
        <w:t>і</w:t>
      </w:r>
      <w:r w:rsidRPr="00640A36">
        <w:rPr>
          <w:sz w:val="24"/>
          <w:szCs w:val="24"/>
        </w:rPr>
        <w:t xml:space="preserve"> в 2023 році були придбані за кошті</w:t>
      </w:r>
      <w:r w:rsidR="000532C1" w:rsidRPr="00640A36">
        <w:rPr>
          <w:sz w:val="24"/>
          <w:szCs w:val="24"/>
        </w:rPr>
        <w:t>,</w:t>
      </w:r>
      <w:r w:rsidRPr="00640A36">
        <w:rPr>
          <w:sz w:val="24"/>
          <w:szCs w:val="24"/>
        </w:rPr>
        <w:t xml:space="preserve"> зароблені кандидатом та її чоловіком за все життя, слід зауважити таке.</w:t>
      </w:r>
    </w:p>
    <w:p w:rsidR="00D12D94" w:rsidRPr="00640A36" w:rsidRDefault="00955F56">
      <w:pPr>
        <w:pStyle w:val="1"/>
        <w:ind w:firstLine="720"/>
        <w:jc w:val="both"/>
        <w:rPr>
          <w:sz w:val="24"/>
          <w:szCs w:val="24"/>
        </w:rPr>
      </w:pPr>
      <w:r w:rsidRPr="00640A36">
        <w:rPr>
          <w:sz w:val="24"/>
          <w:szCs w:val="24"/>
        </w:rPr>
        <w:t>З 01 вересня 2016 року почала функціонувати система електронного декларування. Відповідно до пункту 2 розділу XIII «Прикінцеві положення» Закону України «Про запобігання корупції» у 2016 році службові особи, які на день початку роботи системи подання та оприлюднення декларацій осіб, уповноважених на виконання функцій держави або місцевого самоврядування, згідно зі статтею 50 Закону займають відповідальне та особливо відповідальне становище, зобов’язані подати щорічні декларації за минулий рік у порядку, встановленому цим Законом, протягом 60</w:t>
      </w:r>
      <w:r w:rsidR="007E67E2" w:rsidRPr="00640A36">
        <w:rPr>
          <w:sz w:val="24"/>
          <w:szCs w:val="24"/>
        </w:rPr>
        <w:t> </w:t>
      </w:r>
      <w:r w:rsidRPr="00640A36">
        <w:rPr>
          <w:sz w:val="24"/>
          <w:szCs w:val="24"/>
        </w:rPr>
        <w:t>календарних днів після початку роботи системи.</w:t>
      </w:r>
    </w:p>
    <w:p w:rsidR="00D12D94" w:rsidRPr="00640A36" w:rsidRDefault="007E67E2" w:rsidP="007E67E2">
      <w:pPr>
        <w:pStyle w:val="1"/>
        <w:ind w:firstLine="0"/>
        <w:jc w:val="both"/>
        <w:rPr>
          <w:sz w:val="24"/>
          <w:szCs w:val="24"/>
        </w:rPr>
      </w:pPr>
      <w:r w:rsidRPr="00640A36">
        <w:rPr>
          <w:sz w:val="24"/>
          <w:szCs w:val="24"/>
        </w:rPr>
        <w:t xml:space="preserve">          </w:t>
      </w:r>
      <w:r w:rsidR="00955F56" w:rsidRPr="00640A36">
        <w:rPr>
          <w:sz w:val="24"/>
          <w:szCs w:val="24"/>
        </w:rPr>
        <w:t>Відповідно до пункту 48 Роз’яснень НАЗК щодо застосування окремих</w:t>
      </w:r>
      <w:r w:rsidR="000532C1" w:rsidRPr="00640A36">
        <w:rPr>
          <w:sz w:val="24"/>
          <w:szCs w:val="24"/>
        </w:rPr>
        <w:t xml:space="preserve"> положень Закону України «Про запобігання корупції»</w:t>
      </w:r>
      <w:r w:rsidR="00955F56" w:rsidRPr="00640A36">
        <w:rPr>
          <w:sz w:val="24"/>
          <w:szCs w:val="24"/>
        </w:rPr>
        <w:t xml:space="preserve"> стосовно заходів фінансового контролю</w:t>
      </w:r>
      <w:r w:rsidR="000532C1" w:rsidRPr="00640A36">
        <w:rPr>
          <w:sz w:val="24"/>
          <w:szCs w:val="24"/>
        </w:rPr>
        <w:t>,</w:t>
      </w:r>
      <w:r w:rsidR="00955F56" w:rsidRPr="00640A36">
        <w:rPr>
          <w:sz w:val="24"/>
          <w:szCs w:val="24"/>
        </w:rPr>
        <w:t xml:space="preserve"> затвердженого </w:t>
      </w:r>
      <w:r w:rsidR="000532C1" w:rsidRPr="00640A36">
        <w:rPr>
          <w:sz w:val="24"/>
          <w:szCs w:val="24"/>
        </w:rPr>
        <w:t>р</w:t>
      </w:r>
      <w:r w:rsidR="00955F56" w:rsidRPr="00640A36">
        <w:rPr>
          <w:sz w:val="24"/>
          <w:szCs w:val="24"/>
        </w:rPr>
        <w:t>ішення</w:t>
      </w:r>
      <w:r w:rsidR="000532C1" w:rsidRPr="00640A36">
        <w:rPr>
          <w:sz w:val="24"/>
          <w:szCs w:val="24"/>
        </w:rPr>
        <w:t>м</w:t>
      </w:r>
      <w:r w:rsidR="00955F56" w:rsidRPr="00640A36">
        <w:rPr>
          <w:sz w:val="24"/>
          <w:szCs w:val="24"/>
        </w:rPr>
        <w:t xml:space="preserve"> Національного агентства з питань запобігання корупції від</w:t>
      </w:r>
      <w:r w:rsidRPr="00640A36">
        <w:rPr>
          <w:sz w:val="24"/>
          <w:szCs w:val="24"/>
        </w:rPr>
        <w:t> </w:t>
      </w:r>
      <w:r w:rsidR="00955F56" w:rsidRPr="00640A36">
        <w:rPr>
          <w:sz w:val="24"/>
          <w:szCs w:val="24"/>
        </w:rPr>
        <w:t>11</w:t>
      </w:r>
      <w:r w:rsidRPr="00640A36">
        <w:rPr>
          <w:sz w:val="24"/>
          <w:szCs w:val="24"/>
        </w:rPr>
        <w:t> </w:t>
      </w:r>
      <w:r w:rsidR="000532C1" w:rsidRPr="00640A36">
        <w:rPr>
          <w:sz w:val="24"/>
          <w:szCs w:val="24"/>
        </w:rPr>
        <w:t>серпня 2016 року №</w:t>
      </w:r>
      <w:r w:rsidR="009D40D7">
        <w:rPr>
          <w:sz w:val="24"/>
          <w:szCs w:val="24"/>
        </w:rPr>
        <w:t> </w:t>
      </w:r>
      <w:r w:rsidR="00955F56" w:rsidRPr="00640A36">
        <w:rPr>
          <w:sz w:val="24"/>
          <w:szCs w:val="24"/>
        </w:rPr>
        <w:t>3</w:t>
      </w:r>
      <w:r w:rsidR="009D40D7">
        <w:rPr>
          <w:sz w:val="24"/>
          <w:szCs w:val="24"/>
        </w:rPr>
        <w:t> </w:t>
      </w:r>
      <w:r w:rsidR="00955F56" w:rsidRPr="00640A36">
        <w:rPr>
          <w:sz w:val="24"/>
          <w:szCs w:val="24"/>
        </w:rPr>
        <w:t>(зі змінами), якщо сукупна вартість всіх наявних станом на останній день звітного періоду у суб</w:t>
      </w:r>
      <w:r w:rsidR="00BC2DB1" w:rsidRPr="00640A36">
        <w:rPr>
          <w:sz w:val="24"/>
          <w:szCs w:val="24"/>
          <w:lang w:val="en-US"/>
        </w:rPr>
        <w:t>’</w:t>
      </w:r>
      <w:r w:rsidR="00955F56" w:rsidRPr="00640A36">
        <w:rPr>
          <w:sz w:val="24"/>
          <w:szCs w:val="24"/>
        </w:rPr>
        <w:t>єкта декларування або члена його сім</w:t>
      </w:r>
      <w:r w:rsidR="00BC2DB1" w:rsidRPr="00640A36">
        <w:rPr>
          <w:sz w:val="24"/>
          <w:szCs w:val="24"/>
          <w:lang w:val="en-US"/>
        </w:rPr>
        <w:t>’</w:t>
      </w:r>
      <w:r w:rsidR="00955F56" w:rsidRPr="00640A36">
        <w:rPr>
          <w:sz w:val="24"/>
          <w:szCs w:val="24"/>
        </w:rPr>
        <w:t>ї грошових активів не перевищує 50 прожиткових мінімумів, встановлених для працездатних осіб на 1 січня звітного року, то такі активи не зазначаються в декларації.</w:t>
      </w:r>
    </w:p>
    <w:p w:rsidR="00D12D94" w:rsidRPr="00640A36" w:rsidRDefault="007E67E2" w:rsidP="007E67E2">
      <w:pPr>
        <w:pStyle w:val="1"/>
        <w:ind w:firstLine="0"/>
        <w:jc w:val="both"/>
        <w:rPr>
          <w:sz w:val="24"/>
          <w:szCs w:val="24"/>
        </w:rPr>
      </w:pPr>
      <w:r w:rsidRPr="00640A36">
        <w:rPr>
          <w:sz w:val="24"/>
          <w:szCs w:val="24"/>
        </w:rPr>
        <w:t xml:space="preserve">          </w:t>
      </w:r>
      <w:r w:rsidR="00955F56" w:rsidRPr="00640A36">
        <w:rPr>
          <w:sz w:val="24"/>
          <w:szCs w:val="24"/>
        </w:rPr>
        <w:t>Чоловік кандидата був суб’єктом декларування</w:t>
      </w:r>
      <w:r w:rsidR="00BC2DB1" w:rsidRPr="00640A36">
        <w:rPr>
          <w:sz w:val="24"/>
          <w:szCs w:val="24"/>
        </w:rPr>
        <w:t>,</w:t>
      </w:r>
      <w:r w:rsidR="00955F56" w:rsidRPr="00640A36">
        <w:rPr>
          <w:sz w:val="24"/>
          <w:szCs w:val="24"/>
        </w:rPr>
        <w:t xml:space="preserve"> починаючи 2016 року, за винятком </w:t>
      </w:r>
      <w:r w:rsidR="00955F56" w:rsidRPr="00640A36">
        <w:rPr>
          <w:sz w:val="24"/>
          <w:szCs w:val="24"/>
        </w:rPr>
        <w:lastRenderedPageBreak/>
        <w:t>2017</w:t>
      </w:r>
      <w:r w:rsidR="001B07E9">
        <w:rPr>
          <w:sz w:val="24"/>
          <w:szCs w:val="24"/>
        </w:rPr>
        <w:t> </w:t>
      </w:r>
      <w:r w:rsidR="00955F56" w:rsidRPr="00640A36">
        <w:rPr>
          <w:sz w:val="24"/>
          <w:szCs w:val="24"/>
        </w:rPr>
        <w:t>року. Відомості про наявність грошових заощаджень у його Деклараціях до 2023</w:t>
      </w:r>
      <w:r w:rsidRPr="00640A36">
        <w:rPr>
          <w:sz w:val="24"/>
          <w:szCs w:val="24"/>
        </w:rPr>
        <w:t> </w:t>
      </w:r>
      <w:r w:rsidR="00955F56" w:rsidRPr="00640A36">
        <w:rPr>
          <w:sz w:val="24"/>
          <w:szCs w:val="24"/>
        </w:rPr>
        <w:t>року відсутні. Не вказує про них до 2023 року і Коломієць Н.В.</w:t>
      </w:r>
    </w:p>
    <w:p w:rsidR="00D12D94" w:rsidRPr="00640A36" w:rsidRDefault="007E67E2" w:rsidP="007E67E2">
      <w:pPr>
        <w:pStyle w:val="1"/>
        <w:ind w:firstLine="0"/>
        <w:jc w:val="both"/>
        <w:rPr>
          <w:sz w:val="24"/>
          <w:szCs w:val="24"/>
        </w:rPr>
      </w:pPr>
      <w:r w:rsidRPr="00640A36">
        <w:rPr>
          <w:sz w:val="24"/>
          <w:szCs w:val="24"/>
        </w:rPr>
        <w:t xml:space="preserve">          </w:t>
      </w:r>
      <w:r w:rsidR="00955F56" w:rsidRPr="00640A36">
        <w:rPr>
          <w:sz w:val="24"/>
          <w:szCs w:val="24"/>
        </w:rPr>
        <w:t>Сума грошових заощаджень, яка не підлягає декларуванню у 2024 році становила 151</w:t>
      </w:r>
      <w:r w:rsidR="001B07E9">
        <w:rPr>
          <w:sz w:val="24"/>
          <w:szCs w:val="24"/>
        </w:rPr>
        <w:t> </w:t>
      </w:r>
      <w:r w:rsidR="00955F56" w:rsidRPr="00640A36">
        <w:rPr>
          <w:sz w:val="24"/>
          <w:szCs w:val="24"/>
        </w:rPr>
        <w:t>400</w:t>
      </w:r>
      <w:r w:rsidR="001B07E9">
        <w:rPr>
          <w:sz w:val="24"/>
          <w:szCs w:val="24"/>
        </w:rPr>
        <w:t> </w:t>
      </w:r>
      <w:r w:rsidR="00955F56" w:rsidRPr="00640A36">
        <w:rPr>
          <w:sz w:val="24"/>
          <w:szCs w:val="24"/>
        </w:rPr>
        <w:t xml:space="preserve">грн, до цього часу вона була ще меншою, а тому об’єктивно не можна стверджувати, що накопичені грошові кошти, які не підлягали декларуванню, були вагомим внеском при придбанні </w:t>
      </w:r>
      <w:r w:rsidR="00BC2DB1" w:rsidRPr="00640A36">
        <w:rPr>
          <w:sz w:val="24"/>
          <w:szCs w:val="24"/>
        </w:rPr>
        <w:t xml:space="preserve">вказаних </w:t>
      </w:r>
      <w:r w:rsidR="00955F56" w:rsidRPr="00640A36">
        <w:rPr>
          <w:sz w:val="24"/>
          <w:szCs w:val="24"/>
        </w:rPr>
        <w:t>вище об’єктів нерухомості. Крім того</w:t>
      </w:r>
      <w:r w:rsidR="00BC2DB1" w:rsidRPr="00640A36">
        <w:rPr>
          <w:sz w:val="24"/>
          <w:szCs w:val="24"/>
        </w:rPr>
        <w:t>, Комісія</w:t>
      </w:r>
      <w:r w:rsidR="00955F56" w:rsidRPr="00640A36">
        <w:rPr>
          <w:sz w:val="24"/>
          <w:szCs w:val="24"/>
        </w:rPr>
        <w:t xml:space="preserve"> зважає, що саме у 2023 році Коломієць Н.В. та її чоловік задекларували грошові заощадження </w:t>
      </w:r>
      <w:r w:rsidR="00BC2DB1" w:rsidRPr="00640A36">
        <w:rPr>
          <w:sz w:val="24"/>
          <w:szCs w:val="24"/>
        </w:rPr>
        <w:t>в</w:t>
      </w:r>
      <w:r w:rsidR="00955F56" w:rsidRPr="00640A36">
        <w:rPr>
          <w:sz w:val="24"/>
          <w:szCs w:val="24"/>
        </w:rPr>
        <w:t xml:space="preserve"> сумі 500 000 грн та 10</w:t>
      </w:r>
      <w:r w:rsidR="001B07E9">
        <w:rPr>
          <w:sz w:val="24"/>
          <w:szCs w:val="24"/>
        </w:rPr>
        <w:t> </w:t>
      </w:r>
      <w:r w:rsidR="00955F56" w:rsidRPr="00640A36">
        <w:rPr>
          <w:sz w:val="24"/>
          <w:szCs w:val="24"/>
        </w:rPr>
        <w:t>000</w:t>
      </w:r>
      <w:r w:rsidR="001B07E9">
        <w:rPr>
          <w:sz w:val="24"/>
          <w:szCs w:val="24"/>
        </w:rPr>
        <w:t> </w:t>
      </w:r>
      <w:r w:rsidR="00955F56" w:rsidRPr="00640A36">
        <w:rPr>
          <w:sz w:val="24"/>
          <w:szCs w:val="24"/>
        </w:rPr>
        <w:t>дол</w:t>
      </w:r>
      <w:r w:rsidR="004B57CF" w:rsidRPr="00640A36">
        <w:rPr>
          <w:sz w:val="24"/>
          <w:szCs w:val="24"/>
        </w:rPr>
        <w:t>.</w:t>
      </w:r>
      <w:r w:rsidR="00955F56" w:rsidRPr="00640A36">
        <w:rPr>
          <w:sz w:val="24"/>
          <w:szCs w:val="24"/>
        </w:rPr>
        <w:t xml:space="preserve"> США.</w:t>
      </w:r>
    </w:p>
    <w:p w:rsidR="00D12D94" w:rsidRPr="00640A36" w:rsidRDefault="007E67E2" w:rsidP="007E67E2">
      <w:pPr>
        <w:pStyle w:val="1"/>
        <w:ind w:firstLine="0"/>
        <w:jc w:val="both"/>
        <w:rPr>
          <w:sz w:val="24"/>
          <w:szCs w:val="24"/>
        </w:rPr>
      </w:pPr>
      <w:r w:rsidRPr="00640A36">
        <w:rPr>
          <w:sz w:val="24"/>
          <w:szCs w:val="24"/>
        </w:rPr>
        <w:t xml:space="preserve">           </w:t>
      </w:r>
      <w:r w:rsidR="00955F56" w:rsidRPr="00640A36">
        <w:rPr>
          <w:sz w:val="24"/>
          <w:szCs w:val="24"/>
        </w:rPr>
        <w:t>Стосовно по</w:t>
      </w:r>
      <w:r w:rsidRPr="00640A36">
        <w:rPr>
          <w:sz w:val="24"/>
          <w:szCs w:val="24"/>
        </w:rPr>
        <w:t xml:space="preserve">силань </w:t>
      </w:r>
      <w:r w:rsidR="00955F56" w:rsidRPr="00640A36">
        <w:rPr>
          <w:sz w:val="24"/>
          <w:szCs w:val="24"/>
        </w:rPr>
        <w:t xml:space="preserve">Коломієць Н.В. на інші джерела доходів, в тому числі на отримання фінансової допомоги від батьків чоловіка, Комісія виснує, що за </w:t>
      </w:r>
      <w:r w:rsidR="00BC2DB1" w:rsidRPr="00640A36">
        <w:rPr>
          <w:sz w:val="24"/>
          <w:szCs w:val="24"/>
        </w:rPr>
        <w:t xml:space="preserve">інформацією </w:t>
      </w:r>
      <w:r w:rsidR="00955F56" w:rsidRPr="00640A36">
        <w:rPr>
          <w:sz w:val="24"/>
          <w:szCs w:val="24"/>
        </w:rPr>
        <w:t>Коломієць Н.В.</w:t>
      </w:r>
      <w:r w:rsidR="004B57CF" w:rsidRPr="00640A36">
        <w:rPr>
          <w:sz w:val="24"/>
          <w:szCs w:val="24"/>
        </w:rPr>
        <w:t>,</w:t>
      </w:r>
      <w:r w:rsidR="00955F56" w:rsidRPr="00640A36">
        <w:rPr>
          <w:sz w:val="24"/>
          <w:szCs w:val="24"/>
        </w:rPr>
        <w:t xml:space="preserve"> доходи батьків є значними і вони мали можливість надати грошові кошти в розмірі</w:t>
      </w:r>
      <w:r w:rsidR="00BC2DB1" w:rsidRPr="00640A36">
        <w:rPr>
          <w:sz w:val="24"/>
          <w:szCs w:val="24"/>
        </w:rPr>
        <w:t>,</w:t>
      </w:r>
      <w:r w:rsidR="00955F56" w:rsidRPr="00640A36">
        <w:rPr>
          <w:sz w:val="24"/>
          <w:szCs w:val="24"/>
        </w:rPr>
        <w:t xml:space="preserve"> вказаному кандидатом, однак доказів на підтвердження отримання цих коштів Коломієць Н.В. не надала.</w:t>
      </w:r>
    </w:p>
    <w:p w:rsidR="00D12D94" w:rsidRPr="00640A36" w:rsidRDefault="005F42F2" w:rsidP="005F42F2">
      <w:pPr>
        <w:pStyle w:val="1"/>
        <w:ind w:firstLine="0"/>
        <w:jc w:val="both"/>
        <w:rPr>
          <w:sz w:val="24"/>
          <w:szCs w:val="24"/>
        </w:rPr>
      </w:pPr>
      <w:r w:rsidRPr="00640A36">
        <w:rPr>
          <w:sz w:val="24"/>
          <w:szCs w:val="24"/>
        </w:rPr>
        <w:t xml:space="preserve">            </w:t>
      </w:r>
      <w:r w:rsidR="00955F56" w:rsidRPr="00640A36">
        <w:rPr>
          <w:sz w:val="24"/>
          <w:szCs w:val="24"/>
        </w:rPr>
        <w:t>Інші доходи, на які посилається Коломієць Н.В.</w:t>
      </w:r>
      <w:r w:rsidR="00BC2DB1" w:rsidRPr="00640A36">
        <w:rPr>
          <w:sz w:val="24"/>
          <w:szCs w:val="24"/>
        </w:rPr>
        <w:t>,</w:t>
      </w:r>
      <w:r w:rsidR="00955F56" w:rsidRPr="00640A36">
        <w:rPr>
          <w:sz w:val="24"/>
          <w:szCs w:val="24"/>
        </w:rPr>
        <w:t xml:space="preserve"> не були відображені відповідно до вимог закону.</w:t>
      </w:r>
    </w:p>
    <w:p w:rsidR="00D12D94" w:rsidRPr="00640A36" w:rsidRDefault="005F42F2" w:rsidP="005F42F2">
      <w:pPr>
        <w:pStyle w:val="1"/>
        <w:ind w:firstLine="0"/>
        <w:jc w:val="both"/>
        <w:rPr>
          <w:sz w:val="24"/>
          <w:szCs w:val="24"/>
        </w:rPr>
      </w:pPr>
      <w:r w:rsidRPr="00640A36">
        <w:rPr>
          <w:sz w:val="24"/>
          <w:szCs w:val="24"/>
        </w:rPr>
        <w:t xml:space="preserve">            </w:t>
      </w:r>
      <w:r w:rsidR="00955F56" w:rsidRPr="00640A36">
        <w:rPr>
          <w:sz w:val="24"/>
          <w:szCs w:val="24"/>
        </w:rPr>
        <w:t xml:space="preserve">Зважаючи на відсутність беззаперечних фактів, які можуть підтвердити чи спростувати інформацію про отримання Коломієць Н.В. та </w:t>
      </w:r>
      <w:r w:rsidR="00BC2DB1" w:rsidRPr="00640A36">
        <w:rPr>
          <w:sz w:val="24"/>
          <w:szCs w:val="24"/>
        </w:rPr>
        <w:t xml:space="preserve">її </w:t>
      </w:r>
      <w:r w:rsidR="00955F56" w:rsidRPr="00640A36">
        <w:rPr>
          <w:sz w:val="24"/>
          <w:szCs w:val="24"/>
        </w:rPr>
        <w:t>чоловіком коштів, окрім тих, які вказує ДРФО, Комісія дійшла висновку про неможливість визнання цих обставин такими, що дають підстави оцінити доброчесність кандидата в 0 балів, однак визнала наявність підстав для зняття 15 балів за показником «Законність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rsidR="00D12D94" w:rsidRPr="00640A36" w:rsidRDefault="00955F56">
      <w:pPr>
        <w:pStyle w:val="1"/>
        <w:ind w:firstLine="740"/>
        <w:jc w:val="both"/>
        <w:rPr>
          <w:sz w:val="24"/>
          <w:szCs w:val="24"/>
        </w:rPr>
      </w:pPr>
      <w:r w:rsidRPr="00640A36">
        <w:rPr>
          <w:sz w:val="24"/>
          <w:szCs w:val="24"/>
        </w:rPr>
        <w:t>Надаючи оцінку викладеним у висновку ГРД твердженням щодо порушення кандидатом</w:t>
      </w:r>
      <w:r w:rsidR="00BC2DB1" w:rsidRPr="00640A36">
        <w:rPr>
          <w:sz w:val="24"/>
          <w:szCs w:val="24"/>
        </w:rPr>
        <w:t xml:space="preserve"> вимог політичної нейтральності, </w:t>
      </w:r>
      <w:r w:rsidRPr="00640A36">
        <w:rPr>
          <w:sz w:val="24"/>
          <w:szCs w:val="24"/>
        </w:rPr>
        <w:t>Комісія зважає на таке.</w:t>
      </w:r>
    </w:p>
    <w:p w:rsidR="00D12D94" w:rsidRPr="00640A36" w:rsidRDefault="00955F56">
      <w:pPr>
        <w:pStyle w:val="1"/>
        <w:ind w:firstLine="740"/>
        <w:jc w:val="both"/>
        <w:rPr>
          <w:sz w:val="24"/>
          <w:szCs w:val="24"/>
        </w:rPr>
      </w:pPr>
      <w:r w:rsidRPr="00640A36">
        <w:rPr>
          <w:sz w:val="24"/>
          <w:szCs w:val="24"/>
        </w:rPr>
        <w:t xml:space="preserve">Коломієць Н.В. пояснила, що в жовтні 2020 року балотувалася до Чернігівської обласної ради від політичної партії «Опозиційна платформа </w:t>
      </w:r>
      <w:r w:rsidR="00BC2DB1" w:rsidRPr="00640A36">
        <w:rPr>
          <w:sz w:val="24"/>
          <w:szCs w:val="24"/>
        </w:rPr>
        <w:t>–</w:t>
      </w:r>
      <w:r w:rsidRPr="00640A36">
        <w:rPr>
          <w:sz w:val="24"/>
          <w:szCs w:val="24"/>
        </w:rPr>
        <w:t xml:space="preserve"> За життя».</w:t>
      </w:r>
    </w:p>
    <w:p w:rsidR="00D12D94" w:rsidRPr="00640A36" w:rsidRDefault="00955F56">
      <w:pPr>
        <w:pStyle w:val="1"/>
        <w:ind w:firstLine="740"/>
        <w:jc w:val="both"/>
        <w:rPr>
          <w:sz w:val="24"/>
          <w:szCs w:val="24"/>
        </w:rPr>
      </w:pPr>
      <w:r w:rsidRPr="00640A36">
        <w:rPr>
          <w:sz w:val="24"/>
          <w:szCs w:val="24"/>
        </w:rPr>
        <w:t xml:space="preserve">На той час жодних заборон чи обмежень стосовно неї з цього </w:t>
      </w:r>
      <w:r w:rsidR="00BC2DB1" w:rsidRPr="00640A36">
        <w:rPr>
          <w:sz w:val="24"/>
          <w:szCs w:val="24"/>
        </w:rPr>
        <w:t>питання</w:t>
      </w:r>
      <w:r w:rsidRPr="00640A36">
        <w:rPr>
          <w:sz w:val="24"/>
          <w:szCs w:val="24"/>
        </w:rPr>
        <w:t xml:space="preserve"> не було, політична партія «Опозиційна платформа </w:t>
      </w:r>
      <w:r w:rsidR="00BC2DB1" w:rsidRPr="00640A36">
        <w:rPr>
          <w:sz w:val="24"/>
          <w:szCs w:val="24"/>
        </w:rPr>
        <w:t>– З</w:t>
      </w:r>
      <w:r w:rsidRPr="00640A36">
        <w:rPr>
          <w:sz w:val="24"/>
          <w:szCs w:val="24"/>
        </w:rPr>
        <w:t>а життя» відповідала вимогам українського законодавства і була допущена Центральн</w:t>
      </w:r>
      <w:r w:rsidR="00BC2DB1" w:rsidRPr="00640A36">
        <w:rPr>
          <w:sz w:val="24"/>
          <w:szCs w:val="24"/>
        </w:rPr>
        <w:t>ою виборчою комісією до участі в</w:t>
      </w:r>
      <w:r w:rsidRPr="00640A36">
        <w:rPr>
          <w:sz w:val="24"/>
          <w:szCs w:val="24"/>
        </w:rPr>
        <w:t xml:space="preserve"> місцевих виборах 25 жовтня 2020</w:t>
      </w:r>
      <w:r w:rsidR="001B07E9">
        <w:rPr>
          <w:sz w:val="24"/>
          <w:szCs w:val="24"/>
        </w:rPr>
        <w:t> </w:t>
      </w:r>
      <w:r w:rsidRPr="00640A36">
        <w:rPr>
          <w:sz w:val="24"/>
          <w:szCs w:val="24"/>
        </w:rPr>
        <w:t xml:space="preserve">року, жодної інформації про порушення законодавства політичною партією «Опозиційна платформа </w:t>
      </w:r>
      <w:r w:rsidR="00BC2DB1" w:rsidRPr="00640A36">
        <w:rPr>
          <w:sz w:val="24"/>
          <w:szCs w:val="24"/>
        </w:rPr>
        <w:t>–</w:t>
      </w:r>
      <w:r w:rsidRPr="00640A36">
        <w:rPr>
          <w:sz w:val="24"/>
          <w:szCs w:val="24"/>
        </w:rPr>
        <w:t xml:space="preserve"> З</w:t>
      </w:r>
      <w:r w:rsidR="00BC2DB1" w:rsidRPr="00640A36">
        <w:rPr>
          <w:sz w:val="24"/>
          <w:szCs w:val="24"/>
        </w:rPr>
        <w:t>а життя» під час балотування</w:t>
      </w:r>
      <w:r w:rsidRPr="00640A36">
        <w:rPr>
          <w:sz w:val="24"/>
          <w:szCs w:val="24"/>
        </w:rPr>
        <w:t xml:space="preserve"> у неї не було.</w:t>
      </w:r>
    </w:p>
    <w:p w:rsidR="00D12D94" w:rsidRPr="00640A36" w:rsidRDefault="00955F56">
      <w:pPr>
        <w:pStyle w:val="1"/>
        <w:ind w:firstLine="740"/>
        <w:jc w:val="both"/>
        <w:rPr>
          <w:sz w:val="24"/>
          <w:szCs w:val="24"/>
        </w:rPr>
      </w:pPr>
      <w:r w:rsidRPr="00640A36">
        <w:rPr>
          <w:sz w:val="24"/>
          <w:szCs w:val="24"/>
        </w:rPr>
        <w:t>Відповідно до статті 71 Конституції України вибори до органів державної влади та органів місцевого самоврядування є вільними і відбуваються на основі загального, рівного і прямого виборчого права шляхом таємного голосування. Виборцям гарантується вільне волевиявлення.</w:t>
      </w:r>
    </w:p>
    <w:p w:rsidR="00D12D94" w:rsidRPr="00640A36" w:rsidRDefault="00955F56">
      <w:pPr>
        <w:pStyle w:val="1"/>
        <w:ind w:firstLine="740"/>
        <w:jc w:val="both"/>
        <w:rPr>
          <w:sz w:val="24"/>
          <w:szCs w:val="24"/>
        </w:rPr>
      </w:pPr>
      <w:r w:rsidRPr="00640A36">
        <w:rPr>
          <w:sz w:val="24"/>
          <w:szCs w:val="24"/>
        </w:rPr>
        <w:t>Статтею 24 Конституції України громадянам гарантуються рівні конституційні права і свободи та рівність перед законом, що забезпечується забороною мати привілеї чи обмеження за ознаками раси, кольору шкіри, політичних, релігійних та інших переконань, статі, етнічного та соціального походження, майнового стану, місця проживання, за мовними або іншими ознаками.</w:t>
      </w:r>
    </w:p>
    <w:p w:rsidR="00D12D94" w:rsidRPr="00640A36" w:rsidRDefault="00955F56">
      <w:pPr>
        <w:pStyle w:val="1"/>
        <w:ind w:firstLine="740"/>
        <w:jc w:val="both"/>
        <w:rPr>
          <w:sz w:val="24"/>
          <w:szCs w:val="24"/>
        </w:rPr>
      </w:pPr>
      <w:r w:rsidRPr="00640A36">
        <w:rPr>
          <w:sz w:val="24"/>
          <w:szCs w:val="24"/>
        </w:rPr>
        <w:t>Важливо зазначити, що конституційний принцип рівності є не тільки однією з основ національної правової системи України, але й виступає фундаментальною цінністю світового співтовариства.</w:t>
      </w:r>
    </w:p>
    <w:p w:rsidR="00D12D94" w:rsidRPr="00640A36" w:rsidRDefault="00955F56">
      <w:pPr>
        <w:pStyle w:val="1"/>
        <w:ind w:firstLine="740"/>
        <w:jc w:val="both"/>
        <w:rPr>
          <w:sz w:val="24"/>
          <w:szCs w:val="24"/>
        </w:rPr>
      </w:pPr>
      <w:r w:rsidRPr="00640A36">
        <w:rPr>
          <w:sz w:val="24"/>
          <w:szCs w:val="24"/>
        </w:rPr>
        <w:t xml:space="preserve">Зокрема, в Загальній декларації прав людини 1948 року проголошено, що всі люди народжуються вільними і рівними у своїй гідності та правах; вони наділені розумом і совістю і повинні діяти у відношенні один до одного в дусі братерства; кожна людина повинна мати всі права і всі свободи, проголошені цією Декларацією, незалежно від раси, кольору шкіри, статі, </w:t>
      </w:r>
      <w:r w:rsidRPr="00640A36">
        <w:rPr>
          <w:sz w:val="24"/>
          <w:szCs w:val="24"/>
        </w:rPr>
        <w:lastRenderedPageBreak/>
        <w:t>мови, релігії, політичних або інших переконань, національного чи соціального походження, майнового, станового або іншого становища; не повинно проводитися ніякого розрізнення на основі політичного, правового або міжнародного статусу країни або території, до якої людина належить, незалежно від того, чи є ця територія незалежною, підопічною, несамоврядною або як-небудь інакше обмеженою у своєму суверенітеті; всі люди рівні перед законом і мають право, без будь-якої різниці, на рівний їх захист законом; усі люди мають право на рівний захист від якої б то не було дискримінації, що порушує цю Декларацію, і від якого б то не було підбурювання до такої дискримінації.</w:t>
      </w:r>
    </w:p>
    <w:p w:rsidR="00D12D94" w:rsidRPr="00640A36" w:rsidRDefault="00955F56">
      <w:pPr>
        <w:pStyle w:val="1"/>
        <w:ind w:firstLine="740"/>
        <w:jc w:val="both"/>
        <w:rPr>
          <w:sz w:val="24"/>
          <w:szCs w:val="24"/>
        </w:rPr>
      </w:pPr>
      <w:r w:rsidRPr="00640A36">
        <w:rPr>
          <w:sz w:val="24"/>
          <w:szCs w:val="24"/>
        </w:rPr>
        <w:t>Комісія констатує, що факт членства Коломієць Н.В. та її чоловіка в політичній партії сам по собі не може свідчити про порушення принципу політичної нейтральності.</w:t>
      </w:r>
    </w:p>
    <w:p w:rsidR="00D12D94" w:rsidRPr="00640A36" w:rsidRDefault="00955F56">
      <w:pPr>
        <w:pStyle w:val="1"/>
        <w:ind w:firstLine="740"/>
        <w:jc w:val="both"/>
        <w:rPr>
          <w:sz w:val="24"/>
          <w:szCs w:val="24"/>
        </w:rPr>
      </w:pPr>
      <w:r w:rsidRPr="00640A36">
        <w:rPr>
          <w:sz w:val="24"/>
          <w:szCs w:val="24"/>
        </w:rPr>
        <w:t>Водночас Комісія звертає увагу, що в анкеті кандидата на посаду судді апеляційного суду Коломієць Н.В. вказала, що не була членом жодної політичної партії. Кандидат пояснила, що виходила з того, що заяви на вступ до партії не писала, її кандидатуру висунула конференція цієї партії, про свою партійну приналежність вона не знала.</w:t>
      </w:r>
    </w:p>
    <w:p w:rsidR="00D12D94" w:rsidRPr="00640A36" w:rsidRDefault="00955F56">
      <w:pPr>
        <w:pStyle w:val="1"/>
        <w:ind w:firstLine="740"/>
        <w:jc w:val="both"/>
        <w:rPr>
          <w:sz w:val="24"/>
          <w:szCs w:val="24"/>
        </w:rPr>
      </w:pPr>
      <w:r w:rsidRPr="00640A36">
        <w:rPr>
          <w:sz w:val="24"/>
          <w:szCs w:val="24"/>
        </w:rPr>
        <w:t xml:space="preserve">Однак на сторінці місцевих виборів офіційного сайту Центральної виборчої комісії Коломієць Н.В. відображається як кандидат від політичної партії «Опозиційна платформа </w:t>
      </w:r>
      <w:r w:rsidR="00BC2DB1" w:rsidRPr="00640A36">
        <w:rPr>
          <w:sz w:val="24"/>
          <w:szCs w:val="24"/>
        </w:rPr>
        <w:t>–</w:t>
      </w:r>
      <w:r w:rsidRPr="00640A36">
        <w:rPr>
          <w:sz w:val="24"/>
          <w:szCs w:val="24"/>
        </w:rPr>
        <w:t xml:space="preserve"> За</w:t>
      </w:r>
      <w:r w:rsidR="00816AF7">
        <w:rPr>
          <w:sz w:val="24"/>
          <w:szCs w:val="24"/>
        </w:rPr>
        <w:t> </w:t>
      </w:r>
      <w:r w:rsidRPr="00640A36">
        <w:rPr>
          <w:sz w:val="24"/>
          <w:szCs w:val="24"/>
        </w:rPr>
        <w:t>життя» та включена в список цієї партії на виборах до Чернігівської обласної ради під номером п’ять.</w:t>
      </w:r>
    </w:p>
    <w:p w:rsidR="00D12D94" w:rsidRPr="00640A36" w:rsidRDefault="00955F56" w:rsidP="00A2093C">
      <w:pPr>
        <w:pStyle w:val="1"/>
        <w:ind w:firstLine="740"/>
        <w:jc w:val="both"/>
        <w:rPr>
          <w:sz w:val="24"/>
          <w:szCs w:val="24"/>
        </w:rPr>
      </w:pPr>
      <w:r w:rsidRPr="00640A36">
        <w:rPr>
          <w:sz w:val="24"/>
          <w:szCs w:val="24"/>
        </w:rPr>
        <w:t xml:space="preserve">Згідно </w:t>
      </w:r>
      <w:r w:rsidR="00BC2DB1" w:rsidRPr="00640A36">
        <w:rPr>
          <w:sz w:val="24"/>
          <w:szCs w:val="24"/>
        </w:rPr>
        <w:t>з листом</w:t>
      </w:r>
      <w:r w:rsidRPr="00640A36">
        <w:rPr>
          <w:sz w:val="24"/>
          <w:szCs w:val="24"/>
        </w:rPr>
        <w:t xml:space="preserve"> Центральної виборчої </w:t>
      </w:r>
      <w:r w:rsidR="00816AF7">
        <w:rPr>
          <w:sz w:val="24"/>
          <w:szCs w:val="24"/>
        </w:rPr>
        <w:t xml:space="preserve">комісії від 20 жовтня 2025 року </w:t>
      </w:r>
      <w:r w:rsidR="009D40D7">
        <w:rPr>
          <w:sz w:val="24"/>
          <w:szCs w:val="24"/>
        </w:rPr>
        <w:t xml:space="preserve"> </w:t>
      </w:r>
      <w:r w:rsidR="00816AF7">
        <w:rPr>
          <w:sz w:val="24"/>
          <w:szCs w:val="24"/>
        </w:rPr>
        <w:t xml:space="preserve">               </w:t>
      </w:r>
      <w:r w:rsidR="00A2093C">
        <w:rPr>
          <w:sz w:val="24"/>
          <w:szCs w:val="24"/>
        </w:rPr>
        <w:t xml:space="preserve"> </w:t>
      </w:r>
      <w:r w:rsidR="00816AF7">
        <w:rPr>
          <w:sz w:val="24"/>
          <w:szCs w:val="24"/>
        </w:rPr>
        <w:t xml:space="preserve">     </w:t>
      </w:r>
      <w:r w:rsidR="00BC2DB1" w:rsidRPr="00640A36">
        <w:rPr>
          <w:sz w:val="24"/>
          <w:szCs w:val="24"/>
        </w:rPr>
        <w:t>№</w:t>
      </w:r>
      <w:r w:rsidR="009D40D7">
        <w:rPr>
          <w:sz w:val="24"/>
          <w:szCs w:val="24"/>
        </w:rPr>
        <w:t> </w:t>
      </w:r>
      <w:r w:rsidR="00BC2DB1" w:rsidRPr="00640A36">
        <w:rPr>
          <w:sz w:val="24"/>
          <w:szCs w:val="24"/>
        </w:rPr>
        <w:t>32дпс-</w:t>
      </w:r>
      <w:r w:rsidRPr="00640A36">
        <w:rPr>
          <w:sz w:val="24"/>
          <w:szCs w:val="24"/>
        </w:rPr>
        <w:t>1007/23</w:t>
      </w:r>
      <w:r w:rsidR="009D40D7">
        <w:rPr>
          <w:sz w:val="24"/>
          <w:szCs w:val="24"/>
        </w:rPr>
        <w:t xml:space="preserve"> </w:t>
      </w:r>
      <w:r w:rsidRPr="00640A36">
        <w:rPr>
          <w:sz w:val="24"/>
          <w:szCs w:val="24"/>
        </w:rPr>
        <w:t>відповідно до форми № 2 Порядку інформування Центральної виборчої комісії про перебіг виборчого процесу місцевих виборів, затвердженого постановою Центральної виборчої комісії від 25 серпня 2020 року № 200, надісланої до Центральної виборчої комісії від Чернігівської обласної територіальної виборчої комісії, у відомостях стосовно кандидата в депутати Чернігівської обласної ради на чергових місцевих виборах 25 ж</w:t>
      </w:r>
      <w:r w:rsidR="00BC2DB1" w:rsidRPr="00640A36">
        <w:rPr>
          <w:sz w:val="24"/>
          <w:szCs w:val="24"/>
        </w:rPr>
        <w:t>овтня 2020 року Коломієць Н.В. у</w:t>
      </w:r>
      <w:r w:rsidRPr="00640A36">
        <w:rPr>
          <w:sz w:val="24"/>
          <w:szCs w:val="24"/>
        </w:rPr>
        <w:t xml:space="preserve"> частині інформації про її партійність зазначено «Політична </w:t>
      </w:r>
      <w:r w:rsidR="00BC2DB1" w:rsidRPr="00640A36">
        <w:rPr>
          <w:sz w:val="24"/>
          <w:szCs w:val="24"/>
        </w:rPr>
        <w:t>партія «Опозиційна платформа – З</w:t>
      </w:r>
      <w:r w:rsidRPr="00640A36">
        <w:rPr>
          <w:sz w:val="24"/>
          <w:szCs w:val="24"/>
        </w:rPr>
        <w:t>а життя».</w:t>
      </w:r>
    </w:p>
    <w:p w:rsidR="00D12D94" w:rsidRPr="00640A36" w:rsidRDefault="00BC2DB1">
      <w:pPr>
        <w:pStyle w:val="1"/>
        <w:ind w:firstLine="740"/>
        <w:jc w:val="both"/>
        <w:rPr>
          <w:sz w:val="24"/>
          <w:szCs w:val="24"/>
        </w:rPr>
      </w:pPr>
      <w:r w:rsidRPr="00640A36">
        <w:rPr>
          <w:sz w:val="24"/>
          <w:szCs w:val="24"/>
        </w:rPr>
        <w:t>У</w:t>
      </w:r>
      <w:r w:rsidR="00955F56" w:rsidRPr="00640A36">
        <w:rPr>
          <w:sz w:val="24"/>
          <w:szCs w:val="24"/>
        </w:rPr>
        <w:t>раховуючи наведені обставини Комісія констатує на</w:t>
      </w:r>
      <w:r w:rsidRPr="00640A36">
        <w:rPr>
          <w:sz w:val="24"/>
          <w:szCs w:val="24"/>
        </w:rPr>
        <w:t>явність обґрунтованих сумнівів у</w:t>
      </w:r>
      <w:r w:rsidR="00955F56" w:rsidRPr="00640A36">
        <w:rPr>
          <w:sz w:val="24"/>
          <w:szCs w:val="24"/>
        </w:rPr>
        <w:t xml:space="preserve"> тому, що кандидат Коломієць Н.В. у конкурсі на посади суддів апеляційних судів надала правдиві усні та письмові відомості, які об’єктивно н</w:t>
      </w:r>
      <w:r w:rsidRPr="00640A36">
        <w:rPr>
          <w:sz w:val="24"/>
          <w:szCs w:val="24"/>
        </w:rPr>
        <w:t>е могли бути їй не відомими. Це своєю чергою</w:t>
      </w:r>
      <w:r w:rsidR="00955F56" w:rsidRPr="00640A36">
        <w:rPr>
          <w:sz w:val="24"/>
          <w:szCs w:val="24"/>
        </w:rPr>
        <w:t xml:space="preserve"> за одноголосним рішенням членів </w:t>
      </w:r>
      <w:r w:rsidR="00AD1AAB" w:rsidRPr="00640A36">
        <w:rPr>
          <w:sz w:val="24"/>
          <w:szCs w:val="24"/>
        </w:rPr>
        <w:t xml:space="preserve">Комісії у складі колегії </w:t>
      </w:r>
      <w:r w:rsidR="00955F56" w:rsidRPr="00640A36">
        <w:rPr>
          <w:sz w:val="24"/>
          <w:szCs w:val="24"/>
        </w:rPr>
        <w:t>є підставою для зменшення Коломієць Н.В. балів на 15 за показником «чесність».</w:t>
      </w:r>
    </w:p>
    <w:p w:rsidR="00D12D94" w:rsidRPr="00640A36" w:rsidRDefault="00955F56">
      <w:pPr>
        <w:pStyle w:val="1"/>
        <w:ind w:firstLine="740"/>
        <w:jc w:val="both"/>
        <w:rPr>
          <w:sz w:val="24"/>
          <w:szCs w:val="24"/>
        </w:rPr>
      </w:pPr>
      <w:r w:rsidRPr="00640A36">
        <w:rPr>
          <w:sz w:val="24"/>
          <w:szCs w:val="24"/>
        </w:rPr>
        <w:t>Стосовно інформації, яка сама по собі не стала підставою для висновку про невідповідність Коломієць Н.В. критеріям доброчесності та професійної етики, але на думку ГРД</w:t>
      </w:r>
      <w:r w:rsidR="00AD1AAB" w:rsidRPr="00640A36">
        <w:rPr>
          <w:sz w:val="24"/>
          <w:szCs w:val="24"/>
        </w:rPr>
        <w:t>,</w:t>
      </w:r>
      <w:r w:rsidRPr="00640A36">
        <w:rPr>
          <w:sz w:val="24"/>
          <w:szCs w:val="24"/>
        </w:rPr>
        <w:t xml:space="preserve"> має бути врахованою під час її оцінювання, кандидат пояснила:</w:t>
      </w:r>
    </w:p>
    <w:p w:rsidR="00D12D94" w:rsidRPr="00640A36" w:rsidRDefault="00282CDC">
      <w:pPr>
        <w:pStyle w:val="1"/>
        <w:numPr>
          <w:ilvl w:val="0"/>
          <w:numId w:val="3"/>
        </w:numPr>
        <w:tabs>
          <w:tab w:val="left" w:pos="935"/>
        </w:tabs>
        <w:ind w:firstLine="840"/>
        <w:jc w:val="both"/>
        <w:rPr>
          <w:sz w:val="24"/>
          <w:szCs w:val="24"/>
        </w:rPr>
      </w:pPr>
      <w:bookmarkStart w:id="48" w:name="bookmark50"/>
      <w:bookmarkEnd w:id="48"/>
      <w:r w:rsidRPr="00640A36">
        <w:rPr>
          <w:sz w:val="24"/>
          <w:szCs w:val="24"/>
        </w:rPr>
        <w:t xml:space="preserve"> </w:t>
      </w:r>
      <w:r w:rsidR="00955F56" w:rsidRPr="00640A36">
        <w:rPr>
          <w:sz w:val="24"/>
          <w:szCs w:val="24"/>
        </w:rPr>
        <w:t>земельні ділянки в селі Сокиринці Чернігівської області вона, її чоловік і мати отримали</w:t>
      </w:r>
      <w:r w:rsidR="00AD1AAB" w:rsidRPr="00640A36">
        <w:rPr>
          <w:sz w:val="24"/>
          <w:szCs w:val="24"/>
        </w:rPr>
        <w:t>,</w:t>
      </w:r>
      <w:r w:rsidR="00955F56" w:rsidRPr="00640A36">
        <w:rPr>
          <w:sz w:val="24"/>
          <w:szCs w:val="24"/>
        </w:rPr>
        <w:t xml:space="preserve"> скориставшись таким право</w:t>
      </w:r>
      <w:r w:rsidR="00AD1AAB" w:rsidRPr="00640A36">
        <w:rPr>
          <w:sz w:val="24"/>
          <w:szCs w:val="24"/>
        </w:rPr>
        <w:t>м</w:t>
      </w:r>
      <w:r w:rsidR="00955F56" w:rsidRPr="00640A36">
        <w:rPr>
          <w:sz w:val="24"/>
          <w:szCs w:val="24"/>
        </w:rPr>
        <w:t xml:space="preserve"> на підставі статті 14 Конституції України та статті</w:t>
      </w:r>
      <w:r w:rsidR="00A2093C">
        <w:rPr>
          <w:sz w:val="24"/>
          <w:szCs w:val="24"/>
        </w:rPr>
        <w:t> </w:t>
      </w:r>
      <w:r w:rsidR="00955F56" w:rsidRPr="00640A36">
        <w:rPr>
          <w:sz w:val="24"/>
          <w:szCs w:val="24"/>
        </w:rPr>
        <w:t>121</w:t>
      </w:r>
      <w:r w:rsidR="00A2093C">
        <w:rPr>
          <w:sz w:val="24"/>
          <w:szCs w:val="24"/>
        </w:rPr>
        <w:t> </w:t>
      </w:r>
      <w:r w:rsidR="00955F56" w:rsidRPr="00640A36">
        <w:rPr>
          <w:sz w:val="24"/>
          <w:szCs w:val="24"/>
        </w:rPr>
        <w:t>Земельного кодексу України;</w:t>
      </w:r>
    </w:p>
    <w:p w:rsidR="00D12D94" w:rsidRPr="00640A36" w:rsidRDefault="00282CDC">
      <w:pPr>
        <w:pStyle w:val="1"/>
        <w:numPr>
          <w:ilvl w:val="0"/>
          <w:numId w:val="3"/>
        </w:numPr>
        <w:tabs>
          <w:tab w:val="left" w:pos="940"/>
        </w:tabs>
        <w:ind w:firstLine="840"/>
        <w:jc w:val="both"/>
        <w:rPr>
          <w:sz w:val="24"/>
          <w:szCs w:val="24"/>
        </w:rPr>
      </w:pPr>
      <w:bookmarkStart w:id="49" w:name="bookmark51"/>
      <w:bookmarkEnd w:id="49"/>
      <w:r w:rsidRPr="00640A36">
        <w:rPr>
          <w:sz w:val="24"/>
          <w:szCs w:val="24"/>
        </w:rPr>
        <w:t xml:space="preserve"> </w:t>
      </w:r>
      <w:r w:rsidR="00955F56" w:rsidRPr="00640A36">
        <w:rPr>
          <w:sz w:val="24"/>
          <w:szCs w:val="24"/>
        </w:rPr>
        <w:t>з 01 листопада 2016 року є керівником та одн</w:t>
      </w:r>
      <w:r w:rsidR="00AD1AAB" w:rsidRPr="00640A36">
        <w:rPr>
          <w:sz w:val="24"/>
          <w:szCs w:val="24"/>
        </w:rPr>
        <w:t>им</w:t>
      </w:r>
      <w:r w:rsidR="00955F56" w:rsidRPr="00640A36">
        <w:rPr>
          <w:sz w:val="24"/>
          <w:szCs w:val="24"/>
        </w:rPr>
        <w:t xml:space="preserve"> з трьох кінцевих бенефіціарних власників ТОВ «КОМРЕНТСЕРВІС». На </w:t>
      </w:r>
      <w:r w:rsidR="00AD1AAB" w:rsidRPr="00640A36">
        <w:rPr>
          <w:sz w:val="24"/>
          <w:szCs w:val="24"/>
        </w:rPr>
        <w:t xml:space="preserve">сьогодні, </w:t>
      </w:r>
      <w:r w:rsidR="00955F56" w:rsidRPr="00640A36">
        <w:rPr>
          <w:sz w:val="24"/>
          <w:szCs w:val="24"/>
        </w:rPr>
        <w:t>товариство на межі банкрутства через припинення надходжень орендної плати, скорочення чисельності мешканців міста, реконструкцію приміщень тощо;</w:t>
      </w:r>
    </w:p>
    <w:p w:rsidR="00D12D94" w:rsidRPr="00640A36" w:rsidRDefault="00282CDC">
      <w:pPr>
        <w:pStyle w:val="1"/>
        <w:numPr>
          <w:ilvl w:val="0"/>
          <w:numId w:val="3"/>
        </w:numPr>
        <w:tabs>
          <w:tab w:val="left" w:pos="940"/>
        </w:tabs>
        <w:ind w:firstLine="840"/>
        <w:jc w:val="both"/>
        <w:rPr>
          <w:sz w:val="24"/>
          <w:szCs w:val="24"/>
        </w:rPr>
      </w:pPr>
      <w:bookmarkStart w:id="50" w:name="bookmark52"/>
      <w:bookmarkEnd w:id="50"/>
      <w:r w:rsidRPr="00640A36">
        <w:rPr>
          <w:sz w:val="24"/>
          <w:szCs w:val="24"/>
        </w:rPr>
        <w:t xml:space="preserve"> </w:t>
      </w:r>
      <w:r w:rsidR="00955F56" w:rsidRPr="00640A36">
        <w:rPr>
          <w:sz w:val="24"/>
          <w:szCs w:val="24"/>
        </w:rPr>
        <w:t>її батьки фізичні особи</w:t>
      </w:r>
      <w:r w:rsidR="00AD1AAB" w:rsidRPr="00640A36">
        <w:rPr>
          <w:sz w:val="24"/>
          <w:szCs w:val="24"/>
        </w:rPr>
        <w:t xml:space="preserve"> – </w:t>
      </w:r>
      <w:r w:rsidR="00955F56" w:rsidRPr="00640A36">
        <w:rPr>
          <w:sz w:val="24"/>
          <w:szCs w:val="24"/>
        </w:rPr>
        <w:t>підприємці, прибуток батька від підприємницької діяльності становить 8 620 200 грн. Мати також має дохід від підприємницької діяльності. Водночас свої покупки батьки з нею не обговорюють, рішення вони приймають самостійно;</w:t>
      </w:r>
    </w:p>
    <w:p w:rsidR="00D12D94" w:rsidRPr="00640A36" w:rsidRDefault="00955F56">
      <w:pPr>
        <w:pStyle w:val="1"/>
        <w:numPr>
          <w:ilvl w:val="0"/>
          <w:numId w:val="3"/>
        </w:numPr>
        <w:tabs>
          <w:tab w:val="left" w:pos="1065"/>
        </w:tabs>
        <w:ind w:firstLine="840"/>
        <w:jc w:val="both"/>
        <w:rPr>
          <w:sz w:val="24"/>
          <w:szCs w:val="24"/>
        </w:rPr>
      </w:pPr>
      <w:bookmarkStart w:id="51" w:name="bookmark53"/>
      <w:bookmarkEnd w:id="51"/>
      <w:r w:rsidRPr="00640A36">
        <w:rPr>
          <w:sz w:val="24"/>
          <w:szCs w:val="24"/>
        </w:rPr>
        <w:t>автомобіль «Jeep Compass» був придбаний в 2013 році за кошти її бабусі;</w:t>
      </w:r>
    </w:p>
    <w:p w:rsidR="00D12D94" w:rsidRPr="00640A36" w:rsidRDefault="00282CDC">
      <w:pPr>
        <w:pStyle w:val="1"/>
        <w:numPr>
          <w:ilvl w:val="0"/>
          <w:numId w:val="3"/>
        </w:numPr>
        <w:tabs>
          <w:tab w:val="left" w:pos="945"/>
        </w:tabs>
        <w:ind w:firstLine="840"/>
        <w:jc w:val="both"/>
        <w:rPr>
          <w:sz w:val="24"/>
          <w:szCs w:val="24"/>
        </w:rPr>
      </w:pPr>
      <w:bookmarkStart w:id="52" w:name="bookmark54"/>
      <w:bookmarkEnd w:id="52"/>
      <w:r w:rsidRPr="00640A36">
        <w:rPr>
          <w:sz w:val="24"/>
          <w:szCs w:val="24"/>
        </w:rPr>
        <w:t xml:space="preserve"> </w:t>
      </w:r>
      <w:r w:rsidR="00955F56" w:rsidRPr="00640A36">
        <w:rPr>
          <w:sz w:val="24"/>
          <w:szCs w:val="24"/>
        </w:rPr>
        <w:t xml:space="preserve">її чоловік набув право власності на квартиру на підставі договору про обслуговування </w:t>
      </w:r>
      <w:r w:rsidR="00955F56" w:rsidRPr="00640A36">
        <w:rPr>
          <w:sz w:val="24"/>
          <w:szCs w:val="24"/>
        </w:rPr>
        <w:lastRenderedPageBreak/>
        <w:t>коштів для будівництва (придбання) доступного житла. За цим договором надавалася підтримка 30 відсотків вартості нормативної площі доступного житла;</w:t>
      </w:r>
    </w:p>
    <w:p w:rsidR="00D12D94" w:rsidRPr="00640A36" w:rsidRDefault="00282CDC">
      <w:pPr>
        <w:pStyle w:val="1"/>
        <w:numPr>
          <w:ilvl w:val="0"/>
          <w:numId w:val="3"/>
        </w:numPr>
        <w:tabs>
          <w:tab w:val="left" w:pos="945"/>
        </w:tabs>
        <w:ind w:firstLine="840"/>
        <w:jc w:val="both"/>
        <w:rPr>
          <w:sz w:val="24"/>
          <w:szCs w:val="24"/>
        </w:rPr>
      </w:pPr>
      <w:bookmarkStart w:id="53" w:name="bookmark55"/>
      <w:bookmarkEnd w:id="53"/>
      <w:r w:rsidRPr="00640A36">
        <w:rPr>
          <w:sz w:val="24"/>
          <w:szCs w:val="24"/>
        </w:rPr>
        <w:t xml:space="preserve"> </w:t>
      </w:r>
      <w:r w:rsidR="00955F56" w:rsidRPr="00640A36">
        <w:rPr>
          <w:sz w:val="24"/>
          <w:szCs w:val="24"/>
        </w:rPr>
        <w:t>у власності її чоловіка не було земельних ділянок в Талалаївському районі Чернігівської області і він ніколи не орендував земельні ділянки в селі Рябухи;</w:t>
      </w:r>
    </w:p>
    <w:p w:rsidR="00D12D94" w:rsidRPr="00640A36" w:rsidRDefault="00AD1AAB">
      <w:pPr>
        <w:pStyle w:val="1"/>
        <w:numPr>
          <w:ilvl w:val="0"/>
          <w:numId w:val="3"/>
        </w:numPr>
        <w:tabs>
          <w:tab w:val="left" w:pos="940"/>
        </w:tabs>
        <w:ind w:firstLine="840"/>
        <w:jc w:val="both"/>
        <w:rPr>
          <w:sz w:val="24"/>
          <w:szCs w:val="24"/>
        </w:rPr>
      </w:pPr>
      <w:bookmarkStart w:id="54" w:name="bookmark56"/>
      <w:bookmarkEnd w:id="54"/>
      <w:r w:rsidRPr="00640A36">
        <w:rPr>
          <w:sz w:val="24"/>
          <w:szCs w:val="24"/>
        </w:rPr>
        <w:t xml:space="preserve"> щодо </w:t>
      </w:r>
      <w:r w:rsidR="00955F56" w:rsidRPr="00640A36">
        <w:rPr>
          <w:sz w:val="24"/>
          <w:szCs w:val="24"/>
        </w:rPr>
        <w:t>справи № 750/4631/17 (відповідач фізична особа</w:t>
      </w:r>
      <w:r w:rsidRPr="00640A36">
        <w:rPr>
          <w:sz w:val="24"/>
          <w:szCs w:val="24"/>
        </w:rPr>
        <w:t xml:space="preserve"> – </w:t>
      </w:r>
      <w:r w:rsidR="00955F56" w:rsidRPr="00640A36">
        <w:rPr>
          <w:sz w:val="24"/>
          <w:szCs w:val="24"/>
        </w:rPr>
        <w:t xml:space="preserve">підприємець </w:t>
      </w:r>
      <w:r w:rsidR="00E81CB2">
        <w:rPr>
          <w:sz w:val="24"/>
          <w:szCs w:val="24"/>
        </w:rPr>
        <w:t>ОСОБА_3</w:t>
      </w:r>
      <w:r w:rsidR="00955F56" w:rsidRPr="00640A36">
        <w:rPr>
          <w:sz w:val="24"/>
          <w:szCs w:val="24"/>
        </w:rPr>
        <w:t>), то цю справу вона п</w:t>
      </w:r>
      <w:r w:rsidRPr="00640A36">
        <w:rPr>
          <w:sz w:val="24"/>
          <w:szCs w:val="24"/>
        </w:rPr>
        <w:t>р</w:t>
      </w:r>
      <w:r w:rsidR="004B57CF" w:rsidRPr="00640A36">
        <w:rPr>
          <w:sz w:val="24"/>
          <w:szCs w:val="24"/>
        </w:rPr>
        <w:t>ограла. У</w:t>
      </w:r>
      <w:r w:rsidR="00955F56" w:rsidRPr="00640A36">
        <w:rPr>
          <w:sz w:val="24"/>
          <w:szCs w:val="24"/>
        </w:rPr>
        <w:t xml:space="preserve">казана ГРД сума 984 496 грн </w:t>
      </w:r>
      <w:r w:rsidRPr="00640A36">
        <w:rPr>
          <w:sz w:val="24"/>
          <w:szCs w:val="24"/>
        </w:rPr>
        <w:t>–</w:t>
      </w:r>
      <w:r w:rsidR="00955F56" w:rsidRPr="00640A36">
        <w:rPr>
          <w:sz w:val="24"/>
          <w:szCs w:val="24"/>
        </w:rPr>
        <w:t xml:space="preserve"> це вартість вже побудованих малих архітектурних форм, гроші</w:t>
      </w:r>
      <w:r w:rsidRPr="00640A36">
        <w:rPr>
          <w:sz w:val="24"/>
          <w:szCs w:val="24"/>
        </w:rPr>
        <w:t xml:space="preserve"> вкладала на стадії будівництва </w:t>
      </w:r>
      <w:r w:rsidR="00955F56" w:rsidRPr="00640A36">
        <w:rPr>
          <w:sz w:val="24"/>
          <w:szCs w:val="24"/>
        </w:rPr>
        <w:t>з подальшим вкладенням заробітку в будівництво інших споруд.</w:t>
      </w:r>
    </w:p>
    <w:p w:rsidR="00D12D94" w:rsidRPr="00640A36" w:rsidRDefault="00955F56">
      <w:pPr>
        <w:pStyle w:val="1"/>
        <w:ind w:firstLine="840"/>
        <w:jc w:val="both"/>
        <w:rPr>
          <w:sz w:val="24"/>
          <w:szCs w:val="24"/>
        </w:rPr>
      </w:pPr>
      <w:r w:rsidRPr="00640A36">
        <w:rPr>
          <w:sz w:val="24"/>
          <w:szCs w:val="24"/>
        </w:rPr>
        <w:t>Комісія приймає до уваги пояснення Коломієць Н.В.</w:t>
      </w:r>
      <w:r w:rsidR="004B57CF" w:rsidRPr="00640A36">
        <w:rPr>
          <w:sz w:val="24"/>
          <w:szCs w:val="24"/>
        </w:rPr>
        <w:t>,</w:t>
      </w:r>
      <w:r w:rsidRPr="00640A36">
        <w:rPr>
          <w:sz w:val="24"/>
          <w:szCs w:val="24"/>
        </w:rPr>
        <w:t xml:space="preserve"> вважаючи їх достатніми та переконливими.</w:t>
      </w:r>
    </w:p>
    <w:p w:rsidR="00D12D94" w:rsidRPr="00640A36" w:rsidRDefault="00955F56" w:rsidP="00282CDC">
      <w:pPr>
        <w:pStyle w:val="1"/>
        <w:ind w:firstLine="840"/>
        <w:jc w:val="both"/>
        <w:rPr>
          <w:sz w:val="24"/>
          <w:szCs w:val="24"/>
        </w:rPr>
      </w:pPr>
      <w:r w:rsidRPr="00640A36">
        <w:rPr>
          <w:sz w:val="24"/>
          <w:szCs w:val="24"/>
        </w:rPr>
        <w:t>Отже, за результатами дослідження матеріалів досьє, інформації ГРД, письмових пояснень та співбесіди з кандидатом, а також голосувань під час закритого обговорення за відповідними показниками сумарний бал, отриманий за критеріями професійної етики та доброчесності, становить 270 балів із 300 можливих, що є вищим за 75% (225 балів) максимально можливого бала, а тому Комісія виснує, що кандидат відповідає критеріям професійної етики та доброчесності.</w:t>
      </w:r>
    </w:p>
    <w:p w:rsidR="00282CDC" w:rsidRPr="00640A36" w:rsidRDefault="00282CDC" w:rsidP="00282CDC">
      <w:pPr>
        <w:pStyle w:val="1"/>
        <w:ind w:firstLine="840"/>
        <w:jc w:val="both"/>
        <w:rPr>
          <w:sz w:val="24"/>
          <w:szCs w:val="24"/>
        </w:rPr>
      </w:pPr>
    </w:p>
    <w:p w:rsidR="00282CDC" w:rsidRPr="00640A36" w:rsidRDefault="00D85798" w:rsidP="00282CDC">
      <w:pPr>
        <w:pStyle w:val="a7"/>
        <w:rPr>
          <w:sz w:val="24"/>
          <w:szCs w:val="24"/>
        </w:rPr>
      </w:pPr>
      <w:r w:rsidRPr="00640A36">
        <w:rPr>
          <w:sz w:val="24"/>
          <w:szCs w:val="24"/>
        </w:rPr>
        <w:t xml:space="preserve">             </w:t>
      </w:r>
      <w:r w:rsidR="00955F56" w:rsidRPr="00640A36">
        <w:rPr>
          <w:sz w:val="24"/>
          <w:szCs w:val="24"/>
        </w:rPr>
        <w:t>V. Висновки за результатами кваліфікаційного оцінювання.</w:t>
      </w:r>
    </w:p>
    <w:p w:rsidR="00282CDC" w:rsidRPr="00640A36" w:rsidRDefault="00282CDC" w:rsidP="00282CDC">
      <w:pPr>
        <w:pStyle w:val="a7"/>
        <w:rPr>
          <w:sz w:val="24"/>
          <w:szCs w:val="24"/>
        </w:rPr>
      </w:pPr>
    </w:p>
    <w:tbl>
      <w:tblPr>
        <w:tblStyle w:val="a8"/>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01"/>
        <w:gridCol w:w="3740"/>
        <w:gridCol w:w="2099"/>
        <w:gridCol w:w="2126"/>
      </w:tblGrid>
      <w:tr w:rsidR="00282CDC" w:rsidRPr="00640A36" w:rsidTr="00BE1199">
        <w:tc>
          <w:tcPr>
            <w:tcW w:w="1801" w:type="dxa"/>
            <w:shd w:val="clear" w:color="auto" w:fill="F2F2F2"/>
          </w:tcPr>
          <w:p w:rsidR="00282CDC" w:rsidRPr="00640A36" w:rsidRDefault="00282CDC" w:rsidP="00282CDC">
            <w:pPr>
              <w:pStyle w:val="a7"/>
              <w:jc w:val="center"/>
              <w:rPr>
                <w:sz w:val="24"/>
                <w:szCs w:val="24"/>
                <w:lang w:bidi="uk-UA"/>
              </w:rPr>
            </w:pPr>
            <w:r w:rsidRPr="00640A36">
              <w:rPr>
                <w:sz w:val="24"/>
                <w:szCs w:val="24"/>
                <w:lang w:bidi="uk-UA"/>
              </w:rPr>
              <w:t>КРИТЕРІЇ</w:t>
            </w:r>
          </w:p>
        </w:tc>
        <w:tc>
          <w:tcPr>
            <w:tcW w:w="3740" w:type="dxa"/>
            <w:shd w:val="clear" w:color="auto" w:fill="F2F2F2"/>
          </w:tcPr>
          <w:p w:rsidR="00282CDC" w:rsidRPr="00640A36" w:rsidRDefault="00282CDC" w:rsidP="00282CDC">
            <w:pPr>
              <w:pStyle w:val="a7"/>
              <w:jc w:val="center"/>
              <w:rPr>
                <w:sz w:val="24"/>
                <w:szCs w:val="24"/>
                <w:lang w:bidi="uk-UA"/>
              </w:rPr>
            </w:pPr>
            <w:r w:rsidRPr="00640A36">
              <w:rPr>
                <w:sz w:val="24"/>
                <w:szCs w:val="24"/>
                <w:lang w:bidi="uk-UA"/>
              </w:rPr>
              <w:t>ПОКАЗНИКИ</w:t>
            </w:r>
          </w:p>
        </w:tc>
        <w:tc>
          <w:tcPr>
            <w:tcW w:w="2099" w:type="dxa"/>
            <w:shd w:val="clear" w:color="auto" w:fill="F2F2F2"/>
          </w:tcPr>
          <w:p w:rsidR="00282CDC" w:rsidRPr="00640A36" w:rsidRDefault="00282CDC" w:rsidP="00282CDC">
            <w:pPr>
              <w:pStyle w:val="a7"/>
              <w:jc w:val="center"/>
              <w:rPr>
                <w:sz w:val="24"/>
                <w:szCs w:val="24"/>
                <w:lang w:bidi="uk-UA"/>
              </w:rPr>
            </w:pPr>
            <w:r w:rsidRPr="00640A36">
              <w:rPr>
                <w:sz w:val="24"/>
                <w:szCs w:val="24"/>
                <w:lang w:bidi="uk-UA"/>
              </w:rPr>
              <w:t>РЕЗУЛЬТАТ </w:t>
            </w:r>
            <w:r w:rsidRPr="00640A36">
              <w:rPr>
                <w:sz w:val="24"/>
                <w:szCs w:val="24"/>
                <w:lang w:bidi="uk-UA"/>
              </w:rPr>
              <w:br/>
              <w:t>(за показником)</w:t>
            </w:r>
          </w:p>
        </w:tc>
        <w:tc>
          <w:tcPr>
            <w:tcW w:w="2126" w:type="dxa"/>
            <w:shd w:val="clear" w:color="auto" w:fill="F2F2F2"/>
          </w:tcPr>
          <w:p w:rsidR="00282CDC" w:rsidRPr="00640A36" w:rsidRDefault="00282CDC" w:rsidP="00282CDC">
            <w:pPr>
              <w:pStyle w:val="a7"/>
              <w:jc w:val="center"/>
              <w:rPr>
                <w:sz w:val="24"/>
                <w:szCs w:val="24"/>
                <w:lang w:bidi="uk-UA"/>
              </w:rPr>
            </w:pPr>
            <w:r w:rsidRPr="00640A36">
              <w:rPr>
                <w:sz w:val="24"/>
                <w:szCs w:val="24"/>
                <w:lang w:bidi="uk-UA"/>
              </w:rPr>
              <w:t>РЕЗУЛЬТАТ </w:t>
            </w:r>
            <w:r w:rsidRPr="00640A36">
              <w:rPr>
                <w:sz w:val="24"/>
                <w:szCs w:val="24"/>
                <w:lang w:bidi="uk-UA"/>
              </w:rPr>
              <w:br/>
              <w:t>(за критерієм)</w:t>
            </w:r>
          </w:p>
        </w:tc>
      </w:tr>
      <w:tr w:rsidR="00282CDC" w:rsidRPr="00640A36" w:rsidTr="00BE1199">
        <w:tc>
          <w:tcPr>
            <w:tcW w:w="1801" w:type="dxa"/>
            <w:vMerge w:val="restart"/>
            <w:vAlign w:val="center"/>
          </w:tcPr>
          <w:p w:rsidR="00282CDC" w:rsidRPr="00640A36" w:rsidRDefault="00282CDC" w:rsidP="00282CDC">
            <w:pPr>
              <w:pStyle w:val="a7"/>
              <w:rPr>
                <w:b w:val="0"/>
                <w:sz w:val="24"/>
                <w:szCs w:val="24"/>
                <w:lang w:bidi="uk-UA"/>
              </w:rPr>
            </w:pPr>
            <w:r w:rsidRPr="00640A36">
              <w:rPr>
                <w:b w:val="0"/>
                <w:sz w:val="24"/>
                <w:szCs w:val="24"/>
                <w:lang w:bidi="uk-UA"/>
              </w:rPr>
              <w:t>Професійна компетентність</w:t>
            </w:r>
          </w:p>
        </w:tc>
        <w:tc>
          <w:tcPr>
            <w:tcW w:w="3740" w:type="dxa"/>
          </w:tcPr>
          <w:p w:rsidR="00282CDC" w:rsidRPr="00640A36" w:rsidRDefault="00282CDC" w:rsidP="00282CDC">
            <w:pPr>
              <w:pStyle w:val="a7"/>
              <w:rPr>
                <w:b w:val="0"/>
                <w:sz w:val="24"/>
                <w:szCs w:val="24"/>
                <w:lang w:bidi="uk-UA"/>
              </w:rPr>
            </w:pPr>
            <w:r w:rsidRPr="00640A36">
              <w:rPr>
                <w:b w:val="0"/>
                <w:sz w:val="24"/>
                <w:szCs w:val="24"/>
                <w:lang w:bidi="uk-UA"/>
              </w:rPr>
              <w:t>Когнітивних здібностей</w:t>
            </w:r>
          </w:p>
        </w:tc>
        <w:tc>
          <w:tcPr>
            <w:tcW w:w="2099" w:type="dxa"/>
            <w:vAlign w:val="center"/>
          </w:tcPr>
          <w:p w:rsidR="00282CDC" w:rsidRPr="00640A36" w:rsidRDefault="00282CDC" w:rsidP="00282CDC">
            <w:pPr>
              <w:pStyle w:val="a7"/>
              <w:rPr>
                <w:b w:val="0"/>
                <w:sz w:val="24"/>
                <w:szCs w:val="24"/>
                <w:lang w:bidi="uk-UA"/>
              </w:rPr>
            </w:pPr>
            <w:r w:rsidRPr="00640A36">
              <w:rPr>
                <w:b w:val="0"/>
                <w:sz w:val="24"/>
                <w:szCs w:val="24"/>
                <w:lang w:bidi="uk-UA"/>
              </w:rPr>
              <w:t>42,20</w:t>
            </w:r>
          </w:p>
        </w:tc>
        <w:tc>
          <w:tcPr>
            <w:tcW w:w="2126" w:type="dxa"/>
            <w:vMerge w:val="restart"/>
            <w:vAlign w:val="center"/>
          </w:tcPr>
          <w:p w:rsidR="00282CDC" w:rsidRPr="00640A36" w:rsidRDefault="00282CDC" w:rsidP="00282CDC">
            <w:pPr>
              <w:pStyle w:val="a7"/>
              <w:rPr>
                <w:b w:val="0"/>
                <w:sz w:val="24"/>
                <w:szCs w:val="24"/>
                <w:lang w:bidi="uk-UA"/>
              </w:rPr>
            </w:pPr>
            <w:r w:rsidRPr="00640A36">
              <w:rPr>
                <w:b w:val="0"/>
                <w:sz w:val="24"/>
                <w:szCs w:val="24"/>
                <w:lang w:bidi="uk-UA"/>
              </w:rPr>
              <w:t>352,20</w:t>
            </w:r>
          </w:p>
        </w:tc>
      </w:tr>
      <w:tr w:rsidR="00282CDC" w:rsidRPr="00640A36" w:rsidTr="00BE1199">
        <w:tc>
          <w:tcPr>
            <w:tcW w:w="1801" w:type="dxa"/>
            <w:vMerge/>
          </w:tcPr>
          <w:p w:rsidR="00282CDC" w:rsidRPr="00640A36" w:rsidRDefault="00282CDC" w:rsidP="00282CDC">
            <w:pPr>
              <w:pStyle w:val="a7"/>
              <w:rPr>
                <w:b w:val="0"/>
                <w:sz w:val="24"/>
                <w:szCs w:val="24"/>
                <w:lang w:bidi="uk-UA"/>
              </w:rPr>
            </w:pPr>
          </w:p>
        </w:tc>
        <w:tc>
          <w:tcPr>
            <w:tcW w:w="3740" w:type="dxa"/>
          </w:tcPr>
          <w:p w:rsidR="00282CDC" w:rsidRPr="00640A36" w:rsidRDefault="00282CDC" w:rsidP="00282CDC">
            <w:pPr>
              <w:pStyle w:val="a7"/>
              <w:rPr>
                <w:b w:val="0"/>
                <w:sz w:val="24"/>
                <w:szCs w:val="24"/>
                <w:lang w:bidi="uk-UA"/>
              </w:rPr>
            </w:pPr>
            <w:r w:rsidRPr="00640A36">
              <w:rPr>
                <w:b w:val="0"/>
                <w:sz w:val="24"/>
                <w:szCs w:val="24"/>
                <w:lang w:bidi="uk-UA"/>
              </w:rPr>
              <w:t>Знання історії української державності</w:t>
            </w:r>
          </w:p>
        </w:tc>
        <w:tc>
          <w:tcPr>
            <w:tcW w:w="2099" w:type="dxa"/>
            <w:vAlign w:val="center"/>
          </w:tcPr>
          <w:p w:rsidR="00282CDC" w:rsidRPr="00640A36" w:rsidRDefault="00282CDC" w:rsidP="00282CDC">
            <w:pPr>
              <w:pStyle w:val="a7"/>
              <w:rPr>
                <w:b w:val="0"/>
                <w:sz w:val="24"/>
                <w:szCs w:val="24"/>
                <w:lang w:bidi="uk-UA"/>
              </w:rPr>
            </w:pPr>
            <w:r w:rsidRPr="00640A36">
              <w:rPr>
                <w:b w:val="0"/>
                <w:sz w:val="24"/>
                <w:szCs w:val="24"/>
                <w:lang w:bidi="uk-UA"/>
              </w:rPr>
              <w:t>40,00</w:t>
            </w:r>
          </w:p>
        </w:tc>
        <w:tc>
          <w:tcPr>
            <w:tcW w:w="2126" w:type="dxa"/>
            <w:vMerge/>
            <w:vAlign w:val="center"/>
          </w:tcPr>
          <w:p w:rsidR="00282CDC" w:rsidRPr="00640A36" w:rsidRDefault="00282CDC" w:rsidP="00282CDC">
            <w:pPr>
              <w:pStyle w:val="a7"/>
              <w:rPr>
                <w:b w:val="0"/>
                <w:sz w:val="24"/>
                <w:szCs w:val="24"/>
                <w:lang w:bidi="uk-UA"/>
              </w:rPr>
            </w:pPr>
          </w:p>
        </w:tc>
      </w:tr>
      <w:tr w:rsidR="00282CDC" w:rsidRPr="00640A36" w:rsidTr="00BE1199">
        <w:tc>
          <w:tcPr>
            <w:tcW w:w="1801" w:type="dxa"/>
            <w:vMerge/>
          </w:tcPr>
          <w:p w:rsidR="00282CDC" w:rsidRPr="00640A36" w:rsidRDefault="00282CDC" w:rsidP="00282CDC">
            <w:pPr>
              <w:pStyle w:val="a7"/>
              <w:rPr>
                <w:b w:val="0"/>
                <w:sz w:val="24"/>
                <w:szCs w:val="24"/>
                <w:lang w:bidi="uk-UA"/>
              </w:rPr>
            </w:pPr>
          </w:p>
        </w:tc>
        <w:tc>
          <w:tcPr>
            <w:tcW w:w="3740" w:type="dxa"/>
          </w:tcPr>
          <w:p w:rsidR="00282CDC" w:rsidRPr="00640A36" w:rsidRDefault="00282CDC" w:rsidP="00282CDC">
            <w:pPr>
              <w:pStyle w:val="a7"/>
              <w:rPr>
                <w:b w:val="0"/>
                <w:sz w:val="24"/>
                <w:szCs w:val="24"/>
                <w:lang w:bidi="uk-UA"/>
              </w:rPr>
            </w:pPr>
            <w:r w:rsidRPr="00640A36">
              <w:rPr>
                <w:b w:val="0"/>
                <w:sz w:val="24"/>
                <w:szCs w:val="24"/>
                <w:lang w:bidi="uk-UA"/>
              </w:rPr>
              <w:t>Знання у сфері права та спеціалізації суду</w:t>
            </w:r>
          </w:p>
        </w:tc>
        <w:tc>
          <w:tcPr>
            <w:tcW w:w="2099" w:type="dxa"/>
            <w:vAlign w:val="center"/>
          </w:tcPr>
          <w:p w:rsidR="00282CDC" w:rsidRPr="00640A36" w:rsidRDefault="00282CDC" w:rsidP="00282CDC">
            <w:pPr>
              <w:pStyle w:val="a7"/>
              <w:rPr>
                <w:b w:val="0"/>
                <w:sz w:val="24"/>
                <w:szCs w:val="24"/>
                <w:lang w:bidi="uk-UA"/>
              </w:rPr>
            </w:pPr>
            <w:r w:rsidRPr="00640A36">
              <w:rPr>
                <w:b w:val="0"/>
                <w:sz w:val="24"/>
                <w:szCs w:val="24"/>
                <w:lang w:bidi="uk-UA"/>
              </w:rPr>
              <w:t>143,00</w:t>
            </w:r>
          </w:p>
        </w:tc>
        <w:tc>
          <w:tcPr>
            <w:tcW w:w="2126" w:type="dxa"/>
            <w:vMerge/>
            <w:vAlign w:val="center"/>
          </w:tcPr>
          <w:p w:rsidR="00282CDC" w:rsidRPr="00640A36" w:rsidRDefault="00282CDC" w:rsidP="00282CDC">
            <w:pPr>
              <w:pStyle w:val="a7"/>
              <w:rPr>
                <w:b w:val="0"/>
                <w:sz w:val="24"/>
                <w:szCs w:val="24"/>
                <w:lang w:bidi="uk-UA"/>
              </w:rPr>
            </w:pPr>
          </w:p>
        </w:tc>
      </w:tr>
      <w:tr w:rsidR="00282CDC" w:rsidRPr="00640A36" w:rsidTr="00BE1199">
        <w:tc>
          <w:tcPr>
            <w:tcW w:w="1801" w:type="dxa"/>
            <w:vMerge/>
          </w:tcPr>
          <w:p w:rsidR="00282CDC" w:rsidRPr="00640A36" w:rsidRDefault="00282CDC" w:rsidP="00282CDC">
            <w:pPr>
              <w:pStyle w:val="a7"/>
              <w:rPr>
                <w:b w:val="0"/>
                <w:sz w:val="24"/>
                <w:szCs w:val="24"/>
                <w:lang w:bidi="uk-UA"/>
              </w:rPr>
            </w:pPr>
          </w:p>
        </w:tc>
        <w:tc>
          <w:tcPr>
            <w:tcW w:w="3740" w:type="dxa"/>
          </w:tcPr>
          <w:p w:rsidR="00282CDC" w:rsidRPr="00640A36" w:rsidRDefault="00282CDC" w:rsidP="00282CDC">
            <w:pPr>
              <w:pStyle w:val="a7"/>
              <w:rPr>
                <w:b w:val="0"/>
                <w:sz w:val="24"/>
                <w:szCs w:val="24"/>
                <w:lang w:bidi="uk-UA"/>
              </w:rPr>
            </w:pPr>
            <w:r w:rsidRPr="00640A36">
              <w:rPr>
                <w:b w:val="0"/>
                <w:sz w:val="24"/>
                <w:szCs w:val="24"/>
                <w:lang w:bidi="uk-UA"/>
              </w:rPr>
              <w:t>Здатність практичного застосування знань у сфері права у суді відповідного рівня та спеціалізації</w:t>
            </w:r>
          </w:p>
        </w:tc>
        <w:tc>
          <w:tcPr>
            <w:tcW w:w="2099" w:type="dxa"/>
            <w:vAlign w:val="center"/>
          </w:tcPr>
          <w:p w:rsidR="00282CDC" w:rsidRPr="00640A36" w:rsidRDefault="00282CDC" w:rsidP="00282CDC">
            <w:pPr>
              <w:pStyle w:val="a7"/>
              <w:rPr>
                <w:b w:val="0"/>
                <w:sz w:val="24"/>
                <w:szCs w:val="24"/>
                <w:lang w:bidi="uk-UA"/>
              </w:rPr>
            </w:pPr>
            <w:r w:rsidRPr="00640A36">
              <w:rPr>
                <w:b w:val="0"/>
                <w:sz w:val="24"/>
                <w:szCs w:val="24"/>
                <w:lang w:bidi="uk-UA"/>
              </w:rPr>
              <w:t>127,00</w:t>
            </w:r>
          </w:p>
        </w:tc>
        <w:tc>
          <w:tcPr>
            <w:tcW w:w="2126" w:type="dxa"/>
            <w:vMerge/>
            <w:vAlign w:val="center"/>
          </w:tcPr>
          <w:p w:rsidR="00282CDC" w:rsidRPr="00640A36" w:rsidRDefault="00282CDC" w:rsidP="00282CDC">
            <w:pPr>
              <w:pStyle w:val="a7"/>
              <w:rPr>
                <w:b w:val="0"/>
                <w:sz w:val="24"/>
                <w:szCs w:val="24"/>
                <w:lang w:bidi="uk-UA"/>
              </w:rPr>
            </w:pPr>
          </w:p>
        </w:tc>
      </w:tr>
      <w:tr w:rsidR="00282CDC" w:rsidRPr="00640A36" w:rsidTr="00BE1199">
        <w:tc>
          <w:tcPr>
            <w:tcW w:w="1801" w:type="dxa"/>
            <w:vMerge w:val="restart"/>
            <w:vAlign w:val="center"/>
          </w:tcPr>
          <w:p w:rsidR="00282CDC" w:rsidRPr="00640A36" w:rsidRDefault="00282CDC" w:rsidP="00282CDC">
            <w:pPr>
              <w:pStyle w:val="a7"/>
              <w:rPr>
                <w:b w:val="0"/>
                <w:sz w:val="24"/>
                <w:szCs w:val="24"/>
                <w:lang w:bidi="uk-UA"/>
              </w:rPr>
            </w:pPr>
            <w:r w:rsidRPr="00640A36">
              <w:rPr>
                <w:b w:val="0"/>
                <w:sz w:val="24"/>
                <w:szCs w:val="24"/>
                <w:lang w:bidi="uk-UA"/>
              </w:rPr>
              <w:t>Особиста компетентність</w:t>
            </w:r>
          </w:p>
        </w:tc>
        <w:tc>
          <w:tcPr>
            <w:tcW w:w="3740" w:type="dxa"/>
          </w:tcPr>
          <w:p w:rsidR="00282CDC" w:rsidRPr="00640A36" w:rsidRDefault="00282CDC" w:rsidP="00282CDC">
            <w:pPr>
              <w:pStyle w:val="a7"/>
              <w:rPr>
                <w:b w:val="0"/>
                <w:sz w:val="24"/>
                <w:szCs w:val="24"/>
                <w:lang w:bidi="uk-UA"/>
              </w:rPr>
            </w:pPr>
            <w:r w:rsidRPr="00640A36">
              <w:rPr>
                <w:b w:val="0"/>
                <w:sz w:val="24"/>
                <w:szCs w:val="24"/>
                <w:lang w:bidi="uk-UA"/>
              </w:rPr>
              <w:t>Рішучість та відповідальність</w:t>
            </w:r>
          </w:p>
        </w:tc>
        <w:tc>
          <w:tcPr>
            <w:tcW w:w="2099" w:type="dxa"/>
            <w:vAlign w:val="center"/>
          </w:tcPr>
          <w:p w:rsidR="00282CDC" w:rsidRPr="00640A36" w:rsidRDefault="00282CDC" w:rsidP="00282CDC">
            <w:pPr>
              <w:pStyle w:val="a7"/>
              <w:rPr>
                <w:b w:val="0"/>
                <w:sz w:val="24"/>
                <w:szCs w:val="24"/>
                <w:lang w:bidi="uk-UA"/>
              </w:rPr>
            </w:pPr>
            <w:r w:rsidRPr="00640A36">
              <w:rPr>
                <w:b w:val="0"/>
                <w:sz w:val="24"/>
                <w:szCs w:val="24"/>
                <w:lang w:bidi="uk-UA"/>
              </w:rPr>
              <w:t>22,67</w:t>
            </w:r>
          </w:p>
        </w:tc>
        <w:tc>
          <w:tcPr>
            <w:tcW w:w="2126" w:type="dxa"/>
            <w:vMerge w:val="restart"/>
            <w:vAlign w:val="center"/>
          </w:tcPr>
          <w:p w:rsidR="00282CDC" w:rsidRPr="00640A36" w:rsidRDefault="00282CDC" w:rsidP="00282CDC">
            <w:pPr>
              <w:pStyle w:val="a7"/>
              <w:rPr>
                <w:b w:val="0"/>
                <w:sz w:val="24"/>
                <w:szCs w:val="24"/>
                <w:lang w:bidi="uk-UA"/>
              </w:rPr>
            </w:pPr>
            <w:r w:rsidRPr="00640A36">
              <w:rPr>
                <w:b w:val="0"/>
                <w:sz w:val="24"/>
                <w:szCs w:val="24"/>
                <w:lang w:bidi="uk-UA"/>
              </w:rPr>
              <w:t>45,00</w:t>
            </w:r>
          </w:p>
        </w:tc>
      </w:tr>
      <w:tr w:rsidR="00282CDC" w:rsidRPr="00640A36" w:rsidTr="00BE1199">
        <w:tc>
          <w:tcPr>
            <w:tcW w:w="1801" w:type="dxa"/>
            <w:vMerge/>
          </w:tcPr>
          <w:p w:rsidR="00282CDC" w:rsidRPr="00640A36" w:rsidRDefault="00282CDC" w:rsidP="00282CDC">
            <w:pPr>
              <w:pStyle w:val="a7"/>
              <w:rPr>
                <w:b w:val="0"/>
                <w:sz w:val="24"/>
                <w:szCs w:val="24"/>
                <w:lang w:bidi="uk-UA"/>
              </w:rPr>
            </w:pPr>
          </w:p>
        </w:tc>
        <w:tc>
          <w:tcPr>
            <w:tcW w:w="3740" w:type="dxa"/>
          </w:tcPr>
          <w:p w:rsidR="00282CDC" w:rsidRPr="00640A36" w:rsidRDefault="00282CDC" w:rsidP="00282CDC">
            <w:pPr>
              <w:pStyle w:val="a7"/>
              <w:rPr>
                <w:b w:val="0"/>
                <w:sz w:val="24"/>
                <w:szCs w:val="24"/>
                <w:lang w:bidi="uk-UA"/>
              </w:rPr>
            </w:pPr>
            <w:r w:rsidRPr="00640A36">
              <w:rPr>
                <w:b w:val="0"/>
                <w:sz w:val="24"/>
                <w:szCs w:val="24"/>
                <w:lang w:bidi="uk-UA"/>
              </w:rPr>
              <w:t>Безперервний розвиток</w:t>
            </w:r>
          </w:p>
        </w:tc>
        <w:tc>
          <w:tcPr>
            <w:tcW w:w="2099" w:type="dxa"/>
            <w:vAlign w:val="center"/>
          </w:tcPr>
          <w:p w:rsidR="00282CDC" w:rsidRPr="00640A36" w:rsidRDefault="00282CDC" w:rsidP="00282CDC">
            <w:pPr>
              <w:pStyle w:val="a7"/>
              <w:rPr>
                <w:b w:val="0"/>
                <w:sz w:val="24"/>
                <w:szCs w:val="24"/>
                <w:lang w:bidi="uk-UA"/>
              </w:rPr>
            </w:pPr>
            <w:r w:rsidRPr="00640A36">
              <w:rPr>
                <w:b w:val="0"/>
                <w:sz w:val="24"/>
                <w:szCs w:val="24"/>
                <w:lang w:bidi="uk-UA"/>
              </w:rPr>
              <w:t>22,33</w:t>
            </w:r>
          </w:p>
        </w:tc>
        <w:tc>
          <w:tcPr>
            <w:tcW w:w="2126" w:type="dxa"/>
            <w:vMerge/>
            <w:vAlign w:val="center"/>
          </w:tcPr>
          <w:p w:rsidR="00282CDC" w:rsidRPr="00640A36" w:rsidRDefault="00282CDC" w:rsidP="00282CDC">
            <w:pPr>
              <w:pStyle w:val="a7"/>
              <w:rPr>
                <w:b w:val="0"/>
                <w:sz w:val="24"/>
                <w:szCs w:val="24"/>
                <w:lang w:bidi="uk-UA"/>
              </w:rPr>
            </w:pPr>
          </w:p>
        </w:tc>
      </w:tr>
      <w:tr w:rsidR="00282CDC" w:rsidRPr="00640A36" w:rsidTr="00BE1199">
        <w:tc>
          <w:tcPr>
            <w:tcW w:w="1801" w:type="dxa"/>
            <w:vMerge w:val="restart"/>
            <w:vAlign w:val="center"/>
          </w:tcPr>
          <w:p w:rsidR="00282CDC" w:rsidRPr="00640A36" w:rsidRDefault="00282CDC" w:rsidP="00282CDC">
            <w:pPr>
              <w:pStyle w:val="a7"/>
              <w:rPr>
                <w:b w:val="0"/>
                <w:sz w:val="24"/>
                <w:szCs w:val="24"/>
                <w:lang w:bidi="uk-UA"/>
              </w:rPr>
            </w:pPr>
            <w:r w:rsidRPr="00640A36">
              <w:rPr>
                <w:b w:val="0"/>
                <w:sz w:val="24"/>
                <w:szCs w:val="24"/>
                <w:lang w:bidi="uk-UA"/>
              </w:rPr>
              <w:t>Соціальна компетентність</w:t>
            </w:r>
          </w:p>
        </w:tc>
        <w:tc>
          <w:tcPr>
            <w:tcW w:w="3740" w:type="dxa"/>
          </w:tcPr>
          <w:p w:rsidR="00282CDC" w:rsidRPr="00640A36" w:rsidRDefault="00282CDC" w:rsidP="00282CDC">
            <w:pPr>
              <w:pStyle w:val="a7"/>
              <w:rPr>
                <w:b w:val="0"/>
                <w:sz w:val="24"/>
                <w:szCs w:val="24"/>
                <w:lang w:bidi="uk-UA"/>
              </w:rPr>
            </w:pPr>
            <w:r w:rsidRPr="00640A36">
              <w:rPr>
                <w:b w:val="0"/>
                <w:sz w:val="24"/>
                <w:szCs w:val="24"/>
                <w:lang w:bidi="uk-UA"/>
              </w:rPr>
              <w:t>Ефективна комунікація</w:t>
            </w:r>
          </w:p>
        </w:tc>
        <w:tc>
          <w:tcPr>
            <w:tcW w:w="2099" w:type="dxa"/>
            <w:vAlign w:val="center"/>
          </w:tcPr>
          <w:p w:rsidR="00282CDC" w:rsidRPr="00640A36" w:rsidRDefault="00282CDC" w:rsidP="00282CDC">
            <w:pPr>
              <w:pStyle w:val="a7"/>
              <w:rPr>
                <w:b w:val="0"/>
                <w:sz w:val="24"/>
                <w:szCs w:val="24"/>
                <w:lang w:bidi="uk-UA"/>
              </w:rPr>
            </w:pPr>
            <w:r w:rsidRPr="00640A36">
              <w:rPr>
                <w:b w:val="0"/>
                <w:sz w:val="24"/>
                <w:szCs w:val="24"/>
                <w:lang w:bidi="uk-UA"/>
              </w:rPr>
              <w:t>11,33</w:t>
            </w:r>
          </w:p>
        </w:tc>
        <w:tc>
          <w:tcPr>
            <w:tcW w:w="2126" w:type="dxa"/>
            <w:vMerge w:val="restart"/>
            <w:vAlign w:val="center"/>
          </w:tcPr>
          <w:p w:rsidR="00282CDC" w:rsidRPr="00640A36" w:rsidRDefault="00282CDC" w:rsidP="00282CDC">
            <w:pPr>
              <w:pStyle w:val="a7"/>
              <w:rPr>
                <w:b w:val="0"/>
                <w:sz w:val="24"/>
                <w:szCs w:val="24"/>
                <w:lang w:bidi="uk-UA"/>
              </w:rPr>
            </w:pPr>
            <w:r w:rsidRPr="00640A36">
              <w:rPr>
                <w:b w:val="0"/>
                <w:sz w:val="24"/>
                <w:szCs w:val="24"/>
                <w:lang w:bidi="uk-UA"/>
              </w:rPr>
              <w:t>43,66</w:t>
            </w:r>
          </w:p>
        </w:tc>
      </w:tr>
      <w:tr w:rsidR="00282CDC" w:rsidRPr="00640A36" w:rsidTr="00BE1199">
        <w:tc>
          <w:tcPr>
            <w:tcW w:w="1801" w:type="dxa"/>
            <w:vMerge/>
          </w:tcPr>
          <w:p w:rsidR="00282CDC" w:rsidRPr="00640A36" w:rsidRDefault="00282CDC" w:rsidP="00282CDC">
            <w:pPr>
              <w:pStyle w:val="a7"/>
              <w:rPr>
                <w:b w:val="0"/>
                <w:sz w:val="24"/>
                <w:szCs w:val="24"/>
                <w:lang w:bidi="uk-UA"/>
              </w:rPr>
            </w:pPr>
          </w:p>
        </w:tc>
        <w:tc>
          <w:tcPr>
            <w:tcW w:w="3740" w:type="dxa"/>
          </w:tcPr>
          <w:p w:rsidR="00282CDC" w:rsidRPr="00640A36" w:rsidRDefault="00282CDC" w:rsidP="00282CDC">
            <w:pPr>
              <w:pStyle w:val="a7"/>
              <w:rPr>
                <w:b w:val="0"/>
                <w:sz w:val="24"/>
                <w:szCs w:val="24"/>
                <w:lang w:bidi="uk-UA"/>
              </w:rPr>
            </w:pPr>
            <w:r w:rsidRPr="00640A36">
              <w:rPr>
                <w:b w:val="0"/>
                <w:sz w:val="24"/>
                <w:szCs w:val="24"/>
                <w:lang w:bidi="uk-UA"/>
              </w:rPr>
              <w:t>Ефективна взаємодія</w:t>
            </w:r>
          </w:p>
        </w:tc>
        <w:tc>
          <w:tcPr>
            <w:tcW w:w="2099" w:type="dxa"/>
            <w:vAlign w:val="center"/>
          </w:tcPr>
          <w:p w:rsidR="00282CDC" w:rsidRPr="00640A36" w:rsidRDefault="00282CDC" w:rsidP="00282CDC">
            <w:pPr>
              <w:pStyle w:val="a7"/>
              <w:rPr>
                <w:b w:val="0"/>
                <w:sz w:val="24"/>
                <w:szCs w:val="24"/>
                <w:lang w:bidi="uk-UA"/>
              </w:rPr>
            </w:pPr>
            <w:r w:rsidRPr="00640A36">
              <w:rPr>
                <w:b w:val="0"/>
                <w:sz w:val="24"/>
                <w:szCs w:val="24"/>
                <w:lang w:bidi="uk-UA"/>
              </w:rPr>
              <w:t>11,00</w:t>
            </w:r>
          </w:p>
        </w:tc>
        <w:tc>
          <w:tcPr>
            <w:tcW w:w="2126" w:type="dxa"/>
            <w:vMerge/>
            <w:vAlign w:val="center"/>
          </w:tcPr>
          <w:p w:rsidR="00282CDC" w:rsidRPr="00640A36" w:rsidRDefault="00282CDC" w:rsidP="00282CDC">
            <w:pPr>
              <w:pStyle w:val="a7"/>
              <w:rPr>
                <w:b w:val="0"/>
                <w:sz w:val="24"/>
                <w:szCs w:val="24"/>
                <w:lang w:bidi="uk-UA"/>
              </w:rPr>
            </w:pPr>
          </w:p>
        </w:tc>
      </w:tr>
      <w:tr w:rsidR="00282CDC" w:rsidRPr="00640A36" w:rsidTr="00BE1199">
        <w:trPr>
          <w:trHeight w:val="50"/>
        </w:trPr>
        <w:tc>
          <w:tcPr>
            <w:tcW w:w="1801" w:type="dxa"/>
            <w:vMerge/>
          </w:tcPr>
          <w:p w:rsidR="00282CDC" w:rsidRPr="00640A36" w:rsidRDefault="00282CDC" w:rsidP="00282CDC">
            <w:pPr>
              <w:pStyle w:val="a7"/>
              <w:rPr>
                <w:b w:val="0"/>
                <w:sz w:val="24"/>
                <w:szCs w:val="24"/>
                <w:lang w:bidi="uk-UA"/>
              </w:rPr>
            </w:pPr>
          </w:p>
        </w:tc>
        <w:tc>
          <w:tcPr>
            <w:tcW w:w="3740" w:type="dxa"/>
          </w:tcPr>
          <w:p w:rsidR="00282CDC" w:rsidRPr="00640A36" w:rsidRDefault="00282CDC" w:rsidP="00282CDC">
            <w:pPr>
              <w:pStyle w:val="a7"/>
              <w:rPr>
                <w:b w:val="0"/>
                <w:sz w:val="24"/>
                <w:szCs w:val="24"/>
                <w:lang w:bidi="uk-UA"/>
              </w:rPr>
            </w:pPr>
            <w:r w:rsidRPr="00640A36">
              <w:rPr>
                <w:b w:val="0"/>
                <w:sz w:val="24"/>
                <w:szCs w:val="24"/>
                <w:lang w:bidi="uk-UA"/>
              </w:rPr>
              <w:t>Стійкість мотивації</w:t>
            </w:r>
          </w:p>
        </w:tc>
        <w:tc>
          <w:tcPr>
            <w:tcW w:w="2099" w:type="dxa"/>
            <w:vAlign w:val="center"/>
          </w:tcPr>
          <w:p w:rsidR="00282CDC" w:rsidRPr="00640A36" w:rsidRDefault="00282CDC" w:rsidP="00282CDC">
            <w:pPr>
              <w:pStyle w:val="a7"/>
              <w:rPr>
                <w:b w:val="0"/>
                <w:sz w:val="24"/>
                <w:szCs w:val="24"/>
                <w:lang w:bidi="uk-UA"/>
              </w:rPr>
            </w:pPr>
            <w:r w:rsidRPr="00640A36">
              <w:rPr>
                <w:b w:val="0"/>
                <w:sz w:val="24"/>
                <w:szCs w:val="24"/>
                <w:lang w:bidi="uk-UA"/>
              </w:rPr>
              <w:t>10,33</w:t>
            </w:r>
          </w:p>
        </w:tc>
        <w:tc>
          <w:tcPr>
            <w:tcW w:w="2126" w:type="dxa"/>
            <w:vMerge/>
            <w:vAlign w:val="center"/>
          </w:tcPr>
          <w:p w:rsidR="00282CDC" w:rsidRPr="00640A36" w:rsidRDefault="00282CDC" w:rsidP="00282CDC">
            <w:pPr>
              <w:pStyle w:val="a7"/>
              <w:rPr>
                <w:b w:val="0"/>
                <w:sz w:val="24"/>
                <w:szCs w:val="24"/>
                <w:lang w:bidi="uk-UA"/>
              </w:rPr>
            </w:pPr>
          </w:p>
        </w:tc>
      </w:tr>
      <w:tr w:rsidR="00282CDC" w:rsidRPr="00640A36" w:rsidTr="00BE1199">
        <w:tc>
          <w:tcPr>
            <w:tcW w:w="1801" w:type="dxa"/>
            <w:vMerge/>
          </w:tcPr>
          <w:p w:rsidR="00282CDC" w:rsidRPr="00640A36" w:rsidRDefault="00282CDC" w:rsidP="00282CDC">
            <w:pPr>
              <w:pStyle w:val="a7"/>
              <w:rPr>
                <w:b w:val="0"/>
                <w:sz w:val="24"/>
                <w:szCs w:val="24"/>
                <w:lang w:bidi="uk-UA"/>
              </w:rPr>
            </w:pPr>
          </w:p>
        </w:tc>
        <w:tc>
          <w:tcPr>
            <w:tcW w:w="3740" w:type="dxa"/>
          </w:tcPr>
          <w:p w:rsidR="00282CDC" w:rsidRPr="00640A36" w:rsidRDefault="00282CDC" w:rsidP="00282CDC">
            <w:pPr>
              <w:pStyle w:val="a7"/>
              <w:rPr>
                <w:b w:val="0"/>
                <w:sz w:val="24"/>
                <w:szCs w:val="24"/>
                <w:lang w:bidi="uk-UA"/>
              </w:rPr>
            </w:pPr>
            <w:r w:rsidRPr="00640A36">
              <w:rPr>
                <w:b w:val="0"/>
                <w:sz w:val="24"/>
                <w:szCs w:val="24"/>
                <w:lang w:bidi="uk-UA"/>
              </w:rPr>
              <w:t>Емоційна стійкість</w:t>
            </w:r>
          </w:p>
        </w:tc>
        <w:tc>
          <w:tcPr>
            <w:tcW w:w="2099" w:type="dxa"/>
            <w:vAlign w:val="center"/>
          </w:tcPr>
          <w:p w:rsidR="00282CDC" w:rsidRPr="00640A36" w:rsidRDefault="00282CDC" w:rsidP="00282CDC">
            <w:pPr>
              <w:pStyle w:val="a7"/>
              <w:rPr>
                <w:b w:val="0"/>
                <w:sz w:val="24"/>
                <w:szCs w:val="24"/>
                <w:lang w:bidi="uk-UA"/>
              </w:rPr>
            </w:pPr>
            <w:r w:rsidRPr="00640A36">
              <w:rPr>
                <w:b w:val="0"/>
                <w:sz w:val="24"/>
                <w:szCs w:val="24"/>
                <w:lang w:bidi="uk-UA"/>
              </w:rPr>
              <w:t>11,00</w:t>
            </w:r>
          </w:p>
        </w:tc>
        <w:tc>
          <w:tcPr>
            <w:tcW w:w="2126" w:type="dxa"/>
            <w:vMerge/>
            <w:vAlign w:val="center"/>
          </w:tcPr>
          <w:p w:rsidR="00282CDC" w:rsidRPr="00640A36" w:rsidRDefault="00282CDC" w:rsidP="00282CDC">
            <w:pPr>
              <w:pStyle w:val="a7"/>
              <w:rPr>
                <w:b w:val="0"/>
                <w:sz w:val="24"/>
                <w:szCs w:val="24"/>
                <w:lang w:bidi="uk-UA"/>
              </w:rPr>
            </w:pPr>
          </w:p>
        </w:tc>
      </w:tr>
      <w:tr w:rsidR="00282CDC" w:rsidRPr="00640A36" w:rsidTr="00BE1199">
        <w:tc>
          <w:tcPr>
            <w:tcW w:w="1801" w:type="dxa"/>
            <w:vMerge w:val="restart"/>
            <w:vAlign w:val="center"/>
          </w:tcPr>
          <w:p w:rsidR="00282CDC" w:rsidRPr="00640A36" w:rsidRDefault="00282CDC" w:rsidP="00282CDC">
            <w:pPr>
              <w:pStyle w:val="a7"/>
              <w:rPr>
                <w:b w:val="0"/>
                <w:sz w:val="24"/>
                <w:szCs w:val="24"/>
                <w:lang w:bidi="uk-UA"/>
              </w:rPr>
            </w:pPr>
          </w:p>
          <w:p w:rsidR="00282CDC" w:rsidRPr="00640A36" w:rsidRDefault="00282CDC" w:rsidP="00282CDC">
            <w:pPr>
              <w:pStyle w:val="a7"/>
              <w:rPr>
                <w:b w:val="0"/>
                <w:sz w:val="24"/>
                <w:szCs w:val="24"/>
                <w:lang w:bidi="uk-UA"/>
              </w:rPr>
            </w:pPr>
          </w:p>
          <w:p w:rsidR="00282CDC" w:rsidRPr="00640A36" w:rsidRDefault="00282CDC" w:rsidP="00282CDC">
            <w:pPr>
              <w:pStyle w:val="a7"/>
              <w:rPr>
                <w:b w:val="0"/>
                <w:sz w:val="24"/>
                <w:szCs w:val="24"/>
                <w:lang w:bidi="uk-UA"/>
              </w:rPr>
            </w:pPr>
            <w:r w:rsidRPr="00640A36">
              <w:rPr>
                <w:b w:val="0"/>
                <w:sz w:val="24"/>
                <w:szCs w:val="24"/>
                <w:lang w:bidi="uk-UA"/>
              </w:rPr>
              <w:t>Доброчесність та професійна етика</w:t>
            </w:r>
          </w:p>
        </w:tc>
        <w:tc>
          <w:tcPr>
            <w:tcW w:w="3740" w:type="dxa"/>
          </w:tcPr>
          <w:p w:rsidR="00282CDC" w:rsidRPr="00640A36" w:rsidRDefault="00282CDC" w:rsidP="00282CDC">
            <w:pPr>
              <w:pStyle w:val="a7"/>
              <w:rPr>
                <w:b w:val="0"/>
                <w:sz w:val="24"/>
                <w:szCs w:val="24"/>
                <w:lang w:bidi="uk-UA"/>
              </w:rPr>
            </w:pPr>
            <w:r w:rsidRPr="00640A36">
              <w:rPr>
                <w:b w:val="0"/>
                <w:sz w:val="24"/>
                <w:szCs w:val="24"/>
                <w:lang w:bidi="uk-UA"/>
              </w:rPr>
              <w:t>Незалежність</w:t>
            </w:r>
          </w:p>
        </w:tc>
        <w:tc>
          <w:tcPr>
            <w:tcW w:w="2099" w:type="dxa"/>
            <w:vMerge w:val="restart"/>
            <w:shd w:val="clear" w:color="auto" w:fill="F2F2F2"/>
            <w:vAlign w:val="center"/>
          </w:tcPr>
          <w:p w:rsidR="00282CDC" w:rsidRPr="00640A36" w:rsidRDefault="00282CDC" w:rsidP="00282CDC">
            <w:pPr>
              <w:pStyle w:val="a7"/>
              <w:rPr>
                <w:b w:val="0"/>
                <w:sz w:val="24"/>
                <w:szCs w:val="24"/>
                <w:lang w:bidi="uk-UA"/>
              </w:rPr>
            </w:pPr>
          </w:p>
        </w:tc>
        <w:tc>
          <w:tcPr>
            <w:tcW w:w="2126" w:type="dxa"/>
            <w:vMerge w:val="restart"/>
            <w:vAlign w:val="center"/>
          </w:tcPr>
          <w:p w:rsidR="00282CDC" w:rsidRPr="00640A36" w:rsidRDefault="00282CDC" w:rsidP="00282CDC">
            <w:pPr>
              <w:pStyle w:val="a7"/>
              <w:rPr>
                <w:b w:val="0"/>
                <w:sz w:val="24"/>
                <w:szCs w:val="24"/>
                <w:lang w:bidi="uk-UA"/>
              </w:rPr>
            </w:pPr>
          </w:p>
          <w:p w:rsidR="00282CDC" w:rsidRPr="00640A36" w:rsidRDefault="00282CDC" w:rsidP="00282CDC">
            <w:pPr>
              <w:pStyle w:val="a7"/>
              <w:rPr>
                <w:b w:val="0"/>
                <w:sz w:val="24"/>
                <w:szCs w:val="24"/>
                <w:lang w:bidi="uk-UA"/>
              </w:rPr>
            </w:pPr>
          </w:p>
          <w:p w:rsidR="00282CDC" w:rsidRPr="00640A36" w:rsidRDefault="00282CDC" w:rsidP="00282CDC">
            <w:pPr>
              <w:pStyle w:val="a7"/>
              <w:rPr>
                <w:b w:val="0"/>
                <w:sz w:val="24"/>
                <w:szCs w:val="24"/>
                <w:lang w:bidi="uk-UA"/>
              </w:rPr>
            </w:pPr>
          </w:p>
          <w:p w:rsidR="00282CDC" w:rsidRPr="00640A36" w:rsidRDefault="00282CDC" w:rsidP="00282CDC">
            <w:pPr>
              <w:pStyle w:val="a7"/>
              <w:rPr>
                <w:b w:val="0"/>
                <w:sz w:val="24"/>
                <w:szCs w:val="24"/>
                <w:lang w:bidi="uk-UA"/>
              </w:rPr>
            </w:pPr>
          </w:p>
          <w:p w:rsidR="00282CDC" w:rsidRPr="00640A36" w:rsidRDefault="00282CDC" w:rsidP="00282CDC">
            <w:pPr>
              <w:pStyle w:val="a7"/>
              <w:rPr>
                <w:b w:val="0"/>
                <w:sz w:val="24"/>
                <w:szCs w:val="24"/>
                <w:lang w:bidi="uk-UA"/>
              </w:rPr>
            </w:pPr>
          </w:p>
          <w:p w:rsidR="00282CDC" w:rsidRPr="00640A36" w:rsidRDefault="00282CDC" w:rsidP="00282CDC">
            <w:pPr>
              <w:pStyle w:val="a7"/>
              <w:rPr>
                <w:b w:val="0"/>
                <w:sz w:val="24"/>
                <w:szCs w:val="24"/>
                <w:lang w:bidi="uk-UA"/>
              </w:rPr>
            </w:pPr>
          </w:p>
          <w:p w:rsidR="00282CDC" w:rsidRPr="00640A36" w:rsidRDefault="00282CDC" w:rsidP="00282CDC">
            <w:pPr>
              <w:pStyle w:val="a7"/>
              <w:rPr>
                <w:b w:val="0"/>
                <w:sz w:val="24"/>
                <w:szCs w:val="24"/>
                <w:lang w:bidi="uk-UA"/>
              </w:rPr>
            </w:pPr>
            <w:r w:rsidRPr="00640A36">
              <w:rPr>
                <w:b w:val="0"/>
                <w:sz w:val="24"/>
                <w:szCs w:val="24"/>
                <w:lang w:bidi="uk-UA"/>
              </w:rPr>
              <w:t>270,00</w:t>
            </w:r>
          </w:p>
        </w:tc>
      </w:tr>
      <w:tr w:rsidR="00282CDC" w:rsidRPr="00640A36" w:rsidTr="00BE1199">
        <w:tc>
          <w:tcPr>
            <w:tcW w:w="1801" w:type="dxa"/>
            <w:vMerge/>
          </w:tcPr>
          <w:p w:rsidR="00282CDC" w:rsidRPr="00640A36" w:rsidRDefault="00282CDC" w:rsidP="00282CDC">
            <w:pPr>
              <w:pStyle w:val="a7"/>
              <w:rPr>
                <w:b w:val="0"/>
                <w:sz w:val="24"/>
                <w:szCs w:val="24"/>
                <w:lang w:bidi="uk-UA"/>
              </w:rPr>
            </w:pPr>
          </w:p>
        </w:tc>
        <w:tc>
          <w:tcPr>
            <w:tcW w:w="3740" w:type="dxa"/>
          </w:tcPr>
          <w:p w:rsidR="00282CDC" w:rsidRPr="00640A36" w:rsidRDefault="00282CDC" w:rsidP="00282CDC">
            <w:pPr>
              <w:pStyle w:val="a7"/>
              <w:rPr>
                <w:b w:val="0"/>
                <w:sz w:val="24"/>
                <w:szCs w:val="24"/>
                <w:lang w:bidi="uk-UA"/>
              </w:rPr>
            </w:pPr>
            <w:r w:rsidRPr="00640A36">
              <w:rPr>
                <w:b w:val="0"/>
                <w:sz w:val="24"/>
                <w:szCs w:val="24"/>
                <w:lang w:bidi="uk-UA"/>
              </w:rPr>
              <w:t>Чесність</w:t>
            </w:r>
          </w:p>
        </w:tc>
        <w:tc>
          <w:tcPr>
            <w:tcW w:w="2099" w:type="dxa"/>
            <w:vMerge/>
            <w:shd w:val="clear" w:color="auto" w:fill="F2F2F2"/>
            <w:vAlign w:val="center"/>
          </w:tcPr>
          <w:p w:rsidR="00282CDC" w:rsidRPr="00640A36" w:rsidRDefault="00282CDC" w:rsidP="00282CDC">
            <w:pPr>
              <w:pStyle w:val="a7"/>
              <w:rPr>
                <w:b w:val="0"/>
                <w:sz w:val="24"/>
                <w:szCs w:val="24"/>
                <w:lang w:bidi="uk-UA"/>
              </w:rPr>
            </w:pPr>
          </w:p>
        </w:tc>
        <w:tc>
          <w:tcPr>
            <w:tcW w:w="2126" w:type="dxa"/>
            <w:vMerge/>
            <w:vAlign w:val="center"/>
          </w:tcPr>
          <w:p w:rsidR="00282CDC" w:rsidRPr="00640A36" w:rsidRDefault="00282CDC" w:rsidP="00282CDC">
            <w:pPr>
              <w:pStyle w:val="a7"/>
              <w:rPr>
                <w:b w:val="0"/>
                <w:sz w:val="24"/>
                <w:szCs w:val="24"/>
                <w:lang w:bidi="uk-UA"/>
              </w:rPr>
            </w:pPr>
          </w:p>
        </w:tc>
      </w:tr>
      <w:tr w:rsidR="00282CDC" w:rsidRPr="00640A36" w:rsidTr="00BE1199">
        <w:tc>
          <w:tcPr>
            <w:tcW w:w="1801" w:type="dxa"/>
            <w:vMerge/>
          </w:tcPr>
          <w:p w:rsidR="00282CDC" w:rsidRPr="00640A36" w:rsidRDefault="00282CDC" w:rsidP="00282CDC">
            <w:pPr>
              <w:pStyle w:val="a7"/>
              <w:rPr>
                <w:b w:val="0"/>
                <w:sz w:val="24"/>
                <w:szCs w:val="24"/>
                <w:lang w:bidi="uk-UA"/>
              </w:rPr>
            </w:pPr>
          </w:p>
        </w:tc>
        <w:tc>
          <w:tcPr>
            <w:tcW w:w="3740" w:type="dxa"/>
          </w:tcPr>
          <w:p w:rsidR="00282CDC" w:rsidRPr="00640A36" w:rsidRDefault="00282CDC" w:rsidP="00282CDC">
            <w:pPr>
              <w:pStyle w:val="a7"/>
              <w:rPr>
                <w:b w:val="0"/>
                <w:sz w:val="24"/>
                <w:szCs w:val="24"/>
                <w:lang w:bidi="uk-UA"/>
              </w:rPr>
            </w:pPr>
            <w:r w:rsidRPr="00640A36">
              <w:rPr>
                <w:b w:val="0"/>
                <w:sz w:val="24"/>
                <w:szCs w:val="24"/>
                <w:lang w:bidi="uk-UA"/>
              </w:rPr>
              <w:t>Неупередженість</w:t>
            </w:r>
          </w:p>
        </w:tc>
        <w:tc>
          <w:tcPr>
            <w:tcW w:w="2099" w:type="dxa"/>
            <w:vMerge/>
            <w:shd w:val="clear" w:color="auto" w:fill="F2F2F2"/>
            <w:vAlign w:val="center"/>
          </w:tcPr>
          <w:p w:rsidR="00282CDC" w:rsidRPr="00640A36" w:rsidRDefault="00282CDC" w:rsidP="00282CDC">
            <w:pPr>
              <w:pStyle w:val="a7"/>
              <w:rPr>
                <w:b w:val="0"/>
                <w:sz w:val="24"/>
                <w:szCs w:val="24"/>
                <w:lang w:bidi="uk-UA"/>
              </w:rPr>
            </w:pPr>
          </w:p>
        </w:tc>
        <w:tc>
          <w:tcPr>
            <w:tcW w:w="2126" w:type="dxa"/>
            <w:vMerge/>
            <w:vAlign w:val="center"/>
          </w:tcPr>
          <w:p w:rsidR="00282CDC" w:rsidRPr="00640A36" w:rsidRDefault="00282CDC" w:rsidP="00282CDC">
            <w:pPr>
              <w:pStyle w:val="a7"/>
              <w:rPr>
                <w:b w:val="0"/>
                <w:sz w:val="24"/>
                <w:szCs w:val="24"/>
                <w:lang w:bidi="uk-UA"/>
              </w:rPr>
            </w:pPr>
          </w:p>
        </w:tc>
      </w:tr>
      <w:tr w:rsidR="00282CDC" w:rsidRPr="00640A36" w:rsidTr="00BE1199">
        <w:tc>
          <w:tcPr>
            <w:tcW w:w="1801" w:type="dxa"/>
            <w:vMerge/>
          </w:tcPr>
          <w:p w:rsidR="00282CDC" w:rsidRPr="00640A36" w:rsidRDefault="00282CDC" w:rsidP="00282CDC">
            <w:pPr>
              <w:pStyle w:val="a7"/>
              <w:rPr>
                <w:b w:val="0"/>
                <w:sz w:val="24"/>
                <w:szCs w:val="24"/>
                <w:lang w:bidi="uk-UA"/>
              </w:rPr>
            </w:pPr>
          </w:p>
        </w:tc>
        <w:tc>
          <w:tcPr>
            <w:tcW w:w="3740" w:type="dxa"/>
          </w:tcPr>
          <w:p w:rsidR="00282CDC" w:rsidRPr="00640A36" w:rsidRDefault="00282CDC" w:rsidP="00282CDC">
            <w:pPr>
              <w:pStyle w:val="a7"/>
              <w:rPr>
                <w:b w:val="0"/>
                <w:sz w:val="24"/>
                <w:szCs w:val="24"/>
                <w:lang w:bidi="uk-UA"/>
              </w:rPr>
            </w:pPr>
            <w:r w:rsidRPr="00640A36">
              <w:rPr>
                <w:b w:val="0"/>
                <w:sz w:val="24"/>
                <w:szCs w:val="24"/>
                <w:lang w:bidi="uk-UA"/>
              </w:rPr>
              <w:t>Сумлінність</w:t>
            </w:r>
          </w:p>
        </w:tc>
        <w:tc>
          <w:tcPr>
            <w:tcW w:w="2099" w:type="dxa"/>
            <w:vMerge/>
            <w:shd w:val="clear" w:color="auto" w:fill="F2F2F2"/>
            <w:vAlign w:val="center"/>
          </w:tcPr>
          <w:p w:rsidR="00282CDC" w:rsidRPr="00640A36" w:rsidRDefault="00282CDC" w:rsidP="00282CDC">
            <w:pPr>
              <w:pStyle w:val="a7"/>
              <w:rPr>
                <w:b w:val="0"/>
                <w:sz w:val="24"/>
                <w:szCs w:val="24"/>
                <w:lang w:bidi="uk-UA"/>
              </w:rPr>
            </w:pPr>
          </w:p>
        </w:tc>
        <w:tc>
          <w:tcPr>
            <w:tcW w:w="2126" w:type="dxa"/>
            <w:vMerge/>
            <w:vAlign w:val="center"/>
          </w:tcPr>
          <w:p w:rsidR="00282CDC" w:rsidRPr="00640A36" w:rsidRDefault="00282CDC" w:rsidP="00282CDC">
            <w:pPr>
              <w:pStyle w:val="a7"/>
              <w:rPr>
                <w:b w:val="0"/>
                <w:sz w:val="24"/>
                <w:szCs w:val="24"/>
                <w:lang w:bidi="uk-UA"/>
              </w:rPr>
            </w:pPr>
          </w:p>
        </w:tc>
      </w:tr>
      <w:tr w:rsidR="00282CDC" w:rsidRPr="00640A36" w:rsidTr="00BE1199">
        <w:tc>
          <w:tcPr>
            <w:tcW w:w="1801" w:type="dxa"/>
            <w:vMerge/>
          </w:tcPr>
          <w:p w:rsidR="00282CDC" w:rsidRPr="00640A36" w:rsidRDefault="00282CDC" w:rsidP="00282CDC">
            <w:pPr>
              <w:pStyle w:val="a7"/>
              <w:rPr>
                <w:b w:val="0"/>
                <w:sz w:val="24"/>
                <w:szCs w:val="24"/>
                <w:lang w:bidi="uk-UA"/>
              </w:rPr>
            </w:pPr>
          </w:p>
        </w:tc>
        <w:tc>
          <w:tcPr>
            <w:tcW w:w="3740" w:type="dxa"/>
          </w:tcPr>
          <w:p w:rsidR="00282CDC" w:rsidRPr="00640A36" w:rsidRDefault="00282CDC" w:rsidP="00282CDC">
            <w:pPr>
              <w:pStyle w:val="a7"/>
              <w:rPr>
                <w:b w:val="0"/>
                <w:sz w:val="24"/>
                <w:szCs w:val="24"/>
                <w:lang w:bidi="uk-UA"/>
              </w:rPr>
            </w:pPr>
            <w:r w:rsidRPr="00640A36">
              <w:rPr>
                <w:b w:val="0"/>
                <w:sz w:val="24"/>
                <w:szCs w:val="24"/>
                <w:lang w:bidi="uk-UA"/>
              </w:rPr>
              <w:t>Непідкупність</w:t>
            </w:r>
          </w:p>
        </w:tc>
        <w:tc>
          <w:tcPr>
            <w:tcW w:w="2099" w:type="dxa"/>
            <w:vMerge/>
            <w:shd w:val="clear" w:color="auto" w:fill="F2F2F2"/>
            <w:vAlign w:val="center"/>
          </w:tcPr>
          <w:p w:rsidR="00282CDC" w:rsidRPr="00640A36" w:rsidRDefault="00282CDC" w:rsidP="00282CDC">
            <w:pPr>
              <w:pStyle w:val="a7"/>
              <w:rPr>
                <w:b w:val="0"/>
                <w:sz w:val="24"/>
                <w:szCs w:val="24"/>
                <w:lang w:bidi="uk-UA"/>
              </w:rPr>
            </w:pPr>
          </w:p>
        </w:tc>
        <w:tc>
          <w:tcPr>
            <w:tcW w:w="2126" w:type="dxa"/>
            <w:vMerge/>
            <w:vAlign w:val="center"/>
          </w:tcPr>
          <w:p w:rsidR="00282CDC" w:rsidRPr="00640A36" w:rsidRDefault="00282CDC" w:rsidP="00282CDC">
            <w:pPr>
              <w:pStyle w:val="a7"/>
              <w:rPr>
                <w:b w:val="0"/>
                <w:sz w:val="24"/>
                <w:szCs w:val="24"/>
                <w:lang w:bidi="uk-UA"/>
              </w:rPr>
            </w:pPr>
          </w:p>
        </w:tc>
      </w:tr>
      <w:tr w:rsidR="00282CDC" w:rsidRPr="00640A36" w:rsidTr="00BE1199">
        <w:tc>
          <w:tcPr>
            <w:tcW w:w="1801" w:type="dxa"/>
            <w:vMerge/>
          </w:tcPr>
          <w:p w:rsidR="00282CDC" w:rsidRPr="00640A36" w:rsidRDefault="00282CDC" w:rsidP="00282CDC">
            <w:pPr>
              <w:pStyle w:val="a7"/>
              <w:rPr>
                <w:b w:val="0"/>
                <w:sz w:val="24"/>
                <w:szCs w:val="24"/>
                <w:lang w:bidi="uk-UA"/>
              </w:rPr>
            </w:pPr>
          </w:p>
        </w:tc>
        <w:tc>
          <w:tcPr>
            <w:tcW w:w="3740" w:type="dxa"/>
          </w:tcPr>
          <w:p w:rsidR="00282CDC" w:rsidRPr="00640A36" w:rsidRDefault="00282CDC" w:rsidP="00282CDC">
            <w:pPr>
              <w:pStyle w:val="a7"/>
              <w:rPr>
                <w:b w:val="0"/>
                <w:sz w:val="24"/>
                <w:szCs w:val="24"/>
                <w:lang w:bidi="uk-UA"/>
              </w:rPr>
            </w:pPr>
            <w:r w:rsidRPr="00640A36">
              <w:rPr>
                <w:b w:val="0"/>
                <w:sz w:val="24"/>
                <w:szCs w:val="24"/>
                <w:lang w:bidi="uk-UA"/>
              </w:rPr>
              <w:t>Дотримання етичних норм і бездоганна поведінка у професійній діяльності та особистому житті</w:t>
            </w:r>
          </w:p>
        </w:tc>
        <w:tc>
          <w:tcPr>
            <w:tcW w:w="2099" w:type="dxa"/>
            <w:vMerge/>
            <w:shd w:val="clear" w:color="auto" w:fill="F2F2F2"/>
            <w:vAlign w:val="center"/>
          </w:tcPr>
          <w:p w:rsidR="00282CDC" w:rsidRPr="00640A36" w:rsidRDefault="00282CDC" w:rsidP="00282CDC">
            <w:pPr>
              <w:pStyle w:val="a7"/>
              <w:rPr>
                <w:b w:val="0"/>
                <w:sz w:val="24"/>
                <w:szCs w:val="24"/>
                <w:lang w:bidi="uk-UA"/>
              </w:rPr>
            </w:pPr>
          </w:p>
        </w:tc>
        <w:tc>
          <w:tcPr>
            <w:tcW w:w="2126" w:type="dxa"/>
            <w:vMerge/>
            <w:vAlign w:val="center"/>
          </w:tcPr>
          <w:p w:rsidR="00282CDC" w:rsidRPr="00640A36" w:rsidRDefault="00282CDC" w:rsidP="00282CDC">
            <w:pPr>
              <w:pStyle w:val="a7"/>
              <w:rPr>
                <w:b w:val="0"/>
                <w:sz w:val="24"/>
                <w:szCs w:val="24"/>
                <w:lang w:bidi="uk-UA"/>
              </w:rPr>
            </w:pPr>
          </w:p>
        </w:tc>
      </w:tr>
      <w:tr w:rsidR="00282CDC" w:rsidRPr="00640A36" w:rsidTr="00BE1199">
        <w:tc>
          <w:tcPr>
            <w:tcW w:w="1801" w:type="dxa"/>
            <w:vMerge/>
          </w:tcPr>
          <w:p w:rsidR="00282CDC" w:rsidRPr="00640A36" w:rsidRDefault="00282CDC" w:rsidP="00282CDC">
            <w:pPr>
              <w:pStyle w:val="a7"/>
              <w:rPr>
                <w:b w:val="0"/>
                <w:sz w:val="24"/>
                <w:szCs w:val="24"/>
                <w:lang w:bidi="uk-UA"/>
              </w:rPr>
            </w:pPr>
          </w:p>
        </w:tc>
        <w:tc>
          <w:tcPr>
            <w:tcW w:w="3740" w:type="dxa"/>
          </w:tcPr>
          <w:p w:rsidR="00282CDC" w:rsidRPr="00640A36" w:rsidRDefault="00282CDC" w:rsidP="00282CDC">
            <w:pPr>
              <w:pStyle w:val="a7"/>
              <w:rPr>
                <w:b w:val="0"/>
                <w:sz w:val="24"/>
                <w:szCs w:val="24"/>
                <w:lang w:bidi="uk-UA"/>
              </w:rPr>
            </w:pPr>
            <w:r w:rsidRPr="00640A36">
              <w:rPr>
                <w:b w:val="0"/>
                <w:sz w:val="24"/>
                <w:szCs w:val="24"/>
                <w:lang w:bidi="uk-UA"/>
              </w:rPr>
              <w:t xml:space="preserve">Законність джерел походження майна, відповідність рівня життя судді (кандидата на посаду судді) </w:t>
            </w:r>
            <w:r w:rsidRPr="00640A36">
              <w:rPr>
                <w:b w:val="0"/>
                <w:sz w:val="24"/>
                <w:szCs w:val="24"/>
                <w:lang w:bidi="uk-UA"/>
              </w:rPr>
              <w:lastRenderedPageBreak/>
              <w:t>або членів його сім</w:t>
            </w:r>
            <w:r w:rsidRPr="00640A36">
              <w:rPr>
                <w:b w:val="0"/>
                <w:sz w:val="24"/>
                <w:szCs w:val="24"/>
                <w:lang w:val="en-US" w:bidi="uk-UA"/>
              </w:rPr>
              <w:t>’</w:t>
            </w:r>
            <w:r w:rsidRPr="00640A36">
              <w:rPr>
                <w:b w:val="0"/>
                <w:sz w:val="24"/>
                <w:szCs w:val="24"/>
                <w:lang w:bidi="uk-UA"/>
              </w:rPr>
              <w:t>ї задекларованим доходам, відповідність способу життя судді (кандидата на посаду судді) його статусу</w:t>
            </w:r>
          </w:p>
        </w:tc>
        <w:tc>
          <w:tcPr>
            <w:tcW w:w="2099" w:type="dxa"/>
            <w:vMerge/>
            <w:shd w:val="clear" w:color="auto" w:fill="F2F2F2"/>
            <w:vAlign w:val="center"/>
          </w:tcPr>
          <w:p w:rsidR="00282CDC" w:rsidRPr="00640A36" w:rsidRDefault="00282CDC" w:rsidP="00282CDC">
            <w:pPr>
              <w:pStyle w:val="a7"/>
              <w:rPr>
                <w:b w:val="0"/>
                <w:sz w:val="24"/>
                <w:szCs w:val="24"/>
                <w:lang w:bidi="uk-UA"/>
              </w:rPr>
            </w:pPr>
          </w:p>
        </w:tc>
        <w:tc>
          <w:tcPr>
            <w:tcW w:w="2126" w:type="dxa"/>
            <w:vMerge/>
            <w:vAlign w:val="center"/>
          </w:tcPr>
          <w:p w:rsidR="00282CDC" w:rsidRPr="00640A36" w:rsidRDefault="00282CDC" w:rsidP="00282CDC">
            <w:pPr>
              <w:pStyle w:val="a7"/>
              <w:rPr>
                <w:b w:val="0"/>
                <w:sz w:val="24"/>
                <w:szCs w:val="24"/>
                <w:lang w:bidi="uk-UA"/>
              </w:rPr>
            </w:pPr>
          </w:p>
        </w:tc>
      </w:tr>
      <w:tr w:rsidR="00282CDC" w:rsidRPr="00640A36" w:rsidTr="00BE1199">
        <w:tc>
          <w:tcPr>
            <w:tcW w:w="1801" w:type="dxa"/>
          </w:tcPr>
          <w:p w:rsidR="00282CDC" w:rsidRPr="00640A36" w:rsidRDefault="00282CDC" w:rsidP="00282CDC">
            <w:pPr>
              <w:pStyle w:val="a7"/>
              <w:rPr>
                <w:b w:val="0"/>
                <w:sz w:val="24"/>
                <w:szCs w:val="24"/>
                <w:lang w:bidi="uk-UA"/>
              </w:rPr>
            </w:pPr>
          </w:p>
        </w:tc>
        <w:tc>
          <w:tcPr>
            <w:tcW w:w="3740" w:type="dxa"/>
          </w:tcPr>
          <w:p w:rsidR="00282CDC" w:rsidRPr="00640A36" w:rsidRDefault="00282CDC" w:rsidP="00282CDC">
            <w:pPr>
              <w:pStyle w:val="a7"/>
              <w:rPr>
                <w:b w:val="0"/>
                <w:sz w:val="24"/>
                <w:szCs w:val="24"/>
                <w:lang w:bidi="uk-UA"/>
              </w:rPr>
            </w:pPr>
          </w:p>
        </w:tc>
        <w:tc>
          <w:tcPr>
            <w:tcW w:w="2099" w:type="dxa"/>
            <w:vAlign w:val="center"/>
          </w:tcPr>
          <w:p w:rsidR="00282CDC" w:rsidRPr="00640A36" w:rsidRDefault="00282CDC" w:rsidP="00282CDC">
            <w:pPr>
              <w:pStyle w:val="a7"/>
              <w:rPr>
                <w:b w:val="0"/>
                <w:sz w:val="24"/>
                <w:szCs w:val="24"/>
                <w:lang w:bidi="uk-UA"/>
              </w:rPr>
            </w:pPr>
            <w:r w:rsidRPr="00640A36">
              <w:rPr>
                <w:b w:val="0"/>
                <w:sz w:val="24"/>
                <w:szCs w:val="24"/>
                <w:lang w:bidi="uk-UA"/>
              </w:rPr>
              <w:t>Загальний бал</w:t>
            </w:r>
          </w:p>
        </w:tc>
        <w:tc>
          <w:tcPr>
            <w:tcW w:w="2126" w:type="dxa"/>
            <w:vAlign w:val="center"/>
          </w:tcPr>
          <w:p w:rsidR="00282CDC" w:rsidRPr="00640A36" w:rsidRDefault="00282CDC" w:rsidP="00282CDC">
            <w:pPr>
              <w:pStyle w:val="a7"/>
              <w:rPr>
                <w:b w:val="0"/>
                <w:sz w:val="24"/>
                <w:szCs w:val="24"/>
                <w:lang w:bidi="uk-UA"/>
              </w:rPr>
            </w:pPr>
            <w:r w:rsidRPr="00640A36">
              <w:rPr>
                <w:b w:val="0"/>
                <w:sz w:val="24"/>
                <w:szCs w:val="24"/>
                <w:lang w:bidi="uk-UA"/>
              </w:rPr>
              <w:t>710,86</w:t>
            </w:r>
          </w:p>
        </w:tc>
      </w:tr>
    </w:tbl>
    <w:p w:rsidR="00282CDC" w:rsidRPr="00640A36" w:rsidRDefault="00282CDC" w:rsidP="00282CDC">
      <w:pPr>
        <w:pStyle w:val="a7"/>
        <w:rPr>
          <w:sz w:val="24"/>
          <w:szCs w:val="24"/>
        </w:rPr>
      </w:pPr>
    </w:p>
    <w:p w:rsidR="00282CDC" w:rsidRPr="00640A36" w:rsidRDefault="00282CDC" w:rsidP="00282CDC">
      <w:pPr>
        <w:pStyle w:val="a7"/>
        <w:rPr>
          <w:sz w:val="24"/>
          <w:szCs w:val="24"/>
        </w:rPr>
      </w:pPr>
    </w:p>
    <w:p w:rsidR="00D12D94" w:rsidRPr="00640A36" w:rsidRDefault="00D12D94" w:rsidP="00282CDC">
      <w:pPr>
        <w:spacing w:line="1" w:lineRule="exact"/>
      </w:pPr>
    </w:p>
    <w:p w:rsidR="00D12D94" w:rsidRPr="00640A36" w:rsidRDefault="00955F56" w:rsidP="00282CDC">
      <w:pPr>
        <w:pStyle w:val="1"/>
        <w:ind w:firstLine="840"/>
        <w:jc w:val="both"/>
        <w:rPr>
          <w:sz w:val="24"/>
          <w:szCs w:val="24"/>
        </w:rPr>
      </w:pPr>
      <w:r w:rsidRPr="00640A36">
        <w:rPr>
          <w:sz w:val="24"/>
          <w:szCs w:val="24"/>
        </w:rPr>
        <w:t>Таким чином, Коломієць Н.В. підтвердила здатність здійснювати правосуддя в апеляційному загальному суді за критеріями «Професійна компетентність», «Особиста компетентність», «Соціальна компетентність», «Доброчесність та професійна етика».</w:t>
      </w:r>
    </w:p>
    <w:p w:rsidR="00D12D94" w:rsidRPr="00640A36" w:rsidRDefault="00955F56" w:rsidP="00282CDC">
      <w:pPr>
        <w:pStyle w:val="1"/>
        <w:ind w:firstLine="840"/>
        <w:jc w:val="both"/>
        <w:rPr>
          <w:sz w:val="24"/>
          <w:szCs w:val="24"/>
        </w:rPr>
      </w:pPr>
      <w:r w:rsidRPr="00640A36">
        <w:rPr>
          <w:sz w:val="24"/>
          <w:szCs w:val="24"/>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rsidR="00282CDC" w:rsidRPr="00640A36" w:rsidRDefault="00282CDC" w:rsidP="00282CDC">
      <w:pPr>
        <w:pStyle w:val="1"/>
        <w:ind w:firstLine="840"/>
        <w:jc w:val="both"/>
        <w:rPr>
          <w:sz w:val="24"/>
          <w:szCs w:val="24"/>
        </w:rPr>
      </w:pPr>
    </w:p>
    <w:p w:rsidR="00D12D94" w:rsidRPr="00640A36" w:rsidRDefault="00955F56" w:rsidP="00282CDC">
      <w:pPr>
        <w:pStyle w:val="1"/>
        <w:ind w:firstLine="0"/>
        <w:jc w:val="center"/>
        <w:rPr>
          <w:sz w:val="24"/>
          <w:szCs w:val="24"/>
        </w:rPr>
      </w:pPr>
      <w:r w:rsidRPr="00640A36">
        <w:rPr>
          <w:sz w:val="24"/>
          <w:szCs w:val="24"/>
        </w:rPr>
        <w:t>вирішила:</w:t>
      </w:r>
    </w:p>
    <w:p w:rsidR="00282CDC" w:rsidRPr="00640A36" w:rsidRDefault="00282CDC" w:rsidP="00282CDC">
      <w:pPr>
        <w:pStyle w:val="1"/>
        <w:ind w:firstLine="0"/>
        <w:jc w:val="center"/>
        <w:rPr>
          <w:sz w:val="24"/>
          <w:szCs w:val="24"/>
        </w:rPr>
      </w:pPr>
    </w:p>
    <w:p w:rsidR="00D12D94" w:rsidRPr="00640A36" w:rsidRDefault="00955F56" w:rsidP="00282CDC">
      <w:pPr>
        <w:pStyle w:val="1"/>
        <w:numPr>
          <w:ilvl w:val="0"/>
          <w:numId w:val="5"/>
        </w:numPr>
        <w:tabs>
          <w:tab w:val="left" w:pos="1078"/>
        </w:tabs>
        <w:ind w:firstLine="840"/>
        <w:jc w:val="both"/>
        <w:rPr>
          <w:sz w:val="24"/>
          <w:szCs w:val="24"/>
        </w:rPr>
      </w:pPr>
      <w:bookmarkStart w:id="55" w:name="bookmark57"/>
      <w:bookmarkEnd w:id="55"/>
      <w:r w:rsidRPr="00640A36">
        <w:rPr>
          <w:sz w:val="24"/>
          <w:szCs w:val="24"/>
        </w:rPr>
        <w:t>Визначити, що за результатами кваліфікаційного оцінювання кандидат на посаду судді апеляційного загального суду Коломієць Наталія Володимирівна набрала 710,86 бала.</w:t>
      </w:r>
    </w:p>
    <w:p w:rsidR="00D12D94" w:rsidRPr="00640A36" w:rsidRDefault="00955F56" w:rsidP="00282CDC">
      <w:pPr>
        <w:pStyle w:val="1"/>
        <w:numPr>
          <w:ilvl w:val="0"/>
          <w:numId w:val="5"/>
        </w:numPr>
        <w:tabs>
          <w:tab w:val="left" w:pos="1078"/>
        </w:tabs>
        <w:ind w:firstLine="840"/>
        <w:jc w:val="both"/>
        <w:rPr>
          <w:sz w:val="24"/>
          <w:szCs w:val="24"/>
        </w:rPr>
      </w:pPr>
      <w:bookmarkStart w:id="56" w:name="bookmark58"/>
      <w:bookmarkEnd w:id="56"/>
      <w:r w:rsidRPr="00640A36">
        <w:rPr>
          <w:sz w:val="24"/>
          <w:szCs w:val="24"/>
        </w:rPr>
        <w:t>Питання про підтвердження здатності Коломієць Наталії Володимирівни здійснювати правосуддя в апеляційному загальному суді внести на розгляд Вищої кваліфікаційної комісії суддів України у пленарному складі.</w:t>
      </w:r>
    </w:p>
    <w:p w:rsidR="00282CDC" w:rsidRPr="00640A36" w:rsidRDefault="00282CDC" w:rsidP="00282CDC">
      <w:pPr>
        <w:pStyle w:val="1"/>
        <w:tabs>
          <w:tab w:val="left" w:pos="1078"/>
        </w:tabs>
        <w:jc w:val="both"/>
        <w:rPr>
          <w:sz w:val="24"/>
          <w:szCs w:val="24"/>
        </w:rPr>
      </w:pPr>
    </w:p>
    <w:p w:rsidR="00282CDC" w:rsidRPr="00640A36" w:rsidRDefault="00282CDC" w:rsidP="00282CDC">
      <w:pPr>
        <w:pStyle w:val="1"/>
        <w:tabs>
          <w:tab w:val="left" w:pos="1078"/>
        </w:tabs>
        <w:jc w:val="both"/>
        <w:rPr>
          <w:sz w:val="24"/>
          <w:szCs w:val="24"/>
        </w:rPr>
      </w:pPr>
    </w:p>
    <w:p w:rsidR="00D12D94" w:rsidRPr="00640A36" w:rsidRDefault="00955F56" w:rsidP="00282CDC">
      <w:pPr>
        <w:pStyle w:val="1"/>
        <w:spacing w:line="240" w:lineRule="auto"/>
        <w:ind w:firstLine="0"/>
        <w:jc w:val="right"/>
        <w:rPr>
          <w:sz w:val="24"/>
          <w:szCs w:val="24"/>
        </w:rPr>
      </w:pPr>
      <w:r w:rsidRPr="00640A36">
        <w:rPr>
          <w:noProof/>
          <w:sz w:val="24"/>
          <w:szCs w:val="24"/>
          <w:lang w:bidi="ar-SA"/>
        </w:rPr>
        <mc:AlternateContent>
          <mc:Choice Requires="wps">
            <w:drawing>
              <wp:anchor distT="0" distB="570230" distL="117475" distR="257175" simplePos="0" relativeHeight="125829378" behindDoc="0" locked="0" layoutInCell="1" allowOverlap="1">
                <wp:simplePos x="0" y="0"/>
                <wp:positionH relativeFrom="page">
                  <wp:posOffset>1090930</wp:posOffset>
                </wp:positionH>
                <wp:positionV relativeFrom="paragraph">
                  <wp:posOffset>12700</wp:posOffset>
                </wp:positionV>
                <wp:extent cx="920750" cy="228600"/>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920750" cy="228600"/>
                        </a:xfrm>
                        <a:prstGeom prst="rect">
                          <a:avLst/>
                        </a:prstGeom>
                        <a:noFill/>
                      </wps:spPr>
                      <wps:txbx>
                        <w:txbxContent>
                          <w:p w:rsidR="00AE3A50" w:rsidRDefault="00AE3A50">
                            <w:pPr>
                              <w:pStyle w:val="1"/>
                              <w:spacing w:line="240" w:lineRule="auto"/>
                              <w:ind w:firstLine="0"/>
                            </w:pPr>
                            <w:r w:rsidRPr="00640A36">
                              <w:rPr>
                                <w:sz w:val="24"/>
                                <w:szCs w:val="24"/>
                              </w:rPr>
                              <w:t>Головуючий</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left:0;text-align:left;margin-left:85.9pt;margin-top:1pt;width:72.5pt;height:18pt;z-index:125829378;visibility:visible;mso-wrap-style:none;mso-wrap-distance-left:9.25pt;mso-wrap-distance-top:0;mso-wrap-distance-right:20.25pt;mso-wrap-distance-bottom:44.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" filled="f" stroked="f">
                <v:textbox inset="0,0,0,0">
                  <w:txbxContent>
                    <w:p w:rsidR="00AE3A50" w:rsidRDefault="00AE3A50">
                      <w:pPr>
                        <w:pStyle w:val="1"/>
                        <w:spacing w:line="240" w:lineRule="auto"/>
                        <w:ind w:firstLine="0"/>
                      </w:pPr>
                      <w:r w:rsidRPr="00640A36">
                        <w:rPr>
                          <w:sz w:val="24"/>
                          <w:szCs w:val="24"/>
                        </w:rPr>
                        <w:t>Головуючий</w:t>
                      </w:r>
                    </w:p>
                  </w:txbxContent>
                </v:textbox>
                <w10:wrap type="square" side="right" anchorx="page"/>
              </v:shape>
            </w:pict>
          </mc:Fallback>
        </mc:AlternateContent>
      </w:r>
      <w:r w:rsidRPr="00640A36">
        <w:rPr>
          <w:noProof/>
          <w:sz w:val="24"/>
          <w:szCs w:val="24"/>
          <w:lang w:bidi="ar-SA"/>
        </w:rPr>
        <mc:AlternateContent>
          <mc:Choice Requires="wps">
            <w:drawing>
              <wp:anchor distT="570230" distB="0" distL="114300" distR="114300" simplePos="0" relativeHeight="125829380" behindDoc="0" locked="0" layoutInCell="1" allowOverlap="1">
                <wp:simplePos x="0" y="0"/>
                <wp:positionH relativeFrom="page">
                  <wp:posOffset>1087755</wp:posOffset>
                </wp:positionH>
                <wp:positionV relativeFrom="paragraph">
                  <wp:posOffset>582930</wp:posOffset>
                </wp:positionV>
                <wp:extent cx="1066800" cy="228600"/>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1066800" cy="228600"/>
                        </a:xfrm>
                        <a:prstGeom prst="rect">
                          <a:avLst/>
                        </a:prstGeom>
                        <a:noFill/>
                      </wps:spPr>
                      <wps:txbx>
                        <w:txbxContent>
                          <w:p w:rsidR="00AE3A50" w:rsidRPr="00640A36" w:rsidRDefault="00AE3A50">
                            <w:pPr>
                              <w:pStyle w:val="1"/>
                              <w:spacing w:line="240" w:lineRule="auto"/>
                              <w:ind w:firstLine="0"/>
                              <w:rPr>
                                <w:sz w:val="24"/>
                                <w:szCs w:val="24"/>
                              </w:rPr>
                            </w:pPr>
                            <w:r w:rsidRPr="00640A36">
                              <w:rPr>
                                <w:sz w:val="24"/>
                                <w:szCs w:val="24"/>
                              </w:rPr>
                              <w:t>Члени Комісії:</w:t>
                            </w:r>
                          </w:p>
                        </w:txbxContent>
                      </wps:txbx>
                      <wps:bodyPr wrap="none" lIns="0" tIns="0" rIns="0" bIns="0"/>
                    </wps:wsp>
                  </a:graphicData>
                </a:graphic>
              </wp:anchor>
            </w:drawing>
          </mc:Choice>
          <mc:Fallback>
            <w:pict>
              <v:shape id="Shape 3" o:spid="_x0000_s1027" type="#_x0000_t202" style="position:absolute;left:0;text-align:left;margin-left:85.65pt;margin-top:45.9pt;width:84pt;height:18pt;z-index:125829380;visibility:visible;mso-wrap-style:none;mso-wrap-distance-left:9pt;mso-wrap-distance-top:44.9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" filled="f" stroked="f">
                <v:textbox inset="0,0,0,0">
                  <w:txbxContent>
                    <w:p w:rsidR="00AE3A50" w:rsidRPr="00640A36" w:rsidRDefault="00AE3A50">
                      <w:pPr>
                        <w:pStyle w:val="1"/>
                        <w:spacing w:line="240" w:lineRule="auto"/>
                        <w:ind w:firstLine="0"/>
                        <w:rPr>
                          <w:sz w:val="24"/>
                          <w:szCs w:val="24"/>
                        </w:rPr>
                      </w:pPr>
                      <w:r w:rsidRPr="00640A36">
                        <w:rPr>
                          <w:sz w:val="24"/>
                          <w:szCs w:val="24"/>
                        </w:rPr>
                        <w:t>Члени Комісії:</w:t>
                      </w:r>
                    </w:p>
                  </w:txbxContent>
                </v:textbox>
                <w10:wrap type="square" side="right" anchorx="page"/>
              </v:shape>
            </w:pict>
          </mc:Fallback>
        </mc:AlternateContent>
      </w:r>
      <w:r w:rsidRPr="00640A36">
        <w:rPr>
          <w:sz w:val="24"/>
          <w:szCs w:val="24"/>
        </w:rPr>
        <w:t>Михайло БОГОНІС</w:t>
      </w:r>
    </w:p>
    <w:p w:rsidR="00282CDC" w:rsidRPr="00640A36" w:rsidRDefault="00282CDC" w:rsidP="00282CDC">
      <w:pPr>
        <w:pStyle w:val="1"/>
        <w:spacing w:line="240" w:lineRule="auto"/>
        <w:ind w:firstLine="0"/>
        <w:jc w:val="center"/>
        <w:rPr>
          <w:sz w:val="24"/>
          <w:szCs w:val="24"/>
        </w:rPr>
      </w:pPr>
    </w:p>
    <w:p w:rsidR="00282CDC" w:rsidRPr="00640A36" w:rsidRDefault="00282CDC" w:rsidP="00F86255">
      <w:pPr>
        <w:pStyle w:val="1"/>
        <w:spacing w:line="240" w:lineRule="auto"/>
        <w:ind w:left="708" w:firstLine="0"/>
        <w:jc w:val="center"/>
        <w:rPr>
          <w:sz w:val="24"/>
          <w:szCs w:val="24"/>
        </w:rPr>
      </w:pPr>
    </w:p>
    <w:p w:rsidR="00D12D94" w:rsidRPr="00640A36" w:rsidRDefault="00282CDC" w:rsidP="00F86255">
      <w:pPr>
        <w:pStyle w:val="1"/>
        <w:spacing w:line="240" w:lineRule="auto"/>
        <w:ind w:left="708" w:firstLine="0"/>
        <w:jc w:val="center"/>
        <w:rPr>
          <w:sz w:val="24"/>
          <w:szCs w:val="24"/>
        </w:rPr>
      </w:pPr>
      <w:r w:rsidRPr="00640A36">
        <w:rPr>
          <w:sz w:val="24"/>
          <w:szCs w:val="24"/>
        </w:rPr>
        <w:t xml:space="preserve">                                                                                   </w:t>
      </w:r>
      <w:r w:rsidR="00640A36">
        <w:rPr>
          <w:sz w:val="24"/>
          <w:szCs w:val="24"/>
        </w:rPr>
        <w:t xml:space="preserve">           </w:t>
      </w:r>
      <w:r w:rsidRPr="00640A36">
        <w:rPr>
          <w:sz w:val="24"/>
          <w:szCs w:val="24"/>
        </w:rPr>
        <w:t xml:space="preserve"> </w:t>
      </w:r>
      <w:r w:rsidR="00640A36">
        <w:rPr>
          <w:sz w:val="24"/>
          <w:szCs w:val="24"/>
        </w:rPr>
        <w:t xml:space="preserve"> </w:t>
      </w:r>
      <w:r w:rsidRPr="00640A36">
        <w:rPr>
          <w:sz w:val="24"/>
          <w:szCs w:val="24"/>
        </w:rPr>
        <w:t xml:space="preserve"> </w:t>
      </w:r>
      <w:r w:rsidR="00955F56" w:rsidRPr="00640A36">
        <w:rPr>
          <w:sz w:val="24"/>
          <w:szCs w:val="24"/>
        </w:rPr>
        <w:t>Надія КОБЕЦЬКА</w:t>
      </w:r>
    </w:p>
    <w:p w:rsidR="00282CDC" w:rsidRPr="00640A36" w:rsidRDefault="00282CDC" w:rsidP="00282CDC">
      <w:pPr>
        <w:pStyle w:val="1"/>
        <w:spacing w:line="240" w:lineRule="auto"/>
        <w:ind w:firstLine="0"/>
        <w:jc w:val="center"/>
        <w:rPr>
          <w:sz w:val="24"/>
          <w:szCs w:val="24"/>
        </w:rPr>
      </w:pPr>
    </w:p>
    <w:p w:rsidR="00282CDC" w:rsidRPr="00640A36" w:rsidRDefault="00282CDC" w:rsidP="00282CDC">
      <w:pPr>
        <w:pStyle w:val="1"/>
        <w:spacing w:line="240" w:lineRule="auto"/>
        <w:ind w:firstLine="0"/>
        <w:jc w:val="center"/>
        <w:rPr>
          <w:sz w:val="24"/>
          <w:szCs w:val="24"/>
        </w:rPr>
      </w:pPr>
    </w:p>
    <w:p w:rsidR="00D12D94" w:rsidRPr="00640A36" w:rsidRDefault="00282CDC" w:rsidP="00282CDC">
      <w:pPr>
        <w:pStyle w:val="1"/>
        <w:spacing w:line="240" w:lineRule="auto"/>
        <w:ind w:firstLine="0"/>
        <w:jc w:val="center"/>
        <w:rPr>
          <w:sz w:val="24"/>
          <w:szCs w:val="24"/>
        </w:rPr>
      </w:pPr>
      <w:r>
        <w:t xml:space="preserve">                                                                                                             </w:t>
      </w:r>
      <w:r w:rsidR="00640A36">
        <w:t xml:space="preserve">   </w:t>
      </w:r>
      <w:r>
        <w:t xml:space="preserve">    </w:t>
      </w:r>
      <w:r w:rsidR="00955F56" w:rsidRPr="00640A36">
        <w:rPr>
          <w:sz w:val="24"/>
          <w:szCs w:val="24"/>
        </w:rPr>
        <w:t>Галина ШЕВЧУК</w:t>
      </w:r>
    </w:p>
    <w:sectPr w:rsidR="00D12D94" w:rsidRPr="00640A36">
      <w:headerReference w:type="default" r:id="rId9"/>
      <w:headerReference w:type="first" r:id="rId10"/>
      <w:pgSz w:w="11900" w:h="16840"/>
      <w:pgMar w:top="1040" w:right="491" w:bottom="1111" w:left="1613" w:header="0" w:footer="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54792" w:rsidRDefault="00454792">
      <w:r>
        <w:separator/>
      </w:r>
    </w:p>
  </w:endnote>
  <w:endnote w:type="continuationSeparator" w:id="0">
    <w:p w:rsidR="00454792" w:rsidRDefault="00454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54792" w:rsidRDefault="00454792"/>
  </w:footnote>
  <w:footnote w:type="continuationSeparator" w:id="0">
    <w:p w:rsidR="00454792" w:rsidRDefault="004547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E3A50" w:rsidRDefault="00AE3A50">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4076700</wp:posOffset>
              </wp:positionH>
              <wp:positionV relativeFrom="page">
                <wp:posOffset>495300</wp:posOffset>
              </wp:positionV>
              <wp:extent cx="238125" cy="190500"/>
              <wp:effectExtent l="0" t="0" r="0" b="0"/>
              <wp:wrapNone/>
              <wp:docPr id="5" name="Shape 5"/>
              <wp:cNvGraphicFramePr/>
              <a:graphic xmlns:a="http://schemas.openxmlformats.org/drawingml/2006/main">
                <a:graphicData uri="http://schemas.microsoft.com/office/word/2010/wordprocessingShape">
                  <wps:wsp>
                    <wps:cNvSpPr txBox="1"/>
                    <wps:spPr>
                      <a:xfrm>
                        <a:off x="0" y="0"/>
                        <a:ext cx="238125" cy="190500"/>
                      </a:xfrm>
                      <a:prstGeom prst="rect">
                        <a:avLst/>
                      </a:prstGeom>
                      <a:noFill/>
                    </wps:spPr>
                    <wps:txbx>
                      <w:txbxContent>
                        <w:p w:rsidR="00AE3A50" w:rsidRDefault="00AE3A50">
                          <w:pPr>
                            <w:pStyle w:val="2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1D1B22">
                            <w:rPr>
                              <w:noProof/>
                              <w:sz w:val="24"/>
                              <w:szCs w:val="24"/>
                            </w:rPr>
                            <w:t>19</w:t>
                          </w:r>
                          <w:r>
                            <w:rPr>
                              <w:sz w:val="24"/>
                              <w:szCs w:val="24"/>
                            </w:rPr>
                            <w:fldChar w:fldCharType="end"/>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hape 5" o:spid="_x0000_s1028" type="#_x0000_t202" style="position:absolute;margin-left:321pt;margin-top:39pt;width:18.75pt;height:15pt;z-index:-44040179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" filled="f" stroked="f">
              <v:textbox inset="0,0,0,0">
                <w:txbxContent>
                  <w:p w:rsidR="00AE3A50" w:rsidRDefault="00AE3A50">
                    <w:pPr>
                      <w:pStyle w:val="2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1D1B22">
                      <w:rPr>
                        <w:noProof/>
                        <w:sz w:val="24"/>
                        <w:szCs w:val="24"/>
                      </w:rPr>
                      <w:t>19</w:t>
                    </w:r>
                    <w:r>
                      <w:rPr>
                        <w:sz w:val="24"/>
                        <w:szCs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E3A50" w:rsidRDefault="00AE3A50">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801B49"/>
    <w:multiLevelType w:val="multilevel"/>
    <w:tmpl w:val="CCB496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CB25E27"/>
    <w:multiLevelType w:val="multilevel"/>
    <w:tmpl w:val="7C1487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F5F6ED0"/>
    <w:multiLevelType w:val="multilevel"/>
    <w:tmpl w:val="CE7890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0FE2F7F"/>
    <w:multiLevelType w:val="multilevel"/>
    <w:tmpl w:val="C3B6AD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69C2AEE"/>
    <w:multiLevelType w:val="multilevel"/>
    <w:tmpl w:val="4ADE9C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D94"/>
    <w:rsid w:val="000532C1"/>
    <w:rsid w:val="00057E2E"/>
    <w:rsid w:val="00071CEB"/>
    <w:rsid w:val="00077252"/>
    <w:rsid w:val="00081368"/>
    <w:rsid w:val="00152E38"/>
    <w:rsid w:val="001B07E9"/>
    <w:rsid w:val="001C2E7B"/>
    <w:rsid w:val="001D1B22"/>
    <w:rsid w:val="00226A03"/>
    <w:rsid w:val="0025185D"/>
    <w:rsid w:val="0025753A"/>
    <w:rsid w:val="00282CDC"/>
    <w:rsid w:val="00285694"/>
    <w:rsid w:val="002F1B27"/>
    <w:rsid w:val="00305BB9"/>
    <w:rsid w:val="003A4B7D"/>
    <w:rsid w:val="00454792"/>
    <w:rsid w:val="004B57CF"/>
    <w:rsid w:val="005510C9"/>
    <w:rsid w:val="00592611"/>
    <w:rsid w:val="005F42F2"/>
    <w:rsid w:val="00637CEB"/>
    <w:rsid w:val="00640A36"/>
    <w:rsid w:val="00756C36"/>
    <w:rsid w:val="00777DB8"/>
    <w:rsid w:val="007E67E2"/>
    <w:rsid w:val="00816AF7"/>
    <w:rsid w:val="00825445"/>
    <w:rsid w:val="008B1F3C"/>
    <w:rsid w:val="008D10E1"/>
    <w:rsid w:val="00955F56"/>
    <w:rsid w:val="0098040A"/>
    <w:rsid w:val="00981C23"/>
    <w:rsid w:val="009B3741"/>
    <w:rsid w:val="009D40D7"/>
    <w:rsid w:val="00A2093C"/>
    <w:rsid w:val="00A70146"/>
    <w:rsid w:val="00AA00D4"/>
    <w:rsid w:val="00AC43CB"/>
    <w:rsid w:val="00AC46A5"/>
    <w:rsid w:val="00AD1AAB"/>
    <w:rsid w:val="00AE3A50"/>
    <w:rsid w:val="00BC2DB1"/>
    <w:rsid w:val="00BE1199"/>
    <w:rsid w:val="00C8180C"/>
    <w:rsid w:val="00C8461B"/>
    <w:rsid w:val="00D12D94"/>
    <w:rsid w:val="00D85798"/>
    <w:rsid w:val="00DB729A"/>
    <w:rsid w:val="00DF74A0"/>
    <w:rsid w:val="00E17985"/>
    <w:rsid w:val="00E21777"/>
    <w:rsid w:val="00E81CB2"/>
    <w:rsid w:val="00EA5BC9"/>
    <w:rsid w:val="00F77CB0"/>
    <w:rsid w:val="00F86255"/>
    <w:rsid w:val="00FA1263"/>
    <w:rsid w:val="00FB4A03"/>
    <w:rsid w:val="00FD3DFC"/>
    <w:rsid w:val="00FF40A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485AA8"/>
  <w15:docId w15:val="{5CE13EFE-3F2A-4D73-9788-05C32938B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sz w:val="24"/>
        <w:szCs w:val="24"/>
        <w:lang w:val="uk-UA" w:eastAsia="uk-UA" w:bidi="uk-U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_"/>
    <w:basedOn w:val="a0"/>
    <w:link w:val="1"/>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10">
    <w:name w:val="Заголовок №1_"/>
    <w:basedOn w:val="a0"/>
    <w:link w:val="11"/>
    <w:rPr>
      <w:rFonts w:ascii="Arial" w:eastAsia="Arial" w:hAnsi="Arial" w:cs="Arial"/>
      <w:b w:val="0"/>
      <w:bCs w:val="0"/>
      <w:i w:val="0"/>
      <w:iCs w:val="0"/>
      <w:smallCaps w:val="0"/>
      <w:strike w:val="0"/>
      <w:sz w:val="108"/>
      <w:szCs w:val="108"/>
      <w:u w:val="none"/>
      <w:shd w:val="clear" w:color="auto" w:fill="auto"/>
    </w:rPr>
  </w:style>
  <w:style w:type="character" w:customStyle="1" w:styleId="2">
    <w:name w:val="Заголовок №2_"/>
    <w:basedOn w:val="a0"/>
    <w:link w:val="20"/>
    <w:rPr>
      <w:rFonts w:ascii="Times New Roman" w:eastAsia="Times New Roman" w:hAnsi="Times New Roman" w:cs="Times New Roman"/>
      <w:b w:val="0"/>
      <w:bCs w:val="0"/>
      <w:i w:val="0"/>
      <w:iCs w:val="0"/>
      <w:smallCaps w:val="0"/>
      <w:strike w:val="0"/>
      <w:sz w:val="36"/>
      <w:szCs w:val="36"/>
      <w:u w:val="none"/>
      <w:shd w:val="clear" w:color="auto" w:fill="auto"/>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3">
    <w:name w:val="Заголовок №3_"/>
    <w:basedOn w:val="a0"/>
    <w:link w:val="3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a4">
    <w:name w:val="Інше_"/>
    <w:basedOn w:val="a0"/>
    <w:link w:val="a5"/>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a6">
    <w:name w:val="Підпис до таблиці_"/>
    <w:basedOn w:val="a0"/>
    <w:link w:val="a7"/>
    <w:rPr>
      <w:rFonts w:ascii="Times New Roman" w:eastAsia="Times New Roman" w:hAnsi="Times New Roman" w:cs="Times New Roman"/>
      <w:b/>
      <w:bCs/>
      <w:i w:val="0"/>
      <w:iCs w:val="0"/>
      <w:smallCaps w:val="0"/>
      <w:strike w:val="0"/>
      <w:sz w:val="26"/>
      <w:szCs w:val="26"/>
      <w:u w:val="none"/>
      <w:shd w:val="clear" w:color="auto" w:fill="auto"/>
    </w:rPr>
  </w:style>
  <w:style w:type="paragraph" w:customStyle="1" w:styleId="1">
    <w:name w:val="Основний текст1"/>
    <w:basedOn w:val="a"/>
    <w:link w:val="a3"/>
    <w:pPr>
      <w:spacing w:line="276" w:lineRule="auto"/>
      <w:ind w:firstLine="400"/>
    </w:pPr>
    <w:rPr>
      <w:rFonts w:ascii="Times New Roman" w:eastAsia="Times New Roman" w:hAnsi="Times New Roman" w:cs="Times New Roman"/>
      <w:sz w:val="26"/>
      <w:szCs w:val="26"/>
    </w:rPr>
  </w:style>
  <w:style w:type="paragraph" w:customStyle="1" w:styleId="11">
    <w:name w:val="Заголовок №1"/>
    <w:basedOn w:val="a"/>
    <w:link w:val="10"/>
    <w:pPr>
      <w:spacing w:after="540"/>
      <w:jc w:val="center"/>
      <w:outlineLvl w:val="0"/>
    </w:pPr>
    <w:rPr>
      <w:rFonts w:ascii="Arial" w:eastAsia="Arial" w:hAnsi="Arial" w:cs="Arial"/>
      <w:sz w:val="108"/>
      <w:szCs w:val="108"/>
    </w:rPr>
  </w:style>
  <w:style w:type="paragraph" w:customStyle="1" w:styleId="20">
    <w:name w:val="Заголовок №2"/>
    <w:basedOn w:val="a"/>
    <w:link w:val="2"/>
    <w:pPr>
      <w:spacing w:after="400"/>
      <w:jc w:val="center"/>
      <w:outlineLvl w:val="1"/>
    </w:pPr>
    <w:rPr>
      <w:rFonts w:ascii="Times New Roman" w:eastAsia="Times New Roman" w:hAnsi="Times New Roman" w:cs="Times New Roman"/>
      <w:sz w:val="36"/>
      <w:szCs w:val="36"/>
    </w:rPr>
  </w:style>
  <w:style w:type="paragraph" w:customStyle="1" w:styleId="22">
    <w:name w:val="Колонтитул (2)"/>
    <w:basedOn w:val="a"/>
    <w:link w:val="21"/>
    <w:rPr>
      <w:rFonts w:ascii="Times New Roman" w:eastAsia="Times New Roman" w:hAnsi="Times New Roman" w:cs="Times New Roman"/>
      <w:sz w:val="20"/>
      <w:szCs w:val="20"/>
    </w:rPr>
  </w:style>
  <w:style w:type="paragraph" w:customStyle="1" w:styleId="30">
    <w:name w:val="Заголовок №3"/>
    <w:basedOn w:val="a"/>
    <w:link w:val="3"/>
    <w:pPr>
      <w:spacing w:line="276" w:lineRule="auto"/>
      <w:ind w:firstLine="740"/>
      <w:outlineLvl w:val="2"/>
    </w:pPr>
    <w:rPr>
      <w:rFonts w:ascii="Times New Roman" w:eastAsia="Times New Roman" w:hAnsi="Times New Roman" w:cs="Times New Roman"/>
      <w:b/>
      <w:bCs/>
      <w:sz w:val="26"/>
      <w:szCs w:val="26"/>
    </w:rPr>
  </w:style>
  <w:style w:type="paragraph" w:customStyle="1" w:styleId="a5">
    <w:name w:val="Інше"/>
    <w:basedOn w:val="a"/>
    <w:link w:val="a4"/>
    <w:pPr>
      <w:spacing w:line="276" w:lineRule="auto"/>
      <w:ind w:firstLine="400"/>
    </w:pPr>
    <w:rPr>
      <w:rFonts w:ascii="Times New Roman" w:eastAsia="Times New Roman" w:hAnsi="Times New Roman" w:cs="Times New Roman"/>
      <w:sz w:val="26"/>
      <w:szCs w:val="26"/>
    </w:rPr>
  </w:style>
  <w:style w:type="paragraph" w:customStyle="1" w:styleId="a7">
    <w:name w:val="Підпис до таблиці"/>
    <w:basedOn w:val="a"/>
    <w:link w:val="a6"/>
    <w:rPr>
      <w:rFonts w:ascii="Times New Roman" w:eastAsia="Times New Roman" w:hAnsi="Times New Roman" w:cs="Times New Roman"/>
      <w:b/>
      <w:bCs/>
      <w:sz w:val="26"/>
      <w:szCs w:val="26"/>
    </w:rPr>
  </w:style>
  <w:style w:type="table" w:styleId="a8">
    <w:name w:val="Table Grid"/>
    <w:basedOn w:val="a1"/>
    <w:rsid w:val="00282CDC"/>
    <w:pPr>
      <w:widowControl/>
    </w:pPr>
    <w:rPr>
      <w:rFonts w:ascii="Calibri" w:eastAsia="Times New Roman" w:hAnsi="Calibri" w:cs="Times New Roman"/>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21777"/>
    <w:rPr>
      <w:rFonts w:ascii="Segoe UI" w:hAnsi="Segoe UI" w:cs="Segoe UI"/>
      <w:sz w:val="18"/>
      <w:szCs w:val="18"/>
    </w:rPr>
  </w:style>
  <w:style w:type="character" w:customStyle="1" w:styleId="aa">
    <w:name w:val="Текст у виносці Знак"/>
    <w:basedOn w:val="a0"/>
    <w:link w:val="a9"/>
    <w:uiPriority w:val="99"/>
    <w:semiHidden/>
    <w:rsid w:val="00E21777"/>
    <w:rPr>
      <w:rFonts w:ascii="Segoe UI" w:hAnsi="Segoe UI" w:cs="Segoe UI"/>
      <w:color w:val="000000"/>
      <w:sz w:val="18"/>
      <w:szCs w:val="18"/>
    </w:rPr>
  </w:style>
  <w:style w:type="paragraph" w:styleId="ab">
    <w:name w:val="header"/>
    <w:basedOn w:val="a"/>
    <w:link w:val="ac"/>
    <w:uiPriority w:val="99"/>
    <w:unhideWhenUsed/>
    <w:rsid w:val="00C8461B"/>
    <w:pPr>
      <w:tabs>
        <w:tab w:val="center" w:pos="4819"/>
        <w:tab w:val="right" w:pos="9639"/>
      </w:tabs>
    </w:pPr>
  </w:style>
  <w:style w:type="character" w:customStyle="1" w:styleId="ac">
    <w:name w:val="Верхній колонтитул Знак"/>
    <w:basedOn w:val="a0"/>
    <w:link w:val="ab"/>
    <w:uiPriority w:val="99"/>
    <w:rsid w:val="00C8461B"/>
    <w:rPr>
      <w:color w:val="000000"/>
    </w:rPr>
  </w:style>
  <w:style w:type="paragraph" w:styleId="ad">
    <w:name w:val="footer"/>
    <w:basedOn w:val="a"/>
    <w:link w:val="ae"/>
    <w:uiPriority w:val="99"/>
    <w:unhideWhenUsed/>
    <w:rsid w:val="00C8461B"/>
    <w:pPr>
      <w:tabs>
        <w:tab w:val="center" w:pos="4819"/>
        <w:tab w:val="right" w:pos="9639"/>
      </w:tabs>
    </w:pPr>
  </w:style>
  <w:style w:type="character" w:customStyle="1" w:styleId="ae">
    <w:name w:val="Нижній колонтитул Знак"/>
    <w:basedOn w:val="a0"/>
    <w:link w:val="ad"/>
    <w:uiPriority w:val="99"/>
    <w:rsid w:val="00C8461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E092E-4B97-4B98-BFD1-35A3F2063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40226</Words>
  <Characters>22929</Characters>
  <Application>Microsoft Office Word</Application>
  <DocSecurity>0</DocSecurity>
  <Lines>191</Lines>
  <Paragraphs>126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Бойко Вікторія Миколаївна</dc:creator>
  <cp:lastModifiedBy>Семоненко Ольга Миколаївна</cp:lastModifiedBy>
  <cp:revision>9</cp:revision>
  <cp:lastPrinted>2025-11-07T10:33:00Z</cp:lastPrinted>
  <dcterms:created xsi:type="dcterms:W3CDTF">2025-11-06T08:24:00Z</dcterms:created>
  <dcterms:modified xsi:type="dcterms:W3CDTF">2025-11-07T11:40:00Z</dcterms:modified>
</cp:coreProperties>
</file>