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DC8" w:rsidRPr="00E12464" w:rsidRDefault="00B45DC8" w:rsidP="00B45DC8">
      <w:pPr>
        <w:spacing w:after="0" w:line="240" w:lineRule="auto"/>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noProof/>
          <w:sz w:val="28"/>
          <w:szCs w:val="28"/>
          <w:bdr w:val="none" w:sz="0" w:space="0" w:color="auto" w:frame="1"/>
          <w:lang w:val="ru-RU" w:eastAsia="ru-RU"/>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E12464" w:rsidRDefault="00B45DC8" w:rsidP="00B45DC8">
      <w:pPr>
        <w:spacing w:after="0" w:line="240" w:lineRule="auto"/>
        <w:rPr>
          <w:rFonts w:ascii="Times New Roman" w:eastAsia="Times New Roman" w:hAnsi="Times New Roman" w:cs="Times New Roman"/>
          <w:sz w:val="24"/>
          <w:szCs w:val="24"/>
          <w:lang w:eastAsia="uk-UA"/>
        </w:rPr>
      </w:pPr>
    </w:p>
    <w:p w:rsidR="00B45DC8" w:rsidRPr="00E12464" w:rsidRDefault="00B45DC8" w:rsidP="00B45DC8">
      <w:pPr>
        <w:spacing w:after="0" w:line="240" w:lineRule="auto"/>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36"/>
          <w:szCs w:val="36"/>
          <w:lang w:eastAsia="uk-UA"/>
        </w:rPr>
        <w:t>ВИЩА КВАЛІФІКАЦІЙНА КОМІСІЯ СУДДІВ УКРАЇНИ</w:t>
      </w:r>
    </w:p>
    <w:p w:rsidR="00B45DC8" w:rsidRPr="00E12464" w:rsidRDefault="00B45DC8" w:rsidP="00B45DC8">
      <w:pPr>
        <w:spacing w:after="0" w:line="240" w:lineRule="auto"/>
        <w:rPr>
          <w:rFonts w:ascii="Times New Roman" w:eastAsia="Times New Roman" w:hAnsi="Times New Roman" w:cs="Times New Roman"/>
          <w:sz w:val="24"/>
          <w:szCs w:val="24"/>
          <w:lang w:eastAsia="uk-UA"/>
        </w:rPr>
      </w:pPr>
    </w:p>
    <w:p w:rsidR="00B45DC8" w:rsidRPr="00E12464" w:rsidRDefault="00A34E1C"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06 жовтня</w:t>
      </w:r>
      <w:r w:rsidR="00B45DC8" w:rsidRPr="00E12464">
        <w:rPr>
          <w:rFonts w:ascii="Times New Roman" w:eastAsia="Times New Roman" w:hAnsi="Times New Roman" w:cs="Times New Roman"/>
          <w:sz w:val="28"/>
          <w:szCs w:val="28"/>
          <w:lang w:eastAsia="uk-UA"/>
        </w:rPr>
        <w:t xml:space="preserve"> 2025 року</w:t>
      </w:r>
      <w:r w:rsidR="00B45DC8" w:rsidRPr="00E12464">
        <w:rPr>
          <w:rFonts w:ascii="Times New Roman" w:eastAsia="Times New Roman" w:hAnsi="Times New Roman" w:cs="Times New Roman"/>
          <w:sz w:val="28"/>
          <w:szCs w:val="28"/>
          <w:lang w:eastAsia="uk-UA"/>
        </w:rPr>
        <w:tab/>
        <w:t xml:space="preserve"> </w:t>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r>
      <w:r w:rsidR="00B45DC8" w:rsidRPr="00E12464">
        <w:rPr>
          <w:rFonts w:ascii="Times New Roman" w:eastAsia="Times New Roman" w:hAnsi="Times New Roman" w:cs="Times New Roman"/>
          <w:sz w:val="28"/>
          <w:szCs w:val="28"/>
          <w:lang w:eastAsia="uk-UA"/>
        </w:rPr>
        <w:tab/>
        <w:t>                                            м. Київ</w:t>
      </w:r>
    </w:p>
    <w:p w:rsidR="00B45DC8" w:rsidRPr="00E12464" w:rsidRDefault="00B45DC8" w:rsidP="00ED3D9D">
      <w:pPr>
        <w:spacing w:after="0" w:line="240" w:lineRule="auto"/>
        <w:rPr>
          <w:rFonts w:ascii="Times New Roman" w:eastAsia="Times New Roman" w:hAnsi="Times New Roman" w:cs="Times New Roman"/>
          <w:sz w:val="28"/>
          <w:szCs w:val="28"/>
          <w:lang w:eastAsia="uk-UA"/>
        </w:rPr>
      </w:pPr>
    </w:p>
    <w:p w:rsidR="00B45DC8" w:rsidRPr="00E12464" w:rsidRDefault="00B45DC8" w:rsidP="00ED3D9D">
      <w:pPr>
        <w:spacing w:after="0" w:line="240" w:lineRule="auto"/>
        <w:jc w:val="center"/>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Р І Ш Е Н </w:t>
      </w:r>
      <w:proofErr w:type="spellStart"/>
      <w:r w:rsidRPr="00E12464">
        <w:rPr>
          <w:rFonts w:ascii="Times New Roman" w:eastAsia="Times New Roman" w:hAnsi="Times New Roman" w:cs="Times New Roman"/>
          <w:sz w:val="28"/>
          <w:szCs w:val="28"/>
          <w:lang w:eastAsia="uk-UA"/>
        </w:rPr>
        <w:t>Н</w:t>
      </w:r>
      <w:proofErr w:type="spellEnd"/>
      <w:r w:rsidRPr="00E12464">
        <w:rPr>
          <w:rFonts w:ascii="Times New Roman" w:eastAsia="Times New Roman" w:hAnsi="Times New Roman" w:cs="Times New Roman"/>
          <w:sz w:val="28"/>
          <w:szCs w:val="28"/>
          <w:lang w:eastAsia="uk-UA"/>
        </w:rPr>
        <w:t xml:space="preserve"> Я  № </w:t>
      </w:r>
      <w:r w:rsidR="006E21DB">
        <w:rPr>
          <w:rFonts w:ascii="Times New Roman" w:eastAsia="Times New Roman" w:hAnsi="Times New Roman" w:cs="Times New Roman"/>
          <w:sz w:val="28"/>
          <w:szCs w:val="28"/>
          <w:u w:val="single"/>
          <w:lang w:eastAsia="uk-UA"/>
        </w:rPr>
        <w:t>474/ас-25</w:t>
      </w:r>
    </w:p>
    <w:p w:rsidR="00B45DC8" w:rsidRPr="00E12464" w:rsidRDefault="00B45DC8" w:rsidP="00E6468E">
      <w:pPr>
        <w:spacing w:after="0" w:line="240" w:lineRule="auto"/>
        <w:jc w:val="center"/>
        <w:rPr>
          <w:rFonts w:ascii="Times New Roman" w:eastAsia="Times New Roman" w:hAnsi="Times New Roman" w:cs="Times New Roman"/>
          <w:sz w:val="28"/>
          <w:szCs w:val="28"/>
          <w:lang w:eastAsia="uk-UA"/>
        </w:rPr>
      </w:pPr>
    </w:p>
    <w:p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Вища кваліфікаційна комісія суддів України у складі колегії:</w:t>
      </w:r>
    </w:p>
    <w:p w:rsidR="00B45DC8" w:rsidRPr="00E12464" w:rsidRDefault="00B45DC8" w:rsidP="00ED3D9D">
      <w:pPr>
        <w:spacing w:after="0" w:line="240" w:lineRule="auto"/>
        <w:rPr>
          <w:rFonts w:ascii="Times New Roman" w:eastAsia="Times New Roman" w:hAnsi="Times New Roman" w:cs="Times New Roman"/>
          <w:sz w:val="28"/>
          <w:szCs w:val="28"/>
          <w:lang w:eastAsia="uk-UA"/>
        </w:rPr>
      </w:pPr>
    </w:p>
    <w:p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головуючого – </w:t>
      </w:r>
      <w:r w:rsidR="004D5615" w:rsidRPr="00E12464">
        <w:rPr>
          <w:rFonts w:ascii="Times New Roman" w:eastAsia="Times New Roman" w:hAnsi="Times New Roman" w:cs="Times New Roman"/>
          <w:sz w:val="28"/>
          <w:szCs w:val="28"/>
          <w:lang w:eastAsia="uk-UA"/>
        </w:rPr>
        <w:t>Олексія ОМЕЛЬЯНА</w:t>
      </w:r>
      <w:r w:rsidRPr="00E12464">
        <w:rPr>
          <w:rFonts w:ascii="Times New Roman" w:eastAsia="Times New Roman" w:hAnsi="Times New Roman" w:cs="Times New Roman"/>
          <w:sz w:val="28"/>
          <w:szCs w:val="28"/>
          <w:lang w:eastAsia="uk-UA"/>
        </w:rPr>
        <w:t>,</w:t>
      </w:r>
    </w:p>
    <w:p w:rsidR="00B45DC8" w:rsidRPr="00E12464" w:rsidRDefault="00EC5554" w:rsidP="00ED3D9D">
      <w:pPr>
        <w:spacing w:after="0" w:line="240" w:lineRule="auto"/>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 </w:t>
      </w:r>
    </w:p>
    <w:p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членів Комісії: </w:t>
      </w:r>
      <w:r w:rsidR="004D5615" w:rsidRPr="00E12464">
        <w:rPr>
          <w:rFonts w:ascii="Times New Roman" w:eastAsia="Times New Roman" w:hAnsi="Times New Roman" w:cs="Times New Roman"/>
          <w:sz w:val="28"/>
          <w:szCs w:val="28"/>
          <w:lang w:eastAsia="uk-UA"/>
        </w:rPr>
        <w:t>Ярослава ДУХА (доповідач)</w:t>
      </w:r>
      <w:r w:rsidRPr="00E12464">
        <w:rPr>
          <w:rFonts w:ascii="Times New Roman" w:eastAsia="Times New Roman" w:hAnsi="Times New Roman" w:cs="Times New Roman"/>
          <w:sz w:val="28"/>
          <w:szCs w:val="28"/>
          <w:lang w:eastAsia="uk-UA"/>
        </w:rPr>
        <w:t xml:space="preserve">, </w:t>
      </w:r>
      <w:r w:rsidR="004D5615" w:rsidRPr="00E12464">
        <w:rPr>
          <w:rFonts w:ascii="Times New Roman" w:eastAsia="Times New Roman" w:hAnsi="Times New Roman" w:cs="Times New Roman"/>
          <w:sz w:val="28"/>
          <w:szCs w:val="28"/>
          <w:lang w:eastAsia="uk-UA"/>
        </w:rPr>
        <w:t xml:space="preserve">Ігоря КУШНІРА, Володимира ЛУГАНСЬКОГО, </w:t>
      </w:r>
    </w:p>
    <w:p w:rsidR="00B45DC8" w:rsidRPr="00E12464" w:rsidRDefault="00B45DC8" w:rsidP="00ED3D9D">
      <w:pPr>
        <w:spacing w:after="0" w:line="240" w:lineRule="auto"/>
        <w:rPr>
          <w:rFonts w:ascii="Times New Roman" w:eastAsia="Times New Roman" w:hAnsi="Times New Roman" w:cs="Times New Roman"/>
          <w:sz w:val="28"/>
          <w:szCs w:val="28"/>
          <w:lang w:eastAsia="uk-UA"/>
        </w:rPr>
      </w:pPr>
    </w:p>
    <w:p w:rsidR="00B45DC8" w:rsidRPr="00E12464" w:rsidRDefault="00B45DC8"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за участі:</w:t>
      </w:r>
    </w:p>
    <w:p w:rsidR="00846B26" w:rsidRPr="00E12464" w:rsidRDefault="00846B26" w:rsidP="00ED3D9D">
      <w:pPr>
        <w:spacing w:after="0" w:line="240" w:lineRule="auto"/>
        <w:jc w:val="both"/>
        <w:rPr>
          <w:rFonts w:ascii="Times New Roman" w:eastAsia="Times New Roman" w:hAnsi="Times New Roman" w:cs="Times New Roman"/>
          <w:sz w:val="28"/>
          <w:szCs w:val="28"/>
          <w:lang w:eastAsia="uk-UA"/>
        </w:rPr>
      </w:pPr>
    </w:p>
    <w:p w:rsidR="00846B26" w:rsidRPr="00E12464" w:rsidRDefault="00846B26"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уповноваженого представника Громадської ради доброчесності </w:t>
      </w:r>
      <w:r w:rsidR="009315B7" w:rsidRPr="00E12464">
        <w:rPr>
          <w:rFonts w:ascii="Times New Roman" w:eastAsia="Times New Roman" w:hAnsi="Times New Roman" w:cs="Times New Roman"/>
          <w:sz w:val="28"/>
          <w:szCs w:val="28"/>
          <w:lang w:eastAsia="uk-UA"/>
        </w:rPr>
        <w:br/>
      </w:r>
      <w:r w:rsidR="00195D6F" w:rsidRPr="00E12464">
        <w:rPr>
          <w:rFonts w:ascii="Times New Roman" w:eastAsia="Times New Roman" w:hAnsi="Times New Roman" w:cs="Times New Roman"/>
          <w:sz w:val="28"/>
          <w:szCs w:val="28"/>
          <w:lang w:eastAsia="uk-UA"/>
        </w:rPr>
        <w:t>Сергія ФЕСЕНКА</w:t>
      </w:r>
      <w:r w:rsidRPr="00E12464">
        <w:rPr>
          <w:rFonts w:ascii="Times New Roman" w:eastAsia="Times New Roman" w:hAnsi="Times New Roman" w:cs="Times New Roman"/>
          <w:sz w:val="28"/>
          <w:szCs w:val="28"/>
          <w:lang w:eastAsia="uk-UA"/>
        </w:rPr>
        <w:t>,</w:t>
      </w:r>
    </w:p>
    <w:p w:rsidR="00EC5554" w:rsidRPr="00E12464" w:rsidRDefault="00EC5554" w:rsidP="00ED3D9D">
      <w:pPr>
        <w:spacing w:after="0" w:line="240" w:lineRule="auto"/>
        <w:jc w:val="both"/>
        <w:rPr>
          <w:rFonts w:ascii="Times New Roman" w:eastAsia="Times New Roman" w:hAnsi="Times New Roman" w:cs="Times New Roman"/>
          <w:sz w:val="28"/>
          <w:szCs w:val="28"/>
          <w:lang w:eastAsia="uk-UA"/>
        </w:rPr>
      </w:pPr>
    </w:p>
    <w:p w:rsidR="00EC5554" w:rsidRPr="00E12464" w:rsidRDefault="00EC5554" w:rsidP="00ED3D9D">
      <w:pPr>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 xml:space="preserve">кандидата на посаду судді </w:t>
      </w:r>
      <w:r w:rsidR="005F2C2C" w:rsidRPr="00E12464">
        <w:rPr>
          <w:rFonts w:ascii="Times New Roman" w:hAnsi="Times New Roman" w:cs="Times New Roman"/>
          <w:sz w:val="28"/>
          <w:szCs w:val="28"/>
        </w:rPr>
        <w:t>апеляційного загального суду</w:t>
      </w:r>
      <w:r w:rsidRPr="00E12464">
        <w:rPr>
          <w:rFonts w:ascii="Times New Roman" w:eastAsia="Times New Roman" w:hAnsi="Times New Roman" w:cs="Times New Roman"/>
          <w:sz w:val="28"/>
          <w:szCs w:val="28"/>
          <w:lang w:eastAsia="uk-UA"/>
        </w:rPr>
        <w:t xml:space="preserve"> </w:t>
      </w:r>
      <w:r w:rsidR="007345B9" w:rsidRPr="00E12464">
        <w:rPr>
          <w:rFonts w:ascii="Times New Roman" w:eastAsia="Times New Roman" w:hAnsi="Times New Roman" w:cs="Times New Roman"/>
          <w:sz w:val="28"/>
          <w:szCs w:val="28"/>
          <w:lang w:eastAsia="uk-UA"/>
        </w:rPr>
        <w:t>Олександра ГНАТЮКА</w:t>
      </w:r>
      <w:r w:rsidRPr="00E12464">
        <w:rPr>
          <w:rFonts w:ascii="Times New Roman" w:eastAsia="Times New Roman" w:hAnsi="Times New Roman" w:cs="Times New Roman"/>
          <w:sz w:val="28"/>
          <w:szCs w:val="28"/>
          <w:lang w:eastAsia="uk-UA"/>
        </w:rPr>
        <w:t>,</w:t>
      </w:r>
    </w:p>
    <w:p w:rsidR="00B45DC8" w:rsidRPr="00E12464" w:rsidRDefault="00B45DC8" w:rsidP="00ED3D9D">
      <w:pPr>
        <w:spacing w:after="0" w:line="240" w:lineRule="auto"/>
        <w:rPr>
          <w:rFonts w:ascii="Times New Roman" w:eastAsia="Times New Roman" w:hAnsi="Times New Roman" w:cs="Times New Roman"/>
          <w:sz w:val="28"/>
          <w:szCs w:val="28"/>
          <w:lang w:eastAsia="uk-UA"/>
        </w:rPr>
      </w:pPr>
    </w:p>
    <w:p w:rsidR="00B45DC8" w:rsidRPr="00E12464" w:rsidRDefault="00EC5554" w:rsidP="00ED2B54">
      <w:pPr>
        <w:spacing w:after="0" w:line="240" w:lineRule="auto"/>
        <w:jc w:val="both"/>
        <w:rPr>
          <w:rFonts w:ascii="Times New Roman" w:eastAsia="Times New Roman" w:hAnsi="Times New Roman" w:cs="Times New Roman"/>
          <w:sz w:val="28"/>
          <w:szCs w:val="28"/>
          <w:lang w:eastAsia="uk-UA"/>
        </w:rPr>
      </w:pPr>
      <w:r w:rsidRPr="00E12464">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7345B9" w:rsidRPr="00E12464">
        <w:rPr>
          <w:rFonts w:ascii="Times New Roman" w:hAnsi="Times New Roman" w:cs="Times New Roman"/>
          <w:sz w:val="28"/>
          <w:szCs w:val="28"/>
        </w:rPr>
        <w:t>Гнатюка Олександра Миколайовича</w:t>
      </w:r>
      <w:r w:rsidR="00202DA6" w:rsidRPr="00E12464">
        <w:rPr>
          <w:rFonts w:ascii="Times New Roman" w:hAnsi="Times New Roman" w:cs="Times New Roman"/>
          <w:sz w:val="28"/>
          <w:szCs w:val="28"/>
        </w:rPr>
        <w:t xml:space="preserve"> </w:t>
      </w:r>
      <w:r w:rsidR="00BA574D" w:rsidRPr="00E12464">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12464">
        <w:rPr>
          <w:rFonts w:ascii="Times New Roman" w:eastAsia="Times New Roman" w:hAnsi="Times New Roman" w:cs="Times New Roman"/>
          <w:sz w:val="28"/>
          <w:szCs w:val="28"/>
          <w:lang w:eastAsia="uk-UA"/>
        </w:rPr>
        <w:t>,</w:t>
      </w:r>
    </w:p>
    <w:p w:rsidR="003E70CD" w:rsidRPr="00E12464" w:rsidRDefault="003E70CD" w:rsidP="00ED2B54">
      <w:pPr>
        <w:spacing w:after="0" w:line="240" w:lineRule="auto"/>
        <w:jc w:val="center"/>
        <w:rPr>
          <w:rFonts w:ascii="Times New Roman" w:eastAsia="Times New Roman" w:hAnsi="Times New Roman" w:cs="Times New Roman"/>
          <w:sz w:val="28"/>
          <w:szCs w:val="28"/>
          <w:lang w:eastAsia="uk-UA"/>
        </w:rPr>
      </w:pPr>
    </w:p>
    <w:p w:rsidR="00B45DC8" w:rsidRPr="00E12464" w:rsidRDefault="00B45DC8" w:rsidP="00ED2B54">
      <w:pPr>
        <w:spacing w:after="0" w:line="240" w:lineRule="auto"/>
        <w:jc w:val="center"/>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встановила:</w:t>
      </w:r>
    </w:p>
    <w:p w:rsidR="00B45DC8" w:rsidRPr="00E12464" w:rsidRDefault="00B45DC8" w:rsidP="00ED2B54">
      <w:pPr>
        <w:spacing w:after="0" w:line="240" w:lineRule="auto"/>
        <w:jc w:val="center"/>
        <w:rPr>
          <w:rFonts w:ascii="Times New Roman" w:eastAsia="Times New Roman" w:hAnsi="Times New Roman" w:cs="Times New Roman"/>
          <w:sz w:val="28"/>
          <w:szCs w:val="28"/>
          <w:lang w:eastAsia="uk-UA"/>
        </w:rPr>
      </w:pPr>
    </w:p>
    <w:p w:rsidR="002D6826" w:rsidRPr="00E12464" w:rsidRDefault="004970DE"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eastAsia="Times New Roman" w:hAnsi="Times New Roman" w:cs="Times New Roman"/>
          <w:b/>
          <w:sz w:val="28"/>
          <w:szCs w:val="28"/>
          <w:lang w:eastAsia="uk-UA"/>
        </w:rPr>
        <w:t>Стислий виклад інформації про кар’єру та кваліфікаційне оцінювання кандидата</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2D3BE4"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До Комісії у встановлений строк із заявою про участь у Конкурсі зверну</w:t>
      </w:r>
      <w:r w:rsidR="00DD1AC5" w:rsidRPr="00E12464">
        <w:rPr>
          <w:rFonts w:ascii="Times New Roman" w:hAnsi="Times New Roman" w:cs="Times New Roman"/>
          <w:sz w:val="28"/>
          <w:szCs w:val="28"/>
        </w:rPr>
        <w:t>вся</w:t>
      </w:r>
      <w:r w:rsidRPr="00E12464">
        <w:rPr>
          <w:rFonts w:ascii="Times New Roman" w:hAnsi="Times New Roman" w:cs="Times New Roman"/>
          <w:sz w:val="28"/>
          <w:szCs w:val="28"/>
        </w:rPr>
        <w:t xml:space="preserve"> </w:t>
      </w:r>
      <w:r w:rsidR="002368DD" w:rsidRPr="00E12464">
        <w:rPr>
          <w:rFonts w:ascii="Times New Roman" w:hAnsi="Times New Roman" w:cs="Times New Roman"/>
          <w:sz w:val="28"/>
          <w:szCs w:val="28"/>
        </w:rPr>
        <w:t>Гнатюк Олександр Миколайович</w:t>
      </w:r>
      <w:r w:rsidRPr="00E12464">
        <w:rPr>
          <w:rFonts w:ascii="Times New Roman" w:hAnsi="Times New Roman" w:cs="Times New Roman"/>
          <w:sz w:val="28"/>
          <w:szCs w:val="28"/>
        </w:rPr>
        <w:t xml:space="preserve"> як особа, яка відповідає вимогам пункту </w:t>
      </w:r>
      <w:r w:rsidR="00560E23" w:rsidRPr="00E12464">
        <w:rPr>
          <w:rFonts w:ascii="Times New Roman" w:hAnsi="Times New Roman" w:cs="Times New Roman"/>
          <w:sz w:val="28"/>
          <w:szCs w:val="28"/>
        </w:rPr>
        <w:t>3</w:t>
      </w:r>
      <w:r w:rsidRPr="00E12464">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w:t>
      </w:r>
      <w:r w:rsidR="00560E23" w:rsidRPr="00E12464">
        <w:rPr>
          <w:rFonts w:ascii="Times New Roman" w:hAnsi="Times New Roman" w:cs="Times New Roman"/>
          <w:sz w:val="28"/>
          <w:szCs w:val="28"/>
          <w:shd w:val="clear" w:color="auto" w:fill="FFFFFF"/>
        </w:rPr>
        <w:t xml:space="preserve">має досвід професійної діяльності адвоката, </w:t>
      </w:r>
      <w:r w:rsidR="003E70CD" w:rsidRPr="00E12464">
        <w:rPr>
          <w:rFonts w:ascii="Times New Roman" w:hAnsi="Times New Roman" w:cs="Times New Roman"/>
          <w:sz w:val="28"/>
          <w:szCs w:val="28"/>
          <w:shd w:val="clear" w:color="auto" w:fill="FFFFFF"/>
        </w:rPr>
        <w:t>у</w:t>
      </w:r>
      <w:r w:rsidR="00560E23" w:rsidRPr="00E12464">
        <w:rPr>
          <w:rFonts w:ascii="Times New Roman" w:hAnsi="Times New Roman" w:cs="Times New Roman"/>
          <w:sz w:val="28"/>
          <w:szCs w:val="28"/>
          <w:shd w:val="clear" w:color="auto" w:fill="FFFFFF"/>
        </w:rPr>
        <w:t xml:space="preserve"> тому числі щодо здійснення представництва в суді та/або захисту від кримінального обвинувачення</w:t>
      </w:r>
      <w:r w:rsidR="003E70CD" w:rsidRPr="00E12464">
        <w:rPr>
          <w:rFonts w:ascii="Times New Roman" w:hAnsi="Times New Roman" w:cs="Times New Roman"/>
          <w:sz w:val="28"/>
          <w:szCs w:val="28"/>
          <w:shd w:val="clear" w:color="auto" w:fill="FFFFFF"/>
        </w:rPr>
        <w:t>,</w:t>
      </w:r>
      <w:r w:rsidR="00560E23" w:rsidRPr="00E12464">
        <w:rPr>
          <w:rFonts w:ascii="Times New Roman" w:hAnsi="Times New Roman" w:cs="Times New Roman"/>
          <w:sz w:val="28"/>
          <w:szCs w:val="28"/>
          <w:shd w:val="clear" w:color="auto" w:fill="FFFFFF"/>
        </w:rPr>
        <w:t xml:space="preserve"> щонайменше сім років</w:t>
      </w:r>
      <w:r w:rsidRPr="00E12464">
        <w:rPr>
          <w:rFonts w:ascii="Times New Roman" w:hAnsi="Times New Roman" w:cs="Times New Roman"/>
          <w:sz w:val="28"/>
          <w:szCs w:val="28"/>
        </w:rPr>
        <w:t>.</w:t>
      </w:r>
    </w:p>
    <w:p w:rsidR="00FF7DAB" w:rsidRPr="00E12464" w:rsidRDefault="00501EA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Гнатюк О.М.</w:t>
      </w:r>
      <w:r w:rsidR="00FF7DAB" w:rsidRPr="00E12464">
        <w:rPr>
          <w:rFonts w:ascii="Times New Roman" w:hAnsi="Times New Roman" w:cs="Times New Roman"/>
          <w:sz w:val="28"/>
          <w:szCs w:val="28"/>
        </w:rPr>
        <w:t xml:space="preserve"> </w:t>
      </w:r>
      <w:r w:rsidR="00B179B4">
        <w:rPr>
          <w:rFonts w:ascii="Times New Roman" w:hAnsi="Times New Roman" w:cs="Times New Roman"/>
          <w:sz w:val="28"/>
          <w:szCs w:val="28"/>
        </w:rPr>
        <w:t>_____________</w:t>
      </w:r>
      <w:r w:rsidRPr="00E12464">
        <w:rPr>
          <w:rFonts w:ascii="Times New Roman" w:hAnsi="Times New Roman" w:cs="Times New Roman"/>
          <w:sz w:val="28"/>
          <w:szCs w:val="28"/>
        </w:rPr>
        <w:t xml:space="preserve"> </w:t>
      </w:r>
      <w:r w:rsidR="00FF7DAB" w:rsidRPr="00E12464">
        <w:rPr>
          <w:rFonts w:ascii="Times New Roman" w:hAnsi="Times New Roman" w:cs="Times New Roman"/>
          <w:sz w:val="28"/>
          <w:szCs w:val="28"/>
        </w:rPr>
        <w:t>року народження, має стаж професійної діяльності з серпня 200</w:t>
      </w:r>
      <w:r w:rsidRPr="00E12464">
        <w:rPr>
          <w:rFonts w:ascii="Times New Roman" w:hAnsi="Times New Roman" w:cs="Times New Roman"/>
          <w:sz w:val="28"/>
          <w:szCs w:val="28"/>
        </w:rPr>
        <w:t>0</w:t>
      </w:r>
      <w:r w:rsidR="00FF7DAB" w:rsidRPr="00E12464">
        <w:rPr>
          <w:rFonts w:ascii="Times New Roman" w:hAnsi="Times New Roman" w:cs="Times New Roman"/>
          <w:sz w:val="28"/>
          <w:szCs w:val="28"/>
        </w:rPr>
        <w:t xml:space="preserve"> року, </w:t>
      </w:r>
      <w:r w:rsidRPr="00E12464">
        <w:rPr>
          <w:rFonts w:ascii="Times New Roman" w:hAnsi="Times New Roman" w:cs="Times New Roman"/>
          <w:sz w:val="28"/>
          <w:szCs w:val="28"/>
        </w:rPr>
        <w:t>з 2010 року є суддею суду першої інстанції</w:t>
      </w:r>
      <w:r w:rsidR="00FF7DAB" w:rsidRPr="00E12464">
        <w:rPr>
          <w:rFonts w:ascii="Times New Roman" w:hAnsi="Times New Roman" w:cs="Times New Roman"/>
          <w:sz w:val="28"/>
          <w:szCs w:val="28"/>
        </w:rPr>
        <w:t xml:space="preserve">. </w:t>
      </w:r>
    </w:p>
    <w:p w:rsidR="001E64F0" w:rsidRPr="00E12464" w:rsidRDefault="001E64F0"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Гнатюк О.М. призначений на посаду судді Торезького міського суду Донецької області відповідно до Указу Президента «Про призначення суддів» від 18 жовтня 2010 року № 713/2010.</w:t>
      </w:r>
    </w:p>
    <w:p w:rsidR="00541AF5" w:rsidRPr="00E12464" w:rsidRDefault="001E64F0" w:rsidP="00541AF5">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Указом Президента України «Про переведення суддів» від 14 лютого </w:t>
      </w:r>
      <w:r w:rsidR="003E1114" w:rsidRPr="00E12464">
        <w:rPr>
          <w:rFonts w:ascii="Times New Roman" w:hAnsi="Times New Roman" w:cs="Times New Roman"/>
          <w:sz w:val="28"/>
          <w:szCs w:val="28"/>
        </w:rPr>
        <w:br/>
      </w:r>
      <w:r w:rsidRPr="00E12464">
        <w:rPr>
          <w:rFonts w:ascii="Times New Roman" w:hAnsi="Times New Roman" w:cs="Times New Roman"/>
          <w:sz w:val="28"/>
          <w:szCs w:val="28"/>
        </w:rPr>
        <w:t>2015 року № 83/2015 Гнатюка О.М. переведено на посаду судді</w:t>
      </w:r>
      <w:r w:rsidR="00425AE2" w:rsidRPr="00E12464">
        <w:rPr>
          <w:rFonts w:ascii="Times New Roman" w:hAnsi="Times New Roman" w:cs="Times New Roman"/>
          <w:sz w:val="28"/>
          <w:szCs w:val="28"/>
        </w:rPr>
        <w:t xml:space="preserve"> Ленінського районного суду міста Запоріжжя. Указом Президента України «Про призначення суддів» від 03 квітня 2017 року № 94/2017 Гнатюка О.М. призначено на посаду судді безстроково. </w:t>
      </w:r>
      <w:r w:rsidR="00541AF5" w:rsidRPr="00E12464">
        <w:rPr>
          <w:rFonts w:ascii="Times New Roman" w:hAnsi="Times New Roman" w:cs="Times New Roman"/>
          <w:sz w:val="28"/>
          <w:szCs w:val="28"/>
          <w:shd w:val="clear" w:color="auto" w:fill="FFFFFF"/>
        </w:rPr>
        <w:t>30 квітня 2025 року назву Ленінський районний суд міста Запоріжжя змінено на Дніпровський районний суд міста Запоріжжя.</w:t>
      </w:r>
    </w:p>
    <w:p w:rsidR="001E64F0" w:rsidRPr="00E12464" w:rsidRDefault="00177BA6" w:rsidP="00ED2B54">
      <w:pPr>
        <w:spacing w:after="0" w:line="240" w:lineRule="auto"/>
        <w:ind w:firstLine="709"/>
        <w:jc w:val="both"/>
        <w:rPr>
          <w:rFonts w:ascii="Times New Roman" w:hAnsi="Times New Roman" w:cs="Times New Roman"/>
          <w:sz w:val="28"/>
          <w:szCs w:val="28"/>
          <w:shd w:val="clear" w:color="auto" w:fill="FFFFFF"/>
        </w:rPr>
      </w:pPr>
      <w:r w:rsidRPr="00E12464">
        <w:rPr>
          <w:rFonts w:ascii="Times New Roman" w:hAnsi="Times New Roman" w:cs="Times New Roman"/>
          <w:sz w:val="28"/>
          <w:szCs w:val="28"/>
        </w:rPr>
        <w:t xml:space="preserve">Суддю Гнатюка О.М. 02 лютого 2024 року </w:t>
      </w:r>
      <w:r w:rsidR="007C0CCD" w:rsidRPr="00E12464">
        <w:rPr>
          <w:rFonts w:ascii="Times New Roman" w:hAnsi="Times New Roman" w:cs="Times New Roman"/>
          <w:sz w:val="28"/>
          <w:szCs w:val="28"/>
        </w:rPr>
        <w:t xml:space="preserve">обрано на </w:t>
      </w:r>
      <w:r w:rsidR="0016054C" w:rsidRPr="00E12464">
        <w:rPr>
          <w:rFonts w:ascii="Times New Roman" w:hAnsi="Times New Roman" w:cs="Times New Roman"/>
          <w:sz w:val="28"/>
          <w:szCs w:val="28"/>
        </w:rPr>
        <w:t xml:space="preserve">адміністративну посаду заступника голови </w:t>
      </w:r>
      <w:r w:rsidR="0016054C" w:rsidRPr="00E12464">
        <w:rPr>
          <w:rFonts w:ascii="Times New Roman" w:hAnsi="Times New Roman" w:cs="Times New Roman"/>
          <w:sz w:val="28"/>
          <w:szCs w:val="28"/>
          <w:shd w:val="clear" w:color="auto" w:fill="FFFFFF"/>
        </w:rPr>
        <w:t>Дніпровськ</w:t>
      </w:r>
      <w:r w:rsidR="003E1114" w:rsidRPr="00E12464">
        <w:rPr>
          <w:rFonts w:ascii="Times New Roman" w:hAnsi="Times New Roman" w:cs="Times New Roman"/>
          <w:sz w:val="28"/>
          <w:szCs w:val="28"/>
          <w:shd w:val="clear" w:color="auto" w:fill="FFFFFF"/>
        </w:rPr>
        <w:t>ого</w:t>
      </w:r>
      <w:r w:rsidR="0016054C" w:rsidRPr="00E12464">
        <w:rPr>
          <w:rFonts w:ascii="Times New Roman" w:hAnsi="Times New Roman" w:cs="Times New Roman"/>
          <w:sz w:val="28"/>
          <w:szCs w:val="28"/>
          <w:shd w:val="clear" w:color="auto" w:fill="FFFFFF"/>
        </w:rPr>
        <w:t xml:space="preserve"> районн</w:t>
      </w:r>
      <w:r w:rsidR="003E1114" w:rsidRPr="00E12464">
        <w:rPr>
          <w:rFonts w:ascii="Times New Roman" w:hAnsi="Times New Roman" w:cs="Times New Roman"/>
          <w:sz w:val="28"/>
          <w:szCs w:val="28"/>
          <w:shd w:val="clear" w:color="auto" w:fill="FFFFFF"/>
        </w:rPr>
        <w:t>ого</w:t>
      </w:r>
      <w:r w:rsidR="0016054C" w:rsidRPr="00E12464">
        <w:rPr>
          <w:rFonts w:ascii="Times New Roman" w:hAnsi="Times New Roman" w:cs="Times New Roman"/>
          <w:sz w:val="28"/>
          <w:szCs w:val="28"/>
          <w:shd w:val="clear" w:color="auto" w:fill="FFFFFF"/>
        </w:rPr>
        <w:t xml:space="preserve"> суд</w:t>
      </w:r>
      <w:r w:rsidR="003E1114" w:rsidRPr="00E12464">
        <w:rPr>
          <w:rFonts w:ascii="Times New Roman" w:hAnsi="Times New Roman" w:cs="Times New Roman"/>
          <w:sz w:val="28"/>
          <w:szCs w:val="28"/>
          <w:shd w:val="clear" w:color="auto" w:fill="FFFFFF"/>
        </w:rPr>
        <w:t>у</w:t>
      </w:r>
      <w:r w:rsidR="0016054C" w:rsidRPr="00E12464">
        <w:rPr>
          <w:rFonts w:ascii="Times New Roman" w:hAnsi="Times New Roman" w:cs="Times New Roman"/>
          <w:sz w:val="28"/>
          <w:szCs w:val="28"/>
          <w:shd w:val="clear" w:color="auto" w:fill="FFFFFF"/>
        </w:rPr>
        <w:t xml:space="preserve"> міста Запоріжжя.</w:t>
      </w:r>
    </w:p>
    <w:p w:rsidR="0016054C" w:rsidRPr="00E12464" w:rsidRDefault="0016054C"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Стосовно судді Гнатюка О.М. проводилося кваліфікаційне оцінювання відповідно до рішення Комісії від 01 лютого 2018 року № 8/зп-18, </w:t>
      </w:r>
      <w:r w:rsidR="003E1114" w:rsidRPr="00E12464">
        <w:rPr>
          <w:rFonts w:ascii="Times New Roman" w:hAnsi="Times New Roman" w:cs="Times New Roman"/>
          <w:sz w:val="28"/>
          <w:szCs w:val="28"/>
        </w:rPr>
        <w:t>у</w:t>
      </w:r>
      <w:r w:rsidRPr="00E12464">
        <w:rPr>
          <w:rFonts w:ascii="Times New Roman" w:hAnsi="Times New Roman" w:cs="Times New Roman"/>
          <w:sz w:val="28"/>
          <w:szCs w:val="28"/>
        </w:rPr>
        <w:t xml:space="preserve"> межах якого суддею складено анонімне письмове тестування</w:t>
      </w:r>
      <w:r w:rsidR="003E1114" w:rsidRPr="00E12464">
        <w:rPr>
          <w:rFonts w:ascii="Times New Roman" w:hAnsi="Times New Roman" w:cs="Times New Roman"/>
          <w:sz w:val="28"/>
          <w:szCs w:val="28"/>
        </w:rPr>
        <w:t>,</w:t>
      </w:r>
      <w:r w:rsidRPr="00E12464">
        <w:rPr>
          <w:rFonts w:ascii="Times New Roman" w:hAnsi="Times New Roman" w:cs="Times New Roman"/>
          <w:sz w:val="28"/>
          <w:szCs w:val="28"/>
        </w:rPr>
        <w:t xml:space="preserve"> виконано практичне </w:t>
      </w:r>
      <w:r w:rsidR="000665D7" w:rsidRPr="00E12464">
        <w:rPr>
          <w:rFonts w:ascii="Times New Roman" w:hAnsi="Times New Roman" w:cs="Times New Roman"/>
          <w:sz w:val="28"/>
          <w:szCs w:val="28"/>
        </w:rPr>
        <w:t xml:space="preserve">завдання </w:t>
      </w:r>
      <w:r w:rsidR="004C4B5B" w:rsidRPr="00E12464">
        <w:rPr>
          <w:rFonts w:ascii="Times New Roman" w:hAnsi="Times New Roman" w:cs="Times New Roman"/>
          <w:sz w:val="28"/>
          <w:szCs w:val="28"/>
        </w:rPr>
        <w:t xml:space="preserve">та допущено його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 </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Рішенням Комісії від 04 березня 2024 року № </w:t>
      </w:r>
      <w:r w:rsidR="00501EAD" w:rsidRPr="00E12464">
        <w:rPr>
          <w:rFonts w:ascii="Times New Roman" w:hAnsi="Times New Roman" w:cs="Times New Roman"/>
          <w:sz w:val="28"/>
          <w:szCs w:val="28"/>
        </w:rPr>
        <w:t>147</w:t>
      </w:r>
      <w:r w:rsidRPr="00E12464">
        <w:rPr>
          <w:rFonts w:ascii="Times New Roman" w:hAnsi="Times New Roman" w:cs="Times New Roman"/>
          <w:sz w:val="28"/>
          <w:szCs w:val="28"/>
        </w:rPr>
        <w:t xml:space="preserve">/ас-24 </w:t>
      </w:r>
      <w:r w:rsidR="00501EAD" w:rsidRPr="00E12464">
        <w:rPr>
          <w:rFonts w:ascii="Times New Roman" w:hAnsi="Times New Roman" w:cs="Times New Roman"/>
          <w:sz w:val="28"/>
          <w:szCs w:val="28"/>
        </w:rPr>
        <w:t>Гнатюка О.М.</w:t>
      </w:r>
      <w:r w:rsidRPr="00E12464">
        <w:rPr>
          <w:rFonts w:ascii="Times New Roman" w:hAnsi="Times New Roman" w:cs="Times New Roman"/>
          <w:sz w:val="28"/>
          <w:szCs w:val="28"/>
        </w:rPr>
        <w:t xml:space="preserve"> допущено до проходження кваліфікаційного оцінювання та участі в Конкурсі.</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 xml:space="preserve">Рішенням Комісії від </w:t>
      </w:r>
      <w:r w:rsidR="008136D1" w:rsidRPr="00E12464">
        <w:rPr>
          <w:rFonts w:ascii="Times New Roman" w:hAnsi="Times New Roman" w:cs="Times New Roman"/>
          <w:sz w:val="28"/>
          <w:szCs w:val="28"/>
        </w:rPr>
        <w:t>21</w:t>
      </w:r>
      <w:r w:rsidRPr="00E12464">
        <w:rPr>
          <w:rFonts w:ascii="Times New Roman" w:hAnsi="Times New Roman" w:cs="Times New Roman"/>
          <w:sz w:val="28"/>
          <w:szCs w:val="28"/>
        </w:rPr>
        <w:t xml:space="preserve"> жовтня 2024 року № 3</w:t>
      </w:r>
      <w:r w:rsidR="008136D1" w:rsidRPr="00E12464">
        <w:rPr>
          <w:rFonts w:ascii="Times New Roman" w:hAnsi="Times New Roman" w:cs="Times New Roman"/>
          <w:sz w:val="28"/>
          <w:szCs w:val="28"/>
        </w:rPr>
        <w:t>23</w:t>
      </w:r>
      <w:r w:rsidRPr="00E12464">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136D1" w:rsidRPr="00E12464">
        <w:rPr>
          <w:rFonts w:ascii="Times New Roman" w:hAnsi="Times New Roman" w:cs="Times New Roman"/>
          <w:sz w:val="28"/>
          <w:szCs w:val="28"/>
        </w:rPr>
        <w:t>кримінальна</w:t>
      </w:r>
      <w:r w:rsidRPr="00E12464">
        <w:rPr>
          <w:rFonts w:ascii="Times New Roman" w:hAnsi="Times New Roman" w:cs="Times New Roman"/>
          <w:sz w:val="28"/>
          <w:szCs w:val="28"/>
        </w:rPr>
        <w:t xml:space="preserve"> спеціалізація)</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изначено, що </w:t>
      </w:r>
      <w:r w:rsidR="0018331F" w:rsidRPr="00E12464">
        <w:rPr>
          <w:rFonts w:ascii="Times New Roman" w:hAnsi="Times New Roman" w:cs="Times New Roman"/>
          <w:sz w:val="28"/>
          <w:szCs w:val="28"/>
        </w:rPr>
        <w:t>Гнатюк О.М</w:t>
      </w:r>
      <w:r w:rsidR="00FF668C" w:rsidRPr="00E12464">
        <w:rPr>
          <w:rFonts w:ascii="Times New Roman" w:hAnsi="Times New Roman" w:cs="Times New Roman"/>
          <w:sz w:val="28"/>
          <w:szCs w:val="28"/>
        </w:rPr>
        <w:t>.</w:t>
      </w:r>
      <w:r w:rsidRPr="00E12464">
        <w:rPr>
          <w:rFonts w:ascii="Times New Roman" w:hAnsi="Times New Roman" w:cs="Times New Roman"/>
          <w:sz w:val="28"/>
          <w:szCs w:val="28"/>
        </w:rPr>
        <w:t xml:space="preserve"> за результатами першого етапу кваліфікаційного іспиту набра</w:t>
      </w:r>
      <w:r w:rsidR="00FF668C" w:rsidRPr="00E12464">
        <w:rPr>
          <w:rFonts w:ascii="Times New Roman" w:hAnsi="Times New Roman" w:cs="Times New Roman"/>
          <w:sz w:val="28"/>
          <w:szCs w:val="28"/>
        </w:rPr>
        <w:t>в</w:t>
      </w:r>
      <w:r w:rsidRPr="00E12464">
        <w:rPr>
          <w:rFonts w:ascii="Times New Roman" w:hAnsi="Times New Roman" w:cs="Times New Roman"/>
          <w:sz w:val="28"/>
          <w:szCs w:val="28"/>
        </w:rPr>
        <w:t xml:space="preserve"> 1</w:t>
      </w:r>
      <w:r w:rsidR="00501EAD" w:rsidRPr="00E12464">
        <w:rPr>
          <w:rFonts w:ascii="Times New Roman" w:hAnsi="Times New Roman" w:cs="Times New Roman"/>
          <w:sz w:val="28"/>
          <w:szCs w:val="28"/>
        </w:rPr>
        <w:t>50</w:t>
      </w:r>
      <w:r w:rsidRPr="00E12464">
        <w:rPr>
          <w:rFonts w:ascii="Times New Roman" w:hAnsi="Times New Roman" w:cs="Times New Roman"/>
          <w:sz w:val="28"/>
          <w:szCs w:val="28"/>
        </w:rPr>
        <w:t> бал</w:t>
      </w:r>
      <w:r w:rsidR="00501EAD" w:rsidRPr="00E12464">
        <w:rPr>
          <w:rFonts w:ascii="Times New Roman" w:hAnsi="Times New Roman" w:cs="Times New Roman"/>
          <w:sz w:val="28"/>
          <w:szCs w:val="28"/>
        </w:rPr>
        <w:t>ів</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допущен</w:t>
      </w:r>
      <w:r w:rsidR="0041124C" w:rsidRPr="00E12464">
        <w:rPr>
          <w:rFonts w:ascii="Times New Roman" w:hAnsi="Times New Roman" w:cs="Times New Roman"/>
          <w:sz w:val="28"/>
          <w:szCs w:val="28"/>
        </w:rPr>
        <w:t xml:space="preserve">о </w:t>
      </w:r>
      <w:r w:rsidR="00FF668C" w:rsidRPr="00E12464">
        <w:rPr>
          <w:rFonts w:ascii="Times New Roman" w:hAnsi="Times New Roman" w:cs="Times New Roman"/>
          <w:sz w:val="28"/>
          <w:szCs w:val="28"/>
        </w:rPr>
        <w:t>його</w:t>
      </w:r>
      <w:r w:rsidRPr="00E12464">
        <w:rPr>
          <w:rFonts w:ascii="Times New Roman" w:hAnsi="Times New Roman" w:cs="Times New Roman"/>
          <w:sz w:val="28"/>
          <w:szCs w:val="28"/>
        </w:rPr>
        <w:t xml:space="preserve"> до другого етапу кваліфікаційного </w:t>
      </w:r>
      <w:r w:rsidR="003E70CD" w:rsidRPr="00E12464">
        <w:rPr>
          <w:rFonts w:ascii="Times New Roman" w:hAnsi="Times New Roman" w:cs="Times New Roman"/>
          <w:sz w:val="28"/>
          <w:szCs w:val="28"/>
        </w:rPr>
        <w:br/>
      </w:r>
      <w:r w:rsidRPr="00E12464">
        <w:rPr>
          <w:rFonts w:ascii="Times New Roman" w:hAnsi="Times New Roman" w:cs="Times New Roman"/>
          <w:sz w:val="28"/>
          <w:szCs w:val="28"/>
        </w:rPr>
        <w:t>іспиту – тестування когнітивних здібностей.</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 xml:space="preserve">Рішенням Комісії від </w:t>
      </w:r>
      <w:r w:rsidR="00FE68C5" w:rsidRPr="00E12464">
        <w:rPr>
          <w:rFonts w:ascii="Times New Roman" w:hAnsi="Times New Roman" w:cs="Times New Roman"/>
          <w:sz w:val="28"/>
          <w:szCs w:val="28"/>
        </w:rPr>
        <w:t>20</w:t>
      </w:r>
      <w:r w:rsidRPr="00E12464">
        <w:rPr>
          <w:rFonts w:ascii="Times New Roman" w:hAnsi="Times New Roman" w:cs="Times New Roman"/>
          <w:sz w:val="28"/>
          <w:szCs w:val="28"/>
        </w:rPr>
        <w:t xml:space="preserve"> січня 2025 року № </w:t>
      </w:r>
      <w:r w:rsidR="00FE68C5" w:rsidRPr="00E12464">
        <w:rPr>
          <w:rFonts w:ascii="Times New Roman" w:hAnsi="Times New Roman" w:cs="Times New Roman"/>
          <w:sz w:val="28"/>
          <w:szCs w:val="28"/>
        </w:rPr>
        <w:t>16</w:t>
      </w:r>
      <w:r w:rsidRPr="00E12464">
        <w:rPr>
          <w:rFonts w:ascii="Times New Roman" w:hAnsi="Times New Roman" w:cs="Times New Roman"/>
          <w:sz w:val="28"/>
          <w:szCs w:val="28"/>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w:t>
      </w:r>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становлено, що </w:t>
      </w:r>
      <w:r w:rsidR="0018331F" w:rsidRPr="00E12464">
        <w:rPr>
          <w:rFonts w:ascii="Times New Roman" w:hAnsi="Times New Roman" w:cs="Times New Roman"/>
          <w:sz w:val="28"/>
          <w:szCs w:val="28"/>
        </w:rPr>
        <w:t>Гнатюк О.М</w:t>
      </w:r>
      <w:r w:rsidR="00FE68C5" w:rsidRPr="00E12464">
        <w:rPr>
          <w:rFonts w:ascii="Times New Roman" w:hAnsi="Times New Roman" w:cs="Times New Roman"/>
          <w:sz w:val="28"/>
          <w:szCs w:val="28"/>
        </w:rPr>
        <w:t>.</w:t>
      </w:r>
      <w:r w:rsidRPr="00E12464">
        <w:rPr>
          <w:rFonts w:ascii="Times New Roman" w:hAnsi="Times New Roman" w:cs="Times New Roman"/>
          <w:sz w:val="28"/>
          <w:szCs w:val="28"/>
        </w:rPr>
        <w:t xml:space="preserve"> за результатами другого етапу кваліфікаційного оцінювання набра</w:t>
      </w:r>
      <w:r w:rsidR="00FF668C" w:rsidRPr="00E12464">
        <w:rPr>
          <w:rFonts w:ascii="Times New Roman" w:hAnsi="Times New Roman" w:cs="Times New Roman"/>
          <w:sz w:val="28"/>
          <w:szCs w:val="28"/>
        </w:rPr>
        <w:t>в</w:t>
      </w:r>
      <w:r w:rsidRPr="00E12464">
        <w:rPr>
          <w:rFonts w:ascii="Times New Roman" w:hAnsi="Times New Roman" w:cs="Times New Roman"/>
          <w:sz w:val="28"/>
          <w:szCs w:val="28"/>
        </w:rPr>
        <w:t xml:space="preserve"> 4</w:t>
      </w:r>
      <w:r w:rsidR="00501EAD" w:rsidRPr="00E12464">
        <w:rPr>
          <w:rFonts w:ascii="Times New Roman" w:hAnsi="Times New Roman" w:cs="Times New Roman"/>
          <w:sz w:val="28"/>
          <w:szCs w:val="28"/>
        </w:rPr>
        <w:t>9,20</w:t>
      </w:r>
      <w:r w:rsidRPr="00E12464">
        <w:rPr>
          <w:rFonts w:ascii="Times New Roman" w:hAnsi="Times New Roman" w:cs="Times New Roman"/>
          <w:sz w:val="28"/>
          <w:szCs w:val="28"/>
        </w:rPr>
        <w:t> </w:t>
      </w:r>
      <w:proofErr w:type="spellStart"/>
      <w:r w:rsidRPr="00E12464">
        <w:rPr>
          <w:rFonts w:ascii="Times New Roman" w:hAnsi="Times New Roman" w:cs="Times New Roman"/>
          <w:sz w:val="28"/>
          <w:szCs w:val="28"/>
        </w:rPr>
        <w:t>бала</w:t>
      </w:r>
      <w:proofErr w:type="spellEnd"/>
      <w:r w:rsidR="0041124C" w:rsidRPr="00E12464">
        <w:rPr>
          <w:rFonts w:ascii="Times New Roman" w:hAnsi="Times New Roman" w:cs="Times New Roman"/>
          <w:sz w:val="28"/>
          <w:szCs w:val="28"/>
        </w:rPr>
        <w:t>;</w:t>
      </w:r>
      <w:r w:rsidRPr="00E12464">
        <w:rPr>
          <w:rFonts w:ascii="Times New Roman" w:hAnsi="Times New Roman" w:cs="Times New Roman"/>
          <w:sz w:val="28"/>
          <w:szCs w:val="28"/>
        </w:rPr>
        <w:t xml:space="preserve"> допущен</w:t>
      </w:r>
      <w:r w:rsidR="0041124C" w:rsidRPr="00E12464">
        <w:rPr>
          <w:rFonts w:ascii="Times New Roman" w:hAnsi="Times New Roman" w:cs="Times New Roman"/>
          <w:sz w:val="28"/>
          <w:szCs w:val="28"/>
        </w:rPr>
        <w:t xml:space="preserve">о </w:t>
      </w:r>
      <w:r w:rsidR="00FF668C" w:rsidRPr="00E12464">
        <w:rPr>
          <w:rFonts w:ascii="Times New Roman" w:hAnsi="Times New Roman" w:cs="Times New Roman"/>
          <w:sz w:val="28"/>
          <w:szCs w:val="28"/>
        </w:rPr>
        <w:t>його</w:t>
      </w:r>
      <w:r w:rsidRPr="00E12464">
        <w:rPr>
          <w:rFonts w:ascii="Times New Roman" w:hAnsi="Times New Roman" w:cs="Times New Roman"/>
          <w:sz w:val="28"/>
          <w:szCs w:val="28"/>
        </w:rPr>
        <w:t xml:space="preserve"> до третього етапу кваліфікаційного іспиту – виконання практичного завдання зі спеціалізації апеляційного загального суду (</w:t>
      </w:r>
      <w:r w:rsidR="004C4B5B" w:rsidRPr="00E12464">
        <w:rPr>
          <w:rFonts w:ascii="Times New Roman" w:hAnsi="Times New Roman" w:cs="Times New Roman"/>
          <w:sz w:val="28"/>
          <w:szCs w:val="28"/>
        </w:rPr>
        <w:t>кримінальна</w:t>
      </w:r>
      <w:r w:rsidRPr="00E12464">
        <w:rPr>
          <w:rFonts w:ascii="Times New Roman" w:hAnsi="Times New Roman" w:cs="Times New Roman"/>
          <w:sz w:val="28"/>
          <w:szCs w:val="28"/>
        </w:rPr>
        <w:t xml:space="preserve"> спеціалізація).</w:t>
      </w:r>
    </w:p>
    <w:p w:rsidR="00F71FD5"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Рішенням Комісії від 17 квітня 2025 року № 8</w:t>
      </w:r>
      <w:r w:rsidR="00314092" w:rsidRPr="00E12464">
        <w:rPr>
          <w:rFonts w:ascii="Times New Roman" w:hAnsi="Times New Roman" w:cs="Times New Roman"/>
          <w:sz w:val="28"/>
          <w:szCs w:val="28"/>
        </w:rPr>
        <w:t>9</w:t>
      </w:r>
      <w:r w:rsidRPr="00E12464">
        <w:rPr>
          <w:rFonts w:ascii="Times New Roman" w:hAnsi="Times New Roman" w:cs="Times New Roman"/>
          <w:sz w:val="28"/>
          <w:szCs w:val="28"/>
        </w:rPr>
        <w:t>/зп-25 затверджено декодовані результати практичного завдання</w:t>
      </w:r>
      <w:r w:rsidR="0041124C" w:rsidRPr="00E12464">
        <w:rPr>
          <w:rFonts w:ascii="Times New Roman" w:hAnsi="Times New Roman" w:cs="Times New Roman"/>
          <w:sz w:val="28"/>
          <w:szCs w:val="28"/>
        </w:rPr>
        <w:t>; в</w:t>
      </w:r>
      <w:r w:rsidRPr="00E12464">
        <w:rPr>
          <w:rFonts w:ascii="Times New Roman" w:hAnsi="Times New Roman" w:cs="Times New Roman"/>
          <w:sz w:val="28"/>
          <w:szCs w:val="28"/>
        </w:rPr>
        <w:t xml:space="preserve">изначено, що </w:t>
      </w:r>
      <w:r w:rsidR="00BB24A8" w:rsidRPr="00E12464">
        <w:rPr>
          <w:rFonts w:ascii="Times New Roman" w:hAnsi="Times New Roman" w:cs="Times New Roman"/>
          <w:sz w:val="28"/>
          <w:szCs w:val="28"/>
        </w:rPr>
        <w:t>Гнатюк О.М.</w:t>
      </w:r>
      <w:r w:rsidRPr="00E12464">
        <w:rPr>
          <w:rFonts w:ascii="Times New Roman" w:hAnsi="Times New Roman" w:cs="Times New Roman"/>
          <w:sz w:val="28"/>
          <w:szCs w:val="28"/>
        </w:rPr>
        <w:t xml:space="preserve"> за виконання практичного завдання зі спеціалізації апеляційного загального суду отрима</w:t>
      </w:r>
      <w:r w:rsidR="00FF668C" w:rsidRPr="00E12464">
        <w:rPr>
          <w:rFonts w:ascii="Times New Roman" w:hAnsi="Times New Roman" w:cs="Times New Roman"/>
          <w:sz w:val="28"/>
          <w:szCs w:val="28"/>
        </w:rPr>
        <w:t>в</w:t>
      </w:r>
      <w:r w:rsidRPr="00E12464">
        <w:rPr>
          <w:rFonts w:ascii="Times New Roman" w:hAnsi="Times New Roman" w:cs="Times New Roman"/>
          <w:sz w:val="28"/>
          <w:szCs w:val="28"/>
        </w:rPr>
        <w:t xml:space="preserve"> 1</w:t>
      </w:r>
      <w:r w:rsidR="00FF668C" w:rsidRPr="00E12464">
        <w:rPr>
          <w:rFonts w:ascii="Times New Roman" w:hAnsi="Times New Roman" w:cs="Times New Roman"/>
          <w:sz w:val="28"/>
          <w:szCs w:val="28"/>
        </w:rPr>
        <w:t>3</w:t>
      </w:r>
      <w:r w:rsidR="00BB24A8" w:rsidRPr="00E12464">
        <w:rPr>
          <w:rFonts w:ascii="Times New Roman" w:hAnsi="Times New Roman" w:cs="Times New Roman"/>
          <w:sz w:val="28"/>
          <w:szCs w:val="28"/>
        </w:rPr>
        <w:t>2</w:t>
      </w:r>
      <w:r w:rsidRPr="00E12464">
        <w:rPr>
          <w:rFonts w:ascii="Times New Roman" w:hAnsi="Times New Roman" w:cs="Times New Roman"/>
          <w:sz w:val="28"/>
          <w:szCs w:val="28"/>
        </w:rPr>
        <w:t> бал</w:t>
      </w:r>
      <w:r w:rsidR="00BB24A8" w:rsidRPr="00E12464">
        <w:rPr>
          <w:rFonts w:ascii="Times New Roman" w:hAnsi="Times New Roman" w:cs="Times New Roman"/>
          <w:sz w:val="28"/>
          <w:szCs w:val="28"/>
        </w:rPr>
        <w:t>и.</w:t>
      </w:r>
      <w:r w:rsidRPr="00E12464">
        <w:rPr>
          <w:rFonts w:ascii="Times New Roman" w:hAnsi="Times New Roman" w:cs="Times New Roman"/>
          <w:sz w:val="28"/>
          <w:szCs w:val="28"/>
        </w:rPr>
        <w:t xml:space="preserve"> </w:t>
      </w:r>
    </w:p>
    <w:p w:rsidR="00F977DF" w:rsidRPr="00E12464" w:rsidRDefault="00F977DF" w:rsidP="00ED2B54">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З огляду на зазначене вище </w:t>
      </w:r>
      <w:r w:rsidR="00BB24A8" w:rsidRPr="00E12464">
        <w:rPr>
          <w:rFonts w:ascii="Times New Roman" w:hAnsi="Times New Roman" w:cs="Times New Roman"/>
          <w:sz w:val="28"/>
          <w:szCs w:val="28"/>
          <w:lang w:eastAsia="uk-UA"/>
        </w:rPr>
        <w:t xml:space="preserve">Гнатюк О.М. </w:t>
      </w:r>
      <w:r w:rsidRPr="00E12464">
        <w:rPr>
          <w:rFonts w:ascii="Times New Roman" w:hAnsi="Times New Roman" w:cs="Times New Roman"/>
          <w:sz w:val="28"/>
          <w:szCs w:val="28"/>
          <w:lang w:eastAsia="uk-UA"/>
        </w:rPr>
        <w:t xml:space="preserve">за результатами першого етапу «Складання кваліфікаційного іспиту» кваліфікаційного оцінювання кандидатів на посади суддів апеляційних </w:t>
      </w:r>
      <w:r w:rsidR="003E70CD" w:rsidRPr="00E12464">
        <w:rPr>
          <w:rFonts w:ascii="Times New Roman" w:hAnsi="Times New Roman" w:cs="Times New Roman"/>
          <w:sz w:val="28"/>
          <w:szCs w:val="28"/>
          <w:lang w:eastAsia="uk-UA"/>
        </w:rPr>
        <w:t>загальних</w:t>
      </w:r>
      <w:r w:rsidRPr="00E12464">
        <w:rPr>
          <w:rFonts w:ascii="Times New Roman" w:hAnsi="Times New Roman" w:cs="Times New Roman"/>
          <w:sz w:val="28"/>
          <w:szCs w:val="28"/>
          <w:lang w:eastAsia="uk-UA"/>
        </w:rPr>
        <w:t xml:space="preserve"> судів у межах </w:t>
      </w:r>
      <w:r w:rsidR="003E70CD" w:rsidRPr="00E12464">
        <w:rPr>
          <w:rFonts w:ascii="Times New Roman" w:hAnsi="Times New Roman" w:cs="Times New Roman"/>
          <w:sz w:val="28"/>
          <w:szCs w:val="28"/>
          <w:lang w:eastAsia="uk-UA"/>
        </w:rPr>
        <w:t>Конкурсу</w:t>
      </w:r>
      <w:r w:rsidRPr="00E12464">
        <w:rPr>
          <w:rFonts w:ascii="Times New Roman" w:hAnsi="Times New Roman" w:cs="Times New Roman"/>
          <w:sz w:val="28"/>
          <w:szCs w:val="28"/>
          <w:lang w:eastAsia="uk-UA"/>
        </w:rPr>
        <w:t xml:space="preserve"> отримав:</w:t>
      </w:r>
    </w:p>
    <w:p w:rsidR="00F977DF" w:rsidRPr="00E12464" w:rsidRDefault="00F977DF" w:rsidP="00F977DF">
      <w:pPr>
        <w:shd w:val="clear" w:color="auto" w:fill="FFFFFF"/>
        <w:spacing w:after="0" w:line="240" w:lineRule="auto"/>
        <w:ind w:firstLine="708"/>
        <w:jc w:val="both"/>
        <w:rPr>
          <w:rFonts w:ascii="Times New Roman" w:hAnsi="Times New Roman" w:cs="Times New Roman"/>
          <w:sz w:val="28"/>
          <w:szCs w:val="28"/>
          <w:lang w:eastAsia="uk-UA"/>
        </w:rPr>
      </w:pPr>
    </w:p>
    <w:p w:rsidR="00177BA6" w:rsidRPr="00E12464" w:rsidRDefault="00177BA6" w:rsidP="00F977DF">
      <w:pPr>
        <w:shd w:val="clear" w:color="auto" w:fill="FFFFFF"/>
        <w:spacing w:after="0" w:line="240" w:lineRule="auto"/>
        <w:ind w:firstLine="708"/>
        <w:jc w:val="both"/>
        <w:rPr>
          <w:rFonts w:ascii="Times New Roman" w:hAnsi="Times New Roman" w:cs="Times New Roman"/>
          <w:sz w:val="28"/>
          <w:szCs w:val="28"/>
          <w:lang w:eastAsia="uk-UA"/>
        </w:rPr>
      </w:pPr>
    </w:p>
    <w:tbl>
      <w:tblPr>
        <w:tblW w:w="9616" w:type="dxa"/>
        <w:tblCellMar>
          <w:left w:w="0" w:type="dxa"/>
          <w:right w:w="0" w:type="dxa"/>
        </w:tblCellMar>
        <w:tblLook w:val="04A0" w:firstRow="1" w:lastRow="0" w:firstColumn="1" w:lastColumn="0" w:noHBand="0" w:noVBand="1"/>
      </w:tblPr>
      <w:tblGrid>
        <w:gridCol w:w="1675"/>
        <w:gridCol w:w="5140"/>
        <w:gridCol w:w="1538"/>
        <w:gridCol w:w="1263"/>
      </w:tblGrid>
      <w:tr w:rsidR="00F977DF" w:rsidRPr="00E12464" w:rsidTr="00F977D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F977DF" w:rsidRPr="00E12464" w:rsidRDefault="00F977DF" w:rsidP="00157C21">
            <w:pPr>
              <w:jc w:val="center"/>
              <w:rPr>
                <w:rFonts w:ascii="Times New Roman" w:hAnsi="Times New Roman" w:cs="Times New Roman"/>
                <w:sz w:val="20"/>
                <w:szCs w:val="20"/>
                <w:lang w:eastAsia="uk-UA"/>
              </w:rPr>
            </w:pPr>
            <w:r w:rsidRPr="00E12464">
              <w:rPr>
                <w:rFonts w:ascii="Times New Roman" w:hAnsi="Times New Roman" w:cs="Times New Roman"/>
                <w:sz w:val="20"/>
                <w:szCs w:val="20"/>
                <w:lang w:eastAsia="uk-UA"/>
              </w:rPr>
              <w:lastRenderedPageBreak/>
              <w:t>Критерій</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12464" w:rsidRDefault="00F977DF" w:rsidP="00157C21">
            <w:pPr>
              <w:jc w:val="center"/>
              <w:rPr>
                <w:rFonts w:ascii="Times New Roman" w:hAnsi="Times New Roman" w:cs="Times New Roman"/>
                <w:sz w:val="20"/>
                <w:szCs w:val="20"/>
                <w:lang w:eastAsia="uk-UA"/>
              </w:rPr>
            </w:pPr>
            <w:r w:rsidRPr="00E12464">
              <w:rPr>
                <w:rFonts w:ascii="Times New Roman" w:hAnsi="Times New Roman" w:cs="Times New Roman"/>
                <w:sz w:val="20"/>
                <w:szCs w:val="20"/>
                <w:lang w:eastAsia="uk-UA"/>
              </w:rPr>
              <w:t>Показник</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12464" w:rsidRDefault="00F977DF" w:rsidP="00157C21">
            <w:pPr>
              <w:jc w:val="center"/>
              <w:rPr>
                <w:rFonts w:ascii="Times New Roman" w:hAnsi="Times New Roman" w:cs="Times New Roman"/>
                <w:sz w:val="20"/>
                <w:szCs w:val="20"/>
              </w:rPr>
            </w:pPr>
            <w:r w:rsidRPr="00E12464">
              <w:rPr>
                <w:rFonts w:ascii="Times New Roman" w:hAnsi="Times New Roman" w:cs="Times New Roman"/>
                <w:sz w:val="20"/>
                <w:szCs w:val="20"/>
              </w:rPr>
              <w:t>Бал</w:t>
            </w:r>
          </w:p>
        </w:tc>
        <w:tc>
          <w:tcPr>
            <w:tcW w:w="1275"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F977DF" w:rsidRPr="00E12464" w:rsidRDefault="00F977DF" w:rsidP="00157C21">
            <w:pPr>
              <w:jc w:val="center"/>
              <w:rPr>
                <w:rFonts w:ascii="Times New Roman" w:hAnsi="Times New Roman" w:cs="Times New Roman"/>
                <w:sz w:val="20"/>
                <w:szCs w:val="20"/>
                <w:lang w:eastAsia="uk-UA"/>
              </w:rPr>
            </w:pPr>
            <w:r w:rsidRPr="00E12464">
              <w:rPr>
                <w:rFonts w:ascii="Times New Roman" w:hAnsi="Times New Roman" w:cs="Times New Roman"/>
                <w:sz w:val="20"/>
                <w:szCs w:val="20"/>
                <w:lang w:eastAsia="uk-UA"/>
              </w:rPr>
              <w:t>Бал за критерій</w:t>
            </w:r>
          </w:p>
        </w:tc>
      </w:tr>
      <w:tr w:rsidR="00F977DF" w:rsidRPr="00E12464" w:rsidTr="00854639">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Професійна компетентність</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Когнітивні здібності</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49,20</w:t>
            </w:r>
          </w:p>
        </w:tc>
        <w:tc>
          <w:tcPr>
            <w:tcW w:w="127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977DF" w:rsidRPr="00E12464" w:rsidRDefault="00590105"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371,20</w:t>
            </w:r>
          </w:p>
        </w:tc>
      </w:tr>
      <w:tr w:rsidR="00F977DF" w:rsidRPr="00E12464" w:rsidTr="00854639">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Знання історії української державності</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40,0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12464" w:rsidRDefault="00F977DF" w:rsidP="00157C21">
            <w:pPr>
              <w:rPr>
                <w:sz w:val="20"/>
                <w:szCs w:val="20"/>
                <w:lang w:eastAsia="uk-UA"/>
              </w:rPr>
            </w:pPr>
          </w:p>
        </w:tc>
      </w:tr>
      <w:tr w:rsidR="00F977DF" w:rsidRPr="00E12464"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Знання у сфері права та спеціалізації суду</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150,0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12464" w:rsidRDefault="00F977DF" w:rsidP="00157C21">
            <w:pPr>
              <w:rPr>
                <w:sz w:val="20"/>
                <w:szCs w:val="20"/>
                <w:lang w:eastAsia="uk-UA"/>
              </w:rPr>
            </w:pPr>
          </w:p>
        </w:tc>
      </w:tr>
      <w:tr w:rsidR="00F977DF" w:rsidRPr="00E12464"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12464" w:rsidRDefault="00F977DF" w:rsidP="00157C21">
            <w:pPr>
              <w:rPr>
                <w:sz w:val="20"/>
                <w:szCs w:val="20"/>
                <w:lang w:eastAsia="uk-UA"/>
              </w:rPr>
            </w:pPr>
          </w:p>
        </w:tc>
        <w:tc>
          <w:tcPr>
            <w:tcW w:w="524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977DF" w:rsidRPr="00E12464" w:rsidRDefault="00F977DF" w:rsidP="00157C21">
            <w:pPr>
              <w:rPr>
                <w:rFonts w:ascii="Times New Roman" w:hAnsi="Times New Roman" w:cs="Times New Roman"/>
                <w:sz w:val="24"/>
                <w:szCs w:val="24"/>
                <w:lang w:eastAsia="uk-UA"/>
              </w:rPr>
            </w:pPr>
            <w:r w:rsidRPr="00E12464">
              <w:rPr>
                <w:rFonts w:ascii="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5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F977DF" w:rsidRPr="00E12464" w:rsidRDefault="00854639" w:rsidP="00157C21">
            <w:pPr>
              <w:jc w:val="center"/>
              <w:rPr>
                <w:rFonts w:ascii="Times New Roman" w:hAnsi="Times New Roman" w:cs="Times New Roman"/>
                <w:sz w:val="24"/>
                <w:szCs w:val="24"/>
                <w:lang w:eastAsia="uk-UA"/>
              </w:rPr>
            </w:pPr>
            <w:r w:rsidRPr="00E12464">
              <w:rPr>
                <w:rFonts w:ascii="Times New Roman" w:hAnsi="Times New Roman" w:cs="Times New Roman"/>
                <w:sz w:val="24"/>
                <w:szCs w:val="24"/>
                <w:lang w:eastAsia="uk-UA"/>
              </w:rPr>
              <w:t>132,00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12464" w:rsidRDefault="00F977DF" w:rsidP="00157C21">
            <w:pPr>
              <w:rPr>
                <w:sz w:val="20"/>
                <w:szCs w:val="20"/>
                <w:lang w:eastAsia="uk-UA"/>
              </w:rPr>
            </w:pPr>
          </w:p>
        </w:tc>
      </w:tr>
    </w:tbl>
    <w:p w:rsidR="00177BA6" w:rsidRPr="00E12464" w:rsidRDefault="00177BA6" w:rsidP="00ED2B54">
      <w:pPr>
        <w:spacing w:after="0" w:line="240" w:lineRule="auto"/>
        <w:ind w:firstLine="709"/>
        <w:jc w:val="both"/>
        <w:rPr>
          <w:rFonts w:ascii="Times New Roman" w:hAnsi="Times New Roman" w:cs="Times New Roman"/>
          <w:sz w:val="28"/>
          <w:szCs w:val="28"/>
        </w:rPr>
      </w:pPr>
    </w:p>
    <w:p w:rsidR="002D3BE4" w:rsidRPr="00E12464" w:rsidRDefault="00F977DF"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З</w:t>
      </w:r>
      <w:r w:rsidR="00ED3D9D" w:rsidRPr="00E12464">
        <w:rPr>
          <w:rFonts w:ascii="Times New Roman" w:hAnsi="Times New Roman" w:cs="Times New Roman"/>
          <w:sz w:val="28"/>
          <w:szCs w:val="28"/>
        </w:rPr>
        <w:t xml:space="preserve">агальний результат кваліфікаційного іспиту – </w:t>
      </w:r>
      <w:r w:rsidR="00FF668C" w:rsidRPr="00E12464">
        <w:rPr>
          <w:rFonts w:ascii="Times New Roman" w:hAnsi="Times New Roman" w:cs="Times New Roman"/>
          <w:sz w:val="28"/>
          <w:szCs w:val="28"/>
        </w:rPr>
        <w:t>3</w:t>
      </w:r>
      <w:r w:rsidR="00465DB3" w:rsidRPr="00E12464">
        <w:rPr>
          <w:rFonts w:ascii="Times New Roman" w:hAnsi="Times New Roman" w:cs="Times New Roman"/>
          <w:sz w:val="28"/>
          <w:szCs w:val="28"/>
        </w:rPr>
        <w:t>71,20</w:t>
      </w:r>
      <w:r w:rsidR="00ED3D9D" w:rsidRPr="00E12464">
        <w:rPr>
          <w:rFonts w:ascii="Times New Roman" w:hAnsi="Times New Roman" w:cs="Times New Roman"/>
          <w:sz w:val="28"/>
          <w:szCs w:val="28"/>
        </w:rPr>
        <w:t> </w:t>
      </w:r>
      <w:proofErr w:type="spellStart"/>
      <w:r w:rsidR="00ED3D9D"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xml:space="preserve">, </w:t>
      </w:r>
      <w:r w:rsidR="00465DB3" w:rsidRPr="00E12464">
        <w:rPr>
          <w:rFonts w:ascii="Times New Roman" w:hAnsi="Times New Roman" w:cs="Times New Roman"/>
          <w:sz w:val="28"/>
          <w:szCs w:val="28"/>
        </w:rPr>
        <w:t>Гнатюка О.М.</w:t>
      </w:r>
      <w:r w:rsidRPr="00E12464">
        <w:rPr>
          <w:rFonts w:ascii="Times New Roman" w:hAnsi="Times New Roman" w:cs="Times New Roman"/>
          <w:sz w:val="28"/>
          <w:szCs w:val="28"/>
        </w:rPr>
        <w:t xml:space="preserve"> допущено</w:t>
      </w:r>
      <w:r w:rsidR="00ED3D9D" w:rsidRPr="00E12464">
        <w:rPr>
          <w:rFonts w:ascii="Times New Roman" w:hAnsi="Times New Roman" w:cs="Times New Roman"/>
          <w:sz w:val="28"/>
          <w:szCs w:val="28"/>
        </w:rPr>
        <w:t xml:space="preserve"> до другого етапу кваліфікаційного оцінювання – «Дослідження досьє та проведення співбесіди».</w:t>
      </w:r>
    </w:p>
    <w:p w:rsidR="002D3BE4" w:rsidRPr="00E12464" w:rsidRDefault="003E70C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Відповідно до р</w:t>
      </w:r>
      <w:r w:rsidR="00ED3D9D" w:rsidRPr="00E12464">
        <w:rPr>
          <w:rFonts w:ascii="Times New Roman" w:hAnsi="Times New Roman" w:cs="Times New Roman"/>
          <w:sz w:val="28"/>
          <w:szCs w:val="28"/>
        </w:rPr>
        <w:t xml:space="preserve">ішенням Комісії від 28 квітня 2025 року № 92/зп-25 здійснено повторний автоматизований розподіл справ (документів) кандидатів на посади суддів </w:t>
      </w:r>
      <w:r w:rsidR="00E3462C" w:rsidRPr="00E12464">
        <w:rPr>
          <w:rFonts w:ascii="Times New Roman" w:hAnsi="Times New Roman" w:cs="Times New Roman"/>
          <w:sz w:val="28"/>
          <w:szCs w:val="28"/>
        </w:rPr>
        <w:t>Запорізько</w:t>
      </w:r>
      <w:r w:rsidR="00ED3D9D" w:rsidRPr="00E12464">
        <w:rPr>
          <w:rFonts w:ascii="Times New Roman" w:hAnsi="Times New Roman" w:cs="Times New Roman"/>
          <w:sz w:val="28"/>
          <w:szCs w:val="28"/>
        </w:rPr>
        <w:t xml:space="preserve">го апеляційного суду в межах Конкурсу. Згідно з протоколом повторного </w:t>
      </w:r>
      <w:proofErr w:type="spellStart"/>
      <w:r w:rsidR="00ED3D9D" w:rsidRPr="00E12464">
        <w:rPr>
          <w:rFonts w:ascii="Times New Roman" w:hAnsi="Times New Roman" w:cs="Times New Roman"/>
          <w:sz w:val="28"/>
          <w:szCs w:val="28"/>
        </w:rPr>
        <w:t>авторозподілу</w:t>
      </w:r>
      <w:proofErr w:type="spellEnd"/>
      <w:r w:rsidR="00ED3D9D" w:rsidRPr="00E12464">
        <w:rPr>
          <w:rFonts w:ascii="Times New Roman" w:hAnsi="Times New Roman" w:cs="Times New Roman"/>
          <w:sz w:val="28"/>
          <w:szCs w:val="28"/>
        </w:rPr>
        <w:t xml:space="preserve"> між членами Комісії від </w:t>
      </w:r>
      <w:r w:rsidR="00D8661A" w:rsidRPr="00E12464">
        <w:rPr>
          <w:rFonts w:ascii="Times New Roman" w:hAnsi="Times New Roman" w:cs="Times New Roman"/>
          <w:sz w:val="28"/>
          <w:szCs w:val="28"/>
        </w:rPr>
        <w:t>21</w:t>
      </w:r>
      <w:r w:rsidR="00ED3D9D" w:rsidRPr="00E12464">
        <w:rPr>
          <w:rFonts w:ascii="Times New Roman" w:hAnsi="Times New Roman" w:cs="Times New Roman"/>
          <w:sz w:val="28"/>
          <w:szCs w:val="28"/>
        </w:rPr>
        <w:t xml:space="preserve"> травня </w:t>
      </w:r>
      <w:r w:rsidR="003E1114" w:rsidRPr="00E12464">
        <w:rPr>
          <w:rFonts w:ascii="Times New Roman" w:hAnsi="Times New Roman" w:cs="Times New Roman"/>
          <w:sz w:val="28"/>
          <w:szCs w:val="28"/>
        </w:rPr>
        <w:br/>
      </w:r>
      <w:r w:rsidR="00ED3D9D" w:rsidRPr="00E12464">
        <w:rPr>
          <w:rFonts w:ascii="Times New Roman" w:hAnsi="Times New Roman" w:cs="Times New Roman"/>
          <w:sz w:val="28"/>
          <w:szCs w:val="28"/>
        </w:rPr>
        <w:t xml:space="preserve">2025 року доповідачем у справі визначено члена Комісії </w:t>
      </w:r>
      <w:r w:rsidR="00D8661A" w:rsidRPr="00E12464">
        <w:rPr>
          <w:rFonts w:ascii="Times New Roman" w:hAnsi="Times New Roman" w:cs="Times New Roman"/>
          <w:sz w:val="28"/>
          <w:szCs w:val="28"/>
        </w:rPr>
        <w:t xml:space="preserve">Духа Я.М. </w:t>
      </w:r>
    </w:p>
    <w:p w:rsidR="002D3BE4"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Комісією у складі колегії </w:t>
      </w:r>
      <w:r w:rsidR="00332539" w:rsidRPr="00E12464">
        <w:rPr>
          <w:rFonts w:ascii="Times New Roman" w:hAnsi="Times New Roman" w:cs="Times New Roman"/>
          <w:sz w:val="28"/>
          <w:szCs w:val="28"/>
        </w:rPr>
        <w:t xml:space="preserve">02 та 06 жовтня </w:t>
      </w:r>
      <w:r w:rsidRPr="00E12464">
        <w:rPr>
          <w:rFonts w:ascii="Times New Roman" w:hAnsi="Times New Roman" w:cs="Times New Roman"/>
          <w:sz w:val="28"/>
          <w:szCs w:val="28"/>
        </w:rPr>
        <w:t>2025 року проведено співбесід</w:t>
      </w:r>
      <w:r w:rsidR="00AB6205" w:rsidRPr="00E12464">
        <w:rPr>
          <w:rFonts w:ascii="Times New Roman" w:hAnsi="Times New Roman" w:cs="Times New Roman"/>
          <w:sz w:val="28"/>
          <w:szCs w:val="28"/>
        </w:rPr>
        <w:t>и</w:t>
      </w:r>
      <w:r w:rsidRPr="00E12464">
        <w:rPr>
          <w:rFonts w:ascii="Times New Roman" w:hAnsi="Times New Roman" w:cs="Times New Roman"/>
          <w:sz w:val="28"/>
          <w:szCs w:val="28"/>
        </w:rPr>
        <w:t xml:space="preserve"> із кандидат</w:t>
      </w:r>
      <w:r w:rsidR="00D8661A" w:rsidRPr="00E12464">
        <w:rPr>
          <w:rFonts w:ascii="Times New Roman" w:hAnsi="Times New Roman" w:cs="Times New Roman"/>
          <w:sz w:val="28"/>
          <w:szCs w:val="28"/>
        </w:rPr>
        <w:t>ом</w:t>
      </w:r>
      <w:r w:rsidRPr="00E12464">
        <w:rPr>
          <w:rFonts w:ascii="Times New Roman" w:hAnsi="Times New Roman" w:cs="Times New Roman"/>
          <w:sz w:val="28"/>
          <w:szCs w:val="28"/>
        </w:rPr>
        <w:t xml:space="preserve"> </w:t>
      </w:r>
      <w:r w:rsidR="009C4C7B" w:rsidRPr="00E12464">
        <w:rPr>
          <w:rFonts w:ascii="Times New Roman" w:hAnsi="Times New Roman" w:cs="Times New Roman"/>
          <w:sz w:val="28"/>
          <w:szCs w:val="28"/>
        </w:rPr>
        <w:t>Гнатюком О.М.</w:t>
      </w:r>
      <w:r w:rsidRPr="00E12464">
        <w:rPr>
          <w:rFonts w:ascii="Times New Roman" w:hAnsi="Times New Roman" w:cs="Times New Roman"/>
          <w:sz w:val="28"/>
          <w:szCs w:val="28"/>
        </w:rPr>
        <w:t xml:space="preserve">, встановлено результати спеціальної перевірки, досліджено матеріали досьє, зокрема висновок Громадської ради доброчесності (далі – ГРД) про невідповідність кандидата на посаду судді </w:t>
      </w:r>
      <w:r w:rsidR="009C4C7B" w:rsidRPr="00E12464">
        <w:rPr>
          <w:rFonts w:ascii="Times New Roman" w:hAnsi="Times New Roman" w:cs="Times New Roman"/>
          <w:sz w:val="28"/>
          <w:szCs w:val="28"/>
        </w:rPr>
        <w:t>Гнатюка О.М.</w:t>
      </w:r>
      <w:r w:rsidRPr="00E12464">
        <w:rPr>
          <w:rFonts w:ascii="Times New Roman" w:hAnsi="Times New Roman" w:cs="Times New Roman"/>
          <w:sz w:val="28"/>
          <w:szCs w:val="28"/>
        </w:rPr>
        <w:t xml:space="preserve"> критеріям доброчесності та професійної етики (далі – Висновок), усні та письмові пояснення кандидат</w:t>
      </w:r>
      <w:r w:rsidR="003E70CD" w:rsidRPr="00E12464">
        <w:rPr>
          <w:rFonts w:ascii="Times New Roman" w:hAnsi="Times New Roman" w:cs="Times New Roman"/>
          <w:sz w:val="28"/>
          <w:szCs w:val="28"/>
        </w:rPr>
        <w:t>а</w:t>
      </w:r>
      <w:r w:rsidRPr="00E12464">
        <w:rPr>
          <w:rFonts w:ascii="Times New Roman" w:hAnsi="Times New Roman" w:cs="Times New Roman"/>
          <w:sz w:val="28"/>
          <w:szCs w:val="28"/>
        </w:rPr>
        <w:t xml:space="preserve"> на посаду судді, загальновідому та загальнодоступну інформацію </w:t>
      </w:r>
      <w:r w:rsidR="003E70CD" w:rsidRPr="00E12464">
        <w:rPr>
          <w:rFonts w:ascii="Times New Roman" w:hAnsi="Times New Roman" w:cs="Times New Roman"/>
          <w:sz w:val="28"/>
          <w:szCs w:val="28"/>
        </w:rPr>
        <w:t>стосовно</w:t>
      </w:r>
      <w:r w:rsidRPr="00E12464">
        <w:rPr>
          <w:rFonts w:ascii="Times New Roman" w:hAnsi="Times New Roman" w:cs="Times New Roman"/>
          <w:sz w:val="28"/>
          <w:szCs w:val="28"/>
        </w:rPr>
        <w:t xml:space="preserve"> кандидат</w:t>
      </w:r>
      <w:r w:rsidR="003E1114" w:rsidRPr="00E12464">
        <w:rPr>
          <w:rFonts w:ascii="Times New Roman" w:hAnsi="Times New Roman" w:cs="Times New Roman"/>
          <w:sz w:val="28"/>
          <w:szCs w:val="28"/>
        </w:rPr>
        <w:t>а</w:t>
      </w:r>
      <w:r w:rsidRPr="00E12464">
        <w:rPr>
          <w:rFonts w:ascii="Times New Roman" w:hAnsi="Times New Roman" w:cs="Times New Roman"/>
          <w:sz w:val="28"/>
          <w:szCs w:val="28"/>
        </w:rPr>
        <w:t xml:space="preserve">, а також інші обставини, документи та матеріали. </w:t>
      </w:r>
    </w:p>
    <w:p w:rsidR="00B60793" w:rsidRPr="00E12464" w:rsidRDefault="00B60793" w:rsidP="00ED2B54">
      <w:pPr>
        <w:spacing w:after="0" w:line="240" w:lineRule="auto"/>
        <w:ind w:firstLine="709"/>
        <w:jc w:val="both"/>
        <w:rPr>
          <w:rFonts w:ascii="Times New Roman" w:eastAsia="Times New Roman" w:hAnsi="Times New Roman" w:cs="Times New Roman"/>
          <w:b/>
          <w:sz w:val="28"/>
          <w:szCs w:val="28"/>
          <w:lang w:eastAsia="uk-UA"/>
        </w:rPr>
      </w:pP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b/>
          <w:sz w:val="28"/>
          <w:szCs w:val="28"/>
        </w:rPr>
        <w:t>Встановлення результатів спеціальної перевірки</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Згідно з пунктом 3 частини четвертої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w:t>
      </w:r>
      <w:r w:rsidR="0041124C" w:rsidRPr="00E12464">
        <w:rPr>
          <w:rFonts w:ascii="Times New Roman" w:hAnsi="Times New Roman" w:cs="Times New Roman"/>
          <w:sz w:val="28"/>
          <w:szCs w:val="28"/>
        </w:rPr>
        <w:t>в</w:t>
      </w:r>
      <w:r w:rsidRPr="00E12464">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2D3BE4" w:rsidRPr="00E12464"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12464">
        <w:rPr>
          <w:rFonts w:ascii="Times New Roman" w:hAnsi="Times New Roman" w:cs="Times New Roman"/>
          <w:sz w:val="28"/>
          <w:szCs w:val="28"/>
        </w:rPr>
        <w:t xml:space="preserve">За результатами спеціальної перевірки </w:t>
      </w:r>
      <w:r w:rsidR="00AC1CBE" w:rsidRPr="00E12464">
        <w:rPr>
          <w:rFonts w:ascii="Times New Roman" w:hAnsi="Times New Roman" w:cs="Times New Roman"/>
          <w:sz w:val="28"/>
          <w:szCs w:val="28"/>
        </w:rPr>
        <w:t>Гнатюка О.М.</w:t>
      </w:r>
      <w:r w:rsidR="00573931" w:rsidRPr="00E12464">
        <w:rPr>
          <w:rFonts w:ascii="Times New Roman" w:hAnsi="Times New Roman" w:cs="Times New Roman"/>
          <w:sz w:val="28"/>
          <w:szCs w:val="28"/>
        </w:rPr>
        <w:t xml:space="preserve"> </w:t>
      </w:r>
      <w:r w:rsidRPr="00E12464">
        <w:rPr>
          <w:rFonts w:ascii="Times New Roman" w:hAnsi="Times New Roman" w:cs="Times New Roman"/>
          <w:sz w:val="28"/>
          <w:szCs w:val="28"/>
        </w:rPr>
        <w:t>уповноваженими працівниками секретаріату Комісії складено довідку від</w:t>
      </w:r>
      <w:r w:rsidR="0041124C" w:rsidRPr="00E12464">
        <w:rPr>
          <w:rFonts w:ascii="Times New Roman" w:hAnsi="Times New Roman" w:cs="Times New Roman"/>
          <w:sz w:val="28"/>
          <w:szCs w:val="28"/>
        </w:rPr>
        <w:t> </w:t>
      </w:r>
      <w:r w:rsidR="00EE3B27" w:rsidRPr="00E12464">
        <w:rPr>
          <w:rFonts w:ascii="Times New Roman" w:hAnsi="Times New Roman" w:cs="Times New Roman"/>
          <w:sz w:val="28"/>
          <w:szCs w:val="28"/>
        </w:rPr>
        <w:t>1</w:t>
      </w:r>
      <w:r w:rsidRPr="00E12464">
        <w:rPr>
          <w:rFonts w:ascii="Times New Roman" w:hAnsi="Times New Roman" w:cs="Times New Roman"/>
          <w:sz w:val="28"/>
          <w:szCs w:val="28"/>
        </w:rPr>
        <w:t>9 червня 2025 року № 21.2-</w:t>
      </w:r>
      <w:r w:rsidR="001B60E1" w:rsidRPr="00E12464">
        <w:rPr>
          <w:rFonts w:ascii="Times New Roman" w:hAnsi="Times New Roman" w:cs="Times New Roman"/>
          <w:sz w:val="28"/>
          <w:szCs w:val="28"/>
        </w:rPr>
        <w:t>306</w:t>
      </w:r>
      <w:r w:rsidRPr="00E12464">
        <w:rPr>
          <w:rFonts w:ascii="Times New Roman" w:hAnsi="Times New Roman" w:cs="Times New Roman"/>
          <w:sz w:val="28"/>
          <w:szCs w:val="28"/>
        </w:rPr>
        <w:t>/25. Запити про надання відомостей стосовно кандидат</w:t>
      </w:r>
      <w:r w:rsidR="003E70CD" w:rsidRPr="00E12464">
        <w:rPr>
          <w:rFonts w:ascii="Times New Roman" w:hAnsi="Times New Roman" w:cs="Times New Roman"/>
          <w:sz w:val="28"/>
          <w:szCs w:val="28"/>
        </w:rPr>
        <w:t>а</w:t>
      </w:r>
      <w:r w:rsidRPr="00E12464">
        <w:rPr>
          <w:rFonts w:ascii="Times New Roman" w:hAnsi="Times New Roman" w:cs="Times New Roman"/>
          <w:sz w:val="28"/>
          <w:szCs w:val="28"/>
        </w:rPr>
        <w:t xml:space="preserve"> надіслано до </w:t>
      </w:r>
      <w:r w:rsidRPr="00E12464">
        <w:rPr>
          <w:rFonts w:ascii="Times New Roman" w:eastAsia="Times New Roman" w:hAnsi="Times New Roman" w:cs="Times New Roman"/>
          <w:sz w:val="28"/>
          <w:szCs w:val="28"/>
          <w:lang w:eastAsia="uk-UA"/>
        </w:rPr>
        <w:t xml:space="preserve">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w:t>
      </w:r>
      <w:r w:rsidRPr="00E12464">
        <w:rPr>
          <w:rFonts w:ascii="Times New Roman" w:eastAsia="Times New Roman" w:hAnsi="Times New Roman" w:cs="Times New Roman"/>
          <w:sz w:val="28"/>
          <w:szCs w:val="28"/>
          <w:lang w:eastAsia="uk-UA"/>
        </w:rPr>
        <w:lastRenderedPageBreak/>
        <w:t>Національного агентства</w:t>
      </w:r>
      <w:r w:rsidR="00141790" w:rsidRPr="00E12464">
        <w:rPr>
          <w:rFonts w:ascii="Times New Roman" w:eastAsia="Times New Roman" w:hAnsi="Times New Roman" w:cs="Times New Roman"/>
          <w:sz w:val="28"/>
          <w:szCs w:val="28"/>
          <w:lang w:eastAsia="uk-UA"/>
        </w:rPr>
        <w:t xml:space="preserve"> з питань запобігання корупції,</w:t>
      </w:r>
      <w:r w:rsidRPr="00E12464">
        <w:rPr>
          <w:rFonts w:ascii="Times New Roman" w:eastAsia="Times New Roman" w:hAnsi="Times New Roman" w:cs="Times New Roman"/>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w:t>
      </w:r>
    </w:p>
    <w:p w:rsidR="002D3BE4" w:rsidRPr="00E12464" w:rsidRDefault="00ED3D9D" w:rsidP="00ED2B54">
      <w:pPr>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 отриманих на запит Комісії відповідей не </w:t>
      </w:r>
      <w:r w:rsidR="003E1114" w:rsidRPr="00E12464">
        <w:rPr>
          <w:rFonts w:ascii="Times New Roman" w:hAnsi="Times New Roman" w:cs="Times New Roman"/>
          <w:sz w:val="28"/>
          <w:szCs w:val="28"/>
        </w:rPr>
        <w:t>надійшло ін</w:t>
      </w:r>
      <w:r w:rsidRPr="00E12464">
        <w:rPr>
          <w:rFonts w:ascii="Times New Roman" w:hAnsi="Times New Roman" w:cs="Times New Roman"/>
          <w:sz w:val="28"/>
          <w:szCs w:val="28"/>
        </w:rPr>
        <w:t xml:space="preserve">формації, що перешкоджає </w:t>
      </w:r>
      <w:r w:rsidR="00AC1CBE" w:rsidRPr="00E12464">
        <w:rPr>
          <w:rFonts w:ascii="Times New Roman" w:hAnsi="Times New Roman" w:cs="Times New Roman"/>
          <w:sz w:val="28"/>
          <w:szCs w:val="28"/>
        </w:rPr>
        <w:t>Гнатюку О.М.</w:t>
      </w:r>
      <w:r w:rsidRPr="00E12464">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2B54" w:rsidRPr="00E12464" w:rsidRDefault="00ED2B54" w:rsidP="00A52309">
      <w:pPr>
        <w:tabs>
          <w:tab w:val="left" w:pos="1134"/>
        </w:tabs>
        <w:spacing w:after="0" w:line="240" w:lineRule="auto"/>
        <w:ind w:firstLine="709"/>
        <w:jc w:val="both"/>
        <w:rPr>
          <w:rFonts w:ascii="Times New Roman" w:hAnsi="Times New Roman" w:cs="Times New Roman"/>
          <w:b/>
          <w:sz w:val="28"/>
          <w:szCs w:val="28"/>
        </w:rPr>
      </w:pPr>
    </w:p>
    <w:p w:rsidR="00A52309" w:rsidRPr="00E12464" w:rsidRDefault="00ED3D9D" w:rsidP="00A52309">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Джерела права та їх застосування</w:t>
      </w:r>
    </w:p>
    <w:p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E12464">
        <w:rPr>
          <w:rFonts w:ascii="Times New Roman" w:hAnsi="Times New Roman" w:cs="Times New Roman"/>
          <w:sz w:val="28"/>
          <w:szCs w:val="28"/>
        </w:rPr>
        <w:t>вебсайті</w:t>
      </w:r>
      <w:proofErr w:type="spellEnd"/>
      <w:r w:rsidRPr="00E12464">
        <w:rPr>
          <w:rFonts w:ascii="Times New Roman" w:hAnsi="Times New Roman" w:cs="Times New Roman"/>
          <w:sz w:val="28"/>
          <w:szCs w:val="28"/>
        </w:rPr>
        <w:t xml:space="preserve"> і </w:t>
      </w:r>
      <w:proofErr w:type="spellStart"/>
      <w:r w:rsidRPr="00E12464">
        <w:rPr>
          <w:rFonts w:ascii="Times New Roman" w:hAnsi="Times New Roman" w:cs="Times New Roman"/>
          <w:sz w:val="28"/>
          <w:szCs w:val="28"/>
        </w:rPr>
        <w:t>вебпорталі</w:t>
      </w:r>
      <w:proofErr w:type="spellEnd"/>
      <w:r w:rsidRPr="00E12464">
        <w:rPr>
          <w:rFonts w:ascii="Times New Roman" w:hAnsi="Times New Roman" w:cs="Times New Roman"/>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41124C" w:rsidRPr="00E12464">
        <w:rPr>
          <w:rFonts w:ascii="Times New Roman" w:hAnsi="Times New Roman" w:cs="Times New Roman"/>
          <w:sz w:val="28"/>
          <w:szCs w:val="28"/>
        </w:rPr>
        <w:t> </w:t>
      </w:r>
      <w:r w:rsidRPr="00E12464">
        <w:rPr>
          <w:rFonts w:ascii="Times New Roman" w:hAnsi="Times New Roman" w:cs="Times New Roman"/>
          <w:sz w:val="28"/>
          <w:szCs w:val="28"/>
        </w:rPr>
        <w:t>02 листопада 2016 року № 141/зп-16 (зі змінами).</w:t>
      </w:r>
    </w:p>
    <w:p w:rsidR="00A52309" w:rsidRPr="00E12464" w:rsidRDefault="00ED3D9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Пунктом 57</w:t>
      </w:r>
      <w:r w:rsidRPr="00E12464">
        <w:rPr>
          <w:rFonts w:ascii="Times New Roman" w:hAnsi="Times New Roman" w:cs="Times New Roman"/>
          <w:sz w:val="28"/>
          <w:szCs w:val="28"/>
          <w:vertAlign w:val="superscript"/>
        </w:rPr>
        <w:t>1</w:t>
      </w:r>
      <w:r w:rsidRPr="00E12464">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Пунктом 2 частини першої статті 79</w:t>
      </w:r>
      <w:r w:rsidRPr="00E12464">
        <w:rPr>
          <w:rFonts w:ascii="Times New Roman" w:hAnsi="Times New Roman" w:cs="Times New Roman"/>
          <w:sz w:val="28"/>
          <w:szCs w:val="28"/>
          <w:vertAlign w:val="superscript"/>
        </w:rPr>
        <w:t>2</w:t>
      </w:r>
      <w:r w:rsidRPr="00E12464">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w:t>
      </w:r>
    </w:p>
    <w:p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вимог частини другої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A52309"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четвертою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визначено, що Вища кваліфікаційна комісія суддів України: </w:t>
      </w:r>
    </w:p>
    <w:p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 н</w:t>
      </w:r>
      <w:r w:rsidR="00ED3D9D" w:rsidRPr="00E12464">
        <w:rPr>
          <w:rFonts w:ascii="Times New Roman" w:hAnsi="Times New Roman" w:cs="Times New Roman"/>
          <w:sz w:val="28"/>
          <w:szCs w:val="28"/>
        </w:rPr>
        <w:t>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п</w:t>
      </w:r>
      <w:r w:rsidR="00ED3D9D" w:rsidRPr="00E12464">
        <w:rPr>
          <w:rFonts w:ascii="Times New Roman" w:hAnsi="Times New Roman" w:cs="Times New Roman"/>
          <w:sz w:val="28"/>
          <w:szCs w:val="28"/>
        </w:rPr>
        <w:t>роводить кваліфікаційне оцінювання кандидата на посаду судді апеляційного суду</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rsidR="00A52309"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п</w:t>
      </w:r>
      <w:r w:rsidR="00ED3D9D" w:rsidRPr="00E12464">
        <w:rPr>
          <w:rFonts w:ascii="Times New Roman" w:hAnsi="Times New Roman" w:cs="Times New Roman"/>
          <w:sz w:val="28"/>
          <w:szCs w:val="28"/>
        </w:rPr>
        <w:t>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r w:rsidRPr="00E12464">
        <w:rPr>
          <w:rFonts w:ascii="Times New Roman" w:hAnsi="Times New Roman" w:cs="Times New Roman"/>
          <w:sz w:val="28"/>
          <w:szCs w:val="28"/>
        </w:rPr>
        <w:t>;</w:t>
      </w:r>
      <w:r w:rsidR="00ED3D9D" w:rsidRPr="00E12464">
        <w:rPr>
          <w:rFonts w:ascii="Times New Roman" w:hAnsi="Times New Roman" w:cs="Times New Roman"/>
          <w:sz w:val="28"/>
          <w:szCs w:val="28"/>
        </w:rPr>
        <w:t xml:space="preserve"> </w:t>
      </w:r>
    </w:p>
    <w:p w:rsidR="005239A0" w:rsidRPr="00E12464" w:rsidRDefault="003E1114"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з</w:t>
      </w:r>
      <w:r w:rsidR="00ED3D9D" w:rsidRPr="00E12464">
        <w:rPr>
          <w:rFonts w:ascii="Times New Roman" w:hAnsi="Times New Roman" w:cs="Times New Roman"/>
          <w:sz w:val="28"/>
          <w:szCs w:val="28"/>
        </w:rPr>
        <w:t xml:space="preserve">а результатами кваліфікаційного оцінювання кандидатів на посаду судді апеляційного суду ухвалює рішення про підтвердження або </w:t>
      </w:r>
      <w:proofErr w:type="spellStart"/>
      <w:r w:rsidR="00ED3D9D" w:rsidRPr="00E12464">
        <w:rPr>
          <w:rFonts w:ascii="Times New Roman" w:hAnsi="Times New Roman" w:cs="Times New Roman"/>
          <w:sz w:val="28"/>
          <w:szCs w:val="28"/>
        </w:rPr>
        <w:t>непідтвердження</w:t>
      </w:r>
      <w:proofErr w:type="spellEnd"/>
      <w:r w:rsidR="00ED3D9D" w:rsidRPr="00E12464">
        <w:rPr>
          <w:rFonts w:ascii="Times New Roman" w:hAnsi="Times New Roman" w:cs="Times New Roman"/>
          <w:sz w:val="28"/>
          <w:szCs w:val="28"/>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п’ятою статті 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компетентність (професійна, особиста, соціальна тощо); </w:t>
      </w:r>
    </w:p>
    <w:p w:rsidR="005239A0" w:rsidRPr="00E12464" w:rsidRDefault="005239A0"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w:t>
      </w:r>
      <w:r w:rsidR="00ED3D9D" w:rsidRPr="00E12464">
        <w:rPr>
          <w:rFonts w:ascii="Times New Roman" w:hAnsi="Times New Roman" w:cs="Times New Roman"/>
          <w:sz w:val="28"/>
          <w:szCs w:val="28"/>
        </w:rPr>
        <w:t xml:space="preserve">рофесійна етика;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доброчесність.</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 метою проведення кваліфікаційного оцінювання кандидатів на посаду судді </w:t>
      </w:r>
      <w:r w:rsidR="003E1114" w:rsidRPr="00E12464">
        <w:rPr>
          <w:rFonts w:ascii="Times New Roman" w:hAnsi="Times New Roman" w:cs="Times New Roman"/>
          <w:sz w:val="28"/>
          <w:szCs w:val="28"/>
        </w:rPr>
        <w:t>в</w:t>
      </w:r>
      <w:r w:rsidRPr="00E12464">
        <w:rPr>
          <w:rFonts w:ascii="Times New Roman" w:hAnsi="Times New Roman" w:cs="Times New Roman"/>
          <w:sz w:val="28"/>
          <w:szCs w:val="28"/>
        </w:rPr>
        <w:t xml:space="preserve">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w:t>
      </w:r>
      <w:r w:rsidRPr="00E12464">
        <w:rPr>
          <w:rFonts w:ascii="Times New Roman" w:hAnsi="Times New Roman" w:cs="Times New Roman"/>
          <w:sz w:val="28"/>
          <w:szCs w:val="28"/>
        </w:rPr>
        <w:lastRenderedPageBreak/>
        <w:t>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ефективна взаємодія – 12,5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xml:space="preserve">; стійкість мотивації – 12,5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емоційна стійкість – 12,5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239A0"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C3413F"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w:t>
      </w:r>
      <w:r w:rsidR="00AC3290" w:rsidRPr="00E12464">
        <w:rPr>
          <w:rFonts w:ascii="Times New Roman" w:hAnsi="Times New Roman" w:cs="Times New Roman"/>
          <w:sz w:val="28"/>
          <w:szCs w:val="28"/>
        </w:rPr>
        <w:t>під час</w:t>
      </w:r>
      <w:r w:rsidRPr="00E12464">
        <w:rPr>
          <w:rFonts w:ascii="Times New Roman" w:hAnsi="Times New Roman" w:cs="Times New Roman"/>
          <w:sz w:val="28"/>
          <w:szCs w:val="28"/>
        </w:rPr>
        <w:t xml:space="preserve"> кваліфікаційного оцінювання кандидата на посаду судді.</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Як зазначено в рішенні Великої Палати Верховного Суду від</w:t>
      </w:r>
      <w:r w:rsidR="0041124C" w:rsidRPr="00E12464">
        <w:rPr>
          <w:rFonts w:ascii="Times New Roman" w:hAnsi="Times New Roman" w:cs="Times New Roman"/>
          <w:sz w:val="28"/>
          <w:szCs w:val="28"/>
        </w:rPr>
        <w:t> </w:t>
      </w:r>
      <w:r w:rsidRPr="00E12464">
        <w:rPr>
          <w:rFonts w:ascii="Times New Roman" w:hAnsi="Times New Roman" w:cs="Times New Roman"/>
          <w:sz w:val="28"/>
          <w:szCs w:val="28"/>
        </w:rPr>
        <w:t>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За визначенням </w:t>
      </w:r>
      <w:proofErr w:type="spellStart"/>
      <w:r w:rsidRPr="00E12464">
        <w:rPr>
          <w:rFonts w:ascii="Times New Roman" w:hAnsi="Times New Roman" w:cs="Times New Roman"/>
          <w:sz w:val="28"/>
          <w:szCs w:val="28"/>
        </w:rPr>
        <w:t>терміна</w:t>
      </w:r>
      <w:proofErr w:type="spellEnd"/>
      <w:r w:rsidRPr="00E12464">
        <w:rPr>
          <w:rFonts w:ascii="Times New Roman" w:hAnsi="Times New Roman" w:cs="Times New Roman"/>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w:t>
      </w:r>
      <w:r w:rsidRPr="00E12464">
        <w:rPr>
          <w:rFonts w:ascii="Times New Roman" w:hAnsi="Times New Roman" w:cs="Times New Roman"/>
          <w:sz w:val="28"/>
          <w:szCs w:val="28"/>
        </w:rPr>
        <w:lastRenderedPageBreak/>
        <w:t>на 15 балів за кожне виявлене порушення (одне суттєве або декілька менш суттєвих) правил та/або норм.</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1E326C"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E12464">
        <w:rPr>
          <w:rFonts w:ascii="Times New Roman" w:hAnsi="Times New Roman" w:cs="Times New Roman"/>
          <w:sz w:val="28"/>
          <w:szCs w:val="28"/>
        </w:rPr>
        <w:t>непідтвердження</w:t>
      </w:r>
      <w:proofErr w:type="spellEnd"/>
      <w:r w:rsidRPr="00E12464">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880E4B"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Якщо ГРД у своєму </w:t>
      </w:r>
      <w:r w:rsidR="00095C88" w:rsidRPr="00E12464">
        <w:rPr>
          <w:rFonts w:ascii="Times New Roman" w:hAnsi="Times New Roman" w:cs="Times New Roman"/>
          <w:sz w:val="28"/>
          <w:szCs w:val="28"/>
        </w:rPr>
        <w:t>В</w:t>
      </w:r>
      <w:r w:rsidRPr="00E12464">
        <w:rPr>
          <w:rFonts w:ascii="Times New Roman" w:hAnsi="Times New Roman" w:cs="Times New Roman"/>
          <w:sz w:val="28"/>
          <w:szCs w:val="28"/>
        </w:rPr>
        <w:t>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880E4B"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Рішення Комісії про </w:t>
      </w:r>
      <w:proofErr w:type="spellStart"/>
      <w:r w:rsidRPr="00E12464">
        <w:rPr>
          <w:rFonts w:ascii="Times New Roman" w:hAnsi="Times New Roman" w:cs="Times New Roman"/>
          <w:sz w:val="28"/>
          <w:szCs w:val="28"/>
        </w:rPr>
        <w:t>непідтвердження</w:t>
      </w:r>
      <w:proofErr w:type="spellEnd"/>
      <w:r w:rsidRPr="00E12464">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D3D9D" w:rsidRPr="00E12464" w:rsidRDefault="00ED3D9D"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4F61A1" w:rsidRPr="00E12464" w:rsidRDefault="00C124FF"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Оцінювання відповідності кандидата за критерієм особистої компетентності</w:t>
      </w:r>
    </w:p>
    <w:p w:rsidR="004F61A1"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4F61A1"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AE2924"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AE2924" w:rsidRPr="00E12464" w:rsidRDefault="00964DCD" w:rsidP="00ED2B54">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lastRenderedPageBreak/>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12464">
        <w:rPr>
          <w:rFonts w:ascii="Times New Roman" w:hAnsi="Times New Roman" w:cs="Times New Roman"/>
          <w:sz w:val="28"/>
          <w:szCs w:val="28"/>
        </w:rPr>
        <w:t>уроки</w:t>
      </w:r>
      <w:proofErr w:type="spellEnd"/>
      <w:r w:rsidRPr="00E12464">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12464">
        <w:rPr>
          <w:rFonts w:ascii="Times New Roman" w:hAnsi="Times New Roman" w:cs="Times New Roman"/>
          <w:sz w:val="28"/>
          <w:szCs w:val="28"/>
        </w:rPr>
        <w:t>проєктах</w:t>
      </w:r>
      <w:proofErr w:type="spellEnd"/>
      <w:r w:rsidRPr="00E12464">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AE2924" w:rsidRPr="00E12464" w:rsidRDefault="00F80DFB" w:rsidP="00ED2B54">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Комісією </w:t>
      </w:r>
      <w:r w:rsidR="00624857" w:rsidRPr="00E12464">
        <w:rPr>
          <w:rFonts w:ascii="Times New Roman" w:hAnsi="Times New Roman" w:cs="Times New Roman"/>
          <w:sz w:val="28"/>
          <w:szCs w:val="28"/>
        </w:rPr>
        <w:t>26 травня</w:t>
      </w:r>
      <w:r w:rsidRPr="00E12464">
        <w:rPr>
          <w:rFonts w:ascii="Times New Roman" w:hAnsi="Times New Roman" w:cs="Times New Roman"/>
          <w:sz w:val="28"/>
          <w:szCs w:val="28"/>
        </w:rPr>
        <w:t xml:space="preserve"> 2025 року надіслано запит </w:t>
      </w:r>
      <w:r w:rsidR="00624857" w:rsidRPr="00E12464">
        <w:rPr>
          <w:rFonts w:ascii="Times New Roman" w:hAnsi="Times New Roman" w:cs="Times New Roman"/>
          <w:sz w:val="28"/>
          <w:szCs w:val="28"/>
        </w:rPr>
        <w:t>Гнатюку О.М.</w:t>
      </w:r>
      <w:r w:rsidRPr="00E12464">
        <w:rPr>
          <w:rFonts w:ascii="Times New Roman" w:hAnsi="Times New Roman" w:cs="Times New Roman"/>
          <w:sz w:val="28"/>
          <w:szCs w:val="28"/>
        </w:rPr>
        <w:t xml:space="preserve"> щодо надання Комісії для долучення до досьє та оцінювання під час співбесіди пояснен</w:t>
      </w:r>
      <w:r w:rsidR="00AC3290" w:rsidRPr="00E12464">
        <w:rPr>
          <w:rFonts w:ascii="Times New Roman" w:hAnsi="Times New Roman" w:cs="Times New Roman"/>
          <w:sz w:val="28"/>
          <w:szCs w:val="28"/>
        </w:rPr>
        <w:t>ь</w:t>
      </w:r>
      <w:r w:rsidRPr="00E12464">
        <w:rPr>
          <w:rFonts w:ascii="Times New Roman" w:hAnsi="Times New Roman" w:cs="Times New Roman"/>
          <w:sz w:val="28"/>
          <w:szCs w:val="28"/>
        </w:rPr>
        <w:t xml:space="preserve"> та доказ</w:t>
      </w:r>
      <w:r w:rsidR="001327E8" w:rsidRPr="00E12464">
        <w:rPr>
          <w:rFonts w:ascii="Times New Roman" w:hAnsi="Times New Roman" w:cs="Times New Roman"/>
          <w:sz w:val="28"/>
          <w:szCs w:val="28"/>
        </w:rPr>
        <w:t>ів</w:t>
      </w:r>
      <w:r w:rsidRPr="00E12464">
        <w:rPr>
          <w:rFonts w:ascii="Times New Roman" w:hAnsi="Times New Roman" w:cs="Times New Roman"/>
          <w:sz w:val="28"/>
          <w:szCs w:val="28"/>
        </w:rPr>
        <w:t xml:space="preserve"> (за наявності), які, на думку кандидата, підтверджують відповідність зазначеним критеріям особистої компетентності. Кандидат</w:t>
      </w:r>
      <w:r w:rsidR="00AE2924" w:rsidRPr="00E12464">
        <w:rPr>
          <w:rFonts w:ascii="Times New Roman" w:hAnsi="Times New Roman" w:cs="Times New Roman"/>
          <w:sz w:val="28"/>
          <w:szCs w:val="28"/>
        </w:rPr>
        <w:t>ом</w:t>
      </w:r>
      <w:r w:rsidR="000E7E8F" w:rsidRPr="00E12464">
        <w:rPr>
          <w:rFonts w:ascii="Times New Roman" w:hAnsi="Times New Roman" w:cs="Times New Roman"/>
          <w:sz w:val="28"/>
          <w:szCs w:val="28"/>
        </w:rPr>
        <w:t xml:space="preserve"> </w:t>
      </w:r>
      <w:r w:rsidRPr="00E12464">
        <w:rPr>
          <w:rFonts w:ascii="Times New Roman" w:hAnsi="Times New Roman" w:cs="Times New Roman"/>
          <w:sz w:val="28"/>
          <w:szCs w:val="28"/>
        </w:rPr>
        <w:t xml:space="preserve">09 червня </w:t>
      </w:r>
      <w:r w:rsidR="004E5AF7">
        <w:rPr>
          <w:rFonts w:ascii="Times New Roman" w:hAnsi="Times New Roman" w:cs="Times New Roman"/>
          <w:sz w:val="28"/>
          <w:szCs w:val="28"/>
        </w:rPr>
        <w:br/>
      </w:r>
      <w:r w:rsidRPr="00E12464">
        <w:rPr>
          <w:rFonts w:ascii="Times New Roman" w:hAnsi="Times New Roman" w:cs="Times New Roman"/>
          <w:sz w:val="28"/>
          <w:szCs w:val="28"/>
        </w:rPr>
        <w:t>2025 року надіслано до Комісії пояснення.</w:t>
      </w:r>
    </w:p>
    <w:p w:rsidR="00DC3F64" w:rsidRPr="00E12464" w:rsidRDefault="00DC3F64" w:rsidP="00890D08">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w:t>
      </w:r>
    </w:p>
    <w:p w:rsidR="00DC3F64" w:rsidRPr="00E12464" w:rsidRDefault="00DC3F64" w:rsidP="00890D08">
      <w:pPr>
        <w:shd w:val="clear" w:color="auto" w:fill="FFFFFF"/>
        <w:spacing w:after="0" w:line="240" w:lineRule="auto"/>
        <w:ind w:firstLine="709"/>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Надані Гнатюком О.М 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624857" w:rsidRPr="00E12464" w:rsidRDefault="00624857" w:rsidP="00ED2B54">
      <w:pPr>
        <w:shd w:val="clear" w:color="auto" w:fill="FFFFFF"/>
        <w:spacing w:after="0" w:line="240" w:lineRule="auto"/>
        <w:ind w:firstLine="708"/>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1803"/>
        <w:gridCol w:w="2728"/>
        <w:gridCol w:w="709"/>
        <w:gridCol w:w="709"/>
        <w:gridCol w:w="567"/>
        <w:gridCol w:w="567"/>
        <w:gridCol w:w="1276"/>
        <w:gridCol w:w="919"/>
      </w:tblGrid>
      <w:tr w:rsidR="004105FE" w:rsidRPr="00E12464" w:rsidTr="00B60793">
        <w:trPr>
          <w:cantSplit/>
          <w:trHeight w:val="2216"/>
        </w:trPr>
        <w:tc>
          <w:tcPr>
            <w:tcW w:w="1803" w:type="dxa"/>
            <w:shd w:val="clear" w:color="auto" w:fill="auto"/>
          </w:tcPr>
          <w:p w:rsidR="0020583F" w:rsidRPr="00E12464" w:rsidRDefault="0020583F" w:rsidP="00157C21">
            <w:pPr>
              <w:tabs>
                <w:tab w:val="left" w:pos="426"/>
              </w:tabs>
              <w:contextualSpacing/>
              <w:jc w:val="center"/>
              <w:rPr>
                <w:rFonts w:ascii="Times New Roman" w:hAnsi="Times New Roman" w:cs="Times New Roman"/>
                <w:sz w:val="24"/>
                <w:szCs w:val="24"/>
              </w:rPr>
            </w:pPr>
          </w:p>
          <w:p w:rsidR="0020583F" w:rsidRPr="00E12464" w:rsidRDefault="0020583F" w:rsidP="00157C21">
            <w:pPr>
              <w:tabs>
                <w:tab w:val="left" w:pos="426"/>
              </w:tabs>
              <w:contextualSpacing/>
              <w:jc w:val="center"/>
              <w:rPr>
                <w:rFonts w:ascii="Times New Roman" w:hAnsi="Times New Roman" w:cs="Times New Roman"/>
                <w:sz w:val="24"/>
                <w:szCs w:val="24"/>
              </w:rPr>
            </w:pPr>
          </w:p>
          <w:p w:rsidR="0020583F" w:rsidRPr="00E12464" w:rsidRDefault="0020583F" w:rsidP="00157C21">
            <w:pPr>
              <w:tabs>
                <w:tab w:val="left" w:pos="426"/>
              </w:tabs>
              <w:contextualSpacing/>
              <w:jc w:val="center"/>
              <w:rPr>
                <w:rFonts w:ascii="Times New Roman" w:hAnsi="Times New Roman" w:cs="Times New Roman"/>
                <w:sz w:val="24"/>
                <w:szCs w:val="24"/>
              </w:rPr>
            </w:pPr>
          </w:p>
          <w:p w:rsidR="004105FE" w:rsidRPr="00E12464" w:rsidRDefault="004105FE" w:rsidP="00157C21">
            <w:pPr>
              <w:tabs>
                <w:tab w:val="left" w:pos="426"/>
              </w:tabs>
              <w:contextualSpacing/>
              <w:jc w:val="center"/>
              <w:rPr>
                <w:rFonts w:ascii="Times New Roman" w:hAnsi="Times New Roman" w:cs="Times New Roman"/>
                <w:sz w:val="24"/>
                <w:szCs w:val="24"/>
              </w:rPr>
            </w:pPr>
            <w:r w:rsidRPr="00E12464">
              <w:rPr>
                <w:rFonts w:ascii="Times New Roman" w:hAnsi="Times New Roman" w:cs="Times New Roman"/>
                <w:sz w:val="24"/>
                <w:szCs w:val="24"/>
              </w:rPr>
              <w:t>Критерій</w:t>
            </w:r>
          </w:p>
        </w:tc>
        <w:tc>
          <w:tcPr>
            <w:tcW w:w="2728" w:type="dxa"/>
            <w:shd w:val="clear" w:color="auto" w:fill="auto"/>
          </w:tcPr>
          <w:p w:rsidR="0020583F" w:rsidRPr="00E12464" w:rsidRDefault="0020583F" w:rsidP="00157C21">
            <w:pPr>
              <w:tabs>
                <w:tab w:val="left" w:pos="426"/>
              </w:tabs>
              <w:contextualSpacing/>
              <w:jc w:val="center"/>
              <w:rPr>
                <w:rFonts w:ascii="Times New Roman" w:hAnsi="Times New Roman" w:cs="Times New Roman"/>
                <w:sz w:val="24"/>
                <w:szCs w:val="24"/>
              </w:rPr>
            </w:pPr>
          </w:p>
          <w:p w:rsidR="0020583F" w:rsidRPr="00E12464" w:rsidRDefault="0020583F" w:rsidP="00157C21">
            <w:pPr>
              <w:tabs>
                <w:tab w:val="left" w:pos="426"/>
              </w:tabs>
              <w:contextualSpacing/>
              <w:jc w:val="center"/>
              <w:rPr>
                <w:rFonts w:ascii="Times New Roman" w:hAnsi="Times New Roman" w:cs="Times New Roman"/>
                <w:sz w:val="24"/>
                <w:szCs w:val="24"/>
              </w:rPr>
            </w:pPr>
          </w:p>
          <w:p w:rsidR="0020583F" w:rsidRPr="00E12464" w:rsidRDefault="0020583F" w:rsidP="00157C21">
            <w:pPr>
              <w:tabs>
                <w:tab w:val="left" w:pos="426"/>
              </w:tabs>
              <w:contextualSpacing/>
              <w:jc w:val="center"/>
              <w:rPr>
                <w:rFonts w:ascii="Times New Roman" w:hAnsi="Times New Roman" w:cs="Times New Roman"/>
                <w:sz w:val="24"/>
                <w:szCs w:val="24"/>
              </w:rPr>
            </w:pPr>
          </w:p>
          <w:p w:rsidR="004105FE" w:rsidRPr="00E12464" w:rsidRDefault="004105FE" w:rsidP="00157C21">
            <w:pPr>
              <w:tabs>
                <w:tab w:val="left" w:pos="426"/>
              </w:tabs>
              <w:contextualSpacing/>
              <w:jc w:val="center"/>
              <w:rPr>
                <w:rFonts w:ascii="Times New Roman" w:hAnsi="Times New Roman" w:cs="Times New Roman"/>
                <w:sz w:val="24"/>
                <w:szCs w:val="24"/>
              </w:rPr>
            </w:pPr>
            <w:r w:rsidRPr="00E12464">
              <w:rPr>
                <w:rFonts w:ascii="Times New Roman" w:hAnsi="Times New Roman" w:cs="Times New Roman"/>
                <w:sz w:val="24"/>
                <w:szCs w:val="24"/>
              </w:rPr>
              <w:t>Показник</w:t>
            </w:r>
          </w:p>
        </w:tc>
        <w:tc>
          <w:tcPr>
            <w:tcW w:w="2552" w:type="dxa"/>
            <w:gridSpan w:val="4"/>
            <w:shd w:val="clear" w:color="auto" w:fill="auto"/>
          </w:tcPr>
          <w:p w:rsidR="0020583F" w:rsidRPr="00E12464" w:rsidRDefault="0020583F" w:rsidP="00157C21">
            <w:pPr>
              <w:tabs>
                <w:tab w:val="left" w:pos="426"/>
              </w:tabs>
              <w:contextualSpacing/>
              <w:jc w:val="center"/>
              <w:rPr>
                <w:rFonts w:ascii="Times New Roman" w:hAnsi="Times New Roman" w:cs="Times New Roman"/>
                <w:sz w:val="24"/>
                <w:szCs w:val="24"/>
              </w:rPr>
            </w:pPr>
          </w:p>
          <w:p w:rsidR="0020583F" w:rsidRPr="00E12464" w:rsidRDefault="0020583F" w:rsidP="00157C21">
            <w:pPr>
              <w:tabs>
                <w:tab w:val="left" w:pos="426"/>
              </w:tabs>
              <w:contextualSpacing/>
              <w:jc w:val="center"/>
              <w:rPr>
                <w:rFonts w:ascii="Times New Roman" w:hAnsi="Times New Roman" w:cs="Times New Roman"/>
                <w:sz w:val="24"/>
                <w:szCs w:val="24"/>
              </w:rPr>
            </w:pPr>
          </w:p>
          <w:p w:rsidR="0020583F" w:rsidRPr="00E12464" w:rsidRDefault="0020583F" w:rsidP="00157C21">
            <w:pPr>
              <w:tabs>
                <w:tab w:val="left" w:pos="426"/>
              </w:tabs>
              <w:contextualSpacing/>
              <w:jc w:val="center"/>
              <w:rPr>
                <w:rFonts w:ascii="Times New Roman" w:hAnsi="Times New Roman" w:cs="Times New Roman"/>
                <w:sz w:val="24"/>
                <w:szCs w:val="24"/>
              </w:rPr>
            </w:pPr>
          </w:p>
          <w:p w:rsidR="004105FE" w:rsidRPr="00E12464" w:rsidRDefault="004105FE" w:rsidP="00157C21">
            <w:pPr>
              <w:tabs>
                <w:tab w:val="left" w:pos="426"/>
              </w:tabs>
              <w:contextualSpacing/>
              <w:jc w:val="center"/>
              <w:rPr>
                <w:rFonts w:ascii="Times New Roman" w:hAnsi="Times New Roman" w:cs="Times New Roman"/>
                <w:sz w:val="24"/>
                <w:szCs w:val="24"/>
              </w:rPr>
            </w:pPr>
            <w:r w:rsidRPr="00E12464">
              <w:rPr>
                <w:rFonts w:ascii="Times New Roman" w:hAnsi="Times New Roman" w:cs="Times New Roman"/>
                <w:sz w:val="24"/>
                <w:szCs w:val="24"/>
              </w:rPr>
              <w:t>Бали, виставлені членами Комісії за показниками</w:t>
            </w:r>
          </w:p>
        </w:tc>
        <w:tc>
          <w:tcPr>
            <w:tcW w:w="1276" w:type="dxa"/>
            <w:shd w:val="clear" w:color="auto" w:fill="auto"/>
            <w:textDirection w:val="btLr"/>
            <w:vAlign w:val="center"/>
          </w:tcPr>
          <w:p w:rsidR="0020583F" w:rsidRPr="00E12464" w:rsidRDefault="00556578" w:rsidP="0020583F">
            <w:pPr>
              <w:ind w:left="113" w:right="113"/>
              <w:jc w:val="center"/>
              <w:rPr>
                <w:rFonts w:ascii="Times New Roman" w:hAnsi="Times New Roman" w:cs="Times New Roman"/>
                <w:sz w:val="24"/>
                <w:szCs w:val="24"/>
              </w:rPr>
            </w:pPr>
            <w:r w:rsidRPr="00E12464">
              <w:rPr>
                <w:rFonts w:ascii="Times New Roman" w:hAnsi="Times New Roman" w:cs="Times New Roman"/>
                <w:sz w:val="24"/>
                <w:szCs w:val="24"/>
              </w:rPr>
              <w:t xml:space="preserve">Результат </w:t>
            </w:r>
            <w:r w:rsidR="0020583F" w:rsidRPr="00E12464">
              <w:rPr>
                <w:rFonts w:ascii="Times New Roman" w:hAnsi="Times New Roman" w:cs="Times New Roman"/>
                <w:sz w:val="24"/>
                <w:szCs w:val="24"/>
              </w:rPr>
              <w:t xml:space="preserve">    </w:t>
            </w:r>
          </w:p>
          <w:p w:rsidR="004105FE" w:rsidRPr="00E12464" w:rsidRDefault="00556578" w:rsidP="0020583F">
            <w:pPr>
              <w:ind w:left="113" w:right="113"/>
              <w:jc w:val="center"/>
              <w:rPr>
                <w:rFonts w:ascii="Times New Roman" w:hAnsi="Times New Roman" w:cs="Times New Roman"/>
                <w:sz w:val="24"/>
                <w:szCs w:val="24"/>
              </w:rPr>
            </w:pPr>
            <w:r w:rsidRPr="00E12464">
              <w:rPr>
                <w:rFonts w:ascii="Times New Roman" w:hAnsi="Times New Roman" w:cs="Times New Roman"/>
                <w:sz w:val="24"/>
                <w:szCs w:val="24"/>
              </w:rPr>
              <w:t>(за показником)</w:t>
            </w:r>
          </w:p>
        </w:tc>
        <w:tc>
          <w:tcPr>
            <w:tcW w:w="919" w:type="dxa"/>
            <w:shd w:val="clear" w:color="auto" w:fill="auto"/>
            <w:textDirection w:val="btLr"/>
            <w:vAlign w:val="center"/>
          </w:tcPr>
          <w:p w:rsidR="004105FE" w:rsidRPr="00E12464" w:rsidRDefault="004105FE" w:rsidP="00157C21">
            <w:pPr>
              <w:ind w:left="113" w:right="113"/>
              <w:jc w:val="center"/>
              <w:rPr>
                <w:rFonts w:ascii="Times New Roman" w:hAnsi="Times New Roman" w:cs="Times New Roman"/>
                <w:sz w:val="24"/>
                <w:szCs w:val="24"/>
              </w:rPr>
            </w:pPr>
            <w:r w:rsidRPr="00E12464">
              <w:rPr>
                <w:rFonts w:ascii="Times New Roman" w:hAnsi="Times New Roman" w:cs="Times New Roman"/>
                <w:sz w:val="24"/>
                <w:szCs w:val="24"/>
              </w:rPr>
              <w:t>Бал за критерій</w:t>
            </w:r>
          </w:p>
        </w:tc>
      </w:tr>
      <w:tr w:rsidR="00573F51" w:rsidRPr="00E12464" w:rsidTr="00DC3F64">
        <w:trPr>
          <w:trHeight w:val="424"/>
        </w:trPr>
        <w:tc>
          <w:tcPr>
            <w:tcW w:w="1803" w:type="dxa"/>
            <w:vMerge w:val="restart"/>
            <w:vAlign w:val="center"/>
          </w:tcPr>
          <w:p w:rsidR="00573F51" w:rsidRPr="00E12464" w:rsidRDefault="00573F51"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Особиста компетентність</w:t>
            </w:r>
          </w:p>
        </w:tc>
        <w:tc>
          <w:tcPr>
            <w:tcW w:w="2728" w:type="dxa"/>
            <w:vAlign w:val="center"/>
          </w:tcPr>
          <w:p w:rsidR="00573F51" w:rsidRPr="00E12464" w:rsidRDefault="00573F51" w:rsidP="00573F5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Рішучість та відповідальність</w:t>
            </w:r>
          </w:p>
        </w:tc>
        <w:tc>
          <w:tcPr>
            <w:tcW w:w="709" w:type="dxa"/>
            <w:vAlign w:val="center"/>
          </w:tcPr>
          <w:p w:rsidR="00573F51"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20</w:t>
            </w:r>
          </w:p>
        </w:tc>
        <w:tc>
          <w:tcPr>
            <w:tcW w:w="709" w:type="dxa"/>
            <w:vAlign w:val="center"/>
          </w:tcPr>
          <w:p w:rsidR="00573F51"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21</w:t>
            </w:r>
          </w:p>
        </w:tc>
        <w:tc>
          <w:tcPr>
            <w:tcW w:w="567" w:type="dxa"/>
            <w:vAlign w:val="center"/>
          </w:tcPr>
          <w:p w:rsidR="00573F51"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21</w:t>
            </w:r>
          </w:p>
        </w:tc>
        <w:tc>
          <w:tcPr>
            <w:tcW w:w="567" w:type="dxa"/>
            <w:vAlign w:val="center"/>
          </w:tcPr>
          <w:p w:rsidR="00573F51"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21</w:t>
            </w:r>
          </w:p>
        </w:tc>
        <w:tc>
          <w:tcPr>
            <w:tcW w:w="1276" w:type="dxa"/>
            <w:vAlign w:val="center"/>
          </w:tcPr>
          <w:p w:rsidR="00573F51"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20,75</w:t>
            </w:r>
          </w:p>
        </w:tc>
        <w:tc>
          <w:tcPr>
            <w:tcW w:w="919" w:type="dxa"/>
            <w:vMerge w:val="restart"/>
            <w:vAlign w:val="center"/>
          </w:tcPr>
          <w:p w:rsidR="00573F51"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41,75</w:t>
            </w:r>
          </w:p>
        </w:tc>
      </w:tr>
      <w:tr w:rsidR="004105FE" w:rsidRPr="00E12464" w:rsidTr="00DC3F64">
        <w:tc>
          <w:tcPr>
            <w:tcW w:w="1803" w:type="dxa"/>
            <w:vMerge/>
            <w:vAlign w:val="center"/>
          </w:tcPr>
          <w:p w:rsidR="004105FE" w:rsidRPr="00E12464" w:rsidRDefault="004105FE" w:rsidP="00157C21">
            <w:pPr>
              <w:tabs>
                <w:tab w:val="left" w:pos="426"/>
              </w:tabs>
              <w:contextualSpacing/>
              <w:rPr>
                <w:sz w:val="24"/>
                <w:szCs w:val="24"/>
              </w:rPr>
            </w:pPr>
          </w:p>
        </w:tc>
        <w:tc>
          <w:tcPr>
            <w:tcW w:w="2728" w:type="dxa"/>
            <w:vAlign w:val="center"/>
          </w:tcPr>
          <w:p w:rsidR="004105FE" w:rsidRPr="00E12464" w:rsidRDefault="004105FE"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Безперервний розвиток</w:t>
            </w:r>
          </w:p>
        </w:tc>
        <w:tc>
          <w:tcPr>
            <w:tcW w:w="709" w:type="dxa"/>
            <w:vAlign w:val="center"/>
          </w:tcPr>
          <w:p w:rsidR="004105FE"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21</w:t>
            </w:r>
          </w:p>
        </w:tc>
        <w:tc>
          <w:tcPr>
            <w:tcW w:w="709" w:type="dxa"/>
            <w:vAlign w:val="center"/>
          </w:tcPr>
          <w:p w:rsidR="004105FE"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20</w:t>
            </w:r>
          </w:p>
        </w:tc>
        <w:tc>
          <w:tcPr>
            <w:tcW w:w="567" w:type="dxa"/>
            <w:vAlign w:val="center"/>
          </w:tcPr>
          <w:p w:rsidR="004105FE"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21</w:t>
            </w:r>
          </w:p>
        </w:tc>
        <w:tc>
          <w:tcPr>
            <w:tcW w:w="567" w:type="dxa"/>
            <w:vAlign w:val="center"/>
          </w:tcPr>
          <w:p w:rsidR="004105FE"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22</w:t>
            </w:r>
          </w:p>
        </w:tc>
        <w:tc>
          <w:tcPr>
            <w:tcW w:w="1276" w:type="dxa"/>
            <w:vAlign w:val="center"/>
          </w:tcPr>
          <w:p w:rsidR="004105FE" w:rsidRPr="00E12464" w:rsidRDefault="00DC3F64" w:rsidP="00157C21">
            <w:pPr>
              <w:tabs>
                <w:tab w:val="left" w:pos="426"/>
              </w:tabs>
              <w:contextualSpacing/>
              <w:rPr>
                <w:rFonts w:ascii="Times New Roman" w:hAnsi="Times New Roman" w:cs="Times New Roman"/>
                <w:sz w:val="24"/>
                <w:szCs w:val="24"/>
              </w:rPr>
            </w:pPr>
            <w:r w:rsidRPr="00E12464">
              <w:rPr>
                <w:rFonts w:ascii="Times New Roman" w:hAnsi="Times New Roman" w:cs="Times New Roman"/>
                <w:sz w:val="24"/>
                <w:szCs w:val="24"/>
              </w:rPr>
              <w:t>21,00</w:t>
            </w:r>
          </w:p>
        </w:tc>
        <w:tc>
          <w:tcPr>
            <w:tcW w:w="919" w:type="dxa"/>
            <w:vMerge/>
            <w:vAlign w:val="center"/>
          </w:tcPr>
          <w:p w:rsidR="004105FE" w:rsidRPr="00E12464" w:rsidRDefault="004105FE" w:rsidP="00157C21">
            <w:pPr>
              <w:tabs>
                <w:tab w:val="left" w:pos="426"/>
              </w:tabs>
              <w:contextualSpacing/>
              <w:rPr>
                <w:sz w:val="24"/>
                <w:szCs w:val="24"/>
              </w:rPr>
            </w:pPr>
          </w:p>
        </w:tc>
      </w:tr>
    </w:tbl>
    <w:p w:rsidR="004105FE" w:rsidRPr="00E12464" w:rsidRDefault="004105FE" w:rsidP="004C4278">
      <w:pPr>
        <w:shd w:val="clear" w:color="auto" w:fill="FFFFFF"/>
        <w:ind w:firstLine="708"/>
        <w:jc w:val="both"/>
        <w:rPr>
          <w:rFonts w:ascii="Times New Roman" w:hAnsi="Times New Roman" w:cs="Times New Roman"/>
          <w:sz w:val="24"/>
          <w:szCs w:val="24"/>
          <w:lang w:eastAsia="uk-UA"/>
        </w:rPr>
      </w:pPr>
    </w:p>
    <w:p w:rsidR="004C4278" w:rsidRDefault="004C4278" w:rsidP="00ED2B54">
      <w:pPr>
        <w:shd w:val="clear" w:color="auto" w:fill="FFFFFF"/>
        <w:spacing w:after="0" w:line="240" w:lineRule="auto"/>
        <w:ind w:firstLine="709"/>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C3F64" w:rsidRPr="00E12464">
        <w:rPr>
          <w:rFonts w:ascii="Times New Roman" w:hAnsi="Times New Roman" w:cs="Times New Roman"/>
          <w:sz w:val="28"/>
          <w:szCs w:val="28"/>
          <w:lang w:eastAsia="uk-UA"/>
        </w:rPr>
        <w:t>41,75</w:t>
      </w:r>
      <w:r w:rsidRPr="00E12464">
        <w:rPr>
          <w:rFonts w:ascii="Times New Roman" w:hAnsi="Times New Roman" w:cs="Times New Roman"/>
          <w:sz w:val="28"/>
          <w:szCs w:val="28"/>
          <w:lang w:eastAsia="uk-UA"/>
        </w:rPr>
        <w:t xml:space="preserve"> </w:t>
      </w:r>
      <w:proofErr w:type="spellStart"/>
      <w:r w:rsidRPr="00E12464">
        <w:rPr>
          <w:rFonts w:ascii="Times New Roman" w:hAnsi="Times New Roman" w:cs="Times New Roman"/>
          <w:sz w:val="28"/>
          <w:szCs w:val="28"/>
          <w:lang w:eastAsia="uk-UA"/>
        </w:rPr>
        <w:t>бала</w:t>
      </w:r>
      <w:proofErr w:type="spellEnd"/>
      <w:r w:rsidRPr="00E12464">
        <w:rPr>
          <w:rFonts w:ascii="Times New Roman" w:hAnsi="Times New Roman" w:cs="Times New Roman"/>
          <w:sz w:val="28"/>
          <w:szCs w:val="28"/>
          <w:lang w:eastAsia="uk-UA"/>
        </w:rPr>
        <w:t xml:space="preserve"> із 50 можливих, що є </w:t>
      </w:r>
      <w:r w:rsidR="00DC3F64" w:rsidRPr="00E12464">
        <w:rPr>
          <w:rFonts w:ascii="Times New Roman" w:hAnsi="Times New Roman" w:cs="Times New Roman"/>
          <w:sz w:val="28"/>
          <w:szCs w:val="28"/>
          <w:lang w:eastAsia="uk-UA"/>
        </w:rPr>
        <w:t>більшим</w:t>
      </w:r>
      <w:r w:rsidRPr="00E12464">
        <w:rPr>
          <w:rFonts w:ascii="Times New Roman" w:hAnsi="Times New Roman" w:cs="Times New Roman"/>
          <w:sz w:val="28"/>
          <w:szCs w:val="28"/>
          <w:lang w:eastAsia="uk-UA"/>
        </w:rPr>
        <w:t xml:space="preserve"> за 75% (37,5 </w:t>
      </w:r>
      <w:proofErr w:type="spellStart"/>
      <w:r w:rsidRPr="00E12464">
        <w:rPr>
          <w:rFonts w:ascii="Times New Roman" w:hAnsi="Times New Roman" w:cs="Times New Roman"/>
          <w:sz w:val="28"/>
          <w:szCs w:val="28"/>
          <w:lang w:eastAsia="uk-UA"/>
        </w:rPr>
        <w:t>бала</w:t>
      </w:r>
      <w:proofErr w:type="spellEnd"/>
      <w:r w:rsidRPr="00E12464">
        <w:rPr>
          <w:rFonts w:ascii="Times New Roman" w:hAnsi="Times New Roman" w:cs="Times New Roman"/>
          <w:sz w:val="28"/>
          <w:szCs w:val="28"/>
          <w:lang w:eastAsia="uk-UA"/>
        </w:rPr>
        <w:t>), тому Комісія виснує, що кандидат підтвердив здатн</w:t>
      </w:r>
      <w:r w:rsidR="00890D08">
        <w:rPr>
          <w:rFonts w:ascii="Times New Roman" w:hAnsi="Times New Roman" w:cs="Times New Roman"/>
          <w:sz w:val="28"/>
          <w:szCs w:val="28"/>
          <w:lang w:eastAsia="uk-UA"/>
        </w:rPr>
        <w:t>ість</w:t>
      </w:r>
      <w:r w:rsidRPr="00E12464">
        <w:rPr>
          <w:rFonts w:ascii="Times New Roman" w:hAnsi="Times New Roman" w:cs="Times New Roman"/>
          <w:sz w:val="28"/>
          <w:szCs w:val="28"/>
          <w:lang w:eastAsia="uk-UA"/>
        </w:rPr>
        <w:t xml:space="preserve"> здійснювати правосуддя в апеляційному адміністративному суді за критерієм особистої компетентності. </w:t>
      </w:r>
    </w:p>
    <w:p w:rsidR="00890D08" w:rsidRDefault="00890D08" w:rsidP="00ED2B54">
      <w:pPr>
        <w:shd w:val="clear" w:color="auto" w:fill="FFFFFF"/>
        <w:spacing w:after="0" w:line="240" w:lineRule="auto"/>
        <w:ind w:firstLine="709"/>
        <w:jc w:val="both"/>
        <w:rPr>
          <w:rFonts w:ascii="Times New Roman" w:hAnsi="Times New Roman" w:cs="Times New Roman"/>
          <w:sz w:val="28"/>
          <w:szCs w:val="28"/>
          <w:lang w:eastAsia="uk-UA"/>
        </w:rPr>
      </w:pPr>
    </w:p>
    <w:p w:rsidR="00890D08" w:rsidRPr="00E12464" w:rsidRDefault="00890D08" w:rsidP="00ED2B54">
      <w:pPr>
        <w:shd w:val="clear" w:color="auto" w:fill="FFFFFF"/>
        <w:spacing w:after="0" w:line="240" w:lineRule="auto"/>
        <w:ind w:firstLine="709"/>
        <w:jc w:val="both"/>
        <w:rPr>
          <w:rFonts w:ascii="Times New Roman" w:hAnsi="Times New Roman" w:cs="Times New Roman"/>
          <w:sz w:val="28"/>
          <w:szCs w:val="28"/>
          <w:lang w:eastAsia="uk-UA"/>
        </w:rPr>
      </w:pPr>
    </w:p>
    <w:p w:rsidR="00873BFC" w:rsidRPr="00E12464" w:rsidRDefault="00873BFC" w:rsidP="00890D08">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lastRenderedPageBreak/>
        <w:t>Оцінювання відповідності кандидата за критерієм соціальної компетентності</w:t>
      </w:r>
    </w:p>
    <w:p w:rsidR="00873BFC" w:rsidRPr="00E12464" w:rsidRDefault="00873BFC" w:rsidP="00890D08">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873BFC" w:rsidRPr="00E12464" w:rsidRDefault="00873BFC" w:rsidP="00177BA6">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873BFC" w:rsidRPr="00E12464" w:rsidRDefault="00873BFC" w:rsidP="001E53DE">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873BFC" w:rsidRPr="00E12464" w:rsidRDefault="00873BFC" w:rsidP="001E53DE">
      <w:pPr>
        <w:shd w:val="clear" w:color="auto" w:fill="FFFFFF"/>
        <w:spacing w:after="0" w:line="240" w:lineRule="auto"/>
        <w:ind w:firstLine="708"/>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Надана інформація та відповіді кандидата під час співбесіди продемонстрували належний рівень соціальної компетентності.</w:t>
      </w:r>
    </w:p>
    <w:p w:rsidR="00873BFC" w:rsidRPr="00E12464" w:rsidRDefault="00873BFC" w:rsidP="001E53DE">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110BD2" w:rsidRPr="00E12464" w:rsidRDefault="00110BD2" w:rsidP="001E53DE">
      <w:pPr>
        <w:tabs>
          <w:tab w:val="left" w:pos="1134"/>
        </w:tabs>
        <w:spacing w:after="0" w:line="240" w:lineRule="auto"/>
        <w:ind w:firstLine="709"/>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873BFC" w:rsidRPr="00E12464" w:rsidTr="001E53DE">
        <w:trPr>
          <w:cantSplit/>
          <w:trHeight w:val="1729"/>
        </w:trPr>
        <w:tc>
          <w:tcPr>
            <w:tcW w:w="1803" w:type="dxa"/>
            <w:shd w:val="clear" w:color="auto" w:fill="auto"/>
            <w:vAlign w:val="center"/>
          </w:tcPr>
          <w:p w:rsidR="00873BFC" w:rsidRPr="00E12464" w:rsidRDefault="00873BFC" w:rsidP="001E53DE">
            <w:pPr>
              <w:tabs>
                <w:tab w:val="left" w:pos="426"/>
              </w:tabs>
              <w:contextualSpacing/>
              <w:jc w:val="center"/>
              <w:rPr>
                <w:rFonts w:ascii="Times New Roman" w:hAnsi="Times New Roman" w:cs="Times New Roman"/>
              </w:rPr>
            </w:pPr>
            <w:r w:rsidRPr="00E12464">
              <w:rPr>
                <w:rFonts w:ascii="Times New Roman" w:hAnsi="Times New Roman" w:cs="Times New Roman"/>
              </w:rPr>
              <w:t>Критерій</w:t>
            </w:r>
          </w:p>
        </w:tc>
        <w:tc>
          <w:tcPr>
            <w:tcW w:w="2728" w:type="dxa"/>
            <w:shd w:val="clear" w:color="auto" w:fill="auto"/>
            <w:vAlign w:val="center"/>
          </w:tcPr>
          <w:p w:rsidR="00873BFC" w:rsidRPr="00E12464" w:rsidRDefault="00873BFC" w:rsidP="001E53DE">
            <w:pPr>
              <w:tabs>
                <w:tab w:val="left" w:pos="426"/>
              </w:tabs>
              <w:contextualSpacing/>
              <w:jc w:val="center"/>
              <w:rPr>
                <w:rFonts w:ascii="Times New Roman" w:hAnsi="Times New Roman" w:cs="Times New Roman"/>
              </w:rPr>
            </w:pPr>
            <w:r w:rsidRPr="00E12464">
              <w:rPr>
                <w:rFonts w:ascii="Times New Roman" w:hAnsi="Times New Roman" w:cs="Times New Roman"/>
              </w:rPr>
              <w:t>Показник</w:t>
            </w:r>
          </w:p>
        </w:tc>
        <w:tc>
          <w:tcPr>
            <w:tcW w:w="2552" w:type="dxa"/>
            <w:gridSpan w:val="4"/>
            <w:shd w:val="clear" w:color="auto" w:fill="auto"/>
            <w:vAlign w:val="center"/>
          </w:tcPr>
          <w:p w:rsidR="00873BFC" w:rsidRPr="00E12464" w:rsidRDefault="00873BFC" w:rsidP="001E53DE">
            <w:pPr>
              <w:tabs>
                <w:tab w:val="left" w:pos="426"/>
              </w:tabs>
              <w:contextualSpacing/>
              <w:jc w:val="center"/>
              <w:rPr>
                <w:rFonts w:ascii="Times New Roman" w:hAnsi="Times New Roman" w:cs="Times New Roman"/>
              </w:rPr>
            </w:pPr>
            <w:r w:rsidRPr="00E12464">
              <w:rPr>
                <w:rFonts w:ascii="Times New Roman" w:hAnsi="Times New Roman" w:cs="Times New Roman"/>
              </w:rPr>
              <w:t>Бали, виставлені членами Комісії за показниками</w:t>
            </w:r>
          </w:p>
        </w:tc>
        <w:tc>
          <w:tcPr>
            <w:tcW w:w="1276" w:type="dxa"/>
            <w:shd w:val="clear" w:color="auto" w:fill="auto"/>
            <w:textDirection w:val="btLr"/>
            <w:vAlign w:val="center"/>
          </w:tcPr>
          <w:p w:rsidR="00873BFC" w:rsidRPr="00E12464" w:rsidRDefault="00873BFC" w:rsidP="00E31177">
            <w:pPr>
              <w:ind w:left="113" w:right="113"/>
              <w:jc w:val="center"/>
              <w:rPr>
                <w:rFonts w:ascii="Times New Roman" w:hAnsi="Times New Roman" w:cs="Times New Roman"/>
              </w:rPr>
            </w:pPr>
            <w:r w:rsidRPr="00E12464">
              <w:rPr>
                <w:rFonts w:ascii="Times New Roman" w:hAnsi="Times New Roman" w:cs="Times New Roman"/>
              </w:rPr>
              <w:t>Результат                       (за показником)</w:t>
            </w:r>
          </w:p>
        </w:tc>
        <w:tc>
          <w:tcPr>
            <w:tcW w:w="919" w:type="dxa"/>
            <w:shd w:val="clear" w:color="auto" w:fill="auto"/>
            <w:textDirection w:val="btLr"/>
            <w:vAlign w:val="center"/>
          </w:tcPr>
          <w:p w:rsidR="00873BFC" w:rsidRPr="00E12464" w:rsidRDefault="00873BFC" w:rsidP="00E31177">
            <w:pPr>
              <w:ind w:left="113" w:right="113"/>
              <w:jc w:val="center"/>
              <w:rPr>
                <w:rFonts w:ascii="Times New Roman" w:hAnsi="Times New Roman" w:cs="Times New Roman"/>
              </w:rPr>
            </w:pPr>
            <w:r w:rsidRPr="00E12464">
              <w:rPr>
                <w:rFonts w:ascii="Times New Roman" w:hAnsi="Times New Roman" w:cs="Times New Roman"/>
              </w:rPr>
              <w:t>Бал за критерій</w:t>
            </w:r>
          </w:p>
        </w:tc>
      </w:tr>
      <w:tr w:rsidR="00873BFC" w:rsidRPr="00E12464" w:rsidTr="00E31177">
        <w:trPr>
          <w:trHeight w:val="424"/>
        </w:trPr>
        <w:tc>
          <w:tcPr>
            <w:tcW w:w="1803" w:type="dxa"/>
            <w:vMerge w:val="restart"/>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Соціальна компетентність</w:t>
            </w:r>
          </w:p>
        </w:tc>
        <w:tc>
          <w:tcPr>
            <w:tcW w:w="2728"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Ефективна комунікація</w:t>
            </w:r>
          </w:p>
        </w:tc>
        <w:tc>
          <w:tcPr>
            <w:tcW w:w="709"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p>
        </w:tc>
        <w:tc>
          <w:tcPr>
            <w:tcW w:w="567"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p>
        </w:tc>
        <w:tc>
          <w:tcPr>
            <w:tcW w:w="567"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709"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1276"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10,50</w:t>
            </w:r>
          </w:p>
        </w:tc>
        <w:tc>
          <w:tcPr>
            <w:tcW w:w="919" w:type="dxa"/>
            <w:vMerge w:val="restart"/>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42,75</w:t>
            </w:r>
          </w:p>
        </w:tc>
      </w:tr>
      <w:tr w:rsidR="00873BFC" w:rsidRPr="00E12464" w:rsidTr="00E31177">
        <w:tc>
          <w:tcPr>
            <w:tcW w:w="1803" w:type="dxa"/>
            <w:vMerge/>
            <w:vAlign w:val="center"/>
          </w:tcPr>
          <w:p w:rsidR="00873BFC" w:rsidRPr="00E12464" w:rsidRDefault="00873BFC" w:rsidP="00E31177">
            <w:pPr>
              <w:tabs>
                <w:tab w:val="left" w:pos="426"/>
              </w:tabs>
              <w:contextualSpacing/>
              <w:rPr>
                <w:rFonts w:ascii="Times New Roman" w:hAnsi="Times New Roman" w:cs="Times New Roman"/>
              </w:rPr>
            </w:pPr>
          </w:p>
        </w:tc>
        <w:tc>
          <w:tcPr>
            <w:tcW w:w="2728"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Ефективна взаємодія</w:t>
            </w:r>
          </w:p>
        </w:tc>
        <w:tc>
          <w:tcPr>
            <w:tcW w:w="709"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p>
        </w:tc>
        <w:tc>
          <w:tcPr>
            <w:tcW w:w="567"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p>
        </w:tc>
        <w:tc>
          <w:tcPr>
            <w:tcW w:w="567"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709"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1276"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10,50</w:t>
            </w:r>
          </w:p>
        </w:tc>
        <w:tc>
          <w:tcPr>
            <w:tcW w:w="919" w:type="dxa"/>
            <w:vMerge/>
            <w:vAlign w:val="center"/>
          </w:tcPr>
          <w:p w:rsidR="00873BFC" w:rsidRPr="00E12464" w:rsidRDefault="00873BFC" w:rsidP="00E31177">
            <w:pPr>
              <w:tabs>
                <w:tab w:val="left" w:pos="426"/>
              </w:tabs>
              <w:contextualSpacing/>
              <w:rPr>
                <w:rFonts w:ascii="Times New Roman" w:hAnsi="Times New Roman" w:cs="Times New Roman"/>
              </w:rPr>
            </w:pPr>
          </w:p>
        </w:tc>
      </w:tr>
      <w:tr w:rsidR="00873BFC" w:rsidRPr="00E12464" w:rsidTr="00E31177">
        <w:tc>
          <w:tcPr>
            <w:tcW w:w="1803" w:type="dxa"/>
            <w:vMerge/>
            <w:vAlign w:val="center"/>
          </w:tcPr>
          <w:p w:rsidR="00873BFC" w:rsidRPr="00E12464" w:rsidRDefault="00873BFC" w:rsidP="00E31177">
            <w:pPr>
              <w:tabs>
                <w:tab w:val="left" w:pos="426"/>
              </w:tabs>
              <w:contextualSpacing/>
              <w:rPr>
                <w:rFonts w:ascii="Times New Roman" w:hAnsi="Times New Roman" w:cs="Times New Roman"/>
              </w:rPr>
            </w:pPr>
          </w:p>
        </w:tc>
        <w:tc>
          <w:tcPr>
            <w:tcW w:w="2728"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Стійкість мотивації</w:t>
            </w:r>
          </w:p>
        </w:tc>
        <w:tc>
          <w:tcPr>
            <w:tcW w:w="709"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567"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567"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709"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1276"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11,00</w:t>
            </w:r>
          </w:p>
        </w:tc>
        <w:tc>
          <w:tcPr>
            <w:tcW w:w="919" w:type="dxa"/>
            <w:vMerge/>
            <w:vAlign w:val="center"/>
          </w:tcPr>
          <w:p w:rsidR="00873BFC" w:rsidRPr="00E12464" w:rsidRDefault="00873BFC" w:rsidP="00E31177">
            <w:pPr>
              <w:tabs>
                <w:tab w:val="left" w:pos="426"/>
              </w:tabs>
              <w:contextualSpacing/>
              <w:rPr>
                <w:rFonts w:ascii="Times New Roman" w:hAnsi="Times New Roman" w:cs="Times New Roman"/>
              </w:rPr>
            </w:pPr>
          </w:p>
        </w:tc>
      </w:tr>
      <w:tr w:rsidR="00873BFC" w:rsidRPr="00E12464" w:rsidTr="00E31177">
        <w:tc>
          <w:tcPr>
            <w:tcW w:w="1803" w:type="dxa"/>
            <w:vMerge/>
            <w:vAlign w:val="center"/>
          </w:tcPr>
          <w:p w:rsidR="00873BFC" w:rsidRPr="00E12464" w:rsidRDefault="00873BFC" w:rsidP="00E31177">
            <w:pPr>
              <w:tabs>
                <w:tab w:val="left" w:pos="426"/>
              </w:tabs>
              <w:contextualSpacing/>
              <w:rPr>
                <w:rFonts w:ascii="Times New Roman" w:hAnsi="Times New Roman" w:cs="Times New Roman"/>
              </w:rPr>
            </w:pPr>
          </w:p>
        </w:tc>
        <w:tc>
          <w:tcPr>
            <w:tcW w:w="2728"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Емоційна стійкість</w:t>
            </w:r>
          </w:p>
        </w:tc>
        <w:tc>
          <w:tcPr>
            <w:tcW w:w="709"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w:t>
            </w:r>
          </w:p>
        </w:tc>
        <w:tc>
          <w:tcPr>
            <w:tcW w:w="567"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567"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709"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11</w:t>
            </w:r>
          </w:p>
        </w:tc>
        <w:tc>
          <w:tcPr>
            <w:tcW w:w="1276" w:type="dxa"/>
            <w:vAlign w:val="center"/>
          </w:tcPr>
          <w:p w:rsidR="00873BFC" w:rsidRPr="00E12464" w:rsidRDefault="00873BFC" w:rsidP="00E31177">
            <w:pPr>
              <w:tabs>
                <w:tab w:val="left" w:pos="426"/>
              </w:tabs>
              <w:contextualSpacing/>
              <w:rPr>
                <w:rFonts w:ascii="Times New Roman" w:hAnsi="Times New Roman" w:cs="Times New Roman"/>
              </w:rPr>
            </w:pPr>
            <w:r w:rsidRPr="00E12464">
              <w:rPr>
                <w:rFonts w:ascii="Times New Roman" w:hAnsi="Times New Roman" w:cs="Times New Roman"/>
              </w:rPr>
              <w:t>10,75</w:t>
            </w:r>
          </w:p>
        </w:tc>
        <w:tc>
          <w:tcPr>
            <w:tcW w:w="919" w:type="dxa"/>
            <w:vMerge/>
            <w:vAlign w:val="center"/>
          </w:tcPr>
          <w:p w:rsidR="00873BFC" w:rsidRPr="00E12464" w:rsidRDefault="00873BFC" w:rsidP="00E31177">
            <w:pPr>
              <w:tabs>
                <w:tab w:val="left" w:pos="426"/>
              </w:tabs>
              <w:contextualSpacing/>
              <w:rPr>
                <w:rFonts w:ascii="Times New Roman" w:hAnsi="Times New Roman" w:cs="Times New Roman"/>
              </w:rPr>
            </w:pPr>
          </w:p>
        </w:tc>
      </w:tr>
    </w:tbl>
    <w:p w:rsidR="00873BFC" w:rsidRPr="00E12464" w:rsidRDefault="00873BFC" w:rsidP="00873BFC">
      <w:pPr>
        <w:tabs>
          <w:tab w:val="left" w:pos="1134"/>
        </w:tabs>
        <w:ind w:left="360"/>
        <w:jc w:val="both"/>
      </w:pPr>
    </w:p>
    <w:p w:rsidR="00873BFC" w:rsidRPr="00E12464" w:rsidRDefault="00873BFC" w:rsidP="00110BD2">
      <w:pPr>
        <w:shd w:val="clear" w:color="auto" w:fill="FFFFFF"/>
        <w:spacing w:after="0" w:line="240" w:lineRule="auto"/>
        <w:ind w:firstLine="709"/>
        <w:jc w:val="both"/>
        <w:rPr>
          <w:rFonts w:ascii="Times New Roman" w:hAnsi="Times New Roman" w:cs="Times New Roman"/>
          <w:sz w:val="28"/>
          <w:szCs w:val="28"/>
          <w:lang w:eastAsia="uk-UA"/>
        </w:rPr>
      </w:pPr>
      <w:r w:rsidRPr="00E12464">
        <w:rPr>
          <w:rFonts w:ascii="Times New Roman" w:hAnsi="Times New Roman" w:cs="Times New Roman"/>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42,75 </w:t>
      </w:r>
      <w:proofErr w:type="spellStart"/>
      <w:r w:rsidRPr="00E12464">
        <w:rPr>
          <w:rFonts w:ascii="Times New Roman" w:hAnsi="Times New Roman" w:cs="Times New Roman"/>
          <w:sz w:val="28"/>
          <w:szCs w:val="28"/>
          <w:lang w:eastAsia="uk-UA"/>
        </w:rPr>
        <w:t>бала</w:t>
      </w:r>
      <w:proofErr w:type="spellEnd"/>
      <w:r w:rsidRPr="00E12464">
        <w:rPr>
          <w:rFonts w:ascii="Times New Roman" w:hAnsi="Times New Roman" w:cs="Times New Roman"/>
          <w:sz w:val="28"/>
          <w:szCs w:val="28"/>
          <w:lang w:eastAsia="uk-UA"/>
        </w:rPr>
        <w:t xml:space="preserve"> із 50 можливих, що є більше за 75% (37,5 </w:t>
      </w:r>
      <w:proofErr w:type="spellStart"/>
      <w:r w:rsidRPr="00E12464">
        <w:rPr>
          <w:rFonts w:ascii="Times New Roman" w:hAnsi="Times New Roman" w:cs="Times New Roman"/>
          <w:sz w:val="28"/>
          <w:szCs w:val="28"/>
          <w:lang w:eastAsia="uk-UA"/>
        </w:rPr>
        <w:t>бала</w:t>
      </w:r>
      <w:proofErr w:type="spellEnd"/>
      <w:r w:rsidRPr="00E12464">
        <w:rPr>
          <w:rFonts w:ascii="Times New Roman" w:hAnsi="Times New Roman" w:cs="Times New Roman"/>
          <w:sz w:val="28"/>
          <w:szCs w:val="28"/>
          <w:lang w:eastAsia="uk-UA"/>
        </w:rPr>
        <w:t xml:space="preserve">), тому Комісія виснує, що кандидат підтвердив здатність здійснювати правосуддя в апеляційному адміністративному суді за критерієм </w:t>
      </w:r>
      <w:r w:rsidR="00896DD8" w:rsidRPr="00E12464">
        <w:rPr>
          <w:rFonts w:ascii="Times New Roman" w:hAnsi="Times New Roman" w:cs="Times New Roman"/>
          <w:sz w:val="28"/>
          <w:szCs w:val="28"/>
          <w:lang w:eastAsia="uk-UA"/>
        </w:rPr>
        <w:t>соціальної</w:t>
      </w:r>
      <w:r w:rsidRPr="00E12464">
        <w:rPr>
          <w:rFonts w:ascii="Times New Roman" w:hAnsi="Times New Roman" w:cs="Times New Roman"/>
          <w:sz w:val="28"/>
          <w:szCs w:val="28"/>
          <w:lang w:eastAsia="uk-UA"/>
        </w:rPr>
        <w:t xml:space="preserve"> компетентності. </w:t>
      </w:r>
    </w:p>
    <w:p w:rsidR="008D3DDC" w:rsidRPr="00E12464" w:rsidRDefault="008D3DDC" w:rsidP="00110BD2">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ED24A7" w:rsidRPr="00E12464" w:rsidRDefault="009D62EB" w:rsidP="00110BD2">
      <w:pPr>
        <w:tabs>
          <w:tab w:val="left" w:pos="1134"/>
        </w:tabs>
        <w:spacing w:after="0" w:line="240" w:lineRule="auto"/>
        <w:jc w:val="both"/>
        <w:rPr>
          <w:rFonts w:ascii="Times New Roman" w:hAnsi="Times New Roman" w:cs="Times New Roman"/>
          <w:sz w:val="28"/>
          <w:szCs w:val="28"/>
        </w:rPr>
      </w:pPr>
      <w:r w:rsidRPr="00E12464">
        <w:rPr>
          <w:rFonts w:ascii="Times New Roman" w:hAnsi="Times New Roman" w:cs="Times New Roman"/>
          <w:sz w:val="28"/>
          <w:szCs w:val="28"/>
        </w:rPr>
        <w:tab/>
      </w:r>
      <w:r w:rsidR="00ED24A7" w:rsidRPr="00E12464">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D24A7" w:rsidRPr="00E12464" w:rsidRDefault="009D62EB" w:rsidP="00110BD2">
      <w:pPr>
        <w:tabs>
          <w:tab w:val="left" w:pos="1134"/>
        </w:tabs>
        <w:spacing w:after="0" w:line="240" w:lineRule="auto"/>
        <w:jc w:val="both"/>
        <w:rPr>
          <w:rFonts w:ascii="Times New Roman" w:hAnsi="Times New Roman" w:cs="Times New Roman"/>
          <w:sz w:val="28"/>
          <w:szCs w:val="28"/>
        </w:rPr>
      </w:pPr>
      <w:r w:rsidRPr="00E12464">
        <w:rPr>
          <w:rFonts w:ascii="Times New Roman" w:hAnsi="Times New Roman" w:cs="Times New Roman"/>
          <w:sz w:val="28"/>
          <w:szCs w:val="28"/>
        </w:rPr>
        <w:tab/>
      </w:r>
      <w:r w:rsidR="00ED24A7" w:rsidRPr="00E12464">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D24A7" w:rsidRPr="00E12464" w:rsidRDefault="009D62EB" w:rsidP="00110BD2">
      <w:pPr>
        <w:tabs>
          <w:tab w:val="left" w:pos="1134"/>
        </w:tabs>
        <w:spacing w:after="0" w:line="240" w:lineRule="auto"/>
        <w:jc w:val="both"/>
        <w:rPr>
          <w:rFonts w:ascii="Times New Roman" w:hAnsi="Times New Roman" w:cs="Times New Roman"/>
          <w:sz w:val="28"/>
          <w:szCs w:val="28"/>
        </w:rPr>
      </w:pPr>
      <w:r w:rsidRPr="00E12464">
        <w:rPr>
          <w:rFonts w:ascii="Times New Roman" w:hAnsi="Times New Roman" w:cs="Times New Roman"/>
          <w:sz w:val="28"/>
          <w:szCs w:val="28"/>
        </w:rPr>
        <w:tab/>
      </w:r>
      <w:r w:rsidR="00ED24A7" w:rsidRPr="00E12464">
        <w:rPr>
          <w:rFonts w:ascii="Times New Roman" w:hAnsi="Times New Roman" w:cs="Times New Roman"/>
          <w:sz w:val="28"/>
          <w:szCs w:val="28"/>
        </w:rPr>
        <w:t xml:space="preserve">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w:t>
      </w:r>
      <w:r w:rsidR="00A25B9B" w:rsidRPr="00E12464">
        <w:rPr>
          <w:rFonts w:ascii="Times New Roman" w:hAnsi="Times New Roman" w:cs="Times New Roman"/>
          <w:sz w:val="28"/>
          <w:szCs w:val="28"/>
        </w:rPr>
        <w:t>стосовно</w:t>
      </w:r>
      <w:r w:rsidR="00ED24A7" w:rsidRPr="00E12464">
        <w:rPr>
          <w:rFonts w:ascii="Times New Roman" w:hAnsi="Times New Roman" w:cs="Times New Roman"/>
          <w:sz w:val="28"/>
          <w:szCs w:val="28"/>
        </w:rPr>
        <w:t xml:space="preserve"> кандидата.</w:t>
      </w:r>
    </w:p>
    <w:p w:rsidR="009D62EB" w:rsidRPr="00E12464" w:rsidRDefault="009D62EB" w:rsidP="00110BD2">
      <w:pPr>
        <w:tabs>
          <w:tab w:val="left" w:pos="1134"/>
        </w:tabs>
        <w:spacing w:after="0" w:line="240" w:lineRule="auto"/>
        <w:jc w:val="both"/>
        <w:rPr>
          <w:rFonts w:ascii="Times New Roman" w:hAnsi="Times New Roman" w:cs="Times New Roman"/>
          <w:sz w:val="28"/>
          <w:szCs w:val="28"/>
        </w:rPr>
      </w:pPr>
      <w:r w:rsidRPr="00E12464">
        <w:rPr>
          <w:rFonts w:ascii="Times New Roman" w:hAnsi="Times New Roman" w:cs="Times New Roman"/>
          <w:sz w:val="28"/>
          <w:szCs w:val="28"/>
        </w:rPr>
        <w:tab/>
      </w:r>
      <w:r w:rsidR="00FA0694" w:rsidRPr="00E12464">
        <w:rPr>
          <w:rFonts w:ascii="Times New Roman" w:hAnsi="Times New Roman" w:cs="Times New Roman"/>
          <w:sz w:val="28"/>
          <w:szCs w:val="28"/>
        </w:rPr>
        <w:t>При оцінюванні відповідності кандидат</w:t>
      </w:r>
      <w:r w:rsidRPr="00E12464">
        <w:rPr>
          <w:rFonts w:ascii="Times New Roman" w:hAnsi="Times New Roman" w:cs="Times New Roman"/>
          <w:sz w:val="28"/>
          <w:szCs w:val="28"/>
        </w:rPr>
        <w:t>а</w:t>
      </w:r>
      <w:r w:rsidR="00FA0694" w:rsidRPr="00E12464">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w:t>
      </w:r>
      <w:r w:rsidR="00A25B9B" w:rsidRPr="00E12464">
        <w:rPr>
          <w:rFonts w:ascii="Times New Roman" w:hAnsi="Times New Roman" w:cs="Times New Roman"/>
          <w:sz w:val="28"/>
          <w:szCs w:val="28"/>
        </w:rPr>
        <w:t>його</w:t>
      </w:r>
      <w:r w:rsidR="00FA0694" w:rsidRPr="00E12464">
        <w:rPr>
          <w:rFonts w:ascii="Times New Roman" w:hAnsi="Times New Roman" w:cs="Times New Roman"/>
          <w:sz w:val="28"/>
          <w:szCs w:val="28"/>
        </w:rPr>
        <w:t xml:space="preserve"> невідповідність цим критеріям.</w:t>
      </w:r>
    </w:p>
    <w:p w:rsidR="00F37D62" w:rsidRPr="00E12464" w:rsidRDefault="009D62EB" w:rsidP="00110BD2">
      <w:pPr>
        <w:tabs>
          <w:tab w:val="left" w:pos="1134"/>
        </w:tabs>
        <w:spacing w:after="0" w:line="240" w:lineRule="auto"/>
        <w:jc w:val="both"/>
        <w:rPr>
          <w:rFonts w:ascii="Times New Roman" w:hAnsi="Times New Roman" w:cs="Times New Roman"/>
          <w:sz w:val="28"/>
          <w:szCs w:val="28"/>
        </w:rPr>
      </w:pPr>
      <w:r w:rsidRPr="00E12464">
        <w:rPr>
          <w:rFonts w:ascii="Times New Roman" w:hAnsi="Times New Roman" w:cs="Times New Roman"/>
          <w:sz w:val="28"/>
          <w:szCs w:val="28"/>
        </w:rPr>
        <w:tab/>
      </w:r>
      <w:r w:rsidR="00FA0694" w:rsidRPr="00E12464">
        <w:rPr>
          <w:rFonts w:ascii="Times New Roman" w:hAnsi="Times New Roman" w:cs="Times New Roman"/>
          <w:sz w:val="28"/>
          <w:szCs w:val="28"/>
        </w:rPr>
        <w:t xml:space="preserve">Ураховуючи наведене, Комісією під час кваліфікаційного оцінювання </w:t>
      </w:r>
      <w:r w:rsidR="006212D2" w:rsidRPr="00E12464">
        <w:rPr>
          <w:rFonts w:ascii="Times New Roman" w:hAnsi="Times New Roman" w:cs="Times New Roman"/>
          <w:sz w:val="28"/>
          <w:szCs w:val="28"/>
        </w:rPr>
        <w:t>Гнатюка О.М.</w:t>
      </w:r>
      <w:r w:rsidR="00FA0694" w:rsidRPr="00E12464">
        <w:rPr>
          <w:rFonts w:ascii="Times New Roman" w:hAnsi="Times New Roman" w:cs="Times New Roman"/>
          <w:sz w:val="28"/>
          <w:szCs w:val="28"/>
        </w:rPr>
        <w:t xml:space="preserve"> було досліджено Висновок</w:t>
      </w:r>
      <w:r w:rsidR="00A25B9B" w:rsidRPr="00E12464">
        <w:rPr>
          <w:rFonts w:ascii="Times New Roman" w:hAnsi="Times New Roman" w:cs="Times New Roman"/>
          <w:sz w:val="28"/>
          <w:szCs w:val="28"/>
        </w:rPr>
        <w:t>,</w:t>
      </w:r>
      <w:r w:rsidR="00157C21" w:rsidRPr="00E12464">
        <w:rPr>
          <w:rFonts w:ascii="Times New Roman" w:hAnsi="Times New Roman" w:cs="Times New Roman"/>
          <w:sz w:val="28"/>
          <w:szCs w:val="28"/>
        </w:rPr>
        <w:t xml:space="preserve"> </w:t>
      </w:r>
      <w:r w:rsidR="000701F0" w:rsidRPr="00E12464">
        <w:rPr>
          <w:rFonts w:ascii="Times New Roman" w:hAnsi="Times New Roman" w:cs="Times New Roman"/>
          <w:sz w:val="28"/>
          <w:szCs w:val="28"/>
        </w:rPr>
        <w:t xml:space="preserve">який надійшов до Комісії </w:t>
      </w:r>
      <w:r w:rsidR="00230A35" w:rsidRPr="00E12464">
        <w:rPr>
          <w:rFonts w:ascii="Times New Roman" w:hAnsi="Times New Roman" w:cs="Times New Roman"/>
          <w:sz w:val="28"/>
          <w:szCs w:val="28"/>
        </w:rPr>
        <w:t>26</w:t>
      </w:r>
      <w:r w:rsidR="000701F0" w:rsidRPr="00E12464">
        <w:rPr>
          <w:rFonts w:ascii="Times New Roman" w:hAnsi="Times New Roman" w:cs="Times New Roman"/>
          <w:sz w:val="28"/>
          <w:szCs w:val="28"/>
        </w:rPr>
        <w:t xml:space="preserve"> вересня 2025 року</w:t>
      </w:r>
      <w:r w:rsidR="00FA0694" w:rsidRPr="00E12464">
        <w:rPr>
          <w:rFonts w:ascii="Times New Roman" w:hAnsi="Times New Roman" w:cs="Times New Roman"/>
          <w:sz w:val="28"/>
          <w:szCs w:val="28"/>
        </w:rPr>
        <w:t>, письмові пояснення кандидат</w:t>
      </w:r>
      <w:r w:rsidRPr="00E12464">
        <w:rPr>
          <w:rFonts w:ascii="Times New Roman" w:hAnsi="Times New Roman" w:cs="Times New Roman"/>
          <w:sz w:val="28"/>
          <w:szCs w:val="28"/>
        </w:rPr>
        <w:t>а</w:t>
      </w:r>
      <w:r w:rsidR="00FA0694" w:rsidRPr="00E12464">
        <w:rPr>
          <w:rFonts w:ascii="Times New Roman" w:hAnsi="Times New Roman" w:cs="Times New Roman"/>
          <w:sz w:val="28"/>
          <w:szCs w:val="28"/>
        </w:rPr>
        <w:t xml:space="preserve">, надіслані на адресу Комісії, усні </w:t>
      </w:r>
      <w:r w:rsidR="00FA0694" w:rsidRPr="00E12464">
        <w:rPr>
          <w:rFonts w:ascii="Times New Roman" w:hAnsi="Times New Roman" w:cs="Times New Roman"/>
          <w:sz w:val="28"/>
          <w:szCs w:val="28"/>
        </w:rPr>
        <w:lastRenderedPageBreak/>
        <w:t>пояснення, надані під час співбесіди, інші дані, отримані Комісією, подані н</w:t>
      </w:r>
      <w:r w:rsidRPr="00E12464">
        <w:rPr>
          <w:rFonts w:ascii="Times New Roman" w:hAnsi="Times New Roman" w:cs="Times New Roman"/>
          <w:sz w:val="28"/>
          <w:szCs w:val="28"/>
        </w:rPr>
        <w:t>им</w:t>
      </w:r>
      <w:r w:rsidR="00FA0694" w:rsidRPr="00E12464">
        <w:rPr>
          <w:rFonts w:ascii="Times New Roman" w:hAnsi="Times New Roman" w:cs="Times New Roman"/>
          <w:sz w:val="28"/>
          <w:szCs w:val="28"/>
        </w:rPr>
        <w:t xml:space="preserve"> як </w:t>
      </w:r>
      <w:r w:rsidRPr="00E12464">
        <w:rPr>
          <w:rFonts w:ascii="Times New Roman" w:hAnsi="Times New Roman" w:cs="Times New Roman"/>
          <w:sz w:val="28"/>
          <w:szCs w:val="28"/>
        </w:rPr>
        <w:t>кандидатом на посаду судді</w:t>
      </w:r>
      <w:r w:rsidR="00A25B9B" w:rsidRPr="00E12464">
        <w:rPr>
          <w:rFonts w:ascii="Times New Roman" w:hAnsi="Times New Roman" w:cs="Times New Roman"/>
          <w:sz w:val="28"/>
          <w:szCs w:val="28"/>
        </w:rPr>
        <w:t>,</w:t>
      </w:r>
      <w:r w:rsidR="00FA0694" w:rsidRPr="00E12464">
        <w:rPr>
          <w:rFonts w:ascii="Times New Roman" w:hAnsi="Times New Roman" w:cs="Times New Roman"/>
          <w:sz w:val="28"/>
          <w:szCs w:val="28"/>
        </w:rPr>
        <w:t xml:space="preserve"> а також інформація, надана державними органами на запити Комісії стосовно кандидат</w:t>
      </w:r>
      <w:r w:rsidRPr="00E12464">
        <w:rPr>
          <w:rFonts w:ascii="Times New Roman" w:hAnsi="Times New Roman" w:cs="Times New Roman"/>
          <w:sz w:val="28"/>
          <w:szCs w:val="28"/>
        </w:rPr>
        <w:t>а</w:t>
      </w:r>
      <w:r w:rsidR="00FA0694" w:rsidRPr="00E12464">
        <w:rPr>
          <w:rFonts w:ascii="Times New Roman" w:hAnsi="Times New Roman" w:cs="Times New Roman"/>
          <w:sz w:val="28"/>
          <w:szCs w:val="28"/>
        </w:rPr>
        <w:t>.</w:t>
      </w:r>
    </w:p>
    <w:p w:rsidR="0084357E" w:rsidRPr="00E12464" w:rsidRDefault="00F37D62" w:rsidP="0084357E">
      <w:pPr>
        <w:tabs>
          <w:tab w:val="left" w:pos="1134"/>
        </w:tabs>
        <w:spacing w:after="0" w:line="240" w:lineRule="auto"/>
        <w:jc w:val="both"/>
        <w:rPr>
          <w:rFonts w:ascii="TimesNewRomanPSMT" w:eastAsia="Times New Roman" w:hAnsi="TimesNewRomanPSMT" w:cs="Times New Roman"/>
          <w:sz w:val="28"/>
          <w:szCs w:val="28"/>
          <w:lang w:eastAsia="uk-UA"/>
        </w:rPr>
      </w:pPr>
      <w:r w:rsidRPr="00E12464">
        <w:rPr>
          <w:rStyle w:val="fontstyle01"/>
          <w:rFonts w:ascii="Times New Roman" w:hAnsi="Times New Roman" w:cs="Times New Roman"/>
          <w:b w:val="0"/>
          <w:color w:val="auto"/>
          <w:sz w:val="28"/>
          <w:szCs w:val="28"/>
        </w:rPr>
        <w:tab/>
      </w:r>
      <w:r w:rsidR="000701F0" w:rsidRPr="00E12464">
        <w:rPr>
          <w:rStyle w:val="fontstyle01"/>
          <w:rFonts w:ascii="Times New Roman" w:hAnsi="Times New Roman" w:cs="Times New Roman"/>
          <w:b w:val="0"/>
          <w:color w:val="auto"/>
          <w:sz w:val="28"/>
          <w:szCs w:val="28"/>
        </w:rPr>
        <w:t xml:space="preserve">Як зазначено </w:t>
      </w:r>
      <w:r w:rsidR="00250998" w:rsidRPr="00E12464">
        <w:rPr>
          <w:rStyle w:val="fontstyle01"/>
          <w:rFonts w:ascii="Times New Roman" w:hAnsi="Times New Roman" w:cs="Times New Roman"/>
          <w:b w:val="0"/>
          <w:color w:val="auto"/>
          <w:sz w:val="28"/>
          <w:szCs w:val="28"/>
        </w:rPr>
        <w:t>в</w:t>
      </w:r>
      <w:r w:rsidR="000701F0" w:rsidRPr="00E12464">
        <w:rPr>
          <w:rStyle w:val="fontstyle01"/>
          <w:rFonts w:ascii="Times New Roman" w:hAnsi="Times New Roman" w:cs="Times New Roman"/>
          <w:b w:val="0"/>
          <w:color w:val="auto"/>
          <w:sz w:val="28"/>
          <w:szCs w:val="28"/>
        </w:rPr>
        <w:t xml:space="preserve"> пункті </w:t>
      </w:r>
      <w:r w:rsidR="00250998" w:rsidRPr="00E12464">
        <w:rPr>
          <w:rStyle w:val="fontstyle01"/>
          <w:rFonts w:ascii="Times New Roman" w:hAnsi="Times New Roman" w:cs="Times New Roman"/>
          <w:b w:val="0"/>
          <w:color w:val="auto"/>
          <w:sz w:val="28"/>
          <w:szCs w:val="28"/>
        </w:rPr>
        <w:t>1</w:t>
      </w:r>
      <w:r w:rsidR="000701F0" w:rsidRPr="00E12464">
        <w:rPr>
          <w:rStyle w:val="fontstyle01"/>
          <w:rFonts w:ascii="Times New Roman" w:hAnsi="Times New Roman" w:cs="Times New Roman"/>
          <w:b w:val="0"/>
          <w:color w:val="auto"/>
          <w:sz w:val="28"/>
          <w:szCs w:val="28"/>
        </w:rPr>
        <w:t xml:space="preserve"> Висновку к</w:t>
      </w:r>
      <w:r w:rsidR="0095528E" w:rsidRPr="00E12464">
        <w:rPr>
          <w:rStyle w:val="fontstyle01"/>
          <w:rFonts w:ascii="Times New Roman" w:hAnsi="Times New Roman" w:cs="Times New Roman"/>
          <w:b w:val="0"/>
          <w:color w:val="auto"/>
          <w:sz w:val="28"/>
          <w:szCs w:val="28"/>
        </w:rPr>
        <w:t>андидат на посаду судді</w:t>
      </w:r>
      <w:r w:rsidR="00230A35" w:rsidRPr="00E12464">
        <w:rPr>
          <w:rStyle w:val="fontstyle01"/>
          <w:rFonts w:ascii="Times New Roman" w:hAnsi="Times New Roman" w:cs="Times New Roman"/>
          <w:b w:val="0"/>
          <w:color w:val="auto"/>
          <w:sz w:val="28"/>
          <w:szCs w:val="28"/>
        </w:rPr>
        <w:t xml:space="preserve"> не відповідає критеріям доброчесності та професійної етики за показником «Неупередженість»</w:t>
      </w:r>
      <w:r w:rsidRPr="00E12464">
        <w:rPr>
          <w:rStyle w:val="fontstyle01"/>
          <w:rFonts w:ascii="Times New Roman" w:hAnsi="Times New Roman" w:cs="Times New Roman"/>
          <w:b w:val="0"/>
          <w:color w:val="auto"/>
          <w:sz w:val="28"/>
          <w:szCs w:val="28"/>
        </w:rPr>
        <w:t>, оскільки с</w:t>
      </w:r>
      <w:r w:rsidRPr="00E12464">
        <w:rPr>
          <w:rFonts w:ascii="TimesNewRomanPS-BoldMT" w:hAnsi="TimesNewRomanPS-BoldMT"/>
          <w:bCs/>
          <w:sz w:val="28"/>
          <w:szCs w:val="28"/>
        </w:rPr>
        <w:t>уддя не повідомив про наявність конфлікту інтересів та не вжив заходів для його запобігання</w:t>
      </w:r>
      <w:r w:rsidR="001A0876" w:rsidRPr="00E12464">
        <w:rPr>
          <w:rFonts w:ascii="TimesNewRomanPS-BoldMT" w:hAnsi="TimesNewRomanPS-BoldMT"/>
          <w:bCs/>
          <w:sz w:val="28"/>
          <w:szCs w:val="28"/>
        </w:rPr>
        <w:t xml:space="preserve"> з огляду на </w:t>
      </w:r>
      <w:r w:rsidR="00620778" w:rsidRPr="00E12464">
        <w:rPr>
          <w:rFonts w:ascii="TimesNewRomanPS-BoldMT" w:hAnsi="TimesNewRomanPS-BoldMT"/>
          <w:bCs/>
          <w:sz w:val="28"/>
          <w:szCs w:val="28"/>
        </w:rPr>
        <w:t>те,</w:t>
      </w:r>
      <w:r w:rsidR="001A0876" w:rsidRPr="00E12464">
        <w:rPr>
          <w:rFonts w:ascii="TimesNewRomanPS-BoldMT" w:hAnsi="TimesNewRomanPS-BoldMT"/>
          <w:bCs/>
          <w:sz w:val="28"/>
          <w:szCs w:val="28"/>
        </w:rPr>
        <w:t xml:space="preserve"> що </w:t>
      </w:r>
      <w:r w:rsidR="00556C69" w:rsidRPr="00E12464">
        <w:rPr>
          <w:rFonts w:ascii="TimesNewRomanPS-BoldMT" w:hAnsi="TimesNewRomanPS-BoldMT"/>
          <w:bCs/>
          <w:sz w:val="28"/>
          <w:szCs w:val="28"/>
        </w:rPr>
        <w:t>д</w:t>
      </w:r>
      <w:r w:rsidRPr="00E12464">
        <w:rPr>
          <w:rFonts w:ascii="TimesNewRomanPSMT" w:eastAsia="Times New Roman" w:hAnsi="TimesNewRomanPSMT" w:cs="Times New Roman"/>
          <w:sz w:val="28"/>
          <w:szCs w:val="28"/>
          <w:lang w:eastAsia="uk-UA"/>
        </w:rPr>
        <w:t xml:space="preserve">ружина кандидата </w:t>
      </w:r>
      <w:r w:rsidR="00364FFC">
        <w:rPr>
          <w:rFonts w:ascii="TimesNewRomanPSMT" w:eastAsia="Times New Roman" w:hAnsi="TimesNewRomanPSMT" w:cs="Times New Roman"/>
          <w:sz w:val="28"/>
          <w:szCs w:val="28"/>
          <w:lang w:eastAsia="uk-UA"/>
        </w:rPr>
        <w:t>ОСОБА_1</w:t>
      </w:r>
      <w:r w:rsidRPr="00E12464">
        <w:rPr>
          <w:rFonts w:ascii="TimesNewRomanPSMT" w:eastAsia="Times New Roman" w:hAnsi="TimesNewRomanPSMT" w:cs="Times New Roman"/>
          <w:sz w:val="28"/>
          <w:szCs w:val="28"/>
          <w:lang w:eastAsia="uk-UA"/>
        </w:rPr>
        <w:t xml:space="preserve"> є </w:t>
      </w:r>
      <w:proofErr w:type="spellStart"/>
      <w:r w:rsidRPr="00E12464">
        <w:rPr>
          <w:rFonts w:ascii="TimesNewRomanPSMT" w:eastAsia="Times New Roman" w:hAnsi="TimesNewRomanPSMT" w:cs="Times New Roman"/>
          <w:sz w:val="28"/>
          <w:szCs w:val="28"/>
          <w:lang w:eastAsia="uk-UA"/>
        </w:rPr>
        <w:t>бенефіціарн</w:t>
      </w:r>
      <w:r w:rsidR="00556C69" w:rsidRPr="00E12464">
        <w:rPr>
          <w:rFonts w:ascii="TimesNewRomanPSMT" w:eastAsia="Times New Roman" w:hAnsi="TimesNewRomanPSMT" w:cs="Times New Roman"/>
          <w:sz w:val="28"/>
          <w:szCs w:val="28"/>
          <w:lang w:eastAsia="uk-UA"/>
        </w:rPr>
        <w:t>им</w:t>
      </w:r>
      <w:proofErr w:type="spellEnd"/>
      <w:r w:rsidRPr="00E12464">
        <w:rPr>
          <w:rFonts w:ascii="TimesNewRomanPSMT" w:eastAsia="Times New Roman" w:hAnsi="TimesNewRomanPSMT" w:cs="Times New Roman"/>
          <w:sz w:val="28"/>
          <w:szCs w:val="28"/>
          <w:lang w:eastAsia="uk-UA"/>
        </w:rPr>
        <w:t xml:space="preserve"> власни</w:t>
      </w:r>
      <w:r w:rsidR="00556C69" w:rsidRPr="00E12464">
        <w:rPr>
          <w:rFonts w:ascii="TimesNewRomanPSMT" w:eastAsia="Times New Roman" w:hAnsi="TimesNewRomanPSMT" w:cs="Times New Roman"/>
          <w:sz w:val="28"/>
          <w:szCs w:val="28"/>
          <w:lang w:eastAsia="uk-UA"/>
        </w:rPr>
        <w:t>ком</w:t>
      </w:r>
      <w:r w:rsidRPr="00E12464">
        <w:rPr>
          <w:rFonts w:ascii="TimesNewRomanPSMT" w:eastAsia="Times New Roman" w:hAnsi="TimesNewRomanPSMT" w:cs="Times New Roman"/>
          <w:sz w:val="28"/>
          <w:szCs w:val="28"/>
          <w:lang w:eastAsia="uk-UA"/>
        </w:rPr>
        <w:t xml:space="preserve"> </w:t>
      </w:r>
      <w:r w:rsidR="00754264" w:rsidRPr="00E12464">
        <w:rPr>
          <w:rFonts w:ascii="TimesNewRomanPSMT" w:eastAsia="Times New Roman" w:hAnsi="TimesNewRomanPSMT" w:cs="Times New Roman"/>
          <w:sz w:val="28"/>
          <w:szCs w:val="28"/>
          <w:lang w:eastAsia="uk-UA"/>
        </w:rPr>
        <w:br/>
      </w:r>
      <w:r w:rsidRPr="00E12464">
        <w:rPr>
          <w:rFonts w:ascii="TimesNewRomanPSMT" w:eastAsia="Times New Roman" w:hAnsi="TimesNewRomanPSMT" w:cs="Times New Roman"/>
          <w:sz w:val="28"/>
          <w:szCs w:val="28"/>
          <w:lang w:eastAsia="uk-UA"/>
        </w:rPr>
        <w:t xml:space="preserve">ТОВ </w:t>
      </w:r>
      <w:r w:rsidR="00620778" w:rsidRPr="00E12464">
        <w:rPr>
          <w:rFonts w:ascii="TimesNewRomanPSMT" w:eastAsia="Times New Roman" w:hAnsi="TimesNewRomanPSMT" w:cs="Times New Roman"/>
          <w:sz w:val="28"/>
          <w:szCs w:val="28"/>
          <w:lang w:eastAsia="uk-UA"/>
        </w:rPr>
        <w:t>«</w:t>
      </w:r>
      <w:r w:rsidRPr="00E12464">
        <w:rPr>
          <w:rFonts w:ascii="TimesNewRomanPSMT" w:eastAsia="Times New Roman" w:hAnsi="TimesNewRomanPSMT" w:cs="Times New Roman"/>
          <w:sz w:val="28"/>
          <w:szCs w:val="28"/>
          <w:lang w:eastAsia="uk-UA"/>
        </w:rPr>
        <w:t>Юридичне агентство ЮРЕКС</w:t>
      </w:r>
      <w:r w:rsidR="00620778" w:rsidRPr="00E12464">
        <w:rPr>
          <w:rFonts w:ascii="TimesNewRomanPSMT" w:eastAsia="Times New Roman" w:hAnsi="TimesNewRomanPSMT" w:cs="Times New Roman"/>
          <w:sz w:val="28"/>
          <w:szCs w:val="28"/>
          <w:lang w:eastAsia="uk-UA"/>
        </w:rPr>
        <w:t>»</w:t>
      </w:r>
      <w:r w:rsidRPr="00E12464">
        <w:rPr>
          <w:rFonts w:ascii="TimesNewRomanPSMT" w:eastAsia="Times New Roman" w:hAnsi="TimesNewRomanPSMT" w:cs="Times New Roman"/>
          <w:sz w:val="28"/>
          <w:szCs w:val="28"/>
          <w:lang w:eastAsia="uk-UA"/>
        </w:rPr>
        <w:t xml:space="preserve">. Другим співзасновником та кінцевим </w:t>
      </w:r>
      <w:proofErr w:type="spellStart"/>
      <w:r w:rsidRPr="00E12464">
        <w:rPr>
          <w:rFonts w:ascii="TimesNewRomanPSMT" w:eastAsia="Times New Roman" w:hAnsi="TimesNewRomanPSMT" w:cs="Times New Roman"/>
          <w:sz w:val="28"/>
          <w:szCs w:val="28"/>
          <w:lang w:eastAsia="uk-UA"/>
        </w:rPr>
        <w:t>бенефіціаром</w:t>
      </w:r>
      <w:proofErr w:type="spellEnd"/>
      <w:r w:rsidRPr="00E12464">
        <w:rPr>
          <w:rFonts w:ascii="TimesNewRomanPSMT" w:eastAsia="Times New Roman" w:hAnsi="TimesNewRomanPSMT" w:cs="Times New Roman"/>
          <w:sz w:val="28"/>
          <w:szCs w:val="28"/>
          <w:lang w:eastAsia="uk-UA"/>
        </w:rPr>
        <w:t xml:space="preserve"> цього товариства є </w:t>
      </w:r>
      <w:r w:rsidR="00364FFC">
        <w:rPr>
          <w:rFonts w:ascii="TimesNewRomanPSMT" w:eastAsia="Times New Roman" w:hAnsi="TimesNewRomanPSMT" w:cs="Times New Roman"/>
          <w:sz w:val="28"/>
          <w:szCs w:val="28"/>
          <w:lang w:eastAsia="uk-UA"/>
        </w:rPr>
        <w:t>ОСОБА_2.</w:t>
      </w:r>
      <w:r w:rsidR="00082598" w:rsidRPr="00E12464">
        <w:rPr>
          <w:rFonts w:ascii="TimesNewRomanPSMT" w:eastAsia="Times New Roman" w:hAnsi="TimesNewRomanPSMT" w:cs="Times New Roman"/>
          <w:sz w:val="28"/>
          <w:szCs w:val="28"/>
          <w:lang w:eastAsia="uk-UA"/>
        </w:rPr>
        <w:t xml:space="preserve"> Однак кандидатом </w:t>
      </w:r>
      <w:r w:rsidR="00214CC9" w:rsidRPr="00E12464">
        <w:rPr>
          <w:rFonts w:ascii="TimesNewRomanPSMT" w:eastAsia="Times New Roman" w:hAnsi="TimesNewRomanPSMT" w:cs="Times New Roman"/>
          <w:sz w:val="28"/>
          <w:szCs w:val="28"/>
          <w:lang w:eastAsia="uk-UA"/>
        </w:rPr>
        <w:t>як суддею першої інстанції розглядалися дві справи №</w:t>
      </w:r>
      <w:r w:rsidR="00214CC9" w:rsidRPr="00E12464">
        <w:rPr>
          <w:rFonts w:ascii="TimesNewRomanPSMT" w:eastAsia="Times New Roman" w:hAnsi="TimesNewRomanPSMT" w:cs="Times New Roman" w:hint="eastAsia"/>
          <w:sz w:val="28"/>
          <w:szCs w:val="28"/>
          <w:lang w:eastAsia="uk-UA"/>
        </w:rPr>
        <w:t> </w:t>
      </w:r>
      <w:r w:rsidR="00214CC9" w:rsidRPr="00E12464">
        <w:rPr>
          <w:rFonts w:ascii="TimesNewRomanPSMT" w:eastAsia="Times New Roman" w:hAnsi="TimesNewRomanPSMT" w:cs="Times New Roman"/>
          <w:sz w:val="28"/>
          <w:szCs w:val="28"/>
          <w:lang w:eastAsia="uk-UA"/>
        </w:rPr>
        <w:t>334/1684/24 та № 334/4324/25 за участі вказаного адвоката.</w:t>
      </w:r>
      <w:r w:rsidR="0084357E" w:rsidRPr="00E12464">
        <w:rPr>
          <w:rFonts w:ascii="TimesNewRomanPSMT" w:eastAsia="Times New Roman" w:hAnsi="TimesNewRomanPSMT" w:cs="Times New Roman"/>
          <w:sz w:val="28"/>
          <w:szCs w:val="28"/>
          <w:lang w:eastAsia="uk-UA"/>
        </w:rPr>
        <w:t xml:space="preserve"> ГРД вважає, що кандидат, який очевидно був обізнаним про співвласників юридичної особи, </w:t>
      </w:r>
      <w:r w:rsidR="00620778" w:rsidRPr="00E12464">
        <w:rPr>
          <w:rFonts w:ascii="TimesNewRomanPSMT" w:eastAsia="Times New Roman" w:hAnsi="TimesNewRomanPSMT" w:cs="Times New Roman"/>
          <w:sz w:val="28"/>
          <w:szCs w:val="28"/>
          <w:lang w:eastAsia="uk-UA"/>
        </w:rPr>
        <w:t>у</w:t>
      </w:r>
      <w:r w:rsidR="0084357E" w:rsidRPr="00E12464">
        <w:rPr>
          <w:rFonts w:ascii="TimesNewRomanPSMT" w:eastAsia="Times New Roman" w:hAnsi="TimesNewRomanPSMT" w:cs="Times New Roman"/>
          <w:sz w:val="28"/>
          <w:szCs w:val="28"/>
          <w:lang w:eastAsia="uk-UA"/>
        </w:rPr>
        <w:t xml:space="preserve"> якій його дружина є </w:t>
      </w:r>
      <w:proofErr w:type="spellStart"/>
      <w:r w:rsidR="0084357E" w:rsidRPr="00E12464">
        <w:rPr>
          <w:rFonts w:ascii="TimesNewRomanPSMT" w:eastAsia="Times New Roman" w:hAnsi="TimesNewRomanPSMT" w:cs="Times New Roman"/>
          <w:sz w:val="28"/>
          <w:szCs w:val="28"/>
          <w:lang w:eastAsia="uk-UA"/>
        </w:rPr>
        <w:t>бенефіціарним</w:t>
      </w:r>
      <w:proofErr w:type="spellEnd"/>
      <w:r w:rsidR="0084357E" w:rsidRPr="00E12464">
        <w:rPr>
          <w:rFonts w:ascii="TimesNewRomanPSMT" w:eastAsia="Times New Roman" w:hAnsi="TimesNewRomanPSMT" w:cs="Times New Roman"/>
          <w:sz w:val="28"/>
          <w:szCs w:val="28"/>
          <w:lang w:eastAsia="uk-UA"/>
        </w:rPr>
        <w:t xml:space="preserve"> власником, повинен був взяти самовідвід відповідно до п</w:t>
      </w:r>
      <w:r w:rsidR="00620778" w:rsidRPr="00E12464">
        <w:rPr>
          <w:rFonts w:ascii="TimesNewRomanPSMT" w:eastAsia="Times New Roman" w:hAnsi="TimesNewRomanPSMT" w:cs="Times New Roman"/>
          <w:sz w:val="28"/>
          <w:szCs w:val="28"/>
          <w:lang w:eastAsia="uk-UA"/>
        </w:rPr>
        <w:t>ідпунктів</w:t>
      </w:r>
      <w:r w:rsidR="0084357E" w:rsidRPr="00E12464">
        <w:rPr>
          <w:rFonts w:ascii="TimesNewRomanPSMT" w:eastAsia="Times New Roman" w:hAnsi="TimesNewRomanPSMT" w:cs="Times New Roman"/>
          <w:sz w:val="28"/>
          <w:szCs w:val="28"/>
          <w:lang w:eastAsia="uk-UA"/>
        </w:rPr>
        <w:t xml:space="preserve"> 4 і 5 ч</w:t>
      </w:r>
      <w:r w:rsidR="00620778" w:rsidRPr="00E12464">
        <w:rPr>
          <w:rFonts w:ascii="TimesNewRomanPSMT" w:eastAsia="Times New Roman" w:hAnsi="TimesNewRomanPSMT" w:cs="Times New Roman"/>
          <w:sz w:val="28"/>
          <w:szCs w:val="28"/>
          <w:lang w:eastAsia="uk-UA"/>
        </w:rPr>
        <w:t>астини</w:t>
      </w:r>
      <w:r w:rsidR="000E6B2D">
        <w:rPr>
          <w:rFonts w:ascii="TimesNewRomanPSMT" w:eastAsia="Times New Roman" w:hAnsi="TimesNewRomanPSMT" w:cs="Times New Roman"/>
          <w:sz w:val="28"/>
          <w:szCs w:val="28"/>
          <w:lang w:eastAsia="uk-UA"/>
        </w:rPr>
        <w:t xml:space="preserve"> першої</w:t>
      </w:r>
      <w:r w:rsidR="0084357E" w:rsidRPr="00E12464">
        <w:rPr>
          <w:rFonts w:ascii="TimesNewRomanPSMT" w:eastAsia="Times New Roman" w:hAnsi="TimesNewRomanPSMT" w:cs="Times New Roman"/>
          <w:sz w:val="28"/>
          <w:szCs w:val="28"/>
          <w:lang w:eastAsia="uk-UA"/>
        </w:rPr>
        <w:t xml:space="preserve"> ст</w:t>
      </w:r>
      <w:r w:rsidR="00620778" w:rsidRPr="00E12464">
        <w:rPr>
          <w:rFonts w:ascii="TimesNewRomanPSMT" w:eastAsia="Times New Roman" w:hAnsi="TimesNewRomanPSMT" w:cs="Times New Roman"/>
          <w:sz w:val="28"/>
          <w:szCs w:val="28"/>
          <w:lang w:eastAsia="uk-UA"/>
        </w:rPr>
        <w:t>атті</w:t>
      </w:r>
      <w:r w:rsidR="0084357E" w:rsidRPr="00E12464">
        <w:rPr>
          <w:rFonts w:ascii="TimesNewRomanPSMT" w:eastAsia="Times New Roman" w:hAnsi="TimesNewRomanPSMT" w:cs="Times New Roman" w:hint="eastAsia"/>
          <w:sz w:val="28"/>
          <w:szCs w:val="28"/>
          <w:lang w:eastAsia="uk-UA"/>
        </w:rPr>
        <w:t> </w:t>
      </w:r>
      <w:r w:rsidR="0084357E" w:rsidRPr="00E12464">
        <w:rPr>
          <w:rFonts w:ascii="TimesNewRomanPSMT" w:eastAsia="Times New Roman" w:hAnsi="TimesNewRomanPSMT" w:cs="Times New Roman"/>
          <w:sz w:val="28"/>
          <w:szCs w:val="28"/>
          <w:lang w:eastAsia="uk-UA"/>
        </w:rPr>
        <w:t>36 Ц</w:t>
      </w:r>
      <w:r w:rsidR="00620778" w:rsidRPr="00E12464">
        <w:rPr>
          <w:rFonts w:ascii="TimesNewRomanPSMT" w:eastAsia="Times New Roman" w:hAnsi="TimesNewRomanPSMT" w:cs="Times New Roman"/>
          <w:sz w:val="28"/>
          <w:szCs w:val="28"/>
          <w:lang w:eastAsia="uk-UA"/>
        </w:rPr>
        <w:t xml:space="preserve">ивільного процесуального кодексу </w:t>
      </w:r>
      <w:r w:rsidR="0084357E" w:rsidRPr="00E12464">
        <w:rPr>
          <w:rFonts w:ascii="TimesNewRomanPSMT" w:eastAsia="Times New Roman" w:hAnsi="TimesNewRomanPSMT" w:cs="Times New Roman"/>
          <w:sz w:val="28"/>
          <w:szCs w:val="28"/>
          <w:lang w:eastAsia="uk-UA"/>
        </w:rPr>
        <w:t xml:space="preserve">України.  </w:t>
      </w:r>
    </w:p>
    <w:p w:rsidR="00BF56E7" w:rsidRPr="00E12464" w:rsidRDefault="0084357E" w:rsidP="0040525A">
      <w:pPr>
        <w:tabs>
          <w:tab w:val="left" w:pos="1134"/>
        </w:tabs>
        <w:spacing w:after="0" w:line="240" w:lineRule="auto"/>
        <w:jc w:val="both"/>
        <w:rPr>
          <w:rFonts w:ascii="Times New Roman" w:eastAsia="Times New Roman" w:hAnsi="Times New Roman" w:cs="Times New Roman"/>
          <w:sz w:val="28"/>
          <w:szCs w:val="28"/>
          <w:lang w:eastAsia="uk-UA"/>
        </w:rPr>
      </w:pPr>
      <w:r w:rsidRPr="00E12464">
        <w:rPr>
          <w:rFonts w:ascii="TimesNewRomanPSMT" w:eastAsia="Times New Roman" w:hAnsi="TimesNewRomanPSMT" w:cs="Times New Roman"/>
          <w:sz w:val="26"/>
          <w:szCs w:val="26"/>
          <w:lang w:eastAsia="uk-UA"/>
        </w:rPr>
        <w:tab/>
      </w:r>
      <w:r w:rsidR="00620778" w:rsidRPr="00E12464">
        <w:rPr>
          <w:rFonts w:ascii="TimesNewRomanPSMT" w:eastAsia="Times New Roman" w:hAnsi="TimesNewRomanPSMT" w:cs="Times New Roman"/>
          <w:sz w:val="26"/>
          <w:szCs w:val="26"/>
          <w:lang w:eastAsia="uk-UA"/>
        </w:rPr>
        <w:t>К</w:t>
      </w:r>
      <w:r w:rsidRPr="00E12464">
        <w:rPr>
          <w:rFonts w:ascii="TimesNewRomanPSMT" w:eastAsia="Times New Roman" w:hAnsi="TimesNewRomanPSMT" w:cs="Times New Roman"/>
          <w:sz w:val="28"/>
          <w:szCs w:val="28"/>
          <w:lang w:eastAsia="uk-UA"/>
        </w:rPr>
        <w:t>андидат пояснив, що</w:t>
      </w:r>
      <w:r w:rsidR="0040525A" w:rsidRPr="00E12464">
        <w:rPr>
          <w:rFonts w:ascii="TimesNewRomanPSMT" w:eastAsia="Times New Roman" w:hAnsi="TimesNewRomanPSMT" w:cs="Times New Roman"/>
          <w:sz w:val="28"/>
          <w:szCs w:val="28"/>
          <w:lang w:eastAsia="uk-UA"/>
        </w:rPr>
        <w:t xml:space="preserve"> 01 березня </w:t>
      </w:r>
      <w:r w:rsidR="0040525A" w:rsidRPr="00E12464">
        <w:rPr>
          <w:rFonts w:ascii="Times New Roman" w:eastAsia="Times New Roman" w:hAnsi="Times New Roman" w:cs="Times New Roman"/>
          <w:sz w:val="28"/>
          <w:szCs w:val="28"/>
          <w:lang w:eastAsia="uk-UA"/>
        </w:rPr>
        <w:t xml:space="preserve">2024 року до Дніпровського (Ленінського) районного суду м. Запоріжжя надійшов </w:t>
      </w:r>
      <w:r w:rsidR="001E53DE" w:rsidRPr="00E12464">
        <w:rPr>
          <w:rFonts w:ascii="Times New Roman" w:eastAsia="Times New Roman" w:hAnsi="Times New Roman" w:cs="Times New Roman"/>
          <w:sz w:val="28"/>
          <w:szCs w:val="28"/>
          <w:lang w:eastAsia="uk-UA"/>
        </w:rPr>
        <w:t xml:space="preserve">поданий адвокатом </w:t>
      </w:r>
      <w:r w:rsidR="00D16884">
        <w:rPr>
          <w:rFonts w:ascii="Times New Roman" w:eastAsia="Times New Roman" w:hAnsi="Times New Roman" w:cs="Times New Roman"/>
          <w:sz w:val="28"/>
          <w:szCs w:val="28"/>
          <w:lang w:eastAsia="uk-UA"/>
        </w:rPr>
        <w:t>ОСОБА_2</w:t>
      </w:r>
      <w:r w:rsidR="001E53DE" w:rsidRPr="00E12464">
        <w:rPr>
          <w:rFonts w:ascii="Times New Roman" w:eastAsia="Times New Roman" w:hAnsi="Times New Roman" w:cs="Times New Roman"/>
          <w:sz w:val="28"/>
          <w:szCs w:val="28"/>
          <w:lang w:eastAsia="uk-UA"/>
        </w:rPr>
        <w:t xml:space="preserve"> </w:t>
      </w:r>
      <w:r w:rsidR="0040525A" w:rsidRPr="00E12464">
        <w:rPr>
          <w:rFonts w:ascii="Times New Roman" w:eastAsia="Times New Roman" w:hAnsi="Times New Roman" w:cs="Times New Roman"/>
          <w:sz w:val="28"/>
          <w:szCs w:val="28"/>
          <w:lang w:eastAsia="uk-UA"/>
        </w:rPr>
        <w:t xml:space="preserve">позов </w:t>
      </w:r>
      <w:r w:rsidR="00D16884">
        <w:rPr>
          <w:rFonts w:ascii="Times New Roman" w:eastAsia="Times New Roman" w:hAnsi="Times New Roman" w:cs="Times New Roman"/>
          <w:sz w:val="28"/>
          <w:szCs w:val="28"/>
          <w:lang w:eastAsia="uk-UA"/>
        </w:rPr>
        <w:t>ОСОБА_3</w:t>
      </w:r>
      <w:r w:rsidR="0040525A" w:rsidRPr="00E12464">
        <w:rPr>
          <w:rFonts w:ascii="Times New Roman" w:eastAsia="Times New Roman" w:hAnsi="Times New Roman" w:cs="Times New Roman"/>
          <w:sz w:val="28"/>
          <w:szCs w:val="28"/>
          <w:lang w:eastAsia="uk-UA"/>
        </w:rPr>
        <w:t xml:space="preserve"> до </w:t>
      </w:r>
      <w:r w:rsidR="00D16884">
        <w:rPr>
          <w:rFonts w:ascii="Times New Roman" w:eastAsia="Times New Roman" w:hAnsi="Times New Roman" w:cs="Times New Roman"/>
          <w:sz w:val="28"/>
          <w:szCs w:val="28"/>
          <w:lang w:eastAsia="uk-UA"/>
        </w:rPr>
        <w:t>ОСОБА_4</w:t>
      </w:r>
      <w:r w:rsidR="0040525A" w:rsidRPr="00E12464">
        <w:rPr>
          <w:rFonts w:ascii="Times New Roman" w:eastAsia="Times New Roman" w:hAnsi="Times New Roman" w:cs="Times New Roman"/>
          <w:sz w:val="28"/>
          <w:szCs w:val="28"/>
          <w:lang w:eastAsia="uk-UA"/>
        </w:rPr>
        <w:t xml:space="preserve"> про розірвання шлюбу. Протоколом автоматизованого розподілу справу було </w:t>
      </w:r>
      <w:proofErr w:type="spellStart"/>
      <w:r w:rsidR="0040525A" w:rsidRPr="00E12464">
        <w:rPr>
          <w:rFonts w:ascii="Times New Roman" w:eastAsia="Times New Roman" w:hAnsi="Times New Roman" w:cs="Times New Roman"/>
          <w:sz w:val="28"/>
          <w:szCs w:val="28"/>
          <w:lang w:eastAsia="uk-UA"/>
        </w:rPr>
        <w:t>розподілено</w:t>
      </w:r>
      <w:proofErr w:type="spellEnd"/>
      <w:r w:rsidR="0040525A" w:rsidRPr="00E12464">
        <w:rPr>
          <w:rFonts w:ascii="Times New Roman" w:eastAsia="Times New Roman" w:hAnsi="Times New Roman" w:cs="Times New Roman"/>
          <w:sz w:val="28"/>
          <w:szCs w:val="28"/>
          <w:lang w:eastAsia="uk-UA"/>
        </w:rPr>
        <w:t xml:space="preserve"> у його провадження. Ухвалою від 04 березня 2024 року у цивільній справі №</w:t>
      </w:r>
      <w:r w:rsidR="002E48B7" w:rsidRPr="00E12464">
        <w:rPr>
          <w:rFonts w:ascii="Times New Roman" w:eastAsia="Times New Roman" w:hAnsi="Times New Roman" w:cs="Times New Roman"/>
          <w:sz w:val="28"/>
          <w:szCs w:val="28"/>
          <w:lang w:eastAsia="uk-UA"/>
        </w:rPr>
        <w:t> </w:t>
      </w:r>
      <w:r w:rsidR="0040525A" w:rsidRPr="00E12464">
        <w:rPr>
          <w:rFonts w:ascii="Times New Roman" w:eastAsia="Times New Roman" w:hAnsi="Times New Roman" w:cs="Times New Roman"/>
          <w:sz w:val="28"/>
          <w:szCs w:val="28"/>
          <w:lang w:eastAsia="uk-UA"/>
        </w:rPr>
        <w:t xml:space="preserve">334/1684/24 за </w:t>
      </w:r>
      <w:r w:rsidR="002E48B7" w:rsidRPr="00E12464">
        <w:rPr>
          <w:rFonts w:ascii="Times New Roman" w:eastAsia="Times New Roman" w:hAnsi="Times New Roman" w:cs="Times New Roman"/>
          <w:sz w:val="28"/>
          <w:szCs w:val="28"/>
          <w:lang w:eastAsia="uk-UA"/>
        </w:rPr>
        <w:t xml:space="preserve">вказаним </w:t>
      </w:r>
      <w:r w:rsidR="0040525A" w:rsidRPr="00E12464">
        <w:rPr>
          <w:rFonts w:ascii="Times New Roman" w:eastAsia="Times New Roman" w:hAnsi="Times New Roman" w:cs="Times New Roman"/>
          <w:sz w:val="28"/>
          <w:szCs w:val="28"/>
          <w:lang w:eastAsia="uk-UA"/>
        </w:rPr>
        <w:t>вище</w:t>
      </w:r>
      <w:r w:rsidR="002E48B7" w:rsidRPr="00E12464">
        <w:rPr>
          <w:rFonts w:ascii="Times New Roman" w:eastAsia="Times New Roman" w:hAnsi="Times New Roman" w:cs="Times New Roman"/>
          <w:sz w:val="28"/>
          <w:szCs w:val="28"/>
          <w:lang w:eastAsia="uk-UA"/>
        </w:rPr>
        <w:t xml:space="preserve"> </w:t>
      </w:r>
      <w:r w:rsidR="0040525A" w:rsidRPr="00E12464">
        <w:rPr>
          <w:rFonts w:ascii="Times New Roman" w:eastAsia="Times New Roman" w:hAnsi="Times New Roman" w:cs="Times New Roman"/>
          <w:sz w:val="28"/>
          <w:szCs w:val="28"/>
          <w:lang w:eastAsia="uk-UA"/>
        </w:rPr>
        <w:t xml:space="preserve">позовом було відкрито провадження в порядку спрощеного позовного провадження, а 19 березня 2024 року представником відповідача адвокатом </w:t>
      </w:r>
      <w:r w:rsidR="00DB0FE5">
        <w:rPr>
          <w:rFonts w:ascii="Times New Roman" w:eastAsia="Times New Roman" w:hAnsi="Times New Roman" w:cs="Times New Roman"/>
          <w:sz w:val="28"/>
          <w:szCs w:val="28"/>
          <w:lang w:eastAsia="uk-UA"/>
        </w:rPr>
        <w:t>ОСОБА_5</w:t>
      </w:r>
      <w:r w:rsidR="0040525A" w:rsidRPr="00E12464">
        <w:rPr>
          <w:rFonts w:ascii="Times New Roman" w:eastAsia="Times New Roman" w:hAnsi="Times New Roman" w:cs="Times New Roman"/>
          <w:sz w:val="28"/>
          <w:szCs w:val="28"/>
          <w:lang w:eastAsia="uk-UA"/>
        </w:rPr>
        <w:t xml:space="preserve"> подано до суду клопотання про закриття провадження у справі, оскільки у провадженні Дніпровського (на той час Ленінського) районного суду м. Запоріжжя перебувала справа №</w:t>
      </w:r>
      <w:r w:rsidR="00B50596" w:rsidRPr="00E12464">
        <w:rPr>
          <w:rFonts w:ascii="Times New Roman" w:eastAsia="Times New Roman" w:hAnsi="Times New Roman" w:cs="Times New Roman"/>
          <w:sz w:val="28"/>
          <w:szCs w:val="28"/>
          <w:lang w:eastAsia="uk-UA"/>
        </w:rPr>
        <w:t> </w:t>
      </w:r>
      <w:r w:rsidR="0040525A" w:rsidRPr="00E12464">
        <w:rPr>
          <w:rFonts w:ascii="Times New Roman" w:eastAsia="Times New Roman" w:hAnsi="Times New Roman" w:cs="Times New Roman"/>
          <w:sz w:val="28"/>
          <w:szCs w:val="28"/>
          <w:lang w:eastAsia="uk-UA"/>
        </w:rPr>
        <w:t>334/1397/24 між тими самими сторонами, про той самий предмет і з тих самих підстав, яку було відкрито раніше</w:t>
      </w:r>
      <w:r w:rsidR="00B50596" w:rsidRPr="00E12464">
        <w:rPr>
          <w:rFonts w:ascii="Times New Roman" w:eastAsia="Times New Roman" w:hAnsi="Times New Roman" w:cs="Times New Roman"/>
          <w:sz w:val="28"/>
          <w:szCs w:val="28"/>
          <w:lang w:eastAsia="uk-UA"/>
        </w:rPr>
        <w:t>.</w:t>
      </w:r>
      <w:r w:rsidR="0040525A" w:rsidRPr="00E12464">
        <w:rPr>
          <w:rFonts w:ascii="Times New Roman" w:eastAsia="Times New Roman" w:hAnsi="Times New Roman" w:cs="Times New Roman"/>
          <w:sz w:val="28"/>
          <w:szCs w:val="28"/>
          <w:lang w:eastAsia="uk-UA"/>
        </w:rPr>
        <w:t xml:space="preserve"> Відповідно кандидатом як суддею суду першої інстанції 26 березн</w:t>
      </w:r>
      <w:r w:rsidR="001E53DE" w:rsidRPr="00E12464">
        <w:rPr>
          <w:rFonts w:ascii="Times New Roman" w:eastAsia="Times New Roman" w:hAnsi="Times New Roman" w:cs="Times New Roman"/>
          <w:sz w:val="28"/>
          <w:szCs w:val="28"/>
          <w:lang w:eastAsia="uk-UA"/>
        </w:rPr>
        <w:t>я 2024 року прийнято ухвал</w:t>
      </w:r>
      <w:r w:rsidR="0040525A" w:rsidRPr="00E12464">
        <w:rPr>
          <w:rFonts w:ascii="Times New Roman" w:eastAsia="Times New Roman" w:hAnsi="Times New Roman" w:cs="Times New Roman"/>
          <w:sz w:val="28"/>
          <w:szCs w:val="28"/>
          <w:lang w:eastAsia="uk-UA"/>
        </w:rPr>
        <w:t>у про залишення без розгляду позовн</w:t>
      </w:r>
      <w:r w:rsidR="00770E90" w:rsidRPr="00E12464">
        <w:rPr>
          <w:rFonts w:ascii="Times New Roman" w:eastAsia="Times New Roman" w:hAnsi="Times New Roman" w:cs="Times New Roman"/>
          <w:sz w:val="28"/>
          <w:szCs w:val="28"/>
          <w:lang w:eastAsia="uk-UA"/>
        </w:rPr>
        <w:t>ої</w:t>
      </w:r>
      <w:r w:rsidR="0040525A" w:rsidRPr="00E12464">
        <w:rPr>
          <w:rFonts w:ascii="Times New Roman" w:eastAsia="Times New Roman" w:hAnsi="Times New Roman" w:cs="Times New Roman"/>
          <w:sz w:val="28"/>
          <w:szCs w:val="28"/>
          <w:lang w:eastAsia="uk-UA"/>
        </w:rPr>
        <w:t xml:space="preserve"> заяв</w:t>
      </w:r>
      <w:r w:rsidR="004104FF" w:rsidRPr="00E12464">
        <w:rPr>
          <w:rFonts w:ascii="Times New Roman" w:eastAsia="Times New Roman" w:hAnsi="Times New Roman" w:cs="Times New Roman"/>
          <w:sz w:val="28"/>
          <w:szCs w:val="28"/>
          <w:lang w:eastAsia="uk-UA"/>
        </w:rPr>
        <w:t>и</w:t>
      </w:r>
      <w:r w:rsidR="0040525A" w:rsidRPr="00E12464">
        <w:rPr>
          <w:rFonts w:ascii="Times New Roman" w:eastAsia="Times New Roman" w:hAnsi="Times New Roman" w:cs="Times New Roman"/>
          <w:sz w:val="28"/>
          <w:szCs w:val="28"/>
          <w:lang w:eastAsia="uk-UA"/>
        </w:rPr>
        <w:t xml:space="preserve"> </w:t>
      </w:r>
      <w:r w:rsidR="002F4F75">
        <w:rPr>
          <w:rFonts w:ascii="Times New Roman" w:eastAsia="Times New Roman" w:hAnsi="Times New Roman" w:cs="Times New Roman"/>
          <w:sz w:val="28"/>
          <w:szCs w:val="28"/>
          <w:lang w:eastAsia="uk-UA"/>
        </w:rPr>
        <w:t>ОСОБА_3</w:t>
      </w:r>
      <w:r w:rsidR="0040525A" w:rsidRPr="00E12464">
        <w:rPr>
          <w:rFonts w:ascii="Times New Roman" w:eastAsia="Times New Roman" w:hAnsi="Times New Roman" w:cs="Times New Roman"/>
          <w:sz w:val="28"/>
          <w:szCs w:val="28"/>
          <w:lang w:eastAsia="uk-UA"/>
        </w:rPr>
        <w:t xml:space="preserve">, в інтересах якого діяв адвокат </w:t>
      </w:r>
      <w:r w:rsidR="002F4F75">
        <w:rPr>
          <w:rFonts w:ascii="Times New Roman" w:eastAsia="Times New Roman" w:hAnsi="Times New Roman" w:cs="Times New Roman"/>
          <w:sz w:val="28"/>
          <w:szCs w:val="28"/>
          <w:lang w:eastAsia="uk-UA"/>
        </w:rPr>
        <w:t>ОСОБА_2</w:t>
      </w:r>
      <w:r w:rsidR="004104FF" w:rsidRPr="00E12464">
        <w:rPr>
          <w:rFonts w:ascii="Times New Roman" w:eastAsia="Times New Roman" w:hAnsi="Times New Roman" w:cs="Times New Roman"/>
          <w:sz w:val="28"/>
          <w:szCs w:val="28"/>
          <w:lang w:eastAsia="uk-UA"/>
        </w:rPr>
        <w:t xml:space="preserve"> із зазначених вище підстав. У поясненнях кандидат також посилається на положення п</w:t>
      </w:r>
      <w:r w:rsidR="00770E90" w:rsidRPr="00E12464">
        <w:rPr>
          <w:rFonts w:ascii="Times New Roman" w:eastAsia="Times New Roman" w:hAnsi="Times New Roman" w:cs="Times New Roman"/>
          <w:sz w:val="28"/>
          <w:szCs w:val="28"/>
          <w:lang w:eastAsia="uk-UA"/>
        </w:rPr>
        <w:t xml:space="preserve">ункту </w:t>
      </w:r>
      <w:r w:rsidR="002F2268">
        <w:rPr>
          <w:rFonts w:ascii="Times New Roman" w:eastAsia="Times New Roman" w:hAnsi="Times New Roman" w:cs="Times New Roman"/>
          <w:sz w:val="28"/>
          <w:szCs w:val="28"/>
          <w:lang w:eastAsia="uk-UA"/>
        </w:rPr>
        <w:t xml:space="preserve">першого </w:t>
      </w:r>
      <w:r w:rsidR="004104FF" w:rsidRPr="00E12464">
        <w:rPr>
          <w:rFonts w:ascii="Times New Roman" w:eastAsia="Times New Roman" w:hAnsi="Times New Roman" w:cs="Times New Roman"/>
          <w:sz w:val="28"/>
          <w:szCs w:val="28"/>
          <w:lang w:eastAsia="uk-UA"/>
        </w:rPr>
        <w:t>рішення Ради суддів України від 06 травня 2025 року № 10 щодо такого способу врегулювання конфлікту</w:t>
      </w:r>
      <w:r w:rsidR="00770E90" w:rsidRPr="00E12464">
        <w:rPr>
          <w:rFonts w:ascii="Times New Roman" w:eastAsia="Times New Roman" w:hAnsi="Times New Roman" w:cs="Times New Roman"/>
          <w:sz w:val="28"/>
          <w:szCs w:val="28"/>
          <w:lang w:eastAsia="uk-UA"/>
        </w:rPr>
        <w:t>,</w:t>
      </w:r>
      <w:r w:rsidR="004104FF" w:rsidRPr="00E12464">
        <w:rPr>
          <w:rFonts w:ascii="Times New Roman" w:eastAsia="Times New Roman" w:hAnsi="Times New Roman" w:cs="Times New Roman"/>
          <w:sz w:val="28"/>
          <w:szCs w:val="28"/>
          <w:lang w:eastAsia="uk-UA"/>
        </w:rPr>
        <w:t xml:space="preserve"> як розкриття суддею інформації про конфлікт інтересів, відвід і самовідвід. </w:t>
      </w:r>
    </w:p>
    <w:p w:rsidR="0040525A" w:rsidRPr="00E12464" w:rsidRDefault="00877495" w:rsidP="00556C69">
      <w:pPr>
        <w:tabs>
          <w:tab w:val="left" w:pos="1134"/>
        </w:tabs>
        <w:spacing w:after="0" w:line="240" w:lineRule="auto"/>
        <w:jc w:val="both"/>
        <w:rPr>
          <w:rFonts w:ascii="Times New Roman" w:eastAsia="Times New Roman" w:hAnsi="Times New Roman" w:cs="Times New Roman"/>
          <w:sz w:val="28"/>
          <w:szCs w:val="28"/>
          <w:lang w:eastAsia="uk-UA"/>
        </w:rPr>
      </w:pPr>
      <w:r w:rsidRPr="00E12464">
        <w:rPr>
          <w:rFonts w:ascii="Times New Roman" w:eastAsia="Times New Roman" w:hAnsi="Times New Roman" w:cs="Times New Roman"/>
          <w:sz w:val="28"/>
          <w:szCs w:val="28"/>
          <w:lang w:eastAsia="uk-UA"/>
        </w:rPr>
        <w:tab/>
      </w:r>
      <w:r w:rsidR="00A46648" w:rsidRPr="00E12464">
        <w:rPr>
          <w:rFonts w:ascii="Times New Roman" w:eastAsia="Times New Roman" w:hAnsi="Times New Roman" w:cs="Times New Roman"/>
          <w:sz w:val="28"/>
          <w:szCs w:val="28"/>
          <w:lang w:eastAsia="uk-UA"/>
        </w:rPr>
        <w:t xml:space="preserve">Під час співбесіди кандидат заявив, що він не підтримує особистих приязних стосунків з адвокатом </w:t>
      </w:r>
      <w:r w:rsidR="003C5D6B">
        <w:rPr>
          <w:rFonts w:ascii="Times New Roman" w:eastAsia="Times New Roman" w:hAnsi="Times New Roman" w:cs="Times New Roman"/>
          <w:sz w:val="28"/>
          <w:szCs w:val="28"/>
          <w:lang w:eastAsia="uk-UA"/>
        </w:rPr>
        <w:t>ОСОБА_2</w:t>
      </w:r>
      <w:r w:rsidR="00A46648" w:rsidRPr="00E12464">
        <w:rPr>
          <w:rFonts w:ascii="Times New Roman" w:eastAsia="Times New Roman" w:hAnsi="Times New Roman" w:cs="Times New Roman"/>
          <w:sz w:val="28"/>
          <w:szCs w:val="28"/>
          <w:lang w:eastAsia="uk-UA"/>
        </w:rPr>
        <w:t>, однак знайомий</w:t>
      </w:r>
      <w:r w:rsidR="00511CA1" w:rsidRPr="00E12464">
        <w:rPr>
          <w:rFonts w:ascii="Times New Roman" w:eastAsia="Times New Roman" w:hAnsi="Times New Roman" w:cs="Times New Roman"/>
          <w:sz w:val="28"/>
          <w:szCs w:val="28"/>
          <w:lang w:eastAsia="uk-UA"/>
        </w:rPr>
        <w:t xml:space="preserve"> з ним</w:t>
      </w:r>
      <w:r w:rsidR="00A46648" w:rsidRPr="00E12464">
        <w:rPr>
          <w:rFonts w:ascii="Times New Roman" w:eastAsia="Times New Roman" w:hAnsi="Times New Roman" w:cs="Times New Roman"/>
          <w:sz w:val="28"/>
          <w:szCs w:val="28"/>
          <w:lang w:eastAsia="uk-UA"/>
        </w:rPr>
        <w:t xml:space="preserve">, але не вважав, </w:t>
      </w:r>
      <w:r w:rsidR="00511CA1" w:rsidRPr="00E12464">
        <w:rPr>
          <w:rFonts w:ascii="Times New Roman" w:eastAsia="Times New Roman" w:hAnsi="Times New Roman" w:cs="Times New Roman"/>
          <w:sz w:val="28"/>
          <w:szCs w:val="28"/>
          <w:lang w:eastAsia="uk-UA"/>
        </w:rPr>
        <w:t>що наявн</w:t>
      </w:r>
      <w:r w:rsidRPr="00E12464">
        <w:rPr>
          <w:rFonts w:ascii="Times New Roman" w:eastAsia="Times New Roman" w:hAnsi="Times New Roman" w:cs="Times New Roman"/>
          <w:sz w:val="28"/>
          <w:szCs w:val="28"/>
          <w:lang w:eastAsia="uk-UA"/>
        </w:rPr>
        <w:t>і ознаки конфлікту інтересів, у т</w:t>
      </w:r>
      <w:r w:rsidR="00770E90" w:rsidRPr="00E12464">
        <w:rPr>
          <w:rFonts w:ascii="Times New Roman" w:eastAsia="Times New Roman" w:hAnsi="Times New Roman" w:cs="Times New Roman"/>
          <w:sz w:val="28"/>
          <w:szCs w:val="28"/>
          <w:lang w:eastAsia="uk-UA"/>
        </w:rPr>
        <w:t>ому числі</w:t>
      </w:r>
      <w:r w:rsidRPr="00E12464">
        <w:rPr>
          <w:rFonts w:ascii="Times New Roman" w:eastAsia="Times New Roman" w:hAnsi="Times New Roman" w:cs="Times New Roman"/>
          <w:sz w:val="28"/>
          <w:szCs w:val="28"/>
          <w:lang w:eastAsia="uk-UA"/>
        </w:rPr>
        <w:t xml:space="preserve"> з огляду на те, що </w:t>
      </w:r>
      <w:r w:rsidRPr="00E12464">
        <w:rPr>
          <w:rFonts w:ascii="TimesNewRomanPSMT" w:eastAsia="Times New Roman" w:hAnsi="TimesNewRomanPSMT" w:cs="Times New Roman"/>
          <w:sz w:val="28"/>
          <w:szCs w:val="28"/>
          <w:lang w:eastAsia="uk-UA"/>
        </w:rPr>
        <w:t xml:space="preserve">ТОВ </w:t>
      </w:r>
      <w:r w:rsidR="00770E90" w:rsidRPr="00E12464">
        <w:rPr>
          <w:rFonts w:ascii="TimesNewRomanPSMT" w:eastAsia="Times New Roman" w:hAnsi="TimesNewRomanPSMT" w:cs="Times New Roman"/>
          <w:sz w:val="28"/>
          <w:szCs w:val="28"/>
          <w:lang w:eastAsia="uk-UA"/>
        </w:rPr>
        <w:t>«</w:t>
      </w:r>
      <w:r w:rsidRPr="00E12464">
        <w:rPr>
          <w:rFonts w:ascii="TimesNewRomanPSMT" w:eastAsia="Times New Roman" w:hAnsi="TimesNewRomanPSMT" w:cs="Times New Roman"/>
          <w:sz w:val="28"/>
          <w:szCs w:val="28"/>
          <w:lang w:eastAsia="uk-UA"/>
        </w:rPr>
        <w:t>Юридичне агентство ЮРЕКС</w:t>
      </w:r>
      <w:r w:rsidR="00770E90" w:rsidRPr="00E12464">
        <w:rPr>
          <w:rFonts w:ascii="TimesNewRomanPSMT" w:eastAsia="Times New Roman" w:hAnsi="TimesNewRomanPSMT" w:cs="Times New Roman"/>
          <w:sz w:val="28"/>
          <w:szCs w:val="28"/>
          <w:lang w:eastAsia="uk-UA"/>
        </w:rPr>
        <w:t>»</w:t>
      </w:r>
      <w:r w:rsidRPr="00E12464">
        <w:rPr>
          <w:rFonts w:ascii="TimesNewRomanPSMT" w:eastAsia="Times New Roman" w:hAnsi="TimesNewRomanPSMT" w:cs="Times New Roman"/>
          <w:sz w:val="28"/>
          <w:szCs w:val="28"/>
          <w:lang w:eastAsia="uk-UA"/>
        </w:rPr>
        <w:t xml:space="preserve"> фактично не здійснює свою діяльність </w:t>
      </w:r>
      <w:r w:rsidR="00A43583" w:rsidRPr="00E12464">
        <w:rPr>
          <w:rFonts w:ascii="TimesNewRomanPSMT" w:eastAsia="Times New Roman" w:hAnsi="TimesNewRomanPSMT" w:cs="Times New Roman"/>
          <w:sz w:val="28"/>
          <w:szCs w:val="28"/>
          <w:lang w:eastAsia="uk-UA"/>
        </w:rPr>
        <w:t xml:space="preserve">ще </w:t>
      </w:r>
      <w:r w:rsidRPr="00E12464">
        <w:rPr>
          <w:rFonts w:ascii="TimesNewRomanPSMT" w:eastAsia="Times New Roman" w:hAnsi="TimesNewRomanPSMT" w:cs="Times New Roman"/>
          <w:sz w:val="28"/>
          <w:szCs w:val="28"/>
          <w:lang w:eastAsia="uk-UA"/>
        </w:rPr>
        <w:t xml:space="preserve">з 2019 року. </w:t>
      </w:r>
      <w:r w:rsidR="00A56F74" w:rsidRPr="002F2268">
        <w:rPr>
          <w:rFonts w:ascii="Times New Roman" w:eastAsia="Times New Roman" w:hAnsi="Times New Roman" w:cs="Times New Roman"/>
          <w:sz w:val="28"/>
          <w:szCs w:val="28"/>
          <w:lang w:eastAsia="uk-UA"/>
        </w:rPr>
        <w:t>Також кандидат пояснив, що він мав намір у підготовчому засіданні</w:t>
      </w:r>
      <w:r w:rsidR="002F2268">
        <w:rPr>
          <w:rFonts w:ascii="Times New Roman" w:eastAsia="Times New Roman" w:hAnsi="Times New Roman" w:cs="Times New Roman"/>
          <w:sz w:val="28"/>
          <w:szCs w:val="28"/>
          <w:lang w:eastAsia="uk-UA"/>
        </w:rPr>
        <w:t>,</w:t>
      </w:r>
      <w:r w:rsidR="00A56F74" w:rsidRPr="002F2268">
        <w:rPr>
          <w:rFonts w:ascii="Times New Roman" w:eastAsia="Times New Roman" w:hAnsi="Times New Roman" w:cs="Times New Roman"/>
          <w:sz w:val="28"/>
          <w:szCs w:val="28"/>
          <w:lang w:eastAsia="uk-UA"/>
        </w:rPr>
        <w:t xml:space="preserve"> </w:t>
      </w:r>
      <w:r w:rsidR="002F2268" w:rsidRPr="002F2268">
        <w:rPr>
          <w:rFonts w:ascii="Times New Roman" w:eastAsia="Times New Roman" w:hAnsi="Times New Roman" w:cs="Times New Roman"/>
          <w:sz w:val="28"/>
          <w:szCs w:val="28"/>
          <w:lang w:eastAsia="uk-UA"/>
        </w:rPr>
        <w:t>яке не відбулося через закриття провадження у справі з підстав означених вище</w:t>
      </w:r>
      <w:r w:rsidR="002F2268">
        <w:rPr>
          <w:rFonts w:ascii="Times New Roman" w:eastAsia="Times New Roman" w:hAnsi="Times New Roman" w:cs="Times New Roman"/>
          <w:sz w:val="28"/>
          <w:szCs w:val="28"/>
          <w:lang w:eastAsia="uk-UA"/>
        </w:rPr>
        <w:t>,</w:t>
      </w:r>
      <w:r w:rsidR="002F2268" w:rsidRPr="002F2268">
        <w:rPr>
          <w:rFonts w:ascii="Times New Roman" w:eastAsia="Times New Roman" w:hAnsi="Times New Roman" w:cs="Times New Roman"/>
          <w:sz w:val="28"/>
          <w:szCs w:val="28"/>
          <w:lang w:eastAsia="uk-UA"/>
        </w:rPr>
        <w:t xml:space="preserve"> </w:t>
      </w:r>
      <w:r w:rsidR="00A56F74" w:rsidRPr="002F2268">
        <w:rPr>
          <w:rFonts w:ascii="Times New Roman" w:eastAsia="Times New Roman" w:hAnsi="Times New Roman" w:cs="Times New Roman"/>
          <w:sz w:val="28"/>
          <w:szCs w:val="28"/>
          <w:lang w:eastAsia="uk-UA"/>
        </w:rPr>
        <w:t>розкрити інформацію щодо вказаного адвоката.</w:t>
      </w:r>
      <w:r w:rsidR="00A56F74" w:rsidRPr="00E12464">
        <w:rPr>
          <w:rFonts w:ascii="Times New Roman" w:eastAsia="Times New Roman" w:hAnsi="Times New Roman" w:cs="Times New Roman"/>
          <w:sz w:val="28"/>
          <w:szCs w:val="28"/>
          <w:lang w:eastAsia="uk-UA"/>
        </w:rPr>
        <w:t xml:space="preserve"> </w:t>
      </w:r>
    </w:p>
    <w:p w:rsidR="00214CC9" w:rsidRPr="00E12464" w:rsidRDefault="006A34F7" w:rsidP="00556C69">
      <w:pPr>
        <w:tabs>
          <w:tab w:val="left" w:pos="1134"/>
        </w:tabs>
        <w:spacing w:after="0" w:line="240" w:lineRule="auto"/>
        <w:jc w:val="both"/>
        <w:rPr>
          <w:rFonts w:ascii="Times New Roman" w:eastAsia="Times New Roman" w:hAnsi="Times New Roman" w:cs="Times New Roman"/>
          <w:sz w:val="28"/>
          <w:szCs w:val="28"/>
          <w:lang w:eastAsia="uk-UA"/>
        </w:rPr>
      </w:pPr>
      <w:r w:rsidRPr="00E12464">
        <w:rPr>
          <w:rFonts w:ascii="TimesNewRomanPSMT" w:eastAsia="Times New Roman" w:hAnsi="TimesNewRomanPSMT" w:cs="Times New Roman"/>
          <w:sz w:val="28"/>
          <w:szCs w:val="28"/>
          <w:lang w:eastAsia="uk-UA"/>
        </w:rPr>
        <w:tab/>
      </w:r>
      <w:r w:rsidR="00A43583" w:rsidRPr="00E12464">
        <w:rPr>
          <w:rFonts w:ascii="TimesNewRomanPSMT" w:eastAsia="Times New Roman" w:hAnsi="TimesNewRomanPSMT" w:cs="Times New Roman"/>
          <w:sz w:val="28"/>
          <w:szCs w:val="28"/>
          <w:lang w:eastAsia="uk-UA"/>
        </w:rPr>
        <w:t>Комісія враховує письмові та усні пояснення кандидата, однак</w:t>
      </w:r>
      <w:r w:rsidRPr="00E12464">
        <w:rPr>
          <w:rFonts w:ascii="TimesNewRomanPSMT" w:eastAsia="Times New Roman" w:hAnsi="TimesNewRomanPSMT" w:cs="Times New Roman"/>
          <w:sz w:val="28"/>
          <w:szCs w:val="28"/>
          <w:lang w:eastAsia="uk-UA"/>
        </w:rPr>
        <w:t xml:space="preserve"> </w:t>
      </w:r>
      <w:r w:rsidR="00A56F74" w:rsidRPr="00E12464">
        <w:rPr>
          <w:rFonts w:ascii="TimesNewRomanPSMT" w:eastAsia="Times New Roman" w:hAnsi="TimesNewRomanPSMT" w:cs="Times New Roman"/>
          <w:sz w:val="28"/>
          <w:szCs w:val="28"/>
          <w:lang w:eastAsia="uk-UA"/>
        </w:rPr>
        <w:t xml:space="preserve">вважає, що вони не демонструють того факту, що суддя вживав передбачених законодавством заходів для </w:t>
      </w:r>
      <w:r w:rsidR="000B1BBD" w:rsidRPr="00E12464">
        <w:rPr>
          <w:rFonts w:ascii="TimesNewRomanPSMT" w:eastAsia="Times New Roman" w:hAnsi="TimesNewRomanPSMT" w:cs="Times New Roman"/>
          <w:sz w:val="28"/>
          <w:szCs w:val="28"/>
          <w:lang w:eastAsia="uk-UA"/>
        </w:rPr>
        <w:t xml:space="preserve">недопущення прийняття рішень в умовах потенційного чи реального конфлікту інтересів. Так, в ухвалі суду </w:t>
      </w:r>
      <w:r w:rsidR="00DE1E1F" w:rsidRPr="00E12464">
        <w:rPr>
          <w:rFonts w:ascii="TimesNewRomanPSMT" w:eastAsia="Times New Roman" w:hAnsi="TimesNewRomanPSMT" w:cs="Times New Roman"/>
          <w:sz w:val="28"/>
          <w:szCs w:val="28"/>
          <w:lang w:eastAsia="uk-UA"/>
        </w:rPr>
        <w:t xml:space="preserve">від 04 березня </w:t>
      </w:r>
      <w:r w:rsidR="00DE1E1F" w:rsidRPr="00E12464">
        <w:rPr>
          <w:rFonts w:ascii="TimesNewRomanPSMT" w:eastAsia="Times New Roman" w:hAnsi="TimesNewRomanPSMT" w:cs="Times New Roman"/>
          <w:sz w:val="28"/>
          <w:szCs w:val="28"/>
          <w:lang w:eastAsia="uk-UA"/>
        </w:rPr>
        <w:lastRenderedPageBreak/>
        <w:t xml:space="preserve">2024 року суддя чітко зазначив, що адвокат </w:t>
      </w:r>
      <w:r w:rsidR="00F91893">
        <w:rPr>
          <w:rFonts w:ascii="Times New Roman" w:eastAsia="Times New Roman" w:hAnsi="Times New Roman" w:cs="Times New Roman"/>
          <w:sz w:val="28"/>
          <w:szCs w:val="28"/>
          <w:lang w:eastAsia="uk-UA"/>
        </w:rPr>
        <w:t>ОСОБА_2</w:t>
      </w:r>
      <w:r w:rsidR="00DE1E1F" w:rsidRPr="00E12464">
        <w:rPr>
          <w:rFonts w:ascii="Times New Roman" w:eastAsia="Times New Roman" w:hAnsi="Times New Roman" w:cs="Times New Roman"/>
          <w:sz w:val="28"/>
          <w:szCs w:val="28"/>
          <w:lang w:eastAsia="uk-UA"/>
        </w:rPr>
        <w:t xml:space="preserve"> діє в інтересах позивача. </w:t>
      </w:r>
      <w:r w:rsidR="00CA3F01" w:rsidRPr="00E12464">
        <w:rPr>
          <w:rFonts w:ascii="Times New Roman" w:eastAsia="Times New Roman" w:hAnsi="Times New Roman" w:cs="Times New Roman"/>
          <w:sz w:val="28"/>
          <w:szCs w:val="28"/>
          <w:lang w:eastAsia="uk-UA"/>
        </w:rPr>
        <w:t>З огляду на</w:t>
      </w:r>
      <w:r w:rsidR="00DE1E1F" w:rsidRPr="00E12464">
        <w:rPr>
          <w:rFonts w:ascii="Times New Roman" w:eastAsia="Times New Roman" w:hAnsi="Times New Roman" w:cs="Times New Roman"/>
          <w:sz w:val="28"/>
          <w:szCs w:val="28"/>
          <w:lang w:eastAsia="uk-UA"/>
        </w:rPr>
        <w:t xml:space="preserve"> положен</w:t>
      </w:r>
      <w:r w:rsidR="00CA3F01" w:rsidRPr="00E12464">
        <w:rPr>
          <w:rFonts w:ascii="Times New Roman" w:eastAsia="Times New Roman" w:hAnsi="Times New Roman" w:cs="Times New Roman"/>
          <w:sz w:val="28"/>
          <w:szCs w:val="28"/>
          <w:lang w:eastAsia="uk-UA"/>
        </w:rPr>
        <w:t>ня</w:t>
      </w:r>
      <w:r w:rsidR="00DE1E1F" w:rsidRPr="00E12464">
        <w:rPr>
          <w:rFonts w:ascii="Times New Roman" w:eastAsia="Times New Roman" w:hAnsi="Times New Roman" w:cs="Times New Roman"/>
          <w:sz w:val="28"/>
          <w:szCs w:val="28"/>
          <w:lang w:eastAsia="uk-UA"/>
        </w:rPr>
        <w:t xml:space="preserve"> ч</w:t>
      </w:r>
      <w:r w:rsidR="00CA3F01" w:rsidRPr="00E12464">
        <w:rPr>
          <w:rFonts w:ascii="Times New Roman" w:eastAsia="Times New Roman" w:hAnsi="Times New Roman" w:cs="Times New Roman"/>
          <w:sz w:val="28"/>
          <w:szCs w:val="28"/>
          <w:lang w:eastAsia="uk-UA"/>
        </w:rPr>
        <w:t>астини</w:t>
      </w:r>
      <w:r w:rsidR="00DE1E1F" w:rsidRPr="00E12464">
        <w:rPr>
          <w:rFonts w:ascii="Times New Roman" w:eastAsia="Times New Roman" w:hAnsi="Times New Roman" w:cs="Times New Roman"/>
          <w:sz w:val="28"/>
          <w:szCs w:val="28"/>
          <w:lang w:eastAsia="uk-UA"/>
        </w:rPr>
        <w:t xml:space="preserve"> </w:t>
      </w:r>
      <w:r w:rsidR="002F2268">
        <w:rPr>
          <w:rFonts w:ascii="Times New Roman" w:eastAsia="Times New Roman" w:hAnsi="Times New Roman" w:cs="Times New Roman"/>
          <w:sz w:val="28"/>
          <w:szCs w:val="28"/>
          <w:lang w:eastAsia="uk-UA"/>
        </w:rPr>
        <w:t>першої</w:t>
      </w:r>
      <w:r w:rsidR="00DE1E1F" w:rsidRPr="00E12464">
        <w:rPr>
          <w:rFonts w:ascii="Times New Roman" w:eastAsia="Times New Roman" w:hAnsi="Times New Roman" w:cs="Times New Roman"/>
          <w:sz w:val="28"/>
          <w:szCs w:val="28"/>
          <w:lang w:eastAsia="uk-UA"/>
        </w:rPr>
        <w:t xml:space="preserve"> ст</w:t>
      </w:r>
      <w:r w:rsidR="00CA3F01" w:rsidRPr="00E12464">
        <w:rPr>
          <w:rFonts w:ascii="Times New Roman" w:eastAsia="Times New Roman" w:hAnsi="Times New Roman" w:cs="Times New Roman"/>
          <w:sz w:val="28"/>
          <w:szCs w:val="28"/>
          <w:lang w:eastAsia="uk-UA"/>
        </w:rPr>
        <w:t>атті</w:t>
      </w:r>
      <w:r w:rsidR="00DE1E1F" w:rsidRPr="00E12464">
        <w:rPr>
          <w:rFonts w:ascii="Times New Roman" w:eastAsia="Times New Roman" w:hAnsi="Times New Roman" w:cs="Times New Roman"/>
          <w:sz w:val="28"/>
          <w:szCs w:val="28"/>
          <w:lang w:eastAsia="uk-UA"/>
        </w:rPr>
        <w:t xml:space="preserve"> 40 Цивільного процесуального кодексу України, де передбачено, що п</w:t>
      </w:r>
      <w:r w:rsidR="00DE1E1F" w:rsidRPr="00E12464">
        <w:rPr>
          <w:rFonts w:ascii="Times New Roman" w:hAnsi="Times New Roman" w:cs="Times New Roman"/>
          <w:sz w:val="28"/>
          <w:szCs w:val="28"/>
          <w:shd w:val="clear" w:color="auto" w:fill="FFFFFF"/>
        </w:rPr>
        <w:t>итання про відвід (самовідвід) судді може бути вирішено як до, так і після відкриття провадження у справі</w:t>
      </w:r>
      <w:r w:rsidR="00CA3F01" w:rsidRPr="00E12464">
        <w:rPr>
          <w:rFonts w:ascii="Times New Roman" w:hAnsi="Times New Roman" w:cs="Times New Roman"/>
          <w:sz w:val="28"/>
          <w:szCs w:val="28"/>
          <w:shd w:val="clear" w:color="auto" w:fill="FFFFFF"/>
        </w:rPr>
        <w:t>,</w:t>
      </w:r>
      <w:r w:rsidR="00DE1E1F" w:rsidRPr="00E12464">
        <w:rPr>
          <w:rFonts w:ascii="Times New Roman" w:hAnsi="Times New Roman" w:cs="Times New Roman"/>
          <w:sz w:val="28"/>
          <w:szCs w:val="28"/>
          <w:shd w:val="clear" w:color="auto" w:fill="FFFFFF"/>
        </w:rPr>
        <w:t xml:space="preserve"> Комісія виснує, що кандидат</w:t>
      </w:r>
      <w:r w:rsidR="00701054" w:rsidRPr="00E12464">
        <w:rPr>
          <w:rFonts w:ascii="Times New Roman" w:hAnsi="Times New Roman" w:cs="Times New Roman"/>
          <w:sz w:val="28"/>
          <w:szCs w:val="28"/>
          <w:shd w:val="clear" w:color="auto" w:fill="FFFFFF"/>
        </w:rPr>
        <w:t>у</w:t>
      </w:r>
      <w:r w:rsidR="00DE1E1F" w:rsidRPr="00E12464">
        <w:rPr>
          <w:rFonts w:ascii="Times New Roman" w:hAnsi="Times New Roman" w:cs="Times New Roman"/>
          <w:sz w:val="28"/>
          <w:szCs w:val="28"/>
          <w:shd w:val="clear" w:color="auto" w:fill="FFFFFF"/>
        </w:rPr>
        <w:t xml:space="preserve"> як судді було відомо про представництво адвокат</w:t>
      </w:r>
      <w:r w:rsidR="001E53DE" w:rsidRPr="00E12464">
        <w:rPr>
          <w:rFonts w:ascii="Times New Roman" w:hAnsi="Times New Roman" w:cs="Times New Roman"/>
          <w:sz w:val="28"/>
          <w:szCs w:val="28"/>
          <w:shd w:val="clear" w:color="auto" w:fill="FFFFFF"/>
        </w:rPr>
        <w:t xml:space="preserve">ом </w:t>
      </w:r>
      <w:r w:rsidR="00F91893">
        <w:rPr>
          <w:rFonts w:ascii="Times New Roman" w:hAnsi="Times New Roman" w:cs="Times New Roman"/>
          <w:sz w:val="28"/>
          <w:szCs w:val="28"/>
          <w:shd w:val="clear" w:color="auto" w:fill="FFFFFF"/>
        </w:rPr>
        <w:t>ОСОБА_2</w:t>
      </w:r>
      <w:r w:rsidR="00DE1E1F" w:rsidRPr="00E12464">
        <w:rPr>
          <w:rFonts w:ascii="Times New Roman" w:hAnsi="Times New Roman" w:cs="Times New Roman"/>
          <w:sz w:val="28"/>
          <w:szCs w:val="28"/>
          <w:shd w:val="clear" w:color="auto" w:fill="FFFFFF"/>
        </w:rPr>
        <w:t xml:space="preserve"> у справі</w:t>
      </w:r>
      <w:r w:rsidR="00933AAE" w:rsidRPr="00E12464">
        <w:rPr>
          <w:rFonts w:ascii="Times New Roman" w:hAnsi="Times New Roman" w:cs="Times New Roman"/>
          <w:sz w:val="28"/>
          <w:szCs w:val="28"/>
          <w:shd w:val="clear" w:color="auto" w:fill="FFFFFF"/>
        </w:rPr>
        <w:t>,</w:t>
      </w:r>
      <w:r w:rsidR="00DE1E1F" w:rsidRPr="00E12464">
        <w:rPr>
          <w:rFonts w:ascii="Times New Roman" w:hAnsi="Times New Roman" w:cs="Times New Roman"/>
          <w:sz w:val="28"/>
          <w:szCs w:val="28"/>
          <w:shd w:val="clear" w:color="auto" w:fill="FFFFFF"/>
        </w:rPr>
        <w:t xml:space="preserve"> </w:t>
      </w:r>
      <w:r w:rsidR="00720797" w:rsidRPr="00E12464">
        <w:rPr>
          <w:rFonts w:ascii="Times New Roman" w:hAnsi="Times New Roman" w:cs="Times New Roman"/>
          <w:sz w:val="28"/>
          <w:szCs w:val="28"/>
          <w:shd w:val="clear" w:color="auto" w:fill="FFFFFF"/>
        </w:rPr>
        <w:t xml:space="preserve">яка надійшла </w:t>
      </w:r>
      <w:r w:rsidR="00CA3F01" w:rsidRPr="00E12464">
        <w:rPr>
          <w:rFonts w:ascii="Times New Roman" w:hAnsi="Times New Roman" w:cs="Times New Roman"/>
          <w:sz w:val="28"/>
          <w:szCs w:val="28"/>
          <w:shd w:val="clear" w:color="auto" w:fill="FFFFFF"/>
        </w:rPr>
        <w:t>в</w:t>
      </w:r>
      <w:r w:rsidR="00720797" w:rsidRPr="00E12464">
        <w:rPr>
          <w:rFonts w:ascii="Times New Roman" w:hAnsi="Times New Roman" w:cs="Times New Roman"/>
          <w:sz w:val="28"/>
          <w:szCs w:val="28"/>
          <w:shd w:val="clear" w:color="auto" w:fill="FFFFFF"/>
        </w:rPr>
        <w:t xml:space="preserve"> його провадження. Також Комісія вважає, що кандидат як суддя не розглядав справи по су</w:t>
      </w:r>
      <w:r w:rsidR="00CA3F01" w:rsidRPr="00E12464">
        <w:rPr>
          <w:rFonts w:ascii="Times New Roman" w:hAnsi="Times New Roman" w:cs="Times New Roman"/>
          <w:sz w:val="28"/>
          <w:szCs w:val="28"/>
          <w:shd w:val="clear" w:color="auto" w:fill="FFFFFF"/>
        </w:rPr>
        <w:t>т</w:t>
      </w:r>
      <w:r w:rsidR="00720797" w:rsidRPr="00E12464">
        <w:rPr>
          <w:rFonts w:ascii="Times New Roman" w:hAnsi="Times New Roman" w:cs="Times New Roman"/>
          <w:sz w:val="28"/>
          <w:szCs w:val="28"/>
          <w:shd w:val="clear" w:color="auto" w:fill="FFFFFF"/>
        </w:rPr>
        <w:t xml:space="preserve">і з причин, які не залежали від його волі, та закрив провадження у справі, виконуючи безумовні приписи цивільного-процесуального законодавства </w:t>
      </w:r>
      <w:r w:rsidR="00D42B5A" w:rsidRPr="00E12464">
        <w:rPr>
          <w:rFonts w:ascii="Times New Roman" w:hAnsi="Times New Roman" w:cs="Times New Roman"/>
          <w:sz w:val="28"/>
          <w:szCs w:val="28"/>
          <w:shd w:val="clear" w:color="auto" w:fill="FFFFFF"/>
        </w:rPr>
        <w:t>(</w:t>
      </w:r>
      <w:r w:rsidR="00720797" w:rsidRPr="00E12464">
        <w:rPr>
          <w:rFonts w:ascii="Times New Roman" w:hAnsi="Times New Roman" w:cs="Times New Roman"/>
          <w:sz w:val="28"/>
          <w:szCs w:val="28"/>
          <w:shd w:val="clear" w:color="auto" w:fill="FFFFFF"/>
        </w:rPr>
        <w:t xml:space="preserve">у суді перебувала справа, відкрита раніше, </w:t>
      </w:r>
      <w:r w:rsidR="00720797" w:rsidRPr="00E12464">
        <w:rPr>
          <w:rFonts w:ascii="Times New Roman" w:eastAsia="Times New Roman" w:hAnsi="Times New Roman" w:cs="Times New Roman"/>
          <w:sz w:val="28"/>
          <w:szCs w:val="28"/>
          <w:lang w:eastAsia="uk-UA"/>
        </w:rPr>
        <w:t>між тими самими сторонами, про той самий предмет і з тих самих підстав</w:t>
      </w:r>
      <w:r w:rsidR="00D42B5A" w:rsidRPr="00E12464">
        <w:rPr>
          <w:rFonts w:ascii="Times New Roman" w:eastAsia="Times New Roman" w:hAnsi="Times New Roman" w:cs="Times New Roman"/>
          <w:sz w:val="28"/>
          <w:szCs w:val="28"/>
          <w:lang w:eastAsia="uk-UA"/>
        </w:rPr>
        <w:t>)</w:t>
      </w:r>
      <w:r w:rsidR="00720797" w:rsidRPr="00E12464">
        <w:rPr>
          <w:rFonts w:ascii="Times New Roman" w:eastAsia="Times New Roman" w:hAnsi="Times New Roman" w:cs="Times New Roman"/>
          <w:sz w:val="28"/>
          <w:szCs w:val="28"/>
          <w:lang w:eastAsia="uk-UA"/>
        </w:rPr>
        <w:t xml:space="preserve">. </w:t>
      </w:r>
    </w:p>
    <w:p w:rsidR="00933AAE" w:rsidRPr="00E12464" w:rsidRDefault="00933AAE" w:rsidP="00110BD2">
      <w:pPr>
        <w:shd w:val="clear" w:color="auto" w:fill="FFFFFF"/>
        <w:spacing w:after="0" w:line="240" w:lineRule="auto"/>
        <w:ind w:firstLine="708"/>
        <w:jc w:val="both"/>
        <w:rPr>
          <w:rFonts w:ascii="Times New Roman" w:hAnsi="Times New Roman"/>
          <w:sz w:val="28"/>
          <w:szCs w:val="28"/>
        </w:rPr>
      </w:pPr>
      <w:r w:rsidRPr="00E12464">
        <w:rPr>
          <w:rFonts w:ascii="Times New Roman" w:hAnsi="Times New Roman"/>
          <w:sz w:val="28"/>
          <w:szCs w:val="28"/>
        </w:rPr>
        <w:t xml:space="preserve">Згідно з пунктом 12 висновку № 1 (2001) Консультативної ради європейських судів (далі – КРЄС) для Комітету Ради Європи «Про стандарти незалежності судових органів і незмінності суддів» незалежність судової влади означає повну неупередженість із боку суддів. При постановленні судових рішень щодо сторін у судовому розгляді судді повинні бути безсторонніми, вільними від будь-яких </w:t>
      </w:r>
      <w:proofErr w:type="spellStart"/>
      <w:r w:rsidRPr="00E12464">
        <w:rPr>
          <w:rFonts w:ascii="Times New Roman" w:hAnsi="Times New Roman"/>
          <w:sz w:val="28"/>
          <w:szCs w:val="28"/>
        </w:rPr>
        <w:t>зв’язків</w:t>
      </w:r>
      <w:proofErr w:type="spellEnd"/>
      <w:r w:rsidRPr="00E12464">
        <w:rPr>
          <w:rFonts w:ascii="Times New Roman" w:hAnsi="Times New Roman"/>
          <w:sz w:val="28"/>
          <w:szCs w:val="28"/>
        </w:rPr>
        <w:t>, прихильності чи упередження, що впливає або може сприйматися як таке, що впливає на здатність судді приймати незалежні рішення. Судова влада повинна користуватися довірою не тільки сторін у конкретній справі, але і суспільства загалом.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довіру до незалежності судової влади буде підірвано. Довіра з формуванням суспільної думки націлена на правомірні очікування громадськістю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1E0556" w:rsidRPr="00E12464" w:rsidRDefault="001E0556" w:rsidP="00110BD2">
      <w:pPr>
        <w:pStyle w:val="rtecenter"/>
        <w:shd w:val="clear" w:color="auto" w:fill="FFFFFF"/>
        <w:spacing w:before="0" w:beforeAutospacing="0" w:after="0" w:afterAutospacing="0"/>
        <w:ind w:firstLine="709"/>
        <w:jc w:val="both"/>
        <w:rPr>
          <w:sz w:val="28"/>
          <w:szCs w:val="28"/>
          <w:shd w:val="clear" w:color="auto" w:fill="FFFFFF"/>
          <w:lang w:val="uk-UA"/>
        </w:rPr>
      </w:pPr>
      <w:r w:rsidRPr="00E12464">
        <w:rPr>
          <w:sz w:val="28"/>
          <w:szCs w:val="28"/>
          <w:lang w:val="uk-UA"/>
        </w:rPr>
        <w:t>Відповідно до пункту 16</w:t>
      </w:r>
      <w:r w:rsidRPr="00E12464">
        <w:rPr>
          <w:sz w:val="28"/>
          <w:szCs w:val="28"/>
          <w:shd w:val="clear" w:color="auto" w:fill="FFFFFF"/>
          <w:lang w:val="uk-UA"/>
        </w:rPr>
        <w:t xml:space="preserve"> </w:t>
      </w:r>
      <w:r w:rsidR="00D42B5A" w:rsidRPr="00E12464">
        <w:rPr>
          <w:sz w:val="28"/>
          <w:szCs w:val="28"/>
          <w:shd w:val="clear" w:color="auto" w:fill="FFFFFF"/>
          <w:lang w:val="uk-UA"/>
        </w:rPr>
        <w:t>р</w:t>
      </w:r>
      <w:r w:rsidRPr="00E12464">
        <w:rPr>
          <w:rStyle w:val="ab"/>
          <w:b w:val="0"/>
          <w:sz w:val="28"/>
          <w:szCs w:val="28"/>
          <w:shd w:val="clear" w:color="auto" w:fill="FFFFFF"/>
          <w:lang w:val="uk-UA"/>
        </w:rPr>
        <w:t>озділу</w:t>
      </w:r>
      <w:r w:rsidRPr="00E12464">
        <w:rPr>
          <w:sz w:val="28"/>
          <w:szCs w:val="28"/>
          <w:lang w:val="uk-UA"/>
        </w:rPr>
        <w:t xml:space="preserve"> ІІІ </w:t>
      </w:r>
      <w:r w:rsidRPr="00E12464">
        <w:rPr>
          <w:rStyle w:val="ab"/>
          <w:b w:val="0"/>
          <w:sz w:val="28"/>
          <w:szCs w:val="28"/>
          <w:lang w:val="uk-UA"/>
        </w:rPr>
        <w:t>Єдиних показників для оцінки доброчесності та професійної етики судді (кандидата на посаду судді)</w:t>
      </w:r>
      <w:r w:rsidR="00D42B5A" w:rsidRPr="00E12464">
        <w:rPr>
          <w:rStyle w:val="ab"/>
          <w:b w:val="0"/>
          <w:sz w:val="28"/>
          <w:szCs w:val="28"/>
          <w:lang w:val="uk-UA"/>
        </w:rPr>
        <w:t>,</w:t>
      </w:r>
      <w:r w:rsidRPr="00E12464">
        <w:rPr>
          <w:rStyle w:val="ab"/>
          <w:b w:val="0"/>
          <w:sz w:val="28"/>
          <w:szCs w:val="28"/>
          <w:lang w:val="uk-UA"/>
        </w:rPr>
        <w:t xml:space="preserve"> затверджених рішенням ВРП від</w:t>
      </w:r>
      <w:r w:rsidRPr="00E12464">
        <w:rPr>
          <w:sz w:val="28"/>
          <w:szCs w:val="28"/>
          <w:shd w:val="clear" w:color="auto" w:fill="FFFFFF"/>
          <w:lang w:val="uk-UA"/>
        </w:rPr>
        <w:t xml:space="preserve"> 17 грудня 2024 року № 3659/0/15-24</w:t>
      </w:r>
      <w:r w:rsidR="00D42B5A" w:rsidRPr="00E12464">
        <w:rPr>
          <w:sz w:val="28"/>
          <w:szCs w:val="28"/>
          <w:shd w:val="clear" w:color="auto" w:fill="FFFFFF"/>
          <w:lang w:val="uk-UA"/>
        </w:rPr>
        <w:t>,</w:t>
      </w:r>
      <w:r w:rsidRPr="00E12464">
        <w:rPr>
          <w:sz w:val="28"/>
          <w:szCs w:val="28"/>
          <w:shd w:val="clear" w:color="auto" w:fill="FFFFFF"/>
          <w:lang w:val="uk-UA"/>
        </w:rPr>
        <w:t xml:space="preserve"> </w:t>
      </w:r>
      <w:r w:rsidRPr="00E12464">
        <w:rPr>
          <w:rStyle w:val="ab"/>
          <w:b w:val="0"/>
          <w:sz w:val="28"/>
          <w:szCs w:val="28"/>
          <w:lang w:val="uk-UA"/>
        </w:rPr>
        <w:t>неупередженість</w:t>
      </w:r>
      <w:r w:rsidRPr="00E12464">
        <w:rPr>
          <w:sz w:val="28"/>
          <w:szCs w:val="28"/>
        </w:rPr>
        <w:t> </w:t>
      </w:r>
      <w:r w:rsidRPr="00E12464">
        <w:rPr>
          <w:rStyle w:val="ab"/>
          <w:b w:val="0"/>
          <w:sz w:val="28"/>
          <w:szCs w:val="28"/>
          <w:lang w:val="uk-UA"/>
        </w:rPr>
        <w:t>–</w:t>
      </w:r>
      <w:r w:rsidR="00D42B5A" w:rsidRPr="00E12464">
        <w:rPr>
          <w:sz w:val="28"/>
          <w:szCs w:val="28"/>
          <w:lang w:val="uk-UA"/>
        </w:rPr>
        <w:t xml:space="preserve"> це </w:t>
      </w:r>
      <w:r w:rsidRPr="00E12464">
        <w:rPr>
          <w:sz w:val="28"/>
          <w:szCs w:val="28"/>
          <w:lang w:val="uk-UA"/>
        </w:rPr>
        <w:t>здатність судді (кандидата на посаду судді) ухвалювати рішення незалежно від симпатій / антипатій, прихильності, суспільної думки та не допускати поведінки, яка може викликати обґрунтований сумнів у його безсторонності.</w:t>
      </w:r>
    </w:p>
    <w:p w:rsidR="001E0556" w:rsidRPr="00E12464" w:rsidRDefault="001E0556" w:rsidP="00110BD2">
      <w:pPr>
        <w:pStyle w:val="rtejustify"/>
        <w:shd w:val="clear" w:color="auto" w:fill="FFFFFF"/>
        <w:spacing w:before="0" w:beforeAutospacing="0" w:after="0" w:afterAutospacing="0"/>
        <w:ind w:firstLine="708"/>
        <w:jc w:val="both"/>
        <w:rPr>
          <w:sz w:val="28"/>
          <w:szCs w:val="28"/>
          <w:lang w:val="uk-UA"/>
        </w:rPr>
      </w:pPr>
      <w:r w:rsidRPr="00E12464">
        <w:rPr>
          <w:sz w:val="28"/>
          <w:szCs w:val="28"/>
          <w:lang w:val="uk-UA"/>
        </w:rPr>
        <w:t>Суддя (кандидат на посаду судді) відповідає показнику неупередженості, якщо зокрема, але не виключно</w:t>
      </w:r>
      <w:r w:rsidRPr="00E12464">
        <w:rPr>
          <w:sz w:val="28"/>
          <w:szCs w:val="28"/>
          <w:shd w:val="clear" w:color="auto" w:fill="FFFFFF"/>
          <w:lang w:val="uk-UA"/>
        </w:rPr>
        <w:t xml:space="preserve"> вживав визначених законодавством, Кодексом суддівської етики заходів щодо врегулювання чи недопущення конфлікту інтересів та обставин, що можуть поставити під сумнів його неупередженість, що кандидатом дотримано не було.</w:t>
      </w:r>
    </w:p>
    <w:p w:rsidR="00521AF4" w:rsidRPr="00E12464" w:rsidRDefault="00521AF4" w:rsidP="00110BD2">
      <w:pPr>
        <w:pStyle w:val="rvps2"/>
        <w:shd w:val="clear" w:color="auto" w:fill="FFFFFF"/>
        <w:spacing w:before="0" w:beforeAutospacing="0" w:after="0" w:afterAutospacing="0"/>
        <w:ind w:firstLine="709"/>
        <w:jc w:val="both"/>
        <w:rPr>
          <w:sz w:val="28"/>
          <w:szCs w:val="28"/>
        </w:rPr>
      </w:pPr>
      <w:r w:rsidRPr="00E12464">
        <w:rPr>
          <w:sz w:val="28"/>
          <w:szCs w:val="28"/>
        </w:rPr>
        <w:t xml:space="preserve">З огляду на викладене Комісія відзначає, що вказаний факт свідчить про </w:t>
      </w:r>
      <w:r w:rsidR="0048341F" w:rsidRPr="00E12464">
        <w:rPr>
          <w:sz w:val="28"/>
          <w:szCs w:val="28"/>
        </w:rPr>
        <w:t>небездоганне</w:t>
      </w:r>
      <w:r w:rsidRPr="00E12464">
        <w:rPr>
          <w:sz w:val="28"/>
          <w:szCs w:val="28"/>
        </w:rPr>
        <w:t xml:space="preserve"> </w:t>
      </w:r>
      <w:r w:rsidR="0048341F" w:rsidRPr="00E12464">
        <w:rPr>
          <w:sz w:val="28"/>
          <w:szCs w:val="28"/>
        </w:rPr>
        <w:t>дотримання суддею принципу</w:t>
      </w:r>
      <w:r w:rsidRPr="00E12464">
        <w:rPr>
          <w:sz w:val="28"/>
          <w:szCs w:val="28"/>
        </w:rPr>
        <w:t xml:space="preserve"> неупередженості, що має своїм наслідком зниження балів за </w:t>
      </w:r>
      <w:r w:rsidR="0048341F" w:rsidRPr="00E12464">
        <w:rPr>
          <w:sz w:val="28"/>
          <w:szCs w:val="28"/>
        </w:rPr>
        <w:t xml:space="preserve">цим </w:t>
      </w:r>
      <w:r w:rsidRPr="00E12464">
        <w:rPr>
          <w:sz w:val="28"/>
          <w:szCs w:val="28"/>
        </w:rPr>
        <w:t>показником</w:t>
      </w:r>
      <w:r w:rsidR="009315B7" w:rsidRPr="00E12464">
        <w:rPr>
          <w:sz w:val="28"/>
          <w:szCs w:val="28"/>
        </w:rPr>
        <w:t xml:space="preserve"> на 15 балів</w:t>
      </w:r>
      <w:r w:rsidRPr="00E12464">
        <w:rPr>
          <w:sz w:val="28"/>
          <w:szCs w:val="28"/>
        </w:rPr>
        <w:t xml:space="preserve">. </w:t>
      </w:r>
    </w:p>
    <w:p w:rsidR="007C1441" w:rsidRPr="00E12464" w:rsidRDefault="007C1441" w:rsidP="00110BD2">
      <w:pPr>
        <w:spacing w:after="0" w:line="240" w:lineRule="auto"/>
        <w:ind w:firstLine="708"/>
        <w:jc w:val="both"/>
        <w:rPr>
          <w:rFonts w:ascii="Times New Roman" w:hAnsi="Times New Roman" w:cs="Times New Roman"/>
          <w:bCs/>
          <w:sz w:val="28"/>
          <w:szCs w:val="28"/>
        </w:rPr>
      </w:pPr>
      <w:r w:rsidRPr="00E12464">
        <w:rPr>
          <w:rFonts w:ascii="Times New Roman" w:hAnsi="Times New Roman" w:cs="Times New Roman"/>
          <w:sz w:val="28"/>
          <w:szCs w:val="28"/>
        </w:rPr>
        <w:t>У пункті</w:t>
      </w:r>
      <w:r w:rsidR="00D42B5A" w:rsidRPr="00E12464">
        <w:rPr>
          <w:rFonts w:ascii="Times New Roman" w:hAnsi="Times New Roman" w:cs="Times New Roman"/>
          <w:sz w:val="28"/>
          <w:szCs w:val="28"/>
        </w:rPr>
        <w:t xml:space="preserve"> 2</w:t>
      </w:r>
      <w:r w:rsidRPr="00E12464">
        <w:rPr>
          <w:rFonts w:ascii="Times New Roman" w:hAnsi="Times New Roman" w:cs="Times New Roman"/>
          <w:sz w:val="28"/>
          <w:szCs w:val="28"/>
        </w:rPr>
        <w:t xml:space="preserve"> </w:t>
      </w:r>
      <w:r w:rsidR="00EF4168" w:rsidRPr="00E12464">
        <w:rPr>
          <w:rFonts w:ascii="Times New Roman" w:hAnsi="Times New Roman" w:cs="Times New Roman"/>
          <w:sz w:val="28"/>
          <w:szCs w:val="28"/>
        </w:rPr>
        <w:t xml:space="preserve">Висновку </w:t>
      </w:r>
      <w:r w:rsidR="00E66A6E" w:rsidRPr="00E12464">
        <w:rPr>
          <w:rFonts w:ascii="Times New Roman" w:hAnsi="Times New Roman" w:cs="Times New Roman"/>
          <w:sz w:val="28"/>
          <w:szCs w:val="28"/>
        </w:rPr>
        <w:t xml:space="preserve">зазначено, що </w:t>
      </w:r>
      <w:r w:rsidR="00D42B5A" w:rsidRPr="00E12464">
        <w:rPr>
          <w:rFonts w:ascii="Times New Roman" w:eastAsia="Times New Roman" w:hAnsi="Times New Roman" w:cs="Times New Roman"/>
          <w:sz w:val="28"/>
          <w:szCs w:val="28"/>
          <w:lang w:eastAsia="uk-UA"/>
        </w:rPr>
        <w:t>к</w:t>
      </w:r>
      <w:r w:rsidR="00B034F9" w:rsidRPr="00E12464">
        <w:rPr>
          <w:rFonts w:ascii="Times New Roman" w:eastAsia="Times New Roman" w:hAnsi="Times New Roman" w:cs="Times New Roman"/>
          <w:sz w:val="28"/>
          <w:szCs w:val="28"/>
          <w:lang w:eastAsia="uk-UA"/>
        </w:rPr>
        <w:t xml:space="preserve">андидат не відповідає критеріям доброчесності та професійної етики за показником </w:t>
      </w:r>
      <w:r w:rsidR="00B034F9" w:rsidRPr="00E12464">
        <w:rPr>
          <w:rFonts w:ascii="Times New Roman" w:eastAsia="Times New Roman" w:hAnsi="Times New Roman" w:cs="Times New Roman"/>
          <w:bCs/>
          <w:sz w:val="28"/>
          <w:szCs w:val="28"/>
          <w:lang w:eastAsia="uk-UA"/>
        </w:rPr>
        <w:t>сумлінність</w:t>
      </w:r>
      <w:r w:rsidR="00D42B5A" w:rsidRPr="00E12464">
        <w:rPr>
          <w:rFonts w:ascii="Times New Roman" w:eastAsia="Times New Roman" w:hAnsi="Times New Roman" w:cs="Times New Roman"/>
          <w:bCs/>
          <w:sz w:val="28"/>
          <w:szCs w:val="28"/>
          <w:lang w:eastAsia="uk-UA"/>
        </w:rPr>
        <w:t>,</w:t>
      </w:r>
      <w:r w:rsidR="00B034F9" w:rsidRPr="00E12464">
        <w:rPr>
          <w:rFonts w:ascii="Times New Roman" w:eastAsia="Times New Roman" w:hAnsi="Times New Roman" w:cs="Times New Roman"/>
          <w:b/>
          <w:bCs/>
          <w:sz w:val="28"/>
          <w:szCs w:val="28"/>
          <w:lang w:eastAsia="uk-UA"/>
        </w:rPr>
        <w:t xml:space="preserve"> </w:t>
      </w:r>
      <w:r w:rsidR="00B034F9" w:rsidRPr="00E12464">
        <w:rPr>
          <w:rFonts w:ascii="Times New Roman" w:eastAsia="Times New Roman" w:hAnsi="Times New Roman" w:cs="Times New Roman"/>
          <w:iCs/>
          <w:sz w:val="28"/>
          <w:szCs w:val="28"/>
          <w:lang w:eastAsia="uk-UA"/>
        </w:rPr>
        <w:t xml:space="preserve">оскільки </w:t>
      </w:r>
      <w:r w:rsidR="00D42B5A" w:rsidRPr="00E12464">
        <w:rPr>
          <w:rFonts w:ascii="Times New Roman" w:eastAsia="Times New Roman" w:hAnsi="Times New Roman" w:cs="Times New Roman"/>
          <w:iCs/>
          <w:sz w:val="28"/>
          <w:szCs w:val="28"/>
          <w:lang w:eastAsia="uk-UA"/>
        </w:rPr>
        <w:br/>
      </w:r>
      <w:r w:rsidR="00B034F9" w:rsidRPr="00E12464">
        <w:rPr>
          <w:rFonts w:ascii="Times New Roman" w:eastAsia="Times New Roman" w:hAnsi="Times New Roman" w:cs="Times New Roman"/>
          <w:iCs/>
          <w:sz w:val="28"/>
          <w:szCs w:val="28"/>
          <w:lang w:eastAsia="uk-UA"/>
        </w:rPr>
        <w:t xml:space="preserve">Гнатюк О.М. </w:t>
      </w:r>
      <w:r w:rsidR="00B034F9" w:rsidRPr="00E12464">
        <w:rPr>
          <w:rFonts w:ascii="Times New Roman" w:hAnsi="Times New Roman" w:cs="Times New Roman"/>
          <w:bCs/>
          <w:sz w:val="28"/>
          <w:szCs w:val="28"/>
        </w:rPr>
        <w:t xml:space="preserve">без поважних причин допускав судову тяганину, що призвело до </w:t>
      </w:r>
      <w:r w:rsidR="00B034F9" w:rsidRPr="00E12464">
        <w:rPr>
          <w:rFonts w:ascii="Times New Roman" w:hAnsi="Times New Roman" w:cs="Times New Roman"/>
          <w:bCs/>
          <w:sz w:val="28"/>
          <w:szCs w:val="28"/>
        </w:rPr>
        <w:lastRenderedPageBreak/>
        <w:t>порушення розумних строків розгляду справ, внаслідок чого справи було закрито</w:t>
      </w:r>
      <w:r w:rsidR="00D42B5A" w:rsidRPr="00E12464">
        <w:rPr>
          <w:rFonts w:ascii="Times New Roman" w:hAnsi="Times New Roman" w:cs="Times New Roman"/>
          <w:bCs/>
          <w:sz w:val="28"/>
          <w:szCs w:val="28"/>
        </w:rPr>
        <w:t xml:space="preserve">, </w:t>
      </w:r>
      <w:r w:rsidR="00B034F9" w:rsidRPr="00E12464">
        <w:rPr>
          <w:rFonts w:ascii="Times New Roman" w:hAnsi="Times New Roman" w:cs="Times New Roman"/>
          <w:bCs/>
          <w:sz w:val="28"/>
          <w:szCs w:val="28"/>
        </w:rPr>
        <w:t>а порушники уник</w:t>
      </w:r>
      <w:r w:rsidR="0048341F" w:rsidRPr="00E12464">
        <w:rPr>
          <w:rFonts w:ascii="Times New Roman" w:hAnsi="Times New Roman" w:cs="Times New Roman"/>
          <w:bCs/>
          <w:sz w:val="28"/>
          <w:szCs w:val="28"/>
        </w:rPr>
        <w:t>ну</w:t>
      </w:r>
      <w:r w:rsidR="00B034F9" w:rsidRPr="00E12464">
        <w:rPr>
          <w:rFonts w:ascii="Times New Roman" w:hAnsi="Times New Roman" w:cs="Times New Roman"/>
          <w:bCs/>
          <w:sz w:val="28"/>
          <w:szCs w:val="28"/>
        </w:rPr>
        <w:t>ли покарання.</w:t>
      </w:r>
    </w:p>
    <w:p w:rsidR="00B034F9" w:rsidRPr="00E12464" w:rsidRDefault="002F4076" w:rsidP="00B034F9">
      <w:pPr>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 xml:space="preserve">В </w:t>
      </w:r>
      <w:r w:rsidR="000433A3" w:rsidRPr="00E12464">
        <w:rPr>
          <w:rFonts w:ascii="Times New Roman" w:hAnsi="Times New Roman" w:cs="Times New Roman"/>
          <w:sz w:val="28"/>
          <w:szCs w:val="28"/>
        </w:rPr>
        <w:t>обґрунтування</w:t>
      </w:r>
      <w:r w:rsidR="00B034F9" w:rsidRPr="00E12464">
        <w:rPr>
          <w:rFonts w:ascii="Times New Roman" w:hAnsi="Times New Roman" w:cs="Times New Roman"/>
          <w:sz w:val="28"/>
          <w:szCs w:val="28"/>
        </w:rPr>
        <w:t xml:space="preserve"> своєї позиції ГРД зазначає, що, зокрема, у період з </w:t>
      </w:r>
      <w:r w:rsidR="000433A3" w:rsidRPr="00E12464">
        <w:rPr>
          <w:rFonts w:ascii="Times New Roman" w:hAnsi="Times New Roman" w:cs="Times New Roman"/>
          <w:sz w:val="28"/>
          <w:szCs w:val="28"/>
        </w:rPr>
        <w:br/>
      </w:r>
      <w:r w:rsidR="00B034F9" w:rsidRPr="00E12464">
        <w:rPr>
          <w:rFonts w:ascii="Times New Roman" w:hAnsi="Times New Roman" w:cs="Times New Roman"/>
          <w:sz w:val="28"/>
          <w:szCs w:val="28"/>
        </w:rPr>
        <w:t xml:space="preserve">01 січня 2017 до 31 грудня 2020 року суддя розглянув близько 200 справ про </w:t>
      </w:r>
      <w:r w:rsidRPr="00E12464">
        <w:rPr>
          <w:rFonts w:ascii="Times New Roman" w:hAnsi="Times New Roman" w:cs="Times New Roman"/>
          <w:sz w:val="28"/>
          <w:szCs w:val="28"/>
        </w:rPr>
        <w:t xml:space="preserve">адміністративні правопорушення за </w:t>
      </w:r>
      <w:r w:rsidR="00B034F9" w:rsidRPr="00E12464">
        <w:rPr>
          <w:rFonts w:ascii="Times New Roman" w:hAnsi="Times New Roman" w:cs="Times New Roman"/>
          <w:sz w:val="28"/>
          <w:szCs w:val="28"/>
        </w:rPr>
        <w:t>ст</w:t>
      </w:r>
      <w:r w:rsidR="000433A3" w:rsidRPr="00E12464">
        <w:rPr>
          <w:rFonts w:ascii="Times New Roman" w:hAnsi="Times New Roman" w:cs="Times New Roman"/>
          <w:sz w:val="28"/>
          <w:szCs w:val="28"/>
        </w:rPr>
        <w:t>аттею</w:t>
      </w:r>
      <w:r w:rsidR="00B034F9" w:rsidRPr="00E12464">
        <w:rPr>
          <w:rFonts w:ascii="Times New Roman" w:hAnsi="Times New Roman" w:cs="Times New Roman"/>
          <w:sz w:val="28"/>
          <w:szCs w:val="28"/>
        </w:rPr>
        <w:t xml:space="preserve"> 130 К</w:t>
      </w:r>
      <w:r w:rsidR="000433A3" w:rsidRPr="00E12464">
        <w:rPr>
          <w:rFonts w:ascii="Times New Roman" w:hAnsi="Times New Roman" w:cs="Times New Roman"/>
          <w:sz w:val="28"/>
          <w:szCs w:val="28"/>
        </w:rPr>
        <w:t>одексу України про адміністративні правопорушення (далі – К</w:t>
      </w:r>
      <w:r w:rsidR="00522329" w:rsidRPr="00E12464">
        <w:rPr>
          <w:rFonts w:ascii="Times New Roman" w:hAnsi="Times New Roman" w:cs="Times New Roman"/>
          <w:sz w:val="28"/>
          <w:szCs w:val="28"/>
        </w:rPr>
        <w:t>У</w:t>
      </w:r>
      <w:r w:rsidR="000433A3" w:rsidRPr="00E12464">
        <w:rPr>
          <w:rFonts w:ascii="Times New Roman" w:hAnsi="Times New Roman" w:cs="Times New Roman"/>
          <w:sz w:val="28"/>
          <w:szCs w:val="28"/>
        </w:rPr>
        <w:t>пАП)</w:t>
      </w:r>
      <w:r w:rsidR="00B034F9" w:rsidRPr="00E12464">
        <w:rPr>
          <w:rFonts w:ascii="Times New Roman" w:hAnsi="Times New Roman" w:cs="Times New Roman"/>
          <w:sz w:val="28"/>
          <w:szCs w:val="28"/>
        </w:rPr>
        <w:t xml:space="preserve">, з яких 86 закрито з різних підстав. </w:t>
      </w:r>
      <w:r w:rsidRPr="00E12464">
        <w:rPr>
          <w:rFonts w:ascii="Times New Roman" w:hAnsi="Times New Roman" w:cs="Times New Roman"/>
          <w:sz w:val="28"/>
          <w:szCs w:val="28"/>
        </w:rPr>
        <w:t>Проведений ГРД в</w:t>
      </w:r>
      <w:r w:rsidR="00B034F9" w:rsidRPr="00E12464">
        <w:rPr>
          <w:rFonts w:ascii="Times New Roman" w:hAnsi="Times New Roman" w:cs="Times New Roman"/>
          <w:sz w:val="28"/>
          <w:szCs w:val="28"/>
        </w:rPr>
        <w:t xml:space="preserve">ибірковий аналіз </w:t>
      </w:r>
      <w:r w:rsidR="00582D1D" w:rsidRPr="00E12464">
        <w:rPr>
          <w:rFonts w:ascii="Times New Roman" w:hAnsi="Times New Roman" w:cs="Times New Roman"/>
          <w:sz w:val="28"/>
          <w:szCs w:val="28"/>
        </w:rPr>
        <w:t xml:space="preserve">двадцяти восьми справ </w:t>
      </w:r>
      <w:r w:rsidR="00B034F9" w:rsidRPr="00E12464">
        <w:rPr>
          <w:rFonts w:ascii="Times New Roman" w:hAnsi="Times New Roman" w:cs="Times New Roman"/>
          <w:sz w:val="28"/>
          <w:szCs w:val="28"/>
        </w:rPr>
        <w:t>вказаної категорії справ свідчи</w:t>
      </w:r>
      <w:r w:rsidR="0044214F" w:rsidRPr="00E12464">
        <w:rPr>
          <w:rFonts w:ascii="Times New Roman" w:hAnsi="Times New Roman" w:cs="Times New Roman"/>
          <w:sz w:val="28"/>
          <w:szCs w:val="28"/>
        </w:rPr>
        <w:t>ть про</w:t>
      </w:r>
      <w:r w:rsidR="004C42B3" w:rsidRPr="00E12464">
        <w:rPr>
          <w:rFonts w:ascii="Times New Roman" w:hAnsi="Times New Roman" w:cs="Times New Roman"/>
          <w:sz w:val="28"/>
          <w:szCs w:val="28"/>
        </w:rPr>
        <w:t xml:space="preserve"> </w:t>
      </w:r>
      <w:r w:rsidR="00582D1D" w:rsidRPr="00E12464">
        <w:rPr>
          <w:rFonts w:ascii="Times New Roman" w:hAnsi="Times New Roman" w:cs="Times New Roman"/>
          <w:sz w:val="28"/>
          <w:szCs w:val="28"/>
        </w:rPr>
        <w:t xml:space="preserve">їх </w:t>
      </w:r>
      <w:r w:rsidR="004C42B3" w:rsidRPr="00E12464">
        <w:rPr>
          <w:rFonts w:ascii="Times New Roman" w:hAnsi="Times New Roman" w:cs="Times New Roman"/>
          <w:sz w:val="28"/>
          <w:szCs w:val="28"/>
        </w:rPr>
        <w:t>закриття</w:t>
      </w:r>
      <w:r w:rsidR="00582D1D" w:rsidRPr="00E12464">
        <w:rPr>
          <w:rFonts w:ascii="Times New Roman" w:hAnsi="Times New Roman" w:cs="Times New Roman"/>
          <w:sz w:val="28"/>
          <w:szCs w:val="28"/>
        </w:rPr>
        <w:t>, що</w:t>
      </w:r>
      <w:r w:rsidR="00522329" w:rsidRPr="00E12464">
        <w:rPr>
          <w:rFonts w:ascii="Times New Roman" w:hAnsi="Times New Roman" w:cs="Times New Roman"/>
          <w:sz w:val="28"/>
          <w:szCs w:val="28"/>
        </w:rPr>
        <w:t>,</w:t>
      </w:r>
      <w:r w:rsidR="00582D1D" w:rsidRPr="00E12464">
        <w:rPr>
          <w:rFonts w:ascii="Times New Roman" w:hAnsi="Times New Roman" w:cs="Times New Roman"/>
          <w:sz w:val="28"/>
          <w:szCs w:val="28"/>
        </w:rPr>
        <w:t xml:space="preserve"> на думку ГРД, дозволяло особам, стосовно яких розглядалися справи про </w:t>
      </w:r>
      <w:proofErr w:type="spellStart"/>
      <w:r w:rsidR="00582D1D" w:rsidRPr="00E12464">
        <w:rPr>
          <w:rFonts w:ascii="Times New Roman" w:hAnsi="Times New Roman" w:cs="Times New Roman"/>
          <w:sz w:val="28"/>
          <w:szCs w:val="28"/>
        </w:rPr>
        <w:t>адмінправопорушення</w:t>
      </w:r>
      <w:proofErr w:type="spellEnd"/>
      <w:r w:rsidR="00522329" w:rsidRPr="00E12464">
        <w:rPr>
          <w:rFonts w:ascii="Times New Roman" w:hAnsi="Times New Roman" w:cs="Times New Roman"/>
          <w:sz w:val="28"/>
          <w:szCs w:val="28"/>
        </w:rPr>
        <w:t>,</w:t>
      </w:r>
      <w:r w:rsidR="00582D1D" w:rsidRPr="00E12464">
        <w:rPr>
          <w:rFonts w:ascii="Times New Roman" w:hAnsi="Times New Roman" w:cs="Times New Roman"/>
          <w:sz w:val="28"/>
          <w:szCs w:val="28"/>
        </w:rPr>
        <w:t xml:space="preserve"> уникнути відповідальності.</w:t>
      </w:r>
    </w:p>
    <w:p w:rsidR="00582D1D" w:rsidRPr="00E12464" w:rsidRDefault="0001366F" w:rsidP="00B034F9">
      <w:pPr>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К</w:t>
      </w:r>
      <w:r w:rsidR="006A6AEA" w:rsidRPr="00E12464">
        <w:rPr>
          <w:rFonts w:ascii="Times New Roman" w:hAnsi="Times New Roman" w:cs="Times New Roman"/>
          <w:sz w:val="28"/>
          <w:szCs w:val="28"/>
        </w:rPr>
        <w:t xml:space="preserve">андидат пояснив, що за період з 01 квітня 2017 року до 31 грудня </w:t>
      </w:r>
      <w:r w:rsidR="00625AB7">
        <w:rPr>
          <w:rFonts w:ascii="Times New Roman" w:hAnsi="Times New Roman" w:cs="Times New Roman"/>
          <w:sz w:val="28"/>
          <w:szCs w:val="28"/>
        </w:rPr>
        <w:br/>
      </w:r>
      <w:r w:rsidR="006A6AEA" w:rsidRPr="00E12464">
        <w:rPr>
          <w:rFonts w:ascii="Times New Roman" w:hAnsi="Times New Roman" w:cs="Times New Roman"/>
          <w:sz w:val="28"/>
          <w:szCs w:val="28"/>
        </w:rPr>
        <w:t xml:space="preserve">2020 року ним закрито 43 провадження у справах </w:t>
      </w:r>
      <w:r w:rsidR="0052788B" w:rsidRPr="00E12464">
        <w:rPr>
          <w:rFonts w:ascii="Times New Roman" w:hAnsi="Times New Roman" w:cs="Times New Roman"/>
          <w:sz w:val="28"/>
          <w:szCs w:val="28"/>
        </w:rPr>
        <w:t xml:space="preserve">про </w:t>
      </w:r>
      <w:r w:rsidR="00166D84" w:rsidRPr="00E12464">
        <w:rPr>
          <w:rFonts w:ascii="Times New Roman" w:hAnsi="Times New Roman" w:cs="Times New Roman"/>
          <w:sz w:val="28"/>
          <w:szCs w:val="28"/>
        </w:rPr>
        <w:t>адміністративн</w:t>
      </w:r>
      <w:r w:rsidRPr="00E12464">
        <w:rPr>
          <w:rFonts w:ascii="Times New Roman" w:hAnsi="Times New Roman" w:cs="Times New Roman"/>
          <w:sz w:val="28"/>
          <w:szCs w:val="28"/>
        </w:rPr>
        <w:t>у</w:t>
      </w:r>
      <w:r w:rsidR="00166D84" w:rsidRPr="00E12464">
        <w:rPr>
          <w:rFonts w:ascii="Times New Roman" w:hAnsi="Times New Roman" w:cs="Times New Roman"/>
          <w:sz w:val="28"/>
          <w:szCs w:val="28"/>
        </w:rPr>
        <w:t xml:space="preserve"> відповідальн</w:t>
      </w:r>
      <w:r w:rsidRPr="00E12464">
        <w:rPr>
          <w:rFonts w:ascii="Times New Roman" w:hAnsi="Times New Roman" w:cs="Times New Roman"/>
          <w:sz w:val="28"/>
          <w:szCs w:val="28"/>
        </w:rPr>
        <w:t>ість</w:t>
      </w:r>
      <w:r w:rsidR="00166D84" w:rsidRPr="00E12464">
        <w:rPr>
          <w:rFonts w:ascii="Times New Roman" w:hAnsi="Times New Roman" w:cs="Times New Roman"/>
          <w:sz w:val="28"/>
          <w:szCs w:val="28"/>
        </w:rPr>
        <w:t xml:space="preserve"> за ст</w:t>
      </w:r>
      <w:r w:rsidRPr="00E12464">
        <w:rPr>
          <w:rFonts w:ascii="Times New Roman" w:hAnsi="Times New Roman" w:cs="Times New Roman"/>
          <w:sz w:val="28"/>
          <w:szCs w:val="28"/>
        </w:rPr>
        <w:t>аттею</w:t>
      </w:r>
      <w:r w:rsidR="00166D84" w:rsidRPr="00E12464">
        <w:rPr>
          <w:rFonts w:ascii="Times New Roman" w:hAnsi="Times New Roman" w:cs="Times New Roman"/>
          <w:sz w:val="28"/>
          <w:szCs w:val="28"/>
        </w:rPr>
        <w:t xml:space="preserve"> 130 КУпАП. </w:t>
      </w:r>
      <w:r w:rsidR="00190442" w:rsidRPr="00E12464">
        <w:rPr>
          <w:rFonts w:ascii="Times New Roman" w:hAnsi="Times New Roman" w:cs="Times New Roman"/>
          <w:sz w:val="28"/>
          <w:szCs w:val="28"/>
        </w:rPr>
        <w:t xml:space="preserve">А саме у 2017 році – 21 провадження, у 2018 році </w:t>
      </w:r>
      <w:r w:rsidR="00554503" w:rsidRPr="00E12464">
        <w:rPr>
          <w:rFonts w:ascii="Times New Roman" w:hAnsi="Times New Roman" w:cs="Times New Roman"/>
          <w:sz w:val="28"/>
          <w:szCs w:val="28"/>
        </w:rPr>
        <w:t xml:space="preserve">– 11 проваджень, у 2019 році – 7 проваджень, у 2020 році – </w:t>
      </w:r>
      <w:r w:rsidRPr="00E12464">
        <w:rPr>
          <w:rFonts w:ascii="Times New Roman" w:hAnsi="Times New Roman" w:cs="Times New Roman"/>
          <w:sz w:val="28"/>
          <w:szCs w:val="28"/>
        </w:rPr>
        <w:br/>
      </w:r>
      <w:r w:rsidR="00554503" w:rsidRPr="00E12464">
        <w:rPr>
          <w:rFonts w:ascii="Times New Roman" w:hAnsi="Times New Roman" w:cs="Times New Roman"/>
          <w:sz w:val="28"/>
          <w:szCs w:val="28"/>
        </w:rPr>
        <w:t>5 проваджень.</w:t>
      </w:r>
    </w:p>
    <w:p w:rsidR="00554503" w:rsidRPr="00E12464" w:rsidRDefault="00554503" w:rsidP="00B034F9">
      <w:pPr>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 xml:space="preserve">До причин, які зумовлювали закриття справ за строками </w:t>
      </w:r>
      <w:r w:rsidR="00FD1836" w:rsidRPr="00E12464">
        <w:rPr>
          <w:rFonts w:ascii="Times New Roman" w:hAnsi="Times New Roman" w:cs="Times New Roman"/>
          <w:sz w:val="28"/>
          <w:szCs w:val="28"/>
        </w:rPr>
        <w:t xml:space="preserve">притягнення до адміністративної відповідальності </w:t>
      </w:r>
      <w:r w:rsidRPr="00E12464">
        <w:rPr>
          <w:rFonts w:ascii="Times New Roman" w:hAnsi="Times New Roman" w:cs="Times New Roman"/>
          <w:sz w:val="28"/>
          <w:szCs w:val="28"/>
        </w:rPr>
        <w:t xml:space="preserve">кандидат назвав </w:t>
      </w:r>
      <w:r w:rsidR="00082C5C" w:rsidRPr="00E12464">
        <w:rPr>
          <w:rFonts w:ascii="Times New Roman" w:hAnsi="Times New Roman" w:cs="Times New Roman"/>
          <w:sz w:val="28"/>
          <w:szCs w:val="28"/>
        </w:rPr>
        <w:t>обмежені строки розгляду вказаної категорії справ у той період, також він вказав, що частина справ надходил</w:t>
      </w:r>
      <w:r w:rsidR="00625AB7">
        <w:rPr>
          <w:rFonts w:ascii="Times New Roman" w:hAnsi="Times New Roman" w:cs="Times New Roman"/>
          <w:sz w:val="28"/>
          <w:szCs w:val="28"/>
        </w:rPr>
        <w:t>а</w:t>
      </w:r>
      <w:r w:rsidR="00082C5C" w:rsidRPr="00E12464">
        <w:rPr>
          <w:rFonts w:ascii="Times New Roman" w:hAnsi="Times New Roman" w:cs="Times New Roman"/>
          <w:sz w:val="28"/>
          <w:szCs w:val="28"/>
        </w:rPr>
        <w:t xml:space="preserve"> у його </w:t>
      </w:r>
      <w:r w:rsidR="00FA4CD3" w:rsidRPr="00E12464">
        <w:rPr>
          <w:rFonts w:ascii="Times New Roman" w:hAnsi="Times New Roman" w:cs="Times New Roman"/>
          <w:sz w:val="28"/>
          <w:szCs w:val="28"/>
        </w:rPr>
        <w:t>провадження після закінчення строків притягнення осіб до адмін</w:t>
      </w:r>
      <w:r w:rsidR="00822C28" w:rsidRPr="00E12464">
        <w:rPr>
          <w:rFonts w:ascii="Times New Roman" w:hAnsi="Times New Roman" w:cs="Times New Roman"/>
          <w:sz w:val="28"/>
          <w:szCs w:val="28"/>
        </w:rPr>
        <w:t xml:space="preserve">істративної </w:t>
      </w:r>
      <w:r w:rsidR="00FA4CD3" w:rsidRPr="00E12464">
        <w:rPr>
          <w:rFonts w:ascii="Times New Roman" w:hAnsi="Times New Roman" w:cs="Times New Roman"/>
          <w:sz w:val="28"/>
          <w:szCs w:val="28"/>
        </w:rPr>
        <w:t>відповідальності або на межі закінчення встановлених строків. Кандидат зазначив, що відкладення розгляду справ зумовлювал</w:t>
      </w:r>
      <w:r w:rsidR="00A83464" w:rsidRPr="00E12464">
        <w:rPr>
          <w:rFonts w:ascii="Times New Roman" w:hAnsi="Times New Roman" w:cs="Times New Roman"/>
          <w:sz w:val="28"/>
          <w:szCs w:val="28"/>
        </w:rPr>
        <w:t>а</w:t>
      </w:r>
      <w:r w:rsidR="00FA4CD3" w:rsidRPr="00E12464">
        <w:rPr>
          <w:rFonts w:ascii="Times New Roman" w:hAnsi="Times New Roman" w:cs="Times New Roman"/>
          <w:sz w:val="28"/>
          <w:szCs w:val="28"/>
        </w:rPr>
        <w:t xml:space="preserve"> у т</w:t>
      </w:r>
      <w:r w:rsidR="0096754A" w:rsidRPr="00E12464">
        <w:rPr>
          <w:rFonts w:ascii="Times New Roman" w:hAnsi="Times New Roman" w:cs="Times New Roman"/>
          <w:sz w:val="28"/>
          <w:szCs w:val="28"/>
        </w:rPr>
        <w:t xml:space="preserve">ому </w:t>
      </w:r>
      <w:r w:rsidR="00FA4CD3" w:rsidRPr="00E12464">
        <w:rPr>
          <w:rFonts w:ascii="Times New Roman" w:hAnsi="Times New Roman" w:cs="Times New Roman"/>
          <w:sz w:val="28"/>
          <w:szCs w:val="28"/>
        </w:rPr>
        <w:t>ч</w:t>
      </w:r>
      <w:r w:rsidR="0096754A" w:rsidRPr="00E12464">
        <w:rPr>
          <w:rFonts w:ascii="Times New Roman" w:hAnsi="Times New Roman" w:cs="Times New Roman"/>
          <w:sz w:val="28"/>
          <w:szCs w:val="28"/>
        </w:rPr>
        <w:t>ислі</w:t>
      </w:r>
      <w:r w:rsidR="00FA4CD3" w:rsidRPr="00E12464">
        <w:rPr>
          <w:rFonts w:ascii="Times New Roman" w:hAnsi="Times New Roman" w:cs="Times New Roman"/>
          <w:sz w:val="28"/>
          <w:szCs w:val="28"/>
        </w:rPr>
        <w:t xml:space="preserve"> вимога процесуального закону для забезпечення права на ознайомлення сторін зі справою, сповіщення, виклику до суду тощо. </w:t>
      </w:r>
    </w:p>
    <w:p w:rsidR="00DD35A1" w:rsidRPr="00E12464" w:rsidRDefault="00B90A06" w:rsidP="00B034F9">
      <w:pPr>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rPr>
        <w:t>Водночас на</w:t>
      </w:r>
      <w:r w:rsidR="00DD35A1" w:rsidRPr="00E12464">
        <w:rPr>
          <w:rFonts w:ascii="Times New Roman" w:hAnsi="Times New Roman" w:cs="Times New Roman"/>
          <w:sz w:val="28"/>
          <w:szCs w:val="28"/>
        </w:rPr>
        <w:t xml:space="preserve"> співбесід</w:t>
      </w:r>
      <w:r w:rsidRPr="00E12464">
        <w:rPr>
          <w:rFonts w:ascii="Times New Roman" w:hAnsi="Times New Roman" w:cs="Times New Roman"/>
          <w:sz w:val="28"/>
          <w:szCs w:val="28"/>
        </w:rPr>
        <w:t>і</w:t>
      </w:r>
      <w:r w:rsidR="00DD35A1" w:rsidRPr="00E12464">
        <w:rPr>
          <w:rFonts w:ascii="Times New Roman" w:hAnsi="Times New Roman" w:cs="Times New Roman"/>
          <w:sz w:val="28"/>
          <w:szCs w:val="28"/>
        </w:rPr>
        <w:t xml:space="preserve"> кандидат погодився, що</w:t>
      </w:r>
      <w:r w:rsidRPr="00E12464">
        <w:rPr>
          <w:rFonts w:ascii="Times New Roman" w:hAnsi="Times New Roman" w:cs="Times New Roman"/>
          <w:sz w:val="28"/>
          <w:szCs w:val="28"/>
        </w:rPr>
        <w:t>,</w:t>
      </w:r>
      <w:r w:rsidR="00DD35A1" w:rsidRPr="00E12464">
        <w:rPr>
          <w:rFonts w:ascii="Times New Roman" w:hAnsi="Times New Roman" w:cs="Times New Roman"/>
          <w:sz w:val="28"/>
          <w:szCs w:val="28"/>
        </w:rPr>
        <w:t xml:space="preserve"> постановляючи ухвали про закриття справ за строками, було </w:t>
      </w:r>
      <w:r w:rsidR="00FD1836" w:rsidRPr="00E12464">
        <w:rPr>
          <w:rFonts w:ascii="Times New Roman" w:hAnsi="Times New Roman" w:cs="Times New Roman"/>
          <w:sz w:val="28"/>
          <w:szCs w:val="28"/>
        </w:rPr>
        <w:t xml:space="preserve">недостатньо </w:t>
      </w:r>
      <w:r w:rsidR="00DD35A1" w:rsidRPr="00E12464">
        <w:rPr>
          <w:rFonts w:ascii="Times New Roman" w:hAnsi="Times New Roman" w:cs="Times New Roman"/>
          <w:sz w:val="28"/>
          <w:szCs w:val="28"/>
        </w:rPr>
        <w:t>відображено інформаці</w:t>
      </w:r>
      <w:r w:rsidR="00FD1836" w:rsidRPr="00E12464">
        <w:rPr>
          <w:rFonts w:ascii="Times New Roman" w:hAnsi="Times New Roman" w:cs="Times New Roman"/>
          <w:sz w:val="28"/>
          <w:szCs w:val="28"/>
        </w:rPr>
        <w:t>ю</w:t>
      </w:r>
      <w:r w:rsidR="00DD35A1" w:rsidRPr="00E12464">
        <w:rPr>
          <w:rFonts w:ascii="Times New Roman" w:hAnsi="Times New Roman" w:cs="Times New Roman"/>
          <w:sz w:val="28"/>
          <w:szCs w:val="28"/>
        </w:rPr>
        <w:t xml:space="preserve"> про хід</w:t>
      </w:r>
      <w:r w:rsidR="00FD1836" w:rsidRPr="00E12464">
        <w:rPr>
          <w:rFonts w:ascii="Times New Roman" w:hAnsi="Times New Roman" w:cs="Times New Roman"/>
          <w:sz w:val="28"/>
          <w:szCs w:val="28"/>
        </w:rPr>
        <w:t xml:space="preserve"> </w:t>
      </w:r>
      <w:r w:rsidR="00DD35A1" w:rsidRPr="00E12464">
        <w:rPr>
          <w:rFonts w:ascii="Times New Roman" w:hAnsi="Times New Roman" w:cs="Times New Roman"/>
          <w:sz w:val="28"/>
          <w:szCs w:val="28"/>
        </w:rPr>
        <w:t>розгляду  суд</w:t>
      </w:r>
      <w:r w:rsidR="00FD1836" w:rsidRPr="00E12464">
        <w:rPr>
          <w:rFonts w:ascii="Times New Roman" w:hAnsi="Times New Roman" w:cs="Times New Roman"/>
          <w:sz w:val="28"/>
          <w:szCs w:val="28"/>
        </w:rPr>
        <w:t>ом</w:t>
      </w:r>
      <w:r w:rsidR="00DD35A1" w:rsidRPr="00E12464">
        <w:rPr>
          <w:rFonts w:ascii="Times New Roman" w:hAnsi="Times New Roman" w:cs="Times New Roman"/>
          <w:sz w:val="28"/>
          <w:szCs w:val="28"/>
        </w:rPr>
        <w:t xml:space="preserve">. </w:t>
      </w:r>
    </w:p>
    <w:p w:rsidR="00FA4CD3" w:rsidRPr="00E12464" w:rsidRDefault="00FA4CD3" w:rsidP="00806242">
      <w:pPr>
        <w:pStyle w:val="rvps2"/>
        <w:shd w:val="clear" w:color="auto" w:fill="FFFFFF"/>
        <w:spacing w:before="0" w:beforeAutospacing="0" w:after="0" w:afterAutospacing="0"/>
        <w:ind w:firstLine="709"/>
        <w:jc w:val="both"/>
        <w:rPr>
          <w:sz w:val="28"/>
          <w:szCs w:val="28"/>
        </w:rPr>
      </w:pPr>
      <w:r w:rsidRPr="00E12464">
        <w:rPr>
          <w:sz w:val="28"/>
          <w:szCs w:val="28"/>
        </w:rPr>
        <w:t xml:space="preserve">Комісія враховує, </w:t>
      </w:r>
      <w:r w:rsidR="00FC41FD" w:rsidRPr="00E12464">
        <w:rPr>
          <w:sz w:val="28"/>
          <w:szCs w:val="28"/>
        </w:rPr>
        <w:t xml:space="preserve">що </w:t>
      </w:r>
      <w:r w:rsidRPr="00E12464">
        <w:rPr>
          <w:sz w:val="28"/>
          <w:szCs w:val="28"/>
        </w:rPr>
        <w:t>дії кандидата як судді суду першої інстанції щодо закриття справ за строками мали позитивну динаміку, про що, зокрема</w:t>
      </w:r>
      <w:r w:rsidR="00625AB7">
        <w:rPr>
          <w:sz w:val="28"/>
          <w:szCs w:val="28"/>
        </w:rPr>
        <w:t>,</w:t>
      </w:r>
      <w:r w:rsidRPr="00E12464">
        <w:rPr>
          <w:sz w:val="28"/>
          <w:szCs w:val="28"/>
        </w:rPr>
        <w:t xml:space="preserve"> може свідчити </w:t>
      </w:r>
      <w:r w:rsidR="00806242" w:rsidRPr="00E12464">
        <w:rPr>
          <w:sz w:val="28"/>
          <w:szCs w:val="28"/>
        </w:rPr>
        <w:t>відсутність такої інформації після 2020 року. Однак у період з 01 квітня 2017 року до 31 грудня 2020 року мали місце не</w:t>
      </w:r>
      <w:r w:rsidR="00B90A06" w:rsidRPr="00E12464">
        <w:rPr>
          <w:sz w:val="28"/>
          <w:szCs w:val="28"/>
        </w:rPr>
        <w:t>п</w:t>
      </w:r>
      <w:r w:rsidR="00FD1836" w:rsidRPr="00E12464">
        <w:rPr>
          <w:sz w:val="28"/>
          <w:szCs w:val="28"/>
        </w:rPr>
        <w:t xml:space="preserve">оодинокі випадки закриття </w:t>
      </w:r>
      <w:r w:rsidR="00806242" w:rsidRPr="00E12464">
        <w:rPr>
          <w:sz w:val="28"/>
          <w:szCs w:val="28"/>
        </w:rPr>
        <w:t>справ за строками</w:t>
      </w:r>
      <w:r w:rsidR="00FD1836" w:rsidRPr="00E12464">
        <w:rPr>
          <w:sz w:val="28"/>
          <w:szCs w:val="28"/>
        </w:rPr>
        <w:t xml:space="preserve"> притягнення особи до адміністративної відповідальності. Як </w:t>
      </w:r>
      <w:r w:rsidR="00806242" w:rsidRPr="00E12464">
        <w:rPr>
          <w:sz w:val="28"/>
          <w:szCs w:val="28"/>
        </w:rPr>
        <w:t>встановлено ГРД і не заперечується кандидатом</w:t>
      </w:r>
      <w:r w:rsidR="00B90A06" w:rsidRPr="00E12464">
        <w:rPr>
          <w:sz w:val="28"/>
          <w:szCs w:val="28"/>
        </w:rPr>
        <w:t>,</w:t>
      </w:r>
      <w:r w:rsidR="00806242" w:rsidRPr="00E12464">
        <w:rPr>
          <w:sz w:val="28"/>
          <w:szCs w:val="28"/>
        </w:rPr>
        <w:t xml:space="preserve"> закриття 86 справ з 200 є </w:t>
      </w:r>
      <w:r w:rsidR="00FD1836" w:rsidRPr="00E12464">
        <w:rPr>
          <w:sz w:val="28"/>
          <w:szCs w:val="28"/>
        </w:rPr>
        <w:t>істотним</w:t>
      </w:r>
      <w:r w:rsidR="00806242" w:rsidRPr="00E12464">
        <w:rPr>
          <w:sz w:val="28"/>
          <w:szCs w:val="28"/>
        </w:rPr>
        <w:t xml:space="preserve"> показником і може свідчити про недостатню сумлінність кандидата, </w:t>
      </w:r>
      <w:r w:rsidRPr="00E12464">
        <w:rPr>
          <w:sz w:val="28"/>
          <w:szCs w:val="28"/>
        </w:rPr>
        <w:t>що має своїм наслідком зниження балів за</w:t>
      </w:r>
      <w:r w:rsidR="00FD1836" w:rsidRPr="00E12464">
        <w:rPr>
          <w:sz w:val="28"/>
          <w:szCs w:val="28"/>
        </w:rPr>
        <w:t xml:space="preserve"> цим</w:t>
      </w:r>
      <w:r w:rsidRPr="00E12464">
        <w:rPr>
          <w:sz w:val="28"/>
          <w:szCs w:val="28"/>
        </w:rPr>
        <w:t xml:space="preserve"> показником. </w:t>
      </w:r>
    </w:p>
    <w:p w:rsidR="007C1441" w:rsidRPr="00E12464" w:rsidRDefault="00DD35A1" w:rsidP="00521AF4">
      <w:pPr>
        <w:pStyle w:val="rvps2"/>
        <w:shd w:val="clear" w:color="auto" w:fill="FFFFFF"/>
        <w:spacing w:before="0" w:beforeAutospacing="0" w:after="0" w:afterAutospacing="0"/>
        <w:ind w:firstLine="709"/>
        <w:jc w:val="both"/>
        <w:rPr>
          <w:sz w:val="28"/>
          <w:szCs w:val="28"/>
        </w:rPr>
      </w:pPr>
      <w:r w:rsidRPr="00E12464">
        <w:rPr>
          <w:sz w:val="28"/>
          <w:szCs w:val="28"/>
        </w:rPr>
        <w:t xml:space="preserve">У </w:t>
      </w:r>
      <w:r w:rsidR="00DE6734" w:rsidRPr="00E12464">
        <w:rPr>
          <w:sz w:val="28"/>
          <w:szCs w:val="28"/>
        </w:rPr>
        <w:t xml:space="preserve">висновку ГРД </w:t>
      </w:r>
      <w:r w:rsidR="00FD1836" w:rsidRPr="00E12464">
        <w:rPr>
          <w:sz w:val="28"/>
          <w:szCs w:val="28"/>
        </w:rPr>
        <w:t>наголошує</w:t>
      </w:r>
      <w:r w:rsidR="00DE6734" w:rsidRPr="00E12464">
        <w:rPr>
          <w:sz w:val="28"/>
          <w:szCs w:val="28"/>
        </w:rPr>
        <w:t xml:space="preserve"> про ухвалення </w:t>
      </w:r>
      <w:r w:rsidR="00FD1836" w:rsidRPr="00E12464">
        <w:rPr>
          <w:sz w:val="28"/>
          <w:szCs w:val="28"/>
        </w:rPr>
        <w:t xml:space="preserve">кандидатом </w:t>
      </w:r>
      <w:r w:rsidR="00DE6734" w:rsidRPr="00E12464">
        <w:rPr>
          <w:sz w:val="28"/>
          <w:szCs w:val="28"/>
        </w:rPr>
        <w:t xml:space="preserve">рішень у період відпусток, тимчасової непрацездатності та під час проходження періодичного навчання чи підвищення кваліфікації. </w:t>
      </w:r>
    </w:p>
    <w:p w:rsidR="002E35D7" w:rsidRPr="00E12464" w:rsidRDefault="001A5235" w:rsidP="00521AF4">
      <w:pPr>
        <w:pStyle w:val="rvps2"/>
        <w:shd w:val="clear" w:color="auto" w:fill="FFFFFF"/>
        <w:spacing w:before="0" w:beforeAutospacing="0" w:after="0" w:afterAutospacing="0"/>
        <w:ind w:firstLine="709"/>
        <w:jc w:val="both"/>
        <w:rPr>
          <w:sz w:val="28"/>
          <w:szCs w:val="28"/>
        </w:rPr>
      </w:pPr>
      <w:r w:rsidRPr="00E12464">
        <w:rPr>
          <w:sz w:val="28"/>
          <w:szCs w:val="28"/>
        </w:rPr>
        <w:t>Зокрема</w:t>
      </w:r>
      <w:r w:rsidR="00B90A06" w:rsidRPr="00E12464">
        <w:rPr>
          <w:sz w:val="28"/>
          <w:szCs w:val="28"/>
        </w:rPr>
        <w:t>,</w:t>
      </w:r>
      <w:r w:rsidRPr="00E12464">
        <w:rPr>
          <w:sz w:val="28"/>
          <w:szCs w:val="28"/>
        </w:rPr>
        <w:t xml:space="preserve"> ГРД </w:t>
      </w:r>
      <w:r w:rsidR="00FD1836" w:rsidRPr="00E12464">
        <w:rPr>
          <w:sz w:val="28"/>
          <w:szCs w:val="28"/>
        </w:rPr>
        <w:t>зазначає</w:t>
      </w:r>
      <w:r w:rsidRPr="00E12464">
        <w:rPr>
          <w:sz w:val="28"/>
          <w:szCs w:val="28"/>
        </w:rPr>
        <w:t xml:space="preserve">, що </w:t>
      </w:r>
      <w:r w:rsidR="00B90A06" w:rsidRPr="00E12464">
        <w:rPr>
          <w:sz w:val="28"/>
          <w:szCs w:val="28"/>
        </w:rPr>
        <w:t>в</w:t>
      </w:r>
      <w:r w:rsidRPr="00E12464">
        <w:rPr>
          <w:sz w:val="28"/>
          <w:szCs w:val="28"/>
        </w:rPr>
        <w:t xml:space="preserve"> період з 10 </w:t>
      </w:r>
      <w:r w:rsidR="00B90A06" w:rsidRPr="00E12464">
        <w:rPr>
          <w:sz w:val="28"/>
          <w:szCs w:val="28"/>
        </w:rPr>
        <w:t>д</w:t>
      </w:r>
      <w:r w:rsidRPr="00E12464">
        <w:rPr>
          <w:sz w:val="28"/>
          <w:szCs w:val="28"/>
        </w:rPr>
        <w:t>о 14 червня 2019 ро</w:t>
      </w:r>
      <w:r w:rsidR="002E35D7" w:rsidRPr="00E12464">
        <w:rPr>
          <w:sz w:val="28"/>
          <w:szCs w:val="28"/>
        </w:rPr>
        <w:t>ку кандидат проходив періодичне навчання у м. Дніпро, однак у цей період ним було ухвалено судові рішення у 14 справах.</w:t>
      </w:r>
    </w:p>
    <w:p w:rsidR="001F415F" w:rsidRPr="00E12464" w:rsidRDefault="00B90A06" w:rsidP="00521AF4">
      <w:pPr>
        <w:pStyle w:val="rvps2"/>
        <w:shd w:val="clear" w:color="auto" w:fill="FFFFFF"/>
        <w:spacing w:before="0" w:beforeAutospacing="0" w:after="0" w:afterAutospacing="0"/>
        <w:ind w:firstLine="709"/>
        <w:jc w:val="both"/>
        <w:rPr>
          <w:sz w:val="28"/>
          <w:szCs w:val="28"/>
        </w:rPr>
      </w:pPr>
      <w:r w:rsidRPr="00E12464">
        <w:rPr>
          <w:sz w:val="28"/>
          <w:szCs w:val="28"/>
        </w:rPr>
        <w:t>К</w:t>
      </w:r>
      <w:r w:rsidR="002E35D7" w:rsidRPr="00E12464">
        <w:rPr>
          <w:sz w:val="28"/>
          <w:szCs w:val="28"/>
        </w:rPr>
        <w:t>андидат пояснив, що</w:t>
      </w:r>
      <w:r w:rsidRPr="00E12464">
        <w:rPr>
          <w:sz w:val="28"/>
          <w:szCs w:val="28"/>
        </w:rPr>
        <w:t>,</w:t>
      </w:r>
      <w:r w:rsidR="002E35D7" w:rsidRPr="00E12464">
        <w:rPr>
          <w:sz w:val="28"/>
          <w:szCs w:val="28"/>
        </w:rPr>
        <w:t xml:space="preserve"> зокрема, 12 червня 2019 року </w:t>
      </w:r>
      <w:r w:rsidR="00E74D08" w:rsidRPr="00E12464">
        <w:rPr>
          <w:sz w:val="28"/>
          <w:szCs w:val="28"/>
        </w:rPr>
        <w:t>його було відкликано з відпустки відповідним наказом і у цей день ним було ухвалено судові рішення у семи справах, в о</w:t>
      </w:r>
      <w:r w:rsidR="009423FD" w:rsidRPr="00E12464">
        <w:rPr>
          <w:sz w:val="28"/>
          <w:szCs w:val="28"/>
        </w:rPr>
        <w:t xml:space="preserve">кремих </w:t>
      </w:r>
      <w:r w:rsidR="00E74D08" w:rsidRPr="00E12464">
        <w:rPr>
          <w:sz w:val="28"/>
          <w:szCs w:val="28"/>
        </w:rPr>
        <w:t>справ</w:t>
      </w:r>
      <w:r w:rsidR="009423FD" w:rsidRPr="00E12464">
        <w:rPr>
          <w:sz w:val="28"/>
          <w:szCs w:val="28"/>
        </w:rPr>
        <w:t>ах</w:t>
      </w:r>
      <w:r w:rsidR="00551B5D" w:rsidRPr="00E12464">
        <w:rPr>
          <w:sz w:val="28"/>
          <w:szCs w:val="28"/>
        </w:rPr>
        <w:t xml:space="preserve"> допущено описку </w:t>
      </w:r>
      <w:r w:rsidR="009423FD" w:rsidRPr="00E12464">
        <w:rPr>
          <w:sz w:val="28"/>
          <w:szCs w:val="28"/>
        </w:rPr>
        <w:t xml:space="preserve">щодо дати документа, інші </w:t>
      </w:r>
      <w:r w:rsidR="009423FD" w:rsidRPr="00E12464">
        <w:rPr>
          <w:sz w:val="28"/>
          <w:szCs w:val="28"/>
        </w:rPr>
        <w:lastRenderedPageBreak/>
        <w:t>постановл</w:t>
      </w:r>
      <w:r w:rsidR="00FD1836" w:rsidRPr="00E12464">
        <w:rPr>
          <w:sz w:val="28"/>
          <w:szCs w:val="28"/>
        </w:rPr>
        <w:t>ено</w:t>
      </w:r>
      <w:r w:rsidR="009423FD" w:rsidRPr="00E12464">
        <w:rPr>
          <w:sz w:val="28"/>
          <w:szCs w:val="28"/>
        </w:rPr>
        <w:t xml:space="preserve"> у приміщенні суду до початку навчання чи після повернення з м. Дніпра. </w:t>
      </w:r>
    </w:p>
    <w:p w:rsidR="00D52607" w:rsidRPr="00E12464" w:rsidRDefault="00D52607" w:rsidP="00110BD2">
      <w:pPr>
        <w:pStyle w:val="rvps2"/>
        <w:shd w:val="clear" w:color="auto" w:fill="FFFFFF"/>
        <w:spacing w:before="0" w:beforeAutospacing="0" w:after="0" w:afterAutospacing="0"/>
        <w:ind w:firstLine="709"/>
        <w:jc w:val="both"/>
        <w:rPr>
          <w:sz w:val="28"/>
          <w:szCs w:val="28"/>
        </w:rPr>
      </w:pPr>
      <w:r w:rsidRPr="00E12464">
        <w:rPr>
          <w:sz w:val="28"/>
          <w:szCs w:val="28"/>
        </w:rPr>
        <w:t xml:space="preserve">Про аналогічні випадки повідомляє ГРД щодо ухвалення кандидатом </w:t>
      </w:r>
      <w:r w:rsidR="00FD1836" w:rsidRPr="00E12464">
        <w:rPr>
          <w:sz w:val="28"/>
          <w:szCs w:val="28"/>
        </w:rPr>
        <w:br/>
      </w:r>
      <w:r w:rsidRPr="00E12464">
        <w:rPr>
          <w:sz w:val="28"/>
          <w:szCs w:val="28"/>
        </w:rPr>
        <w:t>41 судового рішен</w:t>
      </w:r>
      <w:r w:rsidR="007F52AC" w:rsidRPr="00E12464">
        <w:rPr>
          <w:sz w:val="28"/>
          <w:szCs w:val="28"/>
        </w:rPr>
        <w:t>ня</w:t>
      </w:r>
      <w:r w:rsidRPr="00E12464">
        <w:rPr>
          <w:sz w:val="28"/>
          <w:szCs w:val="28"/>
        </w:rPr>
        <w:t xml:space="preserve"> у відпустці, яка тривала з 28 серпня до 18 вересня 2020 року. </w:t>
      </w:r>
      <w:r w:rsidR="00494F8E" w:rsidRPr="00E12464">
        <w:rPr>
          <w:sz w:val="28"/>
          <w:szCs w:val="28"/>
        </w:rPr>
        <w:t>Стосовно</w:t>
      </w:r>
      <w:r w:rsidR="00E31177" w:rsidRPr="00E12464">
        <w:rPr>
          <w:sz w:val="28"/>
          <w:szCs w:val="28"/>
        </w:rPr>
        <w:t xml:space="preserve"> вказаного періоду кандидат </w:t>
      </w:r>
      <w:r w:rsidR="00D77155" w:rsidRPr="00E12464">
        <w:rPr>
          <w:sz w:val="28"/>
          <w:szCs w:val="28"/>
        </w:rPr>
        <w:t>повідомив</w:t>
      </w:r>
      <w:r w:rsidR="00E31177" w:rsidRPr="00E12464">
        <w:rPr>
          <w:sz w:val="28"/>
          <w:szCs w:val="28"/>
        </w:rPr>
        <w:t xml:space="preserve">, що його також відкликали із відпустки 01 вересня 2020 року, у цей день </w:t>
      </w:r>
      <w:r w:rsidR="001E2ED5" w:rsidRPr="00E12464">
        <w:rPr>
          <w:sz w:val="28"/>
          <w:szCs w:val="28"/>
        </w:rPr>
        <w:t>постановлено 41 судов</w:t>
      </w:r>
      <w:r w:rsidR="00D77155" w:rsidRPr="00E12464">
        <w:rPr>
          <w:sz w:val="28"/>
          <w:szCs w:val="28"/>
        </w:rPr>
        <w:t>е</w:t>
      </w:r>
      <w:r w:rsidR="001E2ED5" w:rsidRPr="00E12464">
        <w:rPr>
          <w:sz w:val="28"/>
          <w:szCs w:val="28"/>
        </w:rPr>
        <w:t xml:space="preserve"> рішення, однак </w:t>
      </w:r>
      <w:r w:rsidR="00D77155" w:rsidRPr="00E12464">
        <w:rPr>
          <w:sz w:val="28"/>
          <w:szCs w:val="28"/>
        </w:rPr>
        <w:t>в</w:t>
      </w:r>
      <w:r w:rsidR="001E2ED5" w:rsidRPr="00E12464">
        <w:rPr>
          <w:sz w:val="28"/>
          <w:szCs w:val="28"/>
        </w:rPr>
        <w:t xml:space="preserve"> одній справі було допущено описку </w:t>
      </w:r>
      <w:r w:rsidR="00D77155" w:rsidRPr="00E12464">
        <w:rPr>
          <w:sz w:val="28"/>
          <w:szCs w:val="28"/>
        </w:rPr>
        <w:t>в</w:t>
      </w:r>
      <w:r w:rsidR="001E2ED5" w:rsidRPr="00E12464">
        <w:rPr>
          <w:sz w:val="28"/>
          <w:szCs w:val="28"/>
        </w:rPr>
        <w:t xml:space="preserve"> даті ухвалення судового рішення. </w:t>
      </w:r>
    </w:p>
    <w:p w:rsidR="00291526" w:rsidRPr="00E12464" w:rsidRDefault="00291526" w:rsidP="00110BD2">
      <w:pPr>
        <w:pStyle w:val="rvps2"/>
        <w:shd w:val="clear" w:color="auto" w:fill="FFFFFF"/>
        <w:spacing w:before="0" w:beforeAutospacing="0" w:after="0" w:afterAutospacing="0"/>
        <w:ind w:firstLine="709"/>
        <w:jc w:val="both"/>
        <w:rPr>
          <w:sz w:val="28"/>
          <w:szCs w:val="28"/>
        </w:rPr>
      </w:pPr>
      <w:r w:rsidRPr="00E12464">
        <w:rPr>
          <w:sz w:val="28"/>
          <w:szCs w:val="28"/>
        </w:rPr>
        <w:t>Також допущено описки в ухвалах</w:t>
      </w:r>
      <w:r w:rsidR="00BB3A3D" w:rsidRPr="00E12464">
        <w:rPr>
          <w:sz w:val="28"/>
          <w:szCs w:val="28"/>
        </w:rPr>
        <w:t>,</w:t>
      </w:r>
      <w:r w:rsidRPr="00E12464">
        <w:rPr>
          <w:sz w:val="28"/>
          <w:szCs w:val="28"/>
        </w:rPr>
        <w:t xml:space="preserve"> постановлених у 2021 та 2023 та </w:t>
      </w:r>
      <w:r w:rsidR="00110BD2" w:rsidRPr="00E12464">
        <w:rPr>
          <w:sz w:val="28"/>
          <w:szCs w:val="28"/>
        </w:rPr>
        <w:br/>
      </w:r>
      <w:r w:rsidRPr="00E12464">
        <w:rPr>
          <w:sz w:val="28"/>
          <w:szCs w:val="28"/>
        </w:rPr>
        <w:t xml:space="preserve">2024 роках. </w:t>
      </w:r>
    </w:p>
    <w:p w:rsidR="00291526" w:rsidRPr="00E12464" w:rsidRDefault="00291526" w:rsidP="00110BD2">
      <w:pPr>
        <w:pStyle w:val="rvps2"/>
        <w:shd w:val="clear" w:color="auto" w:fill="FFFFFF"/>
        <w:spacing w:before="0" w:beforeAutospacing="0" w:after="0" w:afterAutospacing="0"/>
        <w:ind w:firstLine="709"/>
        <w:jc w:val="both"/>
        <w:rPr>
          <w:sz w:val="28"/>
          <w:szCs w:val="28"/>
        </w:rPr>
      </w:pPr>
      <w:r w:rsidRPr="00E12464">
        <w:rPr>
          <w:sz w:val="28"/>
          <w:szCs w:val="28"/>
        </w:rPr>
        <w:t>Крім того, окремі навчання в Дніпропетровському регіональному відділенні Н</w:t>
      </w:r>
      <w:r w:rsidR="00BB3A3D" w:rsidRPr="00E12464">
        <w:rPr>
          <w:sz w:val="28"/>
          <w:szCs w:val="28"/>
        </w:rPr>
        <w:t>аціональної школи суду України</w:t>
      </w:r>
      <w:r w:rsidR="00920C54" w:rsidRPr="00E12464">
        <w:rPr>
          <w:sz w:val="28"/>
          <w:szCs w:val="28"/>
        </w:rPr>
        <w:t>, а саме 17</w:t>
      </w:r>
      <w:r w:rsidR="00BB3A3D" w:rsidRPr="00E12464">
        <w:rPr>
          <w:sz w:val="28"/>
          <w:szCs w:val="28"/>
        </w:rPr>
        <w:t>,</w:t>
      </w:r>
      <w:r w:rsidR="00920C54" w:rsidRPr="00E12464">
        <w:rPr>
          <w:sz w:val="28"/>
          <w:szCs w:val="28"/>
        </w:rPr>
        <w:t xml:space="preserve"> 22 листопада 2023 року та 26 квітня 2024 року</w:t>
      </w:r>
      <w:r w:rsidR="00BB3A3D" w:rsidRPr="00E12464">
        <w:rPr>
          <w:sz w:val="28"/>
          <w:szCs w:val="28"/>
        </w:rPr>
        <w:t>,</w:t>
      </w:r>
      <w:r w:rsidR="00920C54" w:rsidRPr="00E12464">
        <w:rPr>
          <w:sz w:val="28"/>
          <w:szCs w:val="28"/>
        </w:rPr>
        <w:t xml:space="preserve"> відбувалися дистанційно і він</w:t>
      </w:r>
      <w:r w:rsidR="00BB3A3D" w:rsidRPr="00E12464">
        <w:rPr>
          <w:sz w:val="28"/>
          <w:szCs w:val="28"/>
        </w:rPr>
        <w:t>,</w:t>
      </w:r>
      <w:r w:rsidR="00920C54" w:rsidRPr="00E12464">
        <w:rPr>
          <w:sz w:val="28"/>
          <w:szCs w:val="28"/>
        </w:rPr>
        <w:t xml:space="preserve"> фактично перебуваючи на робочому місці у поза навчальний час постановив декілька ухвал без проведення судових засідань. </w:t>
      </w:r>
    </w:p>
    <w:p w:rsidR="00920C54" w:rsidRPr="00E12464" w:rsidRDefault="00BB3A3D" w:rsidP="00110BD2">
      <w:pPr>
        <w:pStyle w:val="rvps2"/>
        <w:shd w:val="clear" w:color="auto" w:fill="FFFFFF"/>
        <w:spacing w:before="0" w:beforeAutospacing="0" w:after="0" w:afterAutospacing="0"/>
        <w:ind w:firstLine="709"/>
        <w:jc w:val="both"/>
        <w:rPr>
          <w:sz w:val="28"/>
          <w:szCs w:val="28"/>
        </w:rPr>
      </w:pPr>
      <w:r w:rsidRPr="00E12464">
        <w:rPr>
          <w:sz w:val="28"/>
          <w:szCs w:val="28"/>
        </w:rPr>
        <w:t>К</w:t>
      </w:r>
      <w:r w:rsidR="004A537C" w:rsidRPr="00E12464">
        <w:rPr>
          <w:sz w:val="28"/>
          <w:szCs w:val="28"/>
        </w:rPr>
        <w:t xml:space="preserve">андидат пояснив, </w:t>
      </w:r>
      <w:r w:rsidR="00E83FB6" w:rsidRPr="00E12464">
        <w:rPr>
          <w:sz w:val="28"/>
          <w:szCs w:val="28"/>
        </w:rPr>
        <w:t xml:space="preserve">що він постановляв окремі процесуальні ухвали у дні, коли перебував на навчанні, але не проводив судових засідань з огляду на те, що </w:t>
      </w:r>
      <w:r w:rsidRPr="00E12464">
        <w:rPr>
          <w:sz w:val="28"/>
          <w:szCs w:val="28"/>
        </w:rPr>
        <w:t>в</w:t>
      </w:r>
      <w:r w:rsidR="00E83FB6" w:rsidRPr="00E12464">
        <w:rPr>
          <w:sz w:val="28"/>
          <w:szCs w:val="28"/>
        </w:rPr>
        <w:t xml:space="preserve"> його провадженні була велика кількість справ і він прагнув не порушувати строки </w:t>
      </w:r>
      <w:r w:rsidR="00AE06CD" w:rsidRPr="00E12464">
        <w:rPr>
          <w:sz w:val="28"/>
          <w:szCs w:val="28"/>
        </w:rPr>
        <w:t xml:space="preserve">їх </w:t>
      </w:r>
      <w:r w:rsidR="00E83FB6" w:rsidRPr="00E12464">
        <w:rPr>
          <w:sz w:val="28"/>
          <w:szCs w:val="28"/>
        </w:rPr>
        <w:t xml:space="preserve">розгляду та не накопичувати. </w:t>
      </w:r>
    </w:p>
    <w:p w:rsidR="001E0556" w:rsidRPr="00E12464" w:rsidRDefault="001E0556" w:rsidP="00110BD2">
      <w:pPr>
        <w:pStyle w:val="rtejustify"/>
        <w:shd w:val="clear" w:color="auto" w:fill="FFFFFF"/>
        <w:spacing w:before="0" w:beforeAutospacing="0" w:after="0" w:afterAutospacing="0"/>
        <w:ind w:firstLine="708"/>
        <w:jc w:val="both"/>
        <w:rPr>
          <w:sz w:val="28"/>
          <w:szCs w:val="28"/>
        </w:rPr>
      </w:pPr>
      <w:r w:rsidRPr="00E12464">
        <w:rPr>
          <w:sz w:val="28"/>
          <w:szCs w:val="28"/>
          <w:lang w:val="uk-UA"/>
        </w:rPr>
        <w:t>Відповідно до пункту 19</w:t>
      </w:r>
      <w:r w:rsidRPr="00E12464">
        <w:rPr>
          <w:sz w:val="28"/>
          <w:szCs w:val="28"/>
          <w:shd w:val="clear" w:color="auto" w:fill="FFFFFF"/>
          <w:lang w:val="uk-UA"/>
        </w:rPr>
        <w:t xml:space="preserve"> </w:t>
      </w:r>
      <w:r w:rsidR="00273012" w:rsidRPr="00E12464">
        <w:rPr>
          <w:sz w:val="28"/>
          <w:szCs w:val="28"/>
          <w:shd w:val="clear" w:color="auto" w:fill="FFFFFF"/>
          <w:lang w:val="uk-UA"/>
        </w:rPr>
        <w:t>р</w:t>
      </w:r>
      <w:r w:rsidRPr="00E12464">
        <w:rPr>
          <w:rStyle w:val="ab"/>
          <w:b w:val="0"/>
          <w:sz w:val="28"/>
          <w:szCs w:val="28"/>
          <w:shd w:val="clear" w:color="auto" w:fill="FFFFFF"/>
          <w:lang w:val="uk-UA"/>
        </w:rPr>
        <w:t>озділу</w:t>
      </w:r>
      <w:r w:rsidRPr="00E12464">
        <w:rPr>
          <w:sz w:val="28"/>
          <w:szCs w:val="28"/>
          <w:lang w:val="uk-UA"/>
        </w:rPr>
        <w:t xml:space="preserve"> ІІІ </w:t>
      </w:r>
      <w:r w:rsidRPr="00E12464">
        <w:rPr>
          <w:rStyle w:val="ab"/>
          <w:b w:val="0"/>
          <w:sz w:val="28"/>
          <w:szCs w:val="28"/>
          <w:lang w:val="uk-UA"/>
        </w:rPr>
        <w:t>Єдиних показників для оцінки доброчесності та професійної етики судді (кандидата на посаду судді)</w:t>
      </w:r>
      <w:r w:rsidR="00273012" w:rsidRPr="00E12464">
        <w:rPr>
          <w:rStyle w:val="ab"/>
          <w:b w:val="0"/>
          <w:sz w:val="28"/>
          <w:szCs w:val="28"/>
          <w:lang w:val="uk-UA"/>
        </w:rPr>
        <w:t>,</w:t>
      </w:r>
      <w:r w:rsidRPr="00E12464">
        <w:rPr>
          <w:rStyle w:val="ab"/>
          <w:b w:val="0"/>
          <w:sz w:val="28"/>
          <w:szCs w:val="28"/>
          <w:lang w:val="uk-UA"/>
        </w:rPr>
        <w:t xml:space="preserve"> затверджених рішенням ВРП від</w:t>
      </w:r>
      <w:r w:rsidRPr="00E12464">
        <w:rPr>
          <w:sz w:val="28"/>
          <w:szCs w:val="28"/>
          <w:shd w:val="clear" w:color="auto" w:fill="FFFFFF"/>
          <w:lang w:val="uk-UA"/>
        </w:rPr>
        <w:t xml:space="preserve"> 17 грудня 2024 року № 3659/0/15-24</w:t>
      </w:r>
      <w:r w:rsidR="00273012" w:rsidRPr="00E12464">
        <w:rPr>
          <w:sz w:val="28"/>
          <w:szCs w:val="28"/>
          <w:shd w:val="clear" w:color="auto" w:fill="FFFFFF"/>
          <w:lang w:val="uk-UA"/>
        </w:rPr>
        <w:t>,</w:t>
      </w:r>
      <w:r w:rsidRPr="00E12464">
        <w:rPr>
          <w:sz w:val="28"/>
          <w:szCs w:val="28"/>
          <w:shd w:val="clear" w:color="auto" w:fill="FFFFFF"/>
          <w:lang w:val="uk-UA"/>
        </w:rPr>
        <w:t xml:space="preserve"> </w:t>
      </w:r>
      <w:r w:rsidR="00273012" w:rsidRPr="00E12464">
        <w:rPr>
          <w:sz w:val="28"/>
          <w:szCs w:val="28"/>
          <w:shd w:val="clear" w:color="auto" w:fill="FFFFFF"/>
          <w:lang w:val="uk-UA"/>
        </w:rPr>
        <w:t>с</w:t>
      </w:r>
      <w:r w:rsidRPr="00E12464">
        <w:rPr>
          <w:rStyle w:val="ab"/>
          <w:b w:val="0"/>
          <w:sz w:val="28"/>
          <w:szCs w:val="28"/>
          <w:lang w:val="uk-UA"/>
        </w:rPr>
        <w:t>умлінність</w:t>
      </w:r>
      <w:r w:rsidRPr="00E12464">
        <w:rPr>
          <w:sz w:val="28"/>
          <w:szCs w:val="28"/>
        </w:rPr>
        <w:t> </w:t>
      </w:r>
      <w:r w:rsidRPr="00E12464">
        <w:rPr>
          <w:rStyle w:val="ab"/>
          <w:b w:val="0"/>
          <w:sz w:val="28"/>
          <w:szCs w:val="28"/>
          <w:lang w:val="uk-UA"/>
        </w:rPr>
        <w:t>–</w:t>
      </w:r>
      <w:r w:rsidR="00273012" w:rsidRPr="00E12464">
        <w:rPr>
          <w:sz w:val="28"/>
          <w:szCs w:val="28"/>
          <w:lang w:val="uk-UA"/>
        </w:rPr>
        <w:t xml:space="preserve"> це </w:t>
      </w:r>
      <w:r w:rsidRPr="00E12464">
        <w:rPr>
          <w:sz w:val="28"/>
          <w:szCs w:val="28"/>
          <w:lang w:val="uk-UA"/>
        </w:rPr>
        <w:t xml:space="preserve">старанне, ретельне та відповідальне виконання суддею </w:t>
      </w:r>
      <w:r w:rsidRPr="00E12464">
        <w:rPr>
          <w:sz w:val="28"/>
          <w:szCs w:val="28"/>
        </w:rPr>
        <w:t xml:space="preserve">(кандидатом на посаду </w:t>
      </w:r>
      <w:proofErr w:type="spellStart"/>
      <w:r w:rsidRPr="00E12464">
        <w:rPr>
          <w:sz w:val="28"/>
          <w:szCs w:val="28"/>
        </w:rPr>
        <w:t>судді</w:t>
      </w:r>
      <w:proofErr w:type="spellEnd"/>
      <w:r w:rsidRPr="00E12464">
        <w:rPr>
          <w:sz w:val="28"/>
          <w:szCs w:val="28"/>
        </w:rPr>
        <w:t xml:space="preserve">) </w:t>
      </w:r>
      <w:proofErr w:type="spellStart"/>
      <w:r w:rsidRPr="00E12464">
        <w:rPr>
          <w:sz w:val="28"/>
          <w:szCs w:val="28"/>
        </w:rPr>
        <w:t>своїх</w:t>
      </w:r>
      <w:proofErr w:type="spellEnd"/>
      <w:r w:rsidRPr="00E12464">
        <w:rPr>
          <w:sz w:val="28"/>
          <w:szCs w:val="28"/>
        </w:rPr>
        <w:t xml:space="preserve"> </w:t>
      </w:r>
      <w:proofErr w:type="spellStart"/>
      <w:r w:rsidRPr="00E12464">
        <w:rPr>
          <w:sz w:val="28"/>
          <w:szCs w:val="28"/>
        </w:rPr>
        <w:t>обов’язків</w:t>
      </w:r>
      <w:proofErr w:type="spellEnd"/>
      <w:r w:rsidRPr="00E12464">
        <w:rPr>
          <w:sz w:val="28"/>
          <w:szCs w:val="28"/>
        </w:rPr>
        <w:t>.</w:t>
      </w:r>
    </w:p>
    <w:p w:rsidR="001E0556" w:rsidRPr="00E12464" w:rsidRDefault="001E0556" w:rsidP="00110BD2">
      <w:pPr>
        <w:pStyle w:val="rtejustify"/>
        <w:shd w:val="clear" w:color="auto" w:fill="FFFFFF"/>
        <w:spacing w:before="0" w:beforeAutospacing="0" w:after="0" w:afterAutospacing="0"/>
        <w:ind w:firstLine="708"/>
        <w:jc w:val="both"/>
        <w:rPr>
          <w:sz w:val="28"/>
          <w:szCs w:val="28"/>
        </w:rPr>
      </w:pPr>
      <w:proofErr w:type="spellStart"/>
      <w:r w:rsidRPr="00E12464">
        <w:rPr>
          <w:sz w:val="28"/>
          <w:szCs w:val="28"/>
        </w:rPr>
        <w:t>Суддя</w:t>
      </w:r>
      <w:proofErr w:type="spellEnd"/>
      <w:r w:rsidRPr="00E12464">
        <w:rPr>
          <w:sz w:val="28"/>
          <w:szCs w:val="28"/>
        </w:rPr>
        <w:t xml:space="preserve"> (кандидат </w:t>
      </w:r>
      <w:proofErr w:type="gramStart"/>
      <w:r w:rsidRPr="00E12464">
        <w:rPr>
          <w:sz w:val="28"/>
          <w:szCs w:val="28"/>
        </w:rPr>
        <w:t>на посаду</w:t>
      </w:r>
      <w:proofErr w:type="gramEnd"/>
      <w:r w:rsidRPr="00E12464">
        <w:rPr>
          <w:sz w:val="28"/>
          <w:szCs w:val="28"/>
        </w:rPr>
        <w:t xml:space="preserve"> </w:t>
      </w:r>
      <w:proofErr w:type="spellStart"/>
      <w:r w:rsidRPr="00E12464">
        <w:rPr>
          <w:sz w:val="28"/>
          <w:szCs w:val="28"/>
        </w:rPr>
        <w:t>судді</w:t>
      </w:r>
      <w:proofErr w:type="spellEnd"/>
      <w:r w:rsidRPr="00E12464">
        <w:rPr>
          <w:sz w:val="28"/>
          <w:szCs w:val="28"/>
        </w:rPr>
        <w:t xml:space="preserve">) </w:t>
      </w:r>
      <w:proofErr w:type="spellStart"/>
      <w:r w:rsidRPr="00E12464">
        <w:rPr>
          <w:sz w:val="28"/>
          <w:szCs w:val="28"/>
        </w:rPr>
        <w:t>відповідає</w:t>
      </w:r>
      <w:proofErr w:type="spellEnd"/>
      <w:r w:rsidRPr="00E12464">
        <w:rPr>
          <w:sz w:val="28"/>
          <w:szCs w:val="28"/>
        </w:rPr>
        <w:t xml:space="preserve"> </w:t>
      </w:r>
      <w:proofErr w:type="spellStart"/>
      <w:r w:rsidRPr="00E12464">
        <w:rPr>
          <w:sz w:val="28"/>
          <w:szCs w:val="28"/>
        </w:rPr>
        <w:t>показнику</w:t>
      </w:r>
      <w:proofErr w:type="spellEnd"/>
      <w:r w:rsidRPr="00E12464">
        <w:rPr>
          <w:sz w:val="28"/>
          <w:szCs w:val="28"/>
        </w:rPr>
        <w:t xml:space="preserve"> </w:t>
      </w:r>
      <w:proofErr w:type="spellStart"/>
      <w:r w:rsidRPr="00E12464">
        <w:rPr>
          <w:sz w:val="28"/>
          <w:szCs w:val="28"/>
        </w:rPr>
        <w:t>сумлінності</w:t>
      </w:r>
      <w:proofErr w:type="spellEnd"/>
      <w:r w:rsidRPr="00E12464">
        <w:rPr>
          <w:sz w:val="28"/>
          <w:szCs w:val="28"/>
        </w:rPr>
        <w:t xml:space="preserve">, </w:t>
      </w:r>
      <w:proofErr w:type="spellStart"/>
      <w:r w:rsidRPr="00E12464">
        <w:rPr>
          <w:sz w:val="28"/>
          <w:szCs w:val="28"/>
        </w:rPr>
        <w:t>якщо</w:t>
      </w:r>
      <w:proofErr w:type="spellEnd"/>
      <w:r w:rsidRPr="00E12464">
        <w:rPr>
          <w:sz w:val="28"/>
          <w:szCs w:val="28"/>
        </w:rPr>
        <w:t xml:space="preserve">, </w:t>
      </w:r>
      <w:proofErr w:type="spellStart"/>
      <w:r w:rsidRPr="00E12464">
        <w:rPr>
          <w:sz w:val="28"/>
          <w:szCs w:val="28"/>
        </w:rPr>
        <w:t>зокрема</w:t>
      </w:r>
      <w:proofErr w:type="spellEnd"/>
      <w:r w:rsidRPr="00E12464">
        <w:rPr>
          <w:sz w:val="28"/>
          <w:szCs w:val="28"/>
        </w:rPr>
        <w:t xml:space="preserve">, але не </w:t>
      </w:r>
      <w:proofErr w:type="spellStart"/>
      <w:r w:rsidRPr="00E12464">
        <w:rPr>
          <w:sz w:val="28"/>
          <w:szCs w:val="28"/>
        </w:rPr>
        <w:t>виключно</w:t>
      </w:r>
      <w:proofErr w:type="spellEnd"/>
      <w:r w:rsidRPr="00E12464">
        <w:rPr>
          <w:sz w:val="28"/>
          <w:szCs w:val="28"/>
        </w:rPr>
        <w:t xml:space="preserve"> </w:t>
      </w:r>
      <w:proofErr w:type="spellStart"/>
      <w:r w:rsidRPr="00E12464">
        <w:rPr>
          <w:sz w:val="28"/>
          <w:szCs w:val="28"/>
        </w:rPr>
        <w:t>ефективно</w:t>
      </w:r>
      <w:proofErr w:type="spellEnd"/>
      <w:r w:rsidRPr="00E12464">
        <w:rPr>
          <w:sz w:val="28"/>
          <w:szCs w:val="28"/>
        </w:rPr>
        <w:t xml:space="preserve"> </w:t>
      </w:r>
      <w:proofErr w:type="spellStart"/>
      <w:r w:rsidRPr="00E12464">
        <w:rPr>
          <w:sz w:val="28"/>
          <w:szCs w:val="28"/>
        </w:rPr>
        <w:t>організовує</w:t>
      </w:r>
      <w:proofErr w:type="spellEnd"/>
      <w:r w:rsidRPr="00E12464">
        <w:rPr>
          <w:sz w:val="28"/>
          <w:szCs w:val="28"/>
        </w:rPr>
        <w:t xml:space="preserve"> </w:t>
      </w:r>
      <w:proofErr w:type="spellStart"/>
      <w:r w:rsidRPr="00E12464">
        <w:rPr>
          <w:sz w:val="28"/>
          <w:szCs w:val="28"/>
        </w:rPr>
        <w:t>виконання</w:t>
      </w:r>
      <w:proofErr w:type="spellEnd"/>
      <w:r w:rsidRPr="00E12464">
        <w:rPr>
          <w:sz w:val="28"/>
          <w:szCs w:val="28"/>
        </w:rPr>
        <w:t xml:space="preserve"> </w:t>
      </w:r>
      <w:proofErr w:type="spellStart"/>
      <w:r w:rsidRPr="00E12464">
        <w:rPr>
          <w:sz w:val="28"/>
          <w:szCs w:val="28"/>
        </w:rPr>
        <w:t>своїх</w:t>
      </w:r>
      <w:proofErr w:type="spellEnd"/>
      <w:r w:rsidRPr="00E12464">
        <w:rPr>
          <w:sz w:val="28"/>
          <w:szCs w:val="28"/>
        </w:rPr>
        <w:t xml:space="preserve"> </w:t>
      </w:r>
      <w:proofErr w:type="spellStart"/>
      <w:r w:rsidRPr="00E12464">
        <w:rPr>
          <w:sz w:val="28"/>
          <w:szCs w:val="28"/>
        </w:rPr>
        <w:t>повноважень</w:t>
      </w:r>
      <w:proofErr w:type="spellEnd"/>
      <w:r w:rsidRPr="00E12464">
        <w:rPr>
          <w:sz w:val="28"/>
          <w:szCs w:val="28"/>
        </w:rPr>
        <w:t xml:space="preserve"> і є </w:t>
      </w:r>
      <w:proofErr w:type="spellStart"/>
      <w:r w:rsidRPr="00E12464">
        <w:rPr>
          <w:sz w:val="28"/>
          <w:szCs w:val="28"/>
        </w:rPr>
        <w:t>дисциплінованим</w:t>
      </w:r>
      <w:proofErr w:type="spellEnd"/>
      <w:r w:rsidRPr="00E12464">
        <w:rPr>
          <w:sz w:val="28"/>
          <w:szCs w:val="28"/>
        </w:rPr>
        <w:t xml:space="preserve">; </w:t>
      </w:r>
      <w:proofErr w:type="spellStart"/>
      <w:r w:rsidRPr="00E12464">
        <w:rPr>
          <w:sz w:val="28"/>
          <w:szCs w:val="28"/>
        </w:rPr>
        <w:t>під</w:t>
      </w:r>
      <w:proofErr w:type="spellEnd"/>
      <w:r w:rsidRPr="00E12464">
        <w:rPr>
          <w:sz w:val="28"/>
          <w:szCs w:val="28"/>
        </w:rPr>
        <w:t xml:space="preserve"> час </w:t>
      </w:r>
      <w:proofErr w:type="spellStart"/>
      <w:r w:rsidRPr="00E12464">
        <w:rPr>
          <w:sz w:val="28"/>
          <w:szCs w:val="28"/>
        </w:rPr>
        <w:t>здійснення</w:t>
      </w:r>
      <w:proofErr w:type="spellEnd"/>
      <w:r w:rsidRPr="00E12464">
        <w:rPr>
          <w:sz w:val="28"/>
          <w:szCs w:val="28"/>
        </w:rPr>
        <w:t xml:space="preserve"> </w:t>
      </w:r>
      <w:proofErr w:type="spellStart"/>
      <w:r w:rsidRPr="00E12464">
        <w:rPr>
          <w:sz w:val="28"/>
          <w:szCs w:val="28"/>
        </w:rPr>
        <w:t>професійної</w:t>
      </w:r>
      <w:proofErr w:type="spellEnd"/>
      <w:r w:rsidRPr="00E12464">
        <w:rPr>
          <w:sz w:val="28"/>
          <w:szCs w:val="28"/>
        </w:rPr>
        <w:t xml:space="preserve"> </w:t>
      </w:r>
      <w:proofErr w:type="spellStart"/>
      <w:r w:rsidRPr="00E12464">
        <w:rPr>
          <w:sz w:val="28"/>
          <w:szCs w:val="28"/>
        </w:rPr>
        <w:t>діяльності</w:t>
      </w:r>
      <w:proofErr w:type="spellEnd"/>
      <w:r w:rsidRPr="00E12464">
        <w:rPr>
          <w:sz w:val="28"/>
          <w:szCs w:val="28"/>
        </w:rPr>
        <w:t xml:space="preserve"> </w:t>
      </w:r>
      <w:proofErr w:type="spellStart"/>
      <w:r w:rsidRPr="00E12464">
        <w:rPr>
          <w:sz w:val="28"/>
          <w:szCs w:val="28"/>
        </w:rPr>
        <w:t>вживає</w:t>
      </w:r>
      <w:proofErr w:type="spellEnd"/>
      <w:r w:rsidRPr="00E12464">
        <w:rPr>
          <w:sz w:val="28"/>
          <w:szCs w:val="28"/>
        </w:rPr>
        <w:t xml:space="preserve"> </w:t>
      </w:r>
      <w:proofErr w:type="spellStart"/>
      <w:r w:rsidRPr="00E12464">
        <w:rPr>
          <w:sz w:val="28"/>
          <w:szCs w:val="28"/>
        </w:rPr>
        <w:t>достатніх</w:t>
      </w:r>
      <w:proofErr w:type="spellEnd"/>
      <w:r w:rsidRPr="00E12464">
        <w:rPr>
          <w:sz w:val="28"/>
          <w:szCs w:val="28"/>
        </w:rPr>
        <w:t xml:space="preserve"> </w:t>
      </w:r>
      <w:proofErr w:type="spellStart"/>
      <w:r w:rsidRPr="00E12464">
        <w:rPr>
          <w:sz w:val="28"/>
          <w:szCs w:val="28"/>
        </w:rPr>
        <w:t>заходів</w:t>
      </w:r>
      <w:proofErr w:type="spellEnd"/>
      <w:r w:rsidRPr="00E12464">
        <w:rPr>
          <w:sz w:val="28"/>
          <w:szCs w:val="28"/>
        </w:rPr>
        <w:t xml:space="preserve"> </w:t>
      </w:r>
      <w:proofErr w:type="spellStart"/>
      <w:r w:rsidRPr="00E12464">
        <w:rPr>
          <w:sz w:val="28"/>
          <w:szCs w:val="28"/>
        </w:rPr>
        <w:t>щодо</w:t>
      </w:r>
      <w:proofErr w:type="spellEnd"/>
      <w:r w:rsidRPr="00E12464">
        <w:rPr>
          <w:sz w:val="28"/>
          <w:szCs w:val="28"/>
        </w:rPr>
        <w:t xml:space="preserve"> </w:t>
      </w:r>
      <w:proofErr w:type="spellStart"/>
      <w:r w:rsidRPr="00E12464">
        <w:rPr>
          <w:sz w:val="28"/>
          <w:szCs w:val="28"/>
        </w:rPr>
        <w:t>дотримання</w:t>
      </w:r>
      <w:proofErr w:type="spellEnd"/>
      <w:r w:rsidRPr="00E12464">
        <w:rPr>
          <w:sz w:val="28"/>
          <w:szCs w:val="28"/>
        </w:rPr>
        <w:t xml:space="preserve"> </w:t>
      </w:r>
      <w:proofErr w:type="spellStart"/>
      <w:r w:rsidRPr="00E12464">
        <w:rPr>
          <w:sz w:val="28"/>
          <w:szCs w:val="28"/>
        </w:rPr>
        <w:t>розумних</w:t>
      </w:r>
      <w:proofErr w:type="spellEnd"/>
      <w:r w:rsidRPr="00E12464">
        <w:rPr>
          <w:sz w:val="28"/>
          <w:szCs w:val="28"/>
        </w:rPr>
        <w:t xml:space="preserve"> </w:t>
      </w:r>
      <w:proofErr w:type="spellStart"/>
      <w:r w:rsidRPr="00E12464">
        <w:rPr>
          <w:sz w:val="28"/>
          <w:szCs w:val="28"/>
        </w:rPr>
        <w:t>строків</w:t>
      </w:r>
      <w:proofErr w:type="spellEnd"/>
      <w:r w:rsidRPr="00E12464">
        <w:rPr>
          <w:sz w:val="28"/>
          <w:szCs w:val="28"/>
        </w:rPr>
        <w:t xml:space="preserve"> </w:t>
      </w:r>
      <w:proofErr w:type="spellStart"/>
      <w:r w:rsidRPr="00E12464">
        <w:rPr>
          <w:sz w:val="28"/>
          <w:szCs w:val="28"/>
        </w:rPr>
        <w:t>вчинення</w:t>
      </w:r>
      <w:proofErr w:type="spellEnd"/>
      <w:r w:rsidRPr="00E12464">
        <w:rPr>
          <w:sz w:val="28"/>
          <w:szCs w:val="28"/>
        </w:rPr>
        <w:t xml:space="preserve"> </w:t>
      </w:r>
      <w:proofErr w:type="spellStart"/>
      <w:r w:rsidRPr="00E12464">
        <w:rPr>
          <w:sz w:val="28"/>
          <w:szCs w:val="28"/>
        </w:rPr>
        <w:t>дій</w:t>
      </w:r>
      <w:proofErr w:type="spellEnd"/>
      <w:r w:rsidRPr="00E12464">
        <w:rPr>
          <w:sz w:val="28"/>
          <w:szCs w:val="28"/>
        </w:rPr>
        <w:t xml:space="preserve">, </w:t>
      </w:r>
      <w:proofErr w:type="spellStart"/>
      <w:r w:rsidRPr="00E12464">
        <w:rPr>
          <w:sz w:val="28"/>
          <w:szCs w:val="28"/>
        </w:rPr>
        <w:t>виконання</w:t>
      </w:r>
      <w:proofErr w:type="spellEnd"/>
      <w:r w:rsidRPr="00E12464">
        <w:rPr>
          <w:sz w:val="28"/>
          <w:szCs w:val="28"/>
        </w:rPr>
        <w:t xml:space="preserve"> </w:t>
      </w:r>
      <w:proofErr w:type="spellStart"/>
      <w:r w:rsidRPr="00E12464">
        <w:rPr>
          <w:sz w:val="28"/>
          <w:szCs w:val="28"/>
        </w:rPr>
        <w:t>завдань</w:t>
      </w:r>
      <w:proofErr w:type="spellEnd"/>
      <w:r w:rsidRPr="00E12464">
        <w:rPr>
          <w:sz w:val="28"/>
          <w:szCs w:val="28"/>
        </w:rPr>
        <w:t xml:space="preserve">, </w:t>
      </w:r>
      <w:proofErr w:type="spellStart"/>
      <w:r w:rsidRPr="00E12464">
        <w:rPr>
          <w:sz w:val="28"/>
          <w:szCs w:val="28"/>
        </w:rPr>
        <w:t>розгляду</w:t>
      </w:r>
      <w:proofErr w:type="spellEnd"/>
      <w:r w:rsidRPr="00E12464">
        <w:rPr>
          <w:sz w:val="28"/>
          <w:szCs w:val="28"/>
        </w:rPr>
        <w:t xml:space="preserve"> справ, </w:t>
      </w:r>
      <w:proofErr w:type="spellStart"/>
      <w:r w:rsidRPr="00E12464">
        <w:rPr>
          <w:sz w:val="28"/>
          <w:szCs w:val="28"/>
        </w:rPr>
        <w:t>заяв</w:t>
      </w:r>
      <w:proofErr w:type="spellEnd"/>
      <w:r w:rsidRPr="00E12464">
        <w:rPr>
          <w:sz w:val="28"/>
          <w:szCs w:val="28"/>
        </w:rPr>
        <w:t xml:space="preserve">, </w:t>
      </w:r>
      <w:proofErr w:type="spellStart"/>
      <w:r w:rsidRPr="00E12464">
        <w:rPr>
          <w:sz w:val="28"/>
          <w:szCs w:val="28"/>
        </w:rPr>
        <w:t>звернень</w:t>
      </w:r>
      <w:proofErr w:type="spellEnd"/>
      <w:r w:rsidRPr="00E12464">
        <w:rPr>
          <w:sz w:val="28"/>
          <w:szCs w:val="28"/>
        </w:rPr>
        <w:t xml:space="preserve"> </w:t>
      </w:r>
      <w:proofErr w:type="spellStart"/>
      <w:r w:rsidRPr="00E12464">
        <w:rPr>
          <w:sz w:val="28"/>
          <w:szCs w:val="28"/>
        </w:rPr>
        <w:t>тощо</w:t>
      </w:r>
      <w:proofErr w:type="spellEnd"/>
      <w:r w:rsidRPr="00E12464">
        <w:rPr>
          <w:sz w:val="28"/>
          <w:szCs w:val="28"/>
        </w:rPr>
        <w:t xml:space="preserve">, </w:t>
      </w:r>
      <w:proofErr w:type="spellStart"/>
      <w:r w:rsidRPr="00E12464">
        <w:rPr>
          <w:sz w:val="28"/>
          <w:szCs w:val="28"/>
        </w:rPr>
        <w:t>виготовлення</w:t>
      </w:r>
      <w:proofErr w:type="spellEnd"/>
      <w:r w:rsidRPr="00E12464">
        <w:rPr>
          <w:sz w:val="28"/>
          <w:szCs w:val="28"/>
        </w:rPr>
        <w:t xml:space="preserve"> </w:t>
      </w:r>
      <w:proofErr w:type="spellStart"/>
      <w:r w:rsidRPr="00E12464">
        <w:rPr>
          <w:sz w:val="28"/>
          <w:szCs w:val="28"/>
        </w:rPr>
        <w:t>процесуальних</w:t>
      </w:r>
      <w:proofErr w:type="spellEnd"/>
      <w:r w:rsidRPr="00E12464">
        <w:rPr>
          <w:sz w:val="28"/>
          <w:szCs w:val="28"/>
        </w:rPr>
        <w:t xml:space="preserve"> </w:t>
      </w:r>
      <w:proofErr w:type="spellStart"/>
      <w:r w:rsidRPr="00E12464">
        <w:rPr>
          <w:sz w:val="28"/>
          <w:szCs w:val="28"/>
        </w:rPr>
        <w:t>документів</w:t>
      </w:r>
      <w:proofErr w:type="spellEnd"/>
      <w:r w:rsidRPr="00E12464">
        <w:rPr>
          <w:sz w:val="28"/>
          <w:szCs w:val="28"/>
        </w:rPr>
        <w:t>;</w:t>
      </w:r>
    </w:p>
    <w:p w:rsidR="00E83FB6" w:rsidRPr="00E12464" w:rsidRDefault="00E83FB6" w:rsidP="00110BD2">
      <w:pPr>
        <w:pStyle w:val="rvps2"/>
        <w:shd w:val="clear" w:color="auto" w:fill="FFFFFF"/>
        <w:spacing w:before="0" w:beforeAutospacing="0" w:after="0" w:afterAutospacing="0"/>
        <w:ind w:firstLine="709"/>
        <w:jc w:val="both"/>
        <w:rPr>
          <w:sz w:val="28"/>
          <w:szCs w:val="28"/>
        </w:rPr>
      </w:pPr>
      <w:r w:rsidRPr="00E12464">
        <w:rPr>
          <w:sz w:val="28"/>
          <w:szCs w:val="28"/>
        </w:rPr>
        <w:t xml:space="preserve">Комісія враховує пояснення </w:t>
      </w:r>
      <w:r w:rsidR="009E4D0E" w:rsidRPr="00E12464">
        <w:rPr>
          <w:sz w:val="28"/>
          <w:szCs w:val="28"/>
        </w:rPr>
        <w:t>Гнатюка О.М.</w:t>
      </w:r>
      <w:r w:rsidR="00F776F9" w:rsidRPr="00E12464">
        <w:rPr>
          <w:sz w:val="28"/>
          <w:szCs w:val="28"/>
        </w:rPr>
        <w:t xml:space="preserve">, однак </w:t>
      </w:r>
      <w:r w:rsidR="009E4D0E" w:rsidRPr="00E12464">
        <w:rPr>
          <w:sz w:val="28"/>
          <w:szCs w:val="28"/>
        </w:rPr>
        <w:t xml:space="preserve">такі </w:t>
      </w:r>
      <w:r w:rsidR="00F776F9" w:rsidRPr="00E12464">
        <w:rPr>
          <w:sz w:val="28"/>
          <w:szCs w:val="28"/>
        </w:rPr>
        <w:t xml:space="preserve">його </w:t>
      </w:r>
      <w:r w:rsidRPr="00E12464">
        <w:rPr>
          <w:sz w:val="28"/>
          <w:szCs w:val="28"/>
        </w:rPr>
        <w:t xml:space="preserve">дії можуть свідчити про недостатню сумлінність, що також має наслідком зниження </w:t>
      </w:r>
      <w:r w:rsidR="00F776F9" w:rsidRPr="00E12464">
        <w:rPr>
          <w:sz w:val="28"/>
          <w:szCs w:val="28"/>
        </w:rPr>
        <w:t xml:space="preserve">оцінки </w:t>
      </w:r>
      <w:r w:rsidR="009315B7" w:rsidRPr="00E12464">
        <w:rPr>
          <w:sz w:val="28"/>
          <w:szCs w:val="28"/>
        </w:rPr>
        <w:t xml:space="preserve">на 30 </w:t>
      </w:r>
      <w:r w:rsidRPr="00E12464">
        <w:rPr>
          <w:sz w:val="28"/>
          <w:szCs w:val="28"/>
        </w:rPr>
        <w:t xml:space="preserve">балів за </w:t>
      </w:r>
      <w:r w:rsidR="00AE06CD" w:rsidRPr="00E12464">
        <w:rPr>
          <w:sz w:val="28"/>
          <w:szCs w:val="28"/>
        </w:rPr>
        <w:t xml:space="preserve">цим </w:t>
      </w:r>
      <w:r w:rsidRPr="00E12464">
        <w:rPr>
          <w:sz w:val="28"/>
          <w:szCs w:val="28"/>
        </w:rPr>
        <w:t xml:space="preserve">показником. </w:t>
      </w:r>
    </w:p>
    <w:p w:rsidR="00DD23D0" w:rsidRPr="00E12464" w:rsidRDefault="00DD23D0" w:rsidP="00110BD2">
      <w:pPr>
        <w:pStyle w:val="rvps2"/>
        <w:shd w:val="clear" w:color="auto" w:fill="FFFFFF"/>
        <w:spacing w:before="0" w:beforeAutospacing="0" w:after="0" w:afterAutospacing="0"/>
        <w:ind w:firstLine="709"/>
        <w:jc w:val="both"/>
        <w:rPr>
          <w:sz w:val="28"/>
          <w:szCs w:val="28"/>
        </w:rPr>
      </w:pPr>
      <w:r w:rsidRPr="00E12464">
        <w:rPr>
          <w:sz w:val="28"/>
          <w:szCs w:val="28"/>
        </w:rPr>
        <w:t xml:space="preserve">До висновку </w:t>
      </w:r>
      <w:r w:rsidR="00C912B6" w:rsidRPr="00E12464">
        <w:rPr>
          <w:sz w:val="28"/>
          <w:szCs w:val="28"/>
        </w:rPr>
        <w:t>ГРД надала Комісії інформацію, яка не була самостійною підставою для висновку, але потребувала пояснень кандидата.</w:t>
      </w:r>
    </w:p>
    <w:p w:rsidR="00C912B6" w:rsidRPr="00E12464" w:rsidRDefault="00AE06CD" w:rsidP="00110BD2">
      <w:pPr>
        <w:pStyle w:val="rvps2"/>
        <w:shd w:val="clear" w:color="auto" w:fill="FFFFFF"/>
        <w:spacing w:before="0" w:beforeAutospacing="0" w:after="0" w:afterAutospacing="0"/>
        <w:ind w:firstLine="709"/>
        <w:jc w:val="both"/>
        <w:rPr>
          <w:sz w:val="28"/>
          <w:szCs w:val="28"/>
        </w:rPr>
      </w:pPr>
      <w:r w:rsidRPr="00E12464">
        <w:rPr>
          <w:sz w:val="28"/>
          <w:szCs w:val="28"/>
        </w:rPr>
        <w:t>М</w:t>
      </w:r>
      <w:r w:rsidR="00C912B6" w:rsidRPr="00E12464">
        <w:rPr>
          <w:sz w:val="28"/>
          <w:szCs w:val="28"/>
        </w:rPr>
        <w:t>ати кандидата зареєстрована та прожива</w:t>
      </w:r>
      <w:r w:rsidR="0028744E" w:rsidRPr="00E12464">
        <w:rPr>
          <w:sz w:val="28"/>
          <w:szCs w:val="28"/>
        </w:rPr>
        <w:t xml:space="preserve">є на тимчасово окупованій території України у </w:t>
      </w:r>
      <w:r w:rsidR="00173F7B">
        <w:rPr>
          <w:sz w:val="28"/>
          <w:szCs w:val="28"/>
        </w:rPr>
        <w:t>ІНФОРМАЦІЯ</w:t>
      </w:r>
      <w:r w:rsidR="00680F76">
        <w:rPr>
          <w:sz w:val="28"/>
          <w:szCs w:val="28"/>
        </w:rPr>
        <w:t>_1</w:t>
      </w:r>
      <w:r w:rsidR="004677F6" w:rsidRPr="00E12464">
        <w:rPr>
          <w:sz w:val="28"/>
          <w:szCs w:val="28"/>
        </w:rPr>
        <w:t>. К</w:t>
      </w:r>
      <w:r w:rsidR="00C90631" w:rsidRPr="00E12464">
        <w:rPr>
          <w:sz w:val="28"/>
          <w:szCs w:val="28"/>
        </w:rPr>
        <w:t>андидат надав матері 07 травня 2020 року нотаріально посвідчену довіреність щодо управління та розпорядження майном.</w:t>
      </w:r>
    </w:p>
    <w:p w:rsidR="000F42A9" w:rsidRPr="00E12464" w:rsidRDefault="00D437E0" w:rsidP="00110BD2">
      <w:pPr>
        <w:pStyle w:val="rvps2"/>
        <w:shd w:val="clear" w:color="auto" w:fill="FFFFFF"/>
        <w:spacing w:before="0" w:beforeAutospacing="0" w:after="0" w:afterAutospacing="0"/>
        <w:ind w:firstLine="709"/>
        <w:jc w:val="both"/>
        <w:rPr>
          <w:sz w:val="28"/>
          <w:szCs w:val="28"/>
        </w:rPr>
      </w:pPr>
      <w:r w:rsidRPr="00E12464">
        <w:rPr>
          <w:sz w:val="28"/>
          <w:szCs w:val="28"/>
        </w:rPr>
        <w:t>Кандидат пояснив, що його мат</w:t>
      </w:r>
      <w:r w:rsidR="00F834F6" w:rsidRPr="00E12464">
        <w:rPr>
          <w:sz w:val="28"/>
          <w:szCs w:val="28"/>
        </w:rPr>
        <w:t>ір</w:t>
      </w:r>
      <w:r w:rsidRPr="00E12464">
        <w:rPr>
          <w:sz w:val="28"/>
          <w:szCs w:val="28"/>
        </w:rPr>
        <w:t xml:space="preserve"> </w:t>
      </w:r>
      <w:r w:rsidR="000F42A9" w:rsidRPr="00E12464">
        <w:rPr>
          <w:sz w:val="28"/>
          <w:szCs w:val="28"/>
        </w:rPr>
        <w:t xml:space="preserve">після початку російсько-української війни </w:t>
      </w:r>
      <w:r w:rsidRPr="00E12464">
        <w:rPr>
          <w:sz w:val="28"/>
          <w:szCs w:val="28"/>
        </w:rPr>
        <w:t xml:space="preserve">дійсно </w:t>
      </w:r>
      <w:r w:rsidR="00617FF2" w:rsidRPr="00E12464">
        <w:rPr>
          <w:sz w:val="28"/>
          <w:szCs w:val="28"/>
        </w:rPr>
        <w:t>переважну б</w:t>
      </w:r>
      <w:r w:rsidR="000F42A9" w:rsidRPr="00E12464">
        <w:rPr>
          <w:sz w:val="28"/>
          <w:szCs w:val="28"/>
        </w:rPr>
        <w:t>і</w:t>
      </w:r>
      <w:r w:rsidR="00617FF2" w:rsidRPr="00E12464">
        <w:rPr>
          <w:sz w:val="28"/>
          <w:szCs w:val="28"/>
        </w:rPr>
        <w:t>льш</w:t>
      </w:r>
      <w:r w:rsidR="000F42A9" w:rsidRPr="00E12464">
        <w:rPr>
          <w:sz w:val="28"/>
          <w:szCs w:val="28"/>
        </w:rPr>
        <w:t>і</w:t>
      </w:r>
      <w:r w:rsidR="00617FF2" w:rsidRPr="00E12464">
        <w:rPr>
          <w:sz w:val="28"/>
          <w:szCs w:val="28"/>
        </w:rPr>
        <w:t xml:space="preserve">сть </w:t>
      </w:r>
      <w:r w:rsidR="000F42A9" w:rsidRPr="00E12464">
        <w:rPr>
          <w:sz w:val="28"/>
          <w:szCs w:val="28"/>
        </w:rPr>
        <w:t xml:space="preserve">часу до </w:t>
      </w:r>
      <w:proofErr w:type="spellStart"/>
      <w:r w:rsidR="000F42A9" w:rsidRPr="00E12464">
        <w:rPr>
          <w:sz w:val="28"/>
          <w:szCs w:val="28"/>
        </w:rPr>
        <w:t>повномаштабного</w:t>
      </w:r>
      <w:proofErr w:type="spellEnd"/>
      <w:r w:rsidR="000F42A9" w:rsidRPr="00E12464">
        <w:rPr>
          <w:sz w:val="28"/>
          <w:szCs w:val="28"/>
        </w:rPr>
        <w:t xml:space="preserve"> вторгнення російської федерації  </w:t>
      </w:r>
      <w:r w:rsidRPr="00E12464">
        <w:rPr>
          <w:sz w:val="28"/>
          <w:szCs w:val="28"/>
        </w:rPr>
        <w:t>прожива</w:t>
      </w:r>
      <w:r w:rsidR="000F42A9" w:rsidRPr="00E12464">
        <w:rPr>
          <w:sz w:val="28"/>
          <w:szCs w:val="28"/>
        </w:rPr>
        <w:t>ла</w:t>
      </w:r>
      <w:r w:rsidRPr="00E12464">
        <w:rPr>
          <w:sz w:val="28"/>
          <w:szCs w:val="28"/>
        </w:rPr>
        <w:t xml:space="preserve"> на тимчасово окупованій території України</w:t>
      </w:r>
      <w:r w:rsidR="00F97546" w:rsidRPr="00E12464">
        <w:rPr>
          <w:sz w:val="28"/>
          <w:szCs w:val="28"/>
        </w:rPr>
        <w:t xml:space="preserve"> у </w:t>
      </w:r>
      <w:r w:rsidR="00F834F6" w:rsidRPr="00E12464">
        <w:rPr>
          <w:sz w:val="28"/>
          <w:szCs w:val="28"/>
        </w:rPr>
        <w:br/>
      </w:r>
      <w:r w:rsidR="00173F7B">
        <w:rPr>
          <w:sz w:val="28"/>
          <w:szCs w:val="28"/>
        </w:rPr>
        <w:t>ІНФОРМАЦІЯ</w:t>
      </w:r>
      <w:r w:rsidR="00C70D6A">
        <w:rPr>
          <w:sz w:val="28"/>
          <w:szCs w:val="28"/>
        </w:rPr>
        <w:t>_</w:t>
      </w:r>
      <w:r w:rsidR="00173F7B">
        <w:rPr>
          <w:sz w:val="28"/>
          <w:szCs w:val="28"/>
        </w:rPr>
        <w:t>2</w:t>
      </w:r>
      <w:r w:rsidR="00BD4C24">
        <w:rPr>
          <w:sz w:val="28"/>
          <w:szCs w:val="28"/>
        </w:rPr>
        <w:t>,</w:t>
      </w:r>
      <w:r w:rsidR="000F42A9" w:rsidRPr="00E12464">
        <w:rPr>
          <w:sz w:val="28"/>
          <w:szCs w:val="28"/>
        </w:rPr>
        <w:t xml:space="preserve"> звідки не міг виїхати його батько</w:t>
      </w:r>
      <w:r w:rsidR="00545E30" w:rsidRPr="00E12464">
        <w:rPr>
          <w:sz w:val="28"/>
          <w:szCs w:val="28"/>
        </w:rPr>
        <w:t xml:space="preserve"> похилого</w:t>
      </w:r>
      <w:r w:rsidR="00CA12CA" w:rsidRPr="00E12464">
        <w:rPr>
          <w:sz w:val="28"/>
          <w:szCs w:val="28"/>
        </w:rPr>
        <w:t xml:space="preserve"> </w:t>
      </w:r>
      <w:r w:rsidR="000F42A9" w:rsidRPr="00E12464">
        <w:rPr>
          <w:sz w:val="28"/>
          <w:szCs w:val="28"/>
        </w:rPr>
        <w:t>вік</w:t>
      </w:r>
      <w:r w:rsidR="00CA12CA" w:rsidRPr="00E12464">
        <w:rPr>
          <w:sz w:val="28"/>
          <w:szCs w:val="28"/>
        </w:rPr>
        <w:t>у</w:t>
      </w:r>
      <w:r w:rsidR="000F42A9" w:rsidRPr="00E12464">
        <w:rPr>
          <w:sz w:val="28"/>
          <w:szCs w:val="28"/>
        </w:rPr>
        <w:t xml:space="preserve"> </w:t>
      </w:r>
      <w:r w:rsidR="00CA12CA" w:rsidRPr="00E12464">
        <w:rPr>
          <w:sz w:val="28"/>
          <w:szCs w:val="28"/>
        </w:rPr>
        <w:t>з</w:t>
      </w:r>
      <w:r w:rsidR="000F42A9" w:rsidRPr="00E12464">
        <w:rPr>
          <w:sz w:val="28"/>
          <w:szCs w:val="28"/>
        </w:rPr>
        <w:t xml:space="preserve"> незадовільни</w:t>
      </w:r>
      <w:r w:rsidR="00CA12CA" w:rsidRPr="00E12464">
        <w:rPr>
          <w:sz w:val="28"/>
          <w:szCs w:val="28"/>
        </w:rPr>
        <w:t>м</w:t>
      </w:r>
      <w:r w:rsidR="000F42A9" w:rsidRPr="00E12464">
        <w:rPr>
          <w:sz w:val="28"/>
          <w:szCs w:val="28"/>
        </w:rPr>
        <w:t xml:space="preserve"> стан</w:t>
      </w:r>
      <w:r w:rsidR="00CA12CA" w:rsidRPr="00E12464">
        <w:rPr>
          <w:sz w:val="28"/>
          <w:szCs w:val="28"/>
        </w:rPr>
        <w:t>ом</w:t>
      </w:r>
      <w:r w:rsidR="000F42A9" w:rsidRPr="00E12464">
        <w:rPr>
          <w:sz w:val="28"/>
          <w:szCs w:val="28"/>
        </w:rPr>
        <w:t xml:space="preserve"> здоров’я</w:t>
      </w:r>
      <w:r w:rsidR="0039137B">
        <w:rPr>
          <w:sz w:val="28"/>
          <w:szCs w:val="28"/>
        </w:rPr>
        <w:t>,</w:t>
      </w:r>
      <w:r w:rsidR="00CA12CA" w:rsidRPr="00E12464">
        <w:rPr>
          <w:sz w:val="28"/>
          <w:szCs w:val="28"/>
        </w:rPr>
        <w:t xml:space="preserve"> у 2021 році</w:t>
      </w:r>
      <w:r w:rsidR="000F42A9" w:rsidRPr="00E12464">
        <w:rPr>
          <w:sz w:val="28"/>
          <w:szCs w:val="28"/>
        </w:rPr>
        <w:t xml:space="preserve"> </w:t>
      </w:r>
      <w:r w:rsidR="0039137B">
        <w:rPr>
          <w:sz w:val="28"/>
          <w:szCs w:val="28"/>
        </w:rPr>
        <w:t xml:space="preserve">він </w:t>
      </w:r>
      <w:r w:rsidR="000F42A9" w:rsidRPr="00E12464">
        <w:rPr>
          <w:sz w:val="28"/>
          <w:szCs w:val="28"/>
        </w:rPr>
        <w:t xml:space="preserve">помер. Перед </w:t>
      </w:r>
      <w:proofErr w:type="spellStart"/>
      <w:r w:rsidR="000F42A9" w:rsidRPr="00E12464">
        <w:rPr>
          <w:sz w:val="28"/>
          <w:szCs w:val="28"/>
        </w:rPr>
        <w:t>повномаштабним</w:t>
      </w:r>
      <w:proofErr w:type="spellEnd"/>
      <w:r w:rsidR="000F42A9" w:rsidRPr="00E12464">
        <w:rPr>
          <w:sz w:val="28"/>
          <w:szCs w:val="28"/>
        </w:rPr>
        <w:t xml:space="preserve"> вторгненням </w:t>
      </w:r>
      <w:r w:rsidR="00CA12CA" w:rsidRPr="00E12464">
        <w:rPr>
          <w:sz w:val="28"/>
          <w:szCs w:val="28"/>
        </w:rPr>
        <w:t>мати</w:t>
      </w:r>
      <w:r w:rsidR="000F42A9" w:rsidRPr="00E12464">
        <w:rPr>
          <w:sz w:val="28"/>
          <w:szCs w:val="28"/>
        </w:rPr>
        <w:t xml:space="preserve"> в</w:t>
      </w:r>
      <w:r w:rsidR="00F834F6" w:rsidRPr="00E12464">
        <w:rPr>
          <w:sz w:val="28"/>
          <w:szCs w:val="28"/>
        </w:rPr>
        <w:t>’</w:t>
      </w:r>
      <w:r w:rsidR="000F42A9" w:rsidRPr="00E12464">
        <w:rPr>
          <w:sz w:val="28"/>
          <w:szCs w:val="28"/>
        </w:rPr>
        <w:t>їхала на окуповану територію</w:t>
      </w:r>
      <w:r w:rsidR="00CA12CA" w:rsidRPr="00E12464">
        <w:rPr>
          <w:sz w:val="28"/>
          <w:szCs w:val="28"/>
        </w:rPr>
        <w:t>,</w:t>
      </w:r>
      <w:r w:rsidR="000F42A9" w:rsidRPr="00E12464">
        <w:rPr>
          <w:sz w:val="28"/>
          <w:szCs w:val="28"/>
        </w:rPr>
        <w:t xml:space="preserve"> де на </w:t>
      </w:r>
      <w:r w:rsidR="00CA12CA" w:rsidRPr="00E12464">
        <w:rPr>
          <w:sz w:val="28"/>
          <w:szCs w:val="28"/>
        </w:rPr>
        <w:t>сьогодні</w:t>
      </w:r>
      <w:r w:rsidR="000F42A9" w:rsidRPr="00E12464">
        <w:rPr>
          <w:sz w:val="28"/>
          <w:szCs w:val="28"/>
        </w:rPr>
        <w:t xml:space="preserve"> мешкає та займається підприємницькою діяльністю.</w:t>
      </w:r>
    </w:p>
    <w:p w:rsidR="00617FF2" w:rsidRPr="00E12464" w:rsidRDefault="00617FF2" w:rsidP="00110BD2">
      <w:pPr>
        <w:spacing w:after="0" w:line="240" w:lineRule="auto"/>
        <w:ind w:firstLine="708"/>
        <w:jc w:val="both"/>
        <w:rPr>
          <w:rFonts w:ascii="Times New Roman" w:hAnsi="Times New Roman" w:cs="Times New Roman"/>
          <w:sz w:val="28"/>
          <w:szCs w:val="28"/>
        </w:rPr>
      </w:pPr>
      <w:r w:rsidRPr="00E12464">
        <w:rPr>
          <w:rFonts w:ascii="Times New Roman" w:eastAsia="Times New Roman" w:hAnsi="Times New Roman" w:cs="Times New Roman"/>
          <w:sz w:val="28"/>
          <w:szCs w:val="28"/>
          <w:lang w:eastAsia="uk-UA"/>
        </w:rPr>
        <w:lastRenderedPageBreak/>
        <w:t>За відомостями Державного реєстру речових прав</w:t>
      </w:r>
      <w:r w:rsidR="00CA12CA" w:rsidRPr="00E12464">
        <w:rPr>
          <w:rFonts w:ascii="Times New Roman" w:eastAsia="Times New Roman" w:hAnsi="Times New Roman" w:cs="Times New Roman"/>
          <w:sz w:val="28"/>
          <w:szCs w:val="28"/>
          <w:lang w:eastAsia="uk-UA"/>
        </w:rPr>
        <w:t>,</w:t>
      </w:r>
      <w:r w:rsidRPr="00E12464">
        <w:rPr>
          <w:rFonts w:ascii="Times New Roman" w:eastAsia="Times New Roman" w:hAnsi="Times New Roman" w:cs="Times New Roman"/>
          <w:sz w:val="28"/>
          <w:szCs w:val="28"/>
          <w:lang w:eastAsia="uk-UA"/>
        </w:rPr>
        <w:t xml:space="preserve"> кандидат є </w:t>
      </w:r>
      <w:r w:rsidR="000F42A9" w:rsidRPr="00E12464">
        <w:rPr>
          <w:rFonts w:ascii="Times New Roman" w:eastAsia="Times New Roman" w:hAnsi="Times New Roman" w:cs="Times New Roman"/>
          <w:sz w:val="28"/>
          <w:szCs w:val="28"/>
          <w:lang w:eastAsia="uk-UA"/>
        </w:rPr>
        <w:t>власником</w:t>
      </w:r>
      <w:r w:rsidRPr="00E12464">
        <w:rPr>
          <w:rFonts w:ascii="Times New Roman" w:eastAsia="Times New Roman" w:hAnsi="Times New Roman" w:cs="Times New Roman"/>
          <w:sz w:val="28"/>
          <w:szCs w:val="28"/>
          <w:lang w:eastAsia="uk-UA"/>
        </w:rPr>
        <w:t xml:space="preserve"> нерухомо</w:t>
      </w:r>
      <w:r w:rsidR="000F42A9" w:rsidRPr="00E12464">
        <w:rPr>
          <w:rFonts w:ascii="Times New Roman" w:eastAsia="Times New Roman" w:hAnsi="Times New Roman" w:cs="Times New Roman"/>
          <w:sz w:val="28"/>
          <w:szCs w:val="28"/>
          <w:lang w:eastAsia="uk-UA"/>
        </w:rPr>
        <w:t>го майна</w:t>
      </w:r>
      <w:r w:rsidRPr="00E12464">
        <w:rPr>
          <w:rFonts w:ascii="Times New Roman" w:eastAsia="Times New Roman" w:hAnsi="Times New Roman" w:cs="Times New Roman"/>
          <w:sz w:val="28"/>
          <w:szCs w:val="28"/>
          <w:lang w:eastAsia="uk-UA"/>
        </w:rPr>
        <w:t>, розташован</w:t>
      </w:r>
      <w:r w:rsidR="000F42A9" w:rsidRPr="00E12464">
        <w:rPr>
          <w:rFonts w:ascii="Times New Roman" w:eastAsia="Times New Roman" w:hAnsi="Times New Roman" w:cs="Times New Roman"/>
          <w:sz w:val="28"/>
          <w:szCs w:val="28"/>
          <w:lang w:eastAsia="uk-UA"/>
        </w:rPr>
        <w:t>ого</w:t>
      </w:r>
      <w:r w:rsidRPr="00E12464">
        <w:rPr>
          <w:rFonts w:ascii="Times New Roman" w:eastAsia="Times New Roman" w:hAnsi="Times New Roman" w:cs="Times New Roman"/>
          <w:sz w:val="28"/>
          <w:szCs w:val="28"/>
          <w:lang w:eastAsia="uk-UA"/>
        </w:rPr>
        <w:t xml:space="preserve"> </w:t>
      </w:r>
      <w:r w:rsidRPr="00E12464">
        <w:rPr>
          <w:rFonts w:ascii="Times New Roman" w:hAnsi="Times New Roman" w:cs="Times New Roman"/>
          <w:sz w:val="28"/>
          <w:szCs w:val="28"/>
        </w:rPr>
        <w:t xml:space="preserve">на тимчасово окупованій території України у </w:t>
      </w:r>
      <w:r w:rsidR="00173F7B">
        <w:rPr>
          <w:rFonts w:ascii="Times New Roman" w:hAnsi="Times New Roman" w:cs="Times New Roman"/>
          <w:sz w:val="28"/>
          <w:szCs w:val="28"/>
        </w:rPr>
        <w:t>ІНФОРМАЦІЯ_3</w:t>
      </w:r>
      <w:r w:rsidRPr="00E12464">
        <w:rPr>
          <w:rFonts w:ascii="Times New Roman" w:hAnsi="Times New Roman" w:cs="Times New Roman"/>
          <w:sz w:val="28"/>
          <w:szCs w:val="28"/>
        </w:rPr>
        <w:t>, а саме житлов</w:t>
      </w:r>
      <w:r w:rsidR="000F42A9" w:rsidRPr="00E12464">
        <w:rPr>
          <w:rFonts w:ascii="Times New Roman" w:hAnsi="Times New Roman" w:cs="Times New Roman"/>
          <w:sz w:val="28"/>
          <w:szCs w:val="28"/>
        </w:rPr>
        <w:t>ого</w:t>
      </w:r>
      <w:r w:rsidRPr="00E12464">
        <w:rPr>
          <w:rFonts w:ascii="Times New Roman" w:hAnsi="Times New Roman" w:cs="Times New Roman"/>
          <w:sz w:val="28"/>
          <w:szCs w:val="28"/>
        </w:rPr>
        <w:t xml:space="preserve"> будинк</w:t>
      </w:r>
      <w:r w:rsidR="000F42A9" w:rsidRPr="00E12464">
        <w:rPr>
          <w:rFonts w:ascii="Times New Roman" w:hAnsi="Times New Roman" w:cs="Times New Roman"/>
          <w:sz w:val="28"/>
          <w:szCs w:val="28"/>
        </w:rPr>
        <w:t>у</w:t>
      </w:r>
      <w:r w:rsidRPr="00E12464">
        <w:rPr>
          <w:rFonts w:ascii="Times New Roman" w:hAnsi="Times New Roman" w:cs="Times New Roman"/>
          <w:sz w:val="28"/>
          <w:szCs w:val="28"/>
        </w:rPr>
        <w:t xml:space="preserve"> заг</w:t>
      </w:r>
      <w:r w:rsidR="00CA12CA" w:rsidRPr="00E12464">
        <w:rPr>
          <w:rFonts w:ascii="Times New Roman" w:hAnsi="Times New Roman" w:cs="Times New Roman"/>
          <w:sz w:val="28"/>
          <w:szCs w:val="28"/>
        </w:rPr>
        <w:t>альною</w:t>
      </w:r>
      <w:r w:rsidRPr="00E12464">
        <w:rPr>
          <w:rFonts w:ascii="Times New Roman" w:hAnsi="Times New Roman" w:cs="Times New Roman"/>
          <w:sz w:val="28"/>
          <w:szCs w:val="28"/>
        </w:rPr>
        <w:t xml:space="preserve"> площею 68,4 </w:t>
      </w:r>
      <w:proofErr w:type="spellStart"/>
      <w:r w:rsidRPr="00E12464">
        <w:rPr>
          <w:rFonts w:ascii="Times New Roman" w:hAnsi="Times New Roman" w:cs="Times New Roman"/>
          <w:sz w:val="28"/>
          <w:szCs w:val="28"/>
        </w:rPr>
        <w:t>кв</w:t>
      </w:r>
      <w:proofErr w:type="spellEnd"/>
      <w:r w:rsidRPr="00E12464">
        <w:rPr>
          <w:rFonts w:ascii="Times New Roman" w:hAnsi="Times New Roman" w:cs="Times New Roman"/>
          <w:sz w:val="28"/>
          <w:szCs w:val="28"/>
        </w:rPr>
        <w:t>. м та земельн</w:t>
      </w:r>
      <w:r w:rsidR="00CA12CA" w:rsidRPr="00E12464">
        <w:rPr>
          <w:rFonts w:ascii="Times New Roman" w:hAnsi="Times New Roman" w:cs="Times New Roman"/>
          <w:sz w:val="28"/>
          <w:szCs w:val="28"/>
        </w:rPr>
        <w:t>ої</w:t>
      </w:r>
      <w:r w:rsidRPr="00E12464">
        <w:rPr>
          <w:rFonts w:ascii="Times New Roman" w:hAnsi="Times New Roman" w:cs="Times New Roman"/>
          <w:sz w:val="28"/>
          <w:szCs w:val="28"/>
        </w:rPr>
        <w:t xml:space="preserve"> ділянк</w:t>
      </w:r>
      <w:r w:rsidR="00CA12CA" w:rsidRPr="00E12464">
        <w:rPr>
          <w:rFonts w:ascii="Times New Roman" w:hAnsi="Times New Roman" w:cs="Times New Roman"/>
          <w:sz w:val="28"/>
          <w:szCs w:val="28"/>
        </w:rPr>
        <w:t>и</w:t>
      </w:r>
      <w:r w:rsidRPr="00E12464">
        <w:rPr>
          <w:rFonts w:ascii="Times New Roman" w:hAnsi="Times New Roman" w:cs="Times New Roman"/>
          <w:sz w:val="28"/>
          <w:szCs w:val="28"/>
        </w:rPr>
        <w:t xml:space="preserve"> заг</w:t>
      </w:r>
      <w:r w:rsidR="00CA12CA" w:rsidRPr="00E12464">
        <w:rPr>
          <w:rFonts w:ascii="Times New Roman" w:hAnsi="Times New Roman" w:cs="Times New Roman"/>
          <w:sz w:val="28"/>
          <w:szCs w:val="28"/>
        </w:rPr>
        <w:t>альною</w:t>
      </w:r>
      <w:r w:rsidRPr="00E12464">
        <w:rPr>
          <w:rFonts w:ascii="Times New Roman" w:hAnsi="Times New Roman" w:cs="Times New Roman"/>
          <w:sz w:val="28"/>
          <w:szCs w:val="28"/>
        </w:rPr>
        <w:t xml:space="preserve"> площею 632 </w:t>
      </w:r>
      <w:proofErr w:type="spellStart"/>
      <w:r w:rsidRPr="00E12464">
        <w:rPr>
          <w:rFonts w:ascii="Times New Roman" w:hAnsi="Times New Roman" w:cs="Times New Roman"/>
          <w:sz w:val="28"/>
          <w:szCs w:val="28"/>
        </w:rPr>
        <w:t>кв</w:t>
      </w:r>
      <w:proofErr w:type="spellEnd"/>
      <w:r w:rsidRPr="00E12464">
        <w:rPr>
          <w:rFonts w:ascii="Times New Roman" w:hAnsi="Times New Roman" w:cs="Times New Roman"/>
          <w:sz w:val="28"/>
          <w:szCs w:val="28"/>
        </w:rPr>
        <w:t>. м.</w:t>
      </w:r>
    </w:p>
    <w:p w:rsidR="000F42A9" w:rsidRPr="00E12464" w:rsidRDefault="000F42A9" w:rsidP="00110BD2">
      <w:pPr>
        <w:spacing w:after="0" w:line="240" w:lineRule="auto"/>
        <w:ind w:firstLine="708"/>
        <w:jc w:val="both"/>
        <w:rPr>
          <w:rFonts w:ascii="Times New Roman" w:eastAsia="Times New Roman" w:hAnsi="Times New Roman" w:cs="Times New Roman"/>
          <w:sz w:val="28"/>
          <w:szCs w:val="28"/>
          <w:lang w:eastAsia="uk-UA"/>
        </w:rPr>
      </w:pPr>
      <w:r w:rsidRPr="00E12464">
        <w:rPr>
          <w:rFonts w:ascii="Times New Roman" w:hAnsi="Times New Roman" w:cs="Times New Roman"/>
          <w:sz w:val="28"/>
          <w:szCs w:val="28"/>
        </w:rPr>
        <w:t xml:space="preserve">Гнатюк О.М. 07 травня 2020 року надав матері довіреність строком на </w:t>
      </w:r>
      <w:r w:rsidR="00CA12CA" w:rsidRPr="00E12464">
        <w:rPr>
          <w:rFonts w:ascii="Times New Roman" w:hAnsi="Times New Roman" w:cs="Times New Roman"/>
          <w:sz w:val="28"/>
          <w:szCs w:val="28"/>
        </w:rPr>
        <w:br/>
      </w:r>
      <w:r w:rsidRPr="00E12464">
        <w:rPr>
          <w:rFonts w:ascii="Times New Roman" w:hAnsi="Times New Roman" w:cs="Times New Roman"/>
          <w:sz w:val="28"/>
          <w:szCs w:val="28"/>
        </w:rPr>
        <w:t xml:space="preserve">3 роки на </w:t>
      </w:r>
      <w:r w:rsidRPr="00E12464">
        <w:rPr>
          <w:rFonts w:ascii="Times New Roman" w:eastAsia="Times New Roman" w:hAnsi="Times New Roman" w:cs="Times New Roman"/>
          <w:sz w:val="28"/>
          <w:szCs w:val="28"/>
          <w:lang w:eastAsia="uk-UA"/>
        </w:rPr>
        <w:t>управління та розпорядження всім рухомим та нерухомим майном, грошовими коштами.</w:t>
      </w:r>
    </w:p>
    <w:p w:rsidR="000F42A9" w:rsidRPr="00E12464" w:rsidRDefault="000F42A9" w:rsidP="00110BD2">
      <w:pPr>
        <w:pStyle w:val="rvps2"/>
        <w:shd w:val="clear" w:color="auto" w:fill="FFFFFF"/>
        <w:spacing w:before="0" w:beforeAutospacing="0" w:after="0" w:afterAutospacing="0"/>
        <w:ind w:firstLine="709"/>
        <w:jc w:val="both"/>
        <w:rPr>
          <w:sz w:val="28"/>
          <w:szCs w:val="28"/>
        </w:rPr>
      </w:pPr>
      <w:r w:rsidRPr="00E12464">
        <w:rPr>
          <w:sz w:val="28"/>
          <w:szCs w:val="28"/>
        </w:rPr>
        <w:t xml:space="preserve">На питання членів </w:t>
      </w:r>
      <w:r w:rsidR="00CA12CA" w:rsidRPr="00E12464">
        <w:rPr>
          <w:sz w:val="28"/>
          <w:szCs w:val="28"/>
        </w:rPr>
        <w:t>К</w:t>
      </w:r>
      <w:r w:rsidRPr="00E12464">
        <w:rPr>
          <w:sz w:val="28"/>
          <w:szCs w:val="28"/>
        </w:rPr>
        <w:t>омісії кандидат заперечував, що довіреність видана з метою розпорядження належним йому нерухомим майном, яке перебуває на окупованій території, тобто до певної міри толерує укладення угод під контролем окупантів з використанням коштів</w:t>
      </w:r>
      <w:r w:rsidR="00CA12CA" w:rsidRPr="00E12464">
        <w:rPr>
          <w:sz w:val="28"/>
          <w:szCs w:val="28"/>
        </w:rPr>
        <w:t>,</w:t>
      </w:r>
      <w:r w:rsidRPr="00E12464">
        <w:rPr>
          <w:sz w:val="28"/>
          <w:szCs w:val="28"/>
        </w:rPr>
        <w:t xml:space="preserve"> </w:t>
      </w:r>
      <w:r w:rsidR="00F834F6" w:rsidRPr="00E12464">
        <w:rPr>
          <w:sz w:val="28"/>
          <w:szCs w:val="28"/>
        </w:rPr>
        <w:t>отриманих від окупаційного уряду або від пособників тероризму</w:t>
      </w:r>
      <w:r w:rsidR="00CA12CA" w:rsidRPr="00E12464">
        <w:rPr>
          <w:sz w:val="28"/>
          <w:szCs w:val="28"/>
        </w:rPr>
        <w:t xml:space="preserve">. Кандидат наполягав, що довіреність видана з метою </w:t>
      </w:r>
      <w:r w:rsidRPr="00E12464">
        <w:rPr>
          <w:sz w:val="28"/>
          <w:szCs w:val="28"/>
        </w:rPr>
        <w:t>підтримання та обслуговування нерухомого майна.</w:t>
      </w:r>
    </w:p>
    <w:p w:rsidR="005F090C" w:rsidRPr="00E12464" w:rsidRDefault="002B1B52" w:rsidP="00110BD2">
      <w:pPr>
        <w:spacing w:after="0" w:line="240" w:lineRule="auto"/>
        <w:ind w:firstLine="709"/>
        <w:jc w:val="both"/>
        <w:rPr>
          <w:rStyle w:val="ab"/>
          <w:rFonts w:ascii="Times New Roman" w:hAnsi="Times New Roman" w:cs="Times New Roman"/>
          <w:b w:val="0"/>
          <w:sz w:val="28"/>
          <w:szCs w:val="28"/>
          <w:shd w:val="clear" w:color="auto" w:fill="FFFFFF"/>
        </w:rPr>
      </w:pPr>
      <w:r w:rsidRPr="00E12464">
        <w:rPr>
          <w:rFonts w:ascii="Times New Roman" w:eastAsia="Times New Roman" w:hAnsi="Times New Roman" w:cs="Times New Roman"/>
          <w:sz w:val="28"/>
          <w:szCs w:val="28"/>
          <w:lang w:eastAsia="uk-UA"/>
        </w:rPr>
        <w:t xml:space="preserve">З огляду на ці обставини з урахуванням </w:t>
      </w:r>
      <w:r w:rsidR="005F090C" w:rsidRPr="00E12464">
        <w:rPr>
          <w:rFonts w:ascii="Times New Roman" w:eastAsia="Times New Roman" w:hAnsi="Times New Roman" w:cs="Times New Roman"/>
          <w:sz w:val="28"/>
          <w:szCs w:val="28"/>
          <w:lang w:eastAsia="uk-UA"/>
        </w:rPr>
        <w:t>періоду</w:t>
      </w:r>
      <w:r w:rsidR="00447979" w:rsidRPr="00E12464">
        <w:rPr>
          <w:rFonts w:ascii="Times New Roman" w:eastAsia="Times New Roman" w:hAnsi="Times New Roman" w:cs="Times New Roman"/>
          <w:sz w:val="28"/>
          <w:szCs w:val="28"/>
          <w:lang w:eastAsia="uk-UA"/>
        </w:rPr>
        <w:t>,</w:t>
      </w:r>
      <w:r w:rsidR="005F090C" w:rsidRPr="00E12464">
        <w:rPr>
          <w:rFonts w:ascii="Times New Roman" w:eastAsia="Times New Roman" w:hAnsi="Times New Roman" w:cs="Times New Roman"/>
          <w:sz w:val="28"/>
          <w:szCs w:val="28"/>
          <w:lang w:eastAsia="uk-UA"/>
        </w:rPr>
        <w:t xml:space="preserve"> кол</w:t>
      </w:r>
      <w:r w:rsidR="00447979" w:rsidRPr="00E12464">
        <w:rPr>
          <w:rFonts w:ascii="Times New Roman" w:eastAsia="Times New Roman" w:hAnsi="Times New Roman" w:cs="Times New Roman"/>
          <w:sz w:val="28"/>
          <w:szCs w:val="28"/>
          <w:lang w:eastAsia="uk-UA"/>
        </w:rPr>
        <w:t>и</w:t>
      </w:r>
      <w:r w:rsidRPr="00E12464">
        <w:rPr>
          <w:rFonts w:ascii="Times New Roman" w:eastAsia="Times New Roman" w:hAnsi="Times New Roman" w:cs="Times New Roman"/>
          <w:sz w:val="28"/>
          <w:szCs w:val="28"/>
          <w:lang w:eastAsia="uk-UA"/>
        </w:rPr>
        <w:t xml:space="preserve"> видан</w:t>
      </w:r>
      <w:r w:rsidR="005F090C" w:rsidRPr="00E12464">
        <w:rPr>
          <w:rFonts w:ascii="Times New Roman" w:eastAsia="Times New Roman" w:hAnsi="Times New Roman" w:cs="Times New Roman"/>
          <w:sz w:val="28"/>
          <w:szCs w:val="28"/>
          <w:lang w:eastAsia="uk-UA"/>
        </w:rPr>
        <w:t>о</w:t>
      </w:r>
      <w:r w:rsidRPr="00E12464">
        <w:rPr>
          <w:rFonts w:ascii="Times New Roman" w:eastAsia="Times New Roman" w:hAnsi="Times New Roman" w:cs="Times New Roman"/>
          <w:sz w:val="28"/>
          <w:szCs w:val="28"/>
          <w:lang w:eastAsia="uk-UA"/>
        </w:rPr>
        <w:t xml:space="preserve"> довірен</w:t>
      </w:r>
      <w:r w:rsidR="005F090C" w:rsidRPr="00E12464">
        <w:rPr>
          <w:rFonts w:ascii="Times New Roman" w:eastAsia="Times New Roman" w:hAnsi="Times New Roman" w:cs="Times New Roman"/>
          <w:sz w:val="28"/>
          <w:szCs w:val="28"/>
          <w:lang w:eastAsia="uk-UA"/>
        </w:rPr>
        <w:t>і</w:t>
      </w:r>
      <w:r w:rsidRPr="00E12464">
        <w:rPr>
          <w:rFonts w:ascii="Times New Roman" w:eastAsia="Times New Roman" w:hAnsi="Times New Roman" w:cs="Times New Roman"/>
          <w:sz w:val="28"/>
          <w:szCs w:val="28"/>
          <w:lang w:eastAsia="uk-UA"/>
        </w:rPr>
        <w:t>ст</w:t>
      </w:r>
      <w:r w:rsidR="005F090C" w:rsidRPr="00E12464">
        <w:rPr>
          <w:rFonts w:ascii="Times New Roman" w:eastAsia="Times New Roman" w:hAnsi="Times New Roman" w:cs="Times New Roman"/>
          <w:sz w:val="28"/>
          <w:szCs w:val="28"/>
          <w:lang w:eastAsia="uk-UA"/>
        </w:rPr>
        <w:t>ь</w:t>
      </w:r>
      <w:r w:rsidRPr="00E12464">
        <w:rPr>
          <w:rFonts w:ascii="Times New Roman" w:eastAsia="Times New Roman" w:hAnsi="Times New Roman" w:cs="Times New Roman"/>
          <w:sz w:val="28"/>
          <w:szCs w:val="28"/>
          <w:lang w:eastAsia="uk-UA"/>
        </w:rPr>
        <w:t xml:space="preserve"> </w:t>
      </w:r>
      <w:r w:rsidR="005F090C" w:rsidRPr="00E12464">
        <w:rPr>
          <w:rFonts w:ascii="Times New Roman" w:eastAsia="Times New Roman" w:hAnsi="Times New Roman" w:cs="Times New Roman"/>
          <w:sz w:val="28"/>
          <w:szCs w:val="28"/>
          <w:lang w:eastAsia="uk-UA"/>
        </w:rPr>
        <w:t>(</w:t>
      </w:r>
      <w:r w:rsidRPr="00E12464">
        <w:rPr>
          <w:rFonts w:ascii="Times New Roman" w:eastAsia="Times New Roman" w:hAnsi="Times New Roman" w:cs="Times New Roman"/>
          <w:sz w:val="28"/>
          <w:szCs w:val="28"/>
          <w:lang w:eastAsia="uk-UA"/>
        </w:rPr>
        <w:t>після 6 років окупації території</w:t>
      </w:r>
      <w:r w:rsidR="00AE5D78" w:rsidRPr="00E12464">
        <w:rPr>
          <w:rFonts w:ascii="Times New Roman" w:eastAsia="Times New Roman" w:hAnsi="Times New Roman" w:cs="Times New Roman"/>
          <w:sz w:val="28"/>
          <w:szCs w:val="28"/>
          <w:lang w:eastAsia="uk-UA"/>
        </w:rPr>
        <w:t>,</w:t>
      </w:r>
      <w:r w:rsidRPr="00E12464">
        <w:rPr>
          <w:rFonts w:ascii="Times New Roman" w:eastAsia="Times New Roman" w:hAnsi="Times New Roman" w:cs="Times New Roman"/>
          <w:sz w:val="28"/>
          <w:szCs w:val="28"/>
          <w:lang w:eastAsia="uk-UA"/>
        </w:rPr>
        <w:t xml:space="preserve"> на якій </w:t>
      </w:r>
      <w:r w:rsidR="00936AE4" w:rsidRPr="00E12464">
        <w:rPr>
          <w:rFonts w:ascii="Times New Roman" w:eastAsia="Times New Roman" w:hAnsi="Times New Roman" w:cs="Times New Roman"/>
          <w:sz w:val="28"/>
          <w:szCs w:val="28"/>
          <w:lang w:eastAsia="uk-UA"/>
        </w:rPr>
        <w:t>перебуває</w:t>
      </w:r>
      <w:r w:rsidRPr="00E12464">
        <w:rPr>
          <w:rFonts w:ascii="Times New Roman" w:eastAsia="Times New Roman" w:hAnsi="Times New Roman" w:cs="Times New Roman"/>
          <w:sz w:val="28"/>
          <w:szCs w:val="28"/>
          <w:lang w:eastAsia="uk-UA"/>
        </w:rPr>
        <w:t xml:space="preserve"> нерухоме майно</w:t>
      </w:r>
      <w:r w:rsidR="00355D9F" w:rsidRPr="00E12464">
        <w:rPr>
          <w:rFonts w:ascii="Times New Roman" w:eastAsia="Times New Roman" w:hAnsi="Times New Roman" w:cs="Times New Roman"/>
          <w:sz w:val="28"/>
          <w:szCs w:val="28"/>
          <w:lang w:eastAsia="uk-UA"/>
        </w:rPr>
        <w:t>,</w:t>
      </w:r>
      <w:r w:rsidRPr="00E12464">
        <w:rPr>
          <w:rFonts w:ascii="Times New Roman" w:eastAsia="Times New Roman" w:hAnsi="Times New Roman" w:cs="Times New Roman"/>
          <w:sz w:val="28"/>
          <w:szCs w:val="28"/>
          <w:lang w:eastAsia="uk-UA"/>
        </w:rPr>
        <w:t xml:space="preserve"> належне кандидату</w:t>
      </w:r>
      <w:r w:rsidR="005F090C" w:rsidRPr="00E12464">
        <w:rPr>
          <w:rFonts w:ascii="Times New Roman" w:eastAsia="Times New Roman" w:hAnsi="Times New Roman" w:cs="Times New Roman"/>
          <w:sz w:val="28"/>
          <w:szCs w:val="28"/>
          <w:lang w:eastAsia="uk-UA"/>
        </w:rPr>
        <w:t>)</w:t>
      </w:r>
      <w:r w:rsidRPr="00E12464">
        <w:rPr>
          <w:rFonts w:ascii="Times New Roman" w:eastAsia="Times New Roman" w:hAnsi="Times New Roman" w:cs="Times New Roman"/>
          <w:sz w:val="28"/>
          <w:szCs w:val="28"/>
          <w:lang w:eastAsia="uk-UA"/>
        </w:rPr>
        <w:t xml:space="preserve">, членом Комісії Духом Я.М. на голосування поставлено питання про визнання цієї обставини істотним порушенням </w:t>
      </w:r>
      <w:r w:rsidR="005F090C" w:rsidRPr="00E12464">
        <w:rPr>
          <w:rStyle w:val="ab"/>
          <w:rFonts w:ascii="Times New Roman" w:hAnsi="Times New Roman" w:cs="Times New Roman"/>
          <w:b w:val="0"/>
          <w:sz w:val="28"/>
          <w:szCs w:val="28"/>
          <w:shd w:val="clear" w:color="auto" w:fill="FFFFFF"/>
        </w:rPr>
        <w:t>показника дотримання етичних норм і бездоганн</w:t>
      </w:r>
      <w:r w:rsidR="007F209D" w:rsidRPr="00E12464">
        <w:rPr>
          <w:rStyle w:val="ab"/>
          <w:rFonts w:ascii="Times New Roman" w:hAnsi="Times New Roman" w:cs="Times New Roman"/>
          <w:b w:val="0"/>
          <w:sz w:val="28"/>
          <w:szCs w:val="28"/>
          <w:shd w:val="clear" w:color="auto" w:fill="FFFFFF"/>
        </w:rPr>
        <w:t>ої</w:t>
      </w:r>
      <w:r w:rsidR="005F090C" w:rsidRPr="00E12464">
        <w:rPr>
          <w:rStyle w:val="ab"/>
          <w:rFonts w:ascii="Times New Roman" w:hAnsi="Times New Roman" w:cs="Times New Roman"/>
          <w:b w:val="0"/>
          <w:sz w:val="28"/>
          <w:szCs w:val="28"/>
          <w:shd w:val="clear" w:color="auto" w:fill="FFFFFF"/>
        </w:rPr>
        <w:t xml:space="preserve"> поведінк</w:t>
      </w:r>
      <w:r w:rsidR="007F209D" w:rsidRPr="00E12464">
        <w:rPr>
          <w:rStyle w:val="ab"/>
          <w:rFonts w:ascii="Times New Roman" w:hAnsi="Times New Roman" w:cs="Times New Roman"/>
          <w:b w:val="0"/>
          <w:sz w:val="28"/>
          <w:szCs w:val="28"/>
          <w:shd w:val="clear" w:color="auto" w:fill="FFFFFF"/>
        </w:rPr>
        <w:t>и</w:t>
      </w:r>
      <w:r w:rsidR="005F090C" w:rsidRPr="00E12464">
        <w:rPr>
          <w:rStyle w:val="ab"/>
          <w:rFonts w:ascii="Times New Roman" w:hAnsi="Times New Roman" w:cs="Times New Roman"/>
          <w:b w:val="0"/>
          <w:sz w:val="28"/>
          <w:szCs w:val="28"/>
          <w:shd w:val="clear" w:color="auto" w:fill="FFFFFF"/>
        </w:rPr>
        <w:t xml:space="preserve"> у професійній діяльності та особистому житті Єдиних показників для оцінки доброчесності та професійної етики судді, затверджених рішенням ВРП від </w:t>
      </w:r>
      <w:r w:rsidR="005F090C" w:rsidRPr="00E12464">
        <w:rPr>
          <w:rFonts w:ascii="Times New Roman" w:hAnsi="Times New Roman" w:cs="Times New Roman"/>
          <w:sz w:val="28"/>
          <w:szCs w:val="28"/>
          <w:shd w:val="clear" w:color="auto" w:fill="FFFFFF"/>
        </w:rPr>
        <w:t>17 грудня 2024 року № 3659/0/15-24.</w:t>
      </w:r>
    </w:p>
    <w:p w:rsidR="00A97E7C" w:rsidRPr="00E12464" w:rsidRDefault="00081B4C" w:rsidP="00110BD2">
      <w:pPr>
        <w:spacing w:after="0" w:line="240" w:lineRule="auto"/>
        <w:ind w:firstLine="709"/>
        <w:jc w:val="both"/>
        <w:rPr>
          <w:rFonts w:ascii="Times New Roman" w:hAnsi="Times New Roman" w:cs="Times New Roman"/>
          <w:sz w:val="28"/>
          <w:szCs w:val="28"/>
          <w:shd w:val="clear" w:color="auto" w:fill="FFFFFF"/>
        </w:rPr>
      </w:pPr>
      <w:r w:rsidRPr="00E12464">
        <w:rPr>
          <w:rStyle w:val="ab"/>
          <w:rFonts w:ascii="Times New Roman" w:hAnsi="Times New Roman" w:cs="Times New Roman"/>
          <w:b w:val="0"/>
          <w:sz w:val="28"/>
          <w:szCs w:val="28"/>
          <w:shd w:val="clear" w:color="auto" w:fill="FFFFFF"/>
        </w:rPr>
        <w:t>Дотримання етичних норм і бездоганна поведінка у професійній діяльності та особистому житті</w:t>
      </w:r>
      <w:r w:rsidR="005F090C" w:rsidRPr="00E12464">
        <w:rPr>
          <w:rFonts w:ascii="Times New Roman" w:hAnsi="Times New Roman" w:cs="Times New Roman"/>
          <w:sz w:val="28"/>
          <w:szCs w:val="28"/>
          <w:shd w:val="clear" w:color="auto" w:fill="FFFFFF"/>
        </w:rPr>
        <w:t> </w:t>
      </w:r>
      <w:r w:rsidR="005F090C" w:rsidRPr="00E12464">
        <w:rPr>
          <w:rStyle w:val="ab"/>
          <w:rFonts w:ascii="Times New Roman" w:hAnsi="Times New Roman" w:cs="Times New Roman"/>
          <w:b w:val="0"/>
          <w:sz w:val="28"/>
          <w:szCs w:val="28"/>
          <w:shd w:val="clear" w:color="auto" w:fill="FFFFFF"/>
        </w:rPr>
        <w:t>–</w:t>
      </w:r>
      <w:r w:rsidR="005F090C" w:rsidRPr="00E12464">
        <w:rPr>
          <w:rFonts w:ascii="Times New Roman" w:hAnsi="Times New Roman" w:cs="Times New Roman"/>
          <w:sz w:val="28"/>
          <w:szCs w:val="28"/>
          <w:shd w:val="clear" w:color="auto" w:fill="FFFFFF"/>
        </w:rPr>
        <w:t> </w:t>
      </w:r>
      <w:r w:rsidR="0073442E" w:rsidRPr="00E12464">
        <w:rPr>
          <w:rFonts w:ascii="Times New Roman" w:hAnsi="Times New Roman" w:cs="Times New Roman"/>
          <w:sz w:val="28"/>
          <w:szCs w:val="28"/>
          <w:shd w:val="clear" w:color="auto" w:fill="FFFFFF"/>
        </w:rPr>
        <w:t xml:space="preserve">це </w:t>
      </w:r>
      <w:r w:rsidR="005F090C" w:rsidRPr="00E12464">
        <w:rPr>
          <w:rFonts w:ascii="Times New Roman" w:hAnsi="Times New Roman" w:cs="Times New Roman"/>
          <w:sz w:val="28"/>
          <w:szCs w:val="28"/>
          <w:shd w:val="clear" w:color="auto" w:fill="FFFFFF"/>
        </w:rPr>
        <w:t>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081B4C" w:rsidRPr="00E12464" w:rsidRDefault="00081B4C" w:rsidP="00110BD2">
      <w:pPr>
        <w:spacing w:after="0" w:line="240" w:lineRule="auto"/>
        <w:ind w:firstLine="709"/>
        <w:jc w:val="both"/>
        <w:rPr>
          <w:rFonts w:ascii="Times New Roman" w:hAnsi="Times New Roman" w:cs="Times New Roman"/>
          <w:sz w:val="28"/>
          <w:szCs w:val="28"/>
          <w:shd w:val="clear" w:color="auto" w:fill="FFFFFF"/>
        </w:rPr>
      </w:pPr>
      <w:r w:rsidRPr="00E12464">
        <w:rPr>
          <w:rFonts w:ascii="Times New Roman" w:hAnsi="Times New Roman" w:cs="Times New Roman"/>
          <w:sz w:val="28"/>
          <w:szCs w:val="28"/>
          <w:shd w:val="clear" w:color="auto" w:fill="FFFFFF"/>
        </w:rPr>
        <w:t>Однією з обставин, яка може свідчити про дотримання суддею цього критерію</w:t>
      </w:r>
      <w:r w:rsidR="0073442E" w:rsidRPr="00E12464">
        <w:rPr>
          <w:rFonts w:ascii="Times New Roman" w:hAnsi="Times New Roman" w:cs="Times New Roman"/>
          <w:sz w:val="28"/>
          <w:szCs w:val="28"/>
          <w:shd w:val="clear" w:color="auto" w:fill="FFFFFF"/>
        </w:rPr>
        <w:t>,</w:t>
      </w:r>
      <w:r w:rsidRPr="00E12464">
        <w:rPr>
          <w:rFonts w:ascii="Times New Roman" w:hAnsi="Times New Roman" w:cs="Times New Roman"/>
          <w:sz w:val="28"/>
          <w:szCs w:val="28"/>
          <w:shd w:val="clear" w:color="auto" w:fill="FFFFFF"/>
        </w:rPr>
        <w:t xml:space="preserve"> є невчинення дій, що свідчать про підтримку (</w:t>
      </w:r>
      <w:proofErr w:type="spellStart"/>
      <w:r w:rsidRPr="00E12464">
        <w:rPr>
          <w:rFonts w:ascii="Times New Roman" w:hAnsi="Times New Roman" w:cs="Times New Roman"/>
          <w:sz w:val="28"/>
          <w:szCs w:val="28"/>
          <w:shd w:val="clear" w:color="auto" w:fill="FFFFFF"/>
        </w:rPr>
        <w:t>виправдовування</w:t>
      </w:r>
      <w:proofErr w:type="spellEnd"/>
      <w:r w:rsidRPr="00E12464">
        <w:rPr>
          <w:rFonts w:ascii="Times New Roman" w:hAnsi="Times New Roman" w:cs="Times New Roman"/>
          <w:sz w:val="28"/>
          <w:szCs w:val="28"/>
          <w:shd w:val="clear" w:color="auto" w:fill="FFFFFF"/>
        </w:rPr>
        <w:t>) агресивних дій інших держав проти України.</w:t>
      </w:r>
    </w:p>
    <w:p w:rsidR="007F209D" w:rsidRPr="00E12464" w:rsidRDefault="00081B4C" w:rsidP="00110BD2">
      <w:pPr>
        <w:spacing w:after="0" w:line="240" w:lineRule="auto"/>
        <w:ind w:firstLine="709"/>
        <w:jc w:val="both"/>
        <w:rPr>
          <w:rFonts w:ascii="Times New Roman" w:hAnsi="Times New Roman" w:cs="Times New Roman"/>
          <w:sz w:val="28"/>
          <w:szCs w:val="28"/>
          <w:shd w:val="clear" w:color="auto" w:fill="FFFFFF"/>
        </w:rPr>
      </w:pPr>
      <w:r w:rsidRPr="00E12464">
        <w:rPr>
          <w:rFonts w:ascii="Times New Roman" w:hAnsi="Times New Roman" w:cs="Times New Roman"/>
          <w:sz w:val="28"/>
          <w:szCs w:val="28"/>
          <w:shd w:val="clear" w:color="auto" w:fill="FFFFFF"/>
        </w:rPr>
        <w:t>На думку члена Комісії Духа Я.М.</w:t>
      </w:r>
      <w:r w:rsidR="009315B7" w:rsidRPr="00E12464">
        <w:rPr>
          <w:rFonts w:ascii="Times New Roman" w:hAnsi="Times New Roman" w:cs="Times New Roman"/>
          <w:sz w:val="28"/>
          <w:szCs w:val="28"/>
          <w:shd w:val="clear" w:color="auto" w:fill="FFFFFF"/>
        </w:rPr>
        <w:t>,</w:t>
      </w:r>
      <w:r w:rsidRPr="00E12464">
        <w:rPr>
          <w:rFonts w:ascii="Times New Roman" w:hAnsi="Times New Roman" w:cs="Times New Roman"/>
          <w:sz w:val="28"/>
          <w:szCs w:val="28"/>
          <w:shd w:val="clear" w:color="auto" w:fill="FFFFFF"/>
        </w:rPr>
        <w:t xml:space="preserve"> кандидат не надав переконливих пояснень, які б обґрунтовано свідчили про наявність законної мети в</w:t>
      </w:r>
      <w:r w:rsidR="007F209D" w:rsidRPr="00E12464">
        <w:rPr>
          <w:rFonts w:ascii="Times New Roman" w:hAnsi="Times New Roman" w:cs="Times New Roman"/>
          <w:sz w:val="28"/>
          <w:szCs w:val="28"/>
          <w:shd w:val="clear" w:color="auto" w:fill="FFFFFF"/>
        </w:rPr>
        <w:t>идання довіре</w:t>
      </w:r>
      <w:r w:rsidRPr="00E12464">
        <w:rPr>
          <w:rFonts w:ascii="Times New Roman" w:hAnsi="Times New Roman" w:cs="Times New Roman"/>
          <w:sz w:val="28"/>
          <w:szCs w:val="28"/>
          <w:shd w:val="clear" w:color="auto" w:fill="FFFFFF"/>
        </w:rPr>
        <w:t>ності на розпорядження належним йому майном</w:t>
      </w:r>
      <w:r w:rsidR="0073442E" w:rsidRPr="00E12464">
        <w:rPr>
          <w:rFonts w:ascii="Times New Roman" w:hAnsi="Times New Roman" w:cs="Times New Roman"/>
          <w:sz w:val="28"/>
          <w:szCs w:val="28"/>
          <w:shd w:val="clear" w:color="auto" w:fill="FFFFFF"/>
        </w:rPr>
        <w:t>,</w:t>
      </w:r>
      <w:r w:rsidRPr="00E12464">
        <w:rPr>
          <w:rFonts w:ascii="Times New Roman" w:hAnsi="Times New Roman" w:cs="Times New Roman"/>
          <w:sz w:val="28"/>
          <w:szCs w:val="28"/>
          <w:shd w:val="clear" w:color="auto" w:fill="FFFFFF"/>
        </w:rPr>
        <w:t xml:space="preserve"> розташованим на окупованій території</w:t>
      </w:r>
      <w:r w:rsidR="007F209D" w:rsidRPr="00E12464">
        <w:rPr>
          <w:rFonts w:ascii="Times New Roman" w:hAnsi="Times New Roman" w:cs="Times New Roman"/>
          <w:sz w:val="28"/>
          <w:szCs w:val="28"/>
          <w:shd w:val="clear" w:color="auto" w:fill="FFFFFF"/>
        </w:rPr>
        <w:t>.</w:t>
      </w:r>
      <w:r w:rsidRPr="00E12464">
        <w:rPr>
          <w:rFonts w:ascii="Times New Roman" w:hAnsi="Times New Roman" w:cs="Times New Roman"/>
          <w:sz w:val="28"/>
          <w:szCs w:val="28"/>
          <w:shd w:val="clear" w:color="auto" w:fill="FFFFFF"/>
        </w:rPr>
        <w:t xml:space="preserve"> </w:t>
      </w:r>
      <w:r w:rsidR="007F209D" w:rsidRPr="00E12464">
        <w:rPr>
          <w:rFonts w:ascii="Times New Roman" w:hAnsi="Times New Roman" w:cs="Times New Roman"/>
          <w:sz w:val="28"/>
          <w:szCs w:val="28"/>
          <w:shd w:val="clear" w:color="auto" w:fill="FFFFFF"/>
        </w:rPr>
        <w:t>В</w:t>
      </w:r>
      <w:r w:rsidRPr="00E12464">
        <w:rPr>
          <w:rFonts w:ascii="Times New Roman" w:hAnsi="Times New Roman" w:cs="Times New Roman"/>
          <w:sz w:val="28"/>
          <w:szCs w:val="28"/>
          <w:shd w:val="clear" w:color="auto" w:fill="FFFFFF"/>
        </w:rPr>
        <w:t>идання в 2020 році зазначеної довіреності не може не передбачати можливості укладення угоди з окупантами або використ</w:t>
      </w:r>
      <w:r w:rsidR="0073442E" w:rsidRPr="00E12464">
        <w:rPr>
          <w:rFonts w:ascii="Times New Roman" w:hAnsi="Times New Roman" w:cs="Times New Roman"/>
          <w:sz w:val="28"/>
          <w:szCs w:val="28"/>
          <w:shd w:val="clear" w:color="auto" w:fill="FFFFFF"/>
        </w:rPr>
        <w:t>овувати</w:t>
      </w:r>
      <w:r w:rsidRPr="00E12464">
        <w:rPr>
          <w:rFonts w:ascii="Times New Roman" w:hAnsi="Times New Roman" w:cs="Times New Roman"/>
          <w:sz w:val="28"/>
          <w:szCs w:val="28"/>
          <w:shd w:val="clear" w:color="auto" w:fill="FFFFFF"/>
        </w:rPr>
        <w:t xml:space="preserve"> платіжн</w:t>
      </w:r>
      <w:r w:rsidR="0073442E" w:rsidRPr="00E12464">
        <w:rPr>
          <w:rFonts w:ascii="Times New Roman" w:hAnsi="Times New Roman" w:cs="Times New Roman"/>
          <w:sz w:val="28"/>
          <w:szCs w:val="28"/>
          <w:shd w:val="clear" w:color="auto" w:fill="FFFFFF"/>
        </w:rPr>
        <w:t>і</w:t>
      </w:r>
      <w:r w:rsidRPr="00E12464">
        <w:rPr>
          <w:rFonts w:ascii="Times New Roman" w:hAnsi="Times New Roman" w:cs="Times New Roman"/>
          <w:sz w:val="28"/>
          <w:szCs w:val="28"/>
          <w:shd w:val="clear" w:color="auto" w:fill="FFFFFF"/>
        </w:rPr>
        <w:t xml:space="preserve"> засоб</w:t>
      </w:r>
      <w:r w:rsidR="0073442E" w:rsidRPr="00E12464">
        <w:rPr>
          <w:rFonts w:ascii="Times New Roman" w:hAnsi="Times New Roman" w:cs="Times New Roman"/>
          <w:sz w:val="28"/>
          <w:szCs w:val="28"/>
          <w:shd w:val="clear" w:color="auto" w:fill="FFFFFF"/>
        </w:rPr>
        <w:t>и</w:t>
      </w:r>
      <w:r w:rsidRPr="00E12464">
        <w:rPr>
          <w:rFonts w:ascii="Times New Roman" w:hAnsi="Times New Roman" w:cs="Times New Roman"/>
          <w:sz w:val="28"/>
          <w:szCs w:val="28"/>
          <w:shd w:val="clear" w:color="auto" w:fill="FFFFFF"/>
        </w:rPr>
        <w:t xml:space="preserve"> окупантів чи осіб, які з ними співпрацюють. Оприлюднення інформації про продаж чи інше відчуження </w:t>
      </w:r>
      <w:r w:rsidR="007F209D" w:rsidRPr="00E12464">
        <w:rPr>
          <w:rFonts w:ascii="Times New Roman" w:hAnsi="Times New Roman" w:cs="Times New Roman"/>
          <w:sz w:val="28"/>
          <w:szCs w:val="28"/>
          <w:shd w:val="clear" w:color="auto" w:fill="FFFFFF"/>
        </w:rPr>
        <w:t xml:space="preserve">належних судді </w:t>
      </w:r>
      <w:r w:rsidRPr="00E12464">
        <w:rPr>
          <w:rFonts w:ascii="Times New Roman" w:hAnsi="Times New Roman" w:cs="Times New Roman"/>
          <w:sz w:val="28"/>
          <w:szCs w:val="28"/>
          <w:shd w:val="clear" w:color="auto" w:fill="FFFFFF"/>
        </w:rPr>
        <w:t xml:space="preserve">об’єктів нерухомого майна на окупованій території може використовуватись </w:t>
      </w:r>
      <w:r w:rsidR="007F209D" w:rsidRPr="00E12464">
        <w:rPr>
          <w:rFonts w:ascii="Times New Roman" w:hAnsi="Times New Roman" w:cs="Times New Roman"/>
          <w:sz w:val="28"/>
          <w:szCs w:val="28"/>
          <w:shd w:val="clear" w:color="auto" w:fill="FFFFFF"/>
        </w:rPr>
        <w:t>окупаційним</w:t>
      </w:r>
      <w:r w:rsidRPr="00E12464">
        <w:rPr>
          <w:rFonts w:ascii="Times New Roman" w:hAnsi="Times New Roman" w:cs="Times New Roman"/>
          <w:sz w:val="28"/>
          <w:szCs w:val="28"/>
          <w:shd w:val="clear" w:color="auto" w:fill="FFFFFF"/>
        </w:rPr>
        <w:t xml:space="preserve"> урядом як визнання окупації, </w:t>
      </w:r>
      <w:r w:rsidR="007F209D" w:rsidRPr="00E12464">
        <w:rPr>
          <w:rFonts w:ascii="Times New Roman" w:hAnsi="Times New Roman" w:cs="Times New Roman"/>
          <w:sz w:val="28"/>
          <w:szCs w:val="28"/>
          <w:shd w:val="clear" w:color="auto" w:fill="FFFFFF"/>
        </w:rPr>
        <w:t xml:space="preserve">свідчення її постійності та бути аргументом для приниження авторитету судової влади та </w:t>
      </w:r>
      <w:r w:rsidR="0073442E" w:rsidRPr="00E12464">
        <w:rPr>
          <w:rFonts w:ascii="Times New Roman" w:hAnsi="Times New Roman" w:cs="Times New Roman"/>
          <w:sz w:val="28"/>
          <w:szCs w:val="28"/>
          <w:shd w:val="clear" w:color="auto" w:fill="FFFFFF"/>
        </w:rPr>
        <w:t>у</w:t>
      </w:r>
      <w:r w:rsidR="007F209D" w:rsidRPr="00E12464">
        <w:rPr>
          <w:rFonts w:ascii="Times New Roman" w:hAnsi="Times New Roman" w:cs="Times New Roman"/>
          <w:sz w:val="28"/>
          <w:szCs w:val="28"/>
          <w:shd w:val="clear" w:color="auto" w:fill="FFFFFF"/>
        </w:rPr>
        <w:t>країнської державності загалом.</w:t>
      </w:r>
    </w:p>
    <w:p w:rsidR="00081B4C" w:rsidRPr="00E12464" w:rsidRDefault="007F209D" w:rsidP="00110BD2">
      <w:pPr>
        <w:spacing w:after="0" w:line="240" w:lineRule="auto"/>
        <w:ind w:firstLine="709"/>
        <w:jc w:val="both"/>
        <w:rPr>
          <w:rFonts w:ascii="Times New Roman" w:eastAsia="Times New Roman" w:hAnsi="Times New Roman" w:cs="Times New Roman"/>
          <w:sz w:val="28"/>
          <w:szCs w:val="28"/>
          <w:lang w:eastAsia="uk-UA"/>
        </w:rPr>
      </w:pPr>
      <w:r w:rsidRPr="00E12464">
        <w:rPr>
          <w:rFonts w:ascii="Times New Roman" w:hAnsi="Times New Roman" w:cs="Times New Roman"/>
          <w:sz w:val="28"/>
          <w:szCs w:val="28"/>
          <w:shd w:val="clear" w:color="auto" w:fill="FFFFFF"/>
        </w:rPr>
        <w:t>За результатами голосування пропозиція члена Ко</w:t>
      </w:r>
      <w:r w:rsidR="0073442E" w:rsidRPr="00E12464">
        <w:rPr>
          <w:rFonts w:ascii="Times New Roman" w:hAnsi="Times New Roman" w:cs="Times New Roman"/>
          <w:sz w:val="28"/>
          <w:szCs w:val="28"/>
          <w:shd w:val="clear" w:color="auto" w:fill="FFFFFF"/>
        </w:rPr>
        <w:t>місії</w:t>
      </w:r>
      <w:r w:rsidRPr="00E12464">
        <w:rPr>
          <w:rFonts w:ascii="Times New Roman" w:hAnsi="Times New Roman" w:cs="Times New Roman"/>
          <w:sz w:val="28"/>
          <w:szCs w:val="28"/>
          <w:shd w:val="clear" w:color="auto" w:fill="FFFFFF"/>
        </w:rPr>
        <w:t xml:space="preserve"> Духа Я.М. про визнання кандидата Гнатюка О.М. таким</w:t>
      </w:r>
      <w:r w:rsidR="0073442E" w:rsidRPr="00E12464">
        <w:rPr>
          <w:rFonts w:ascii="Times New Roman" w:hAnsi="Times New Roman" w:cs="Times New Roman"/>
          <w:sz w:val="28"/>
          <w:szCs w:val="28"/>
          <w:shd w:val="clear" w:color="auto" w:fill="FFFFFF"/>
        </w:rPr>
        <w:t>,</w:t>
      </w:r>
      <w:r w:rsidRPr="00E12464">
        <w:rPr>
          <w:rFonts w:ascii="Times New Roman" w:hAnsi="Times New Roman" w:cs="Times New Roman"/>
          <w:sz w:val="28"/>
          <w:szCs w:val="28"/>
          <w:shd w:val="clear" w:color="auto" w:fill="FFFFFF"/>
        </w:rPr>
        <w:t xml:space="preserve"> що не відповідає критерію </w:t>
      </w:r>
      <w:proofErr w:type="spellStart"/>
      <w:r w:rsidRPr="00E12464">
        <w:rPr>
          <w:rFonts w:ascii="Times New Roman" w:hAnsi="Times New Roman" w:cs="Times New Roman"/>
          <w:sz w:val="28"/>
          <w:szCs w:val="28"/>
          <w:shd w:val="clear" w:color="auto" w:fill="FFFFFF"/>
        </w:rPr>
        <w:t>доброчестості</w:t>
      </w:r>
      <w:proofErr w:type="spellEnd"/>
      <w:r w:rsidRPr="00E12464">
        <w:rPr>
          <w:rFonts w:ascii="Times New Roman" w:hAnsi="Times New Roman" w:cs="Times New Roman"/>
          <w:sz w:val="28"/>
          <w:szCs w:val="28"/>
          <w:shd w:val="clear" w:color="auto" w:fill="FFFFFF"/>
        </w:rPr>
        <w:t xml:space="preserve"> та професійної етики за </w:t>
      </w:r>
      <w:r w:rsidRPr="00E12464">
        <w:rPr>
          <w:rStyle w:val="ab"/>
          <w:rFonts w:ascii="Times New Roman" w:hAnsi="Times New Roman" w:cs="Times New Roman"/>
          <w:b w:val="0"/>
          <w:sz w:val="28"/>
          <w:szCs w:val="28"/>
          <w:shd w:val="clear" w:color="auto" w:fill="FFFFFF"/>
        </w:rPr>
        <w:t>показником дотримання етичних норм і бездоганної поведінки у професійній діяльності та особистому житті</w:t>
      </w:r>
      <w:r w:rsidR="0073442E" w:rsidRPr="00E12464">
        <w:rPr>
          <w:rStyle w:val="ab"/>
          <w:rFonts w:ascii="Times New Roman" w:hAnsi="Times New Roman" w:cs="Times New Roman"/>
          <w:b w:val="0"/>
          <w:sz w:val="28"/>
          <w:szCs w:val="28"/>
          <w:shd w:val="clear" w:color="auto" w:fill="FFFFFF"/>
        </w:rPr>
        <w:t>,</w:t>
      </w:r>
      <w:r w:rsidRPr="00E12464">
        <w:rPr>
          <w:rFonts w:ascii="Times New Roman" w:hAnsi="Times New Roman" w:cs="Times New Roman"/>
          <w:sz w:val="28"/>
          <w:szCs w:val="28"/>
          <w:shd w:val="clear" w:color="auto" w:fill="FFFFFF"/>
        </w:rPr>
        <w:t xml:space="preserve"> не підтримана іншими членами Ко</w:t>
      </w:r>
      <w:r w:rsidR="0073442E" w:rsidRPr="00E12464">
        <w:rPr>
          <w:rFonts w:ascii="Times New Roman" w:hAnsi="Times New Roman" w:cs="Times New Roman"/>
          <w:sz w:val="28"/>
          <w:szCs w:val="28"/>
          <w:shd w:val="clear" w:color="auto" w:fill="FFFFFF"/>
        </w:rPr>
        <w:t>місії</w:t>
      </w:r>
      <w:r w:rsidRPr="00E12464">
        <w:rPr>
          <w:rFonts w:ascii="Times New Roman" w:hAnsi="Times New Roman" w:cs="Times New Roman"/>
          <w:sz w:val="28"/>
          <w:szCs w:val="28"/>
          <w:shd w:val="clear" w:color="auto" w:fill="FFFFFF"/>
        </w:rPr>
        <w:t>.</w:t>
      </w:r>
      <w:r w:rsidR="00081B4C" w:rsidRPr="00E12464">
        <w:rPr>
          <w:rFonts w:ascii="Times New Roman" w:hAnsi="Times New Roman" w:cs="Times New Roman"/>
          <w:sz w:val="28"/>
          <w:szCs w:val="28"/>
          <w:shd w:val="clear" w:color="auto" w:fill="FFFFFF"/>
        </w:rPr>
        <w:t xml:space="preserve"> </w:t>
      </w:r>
    </w:p>
    <w:p w:rsidR="008B53C3" w:rsidRPr="00E12464" w:rsidRDefault="008B53C3" w:rsidP="00110BD2">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Доброчесність судді є наріжним </w:t>
      </w:r>
      <w:proofErr w:type="spellStart"/>
      <w:r w:rsidRPr="00E12464">
        <w:rPr>
          <w:rFonts w:ascii="Times New Roman" w:hAnsi="Times New Roman" w:cs="Times New Roman"/>
          <w:sz w:val="28"/>
          <w:szCs w:val="28"/>
        </w:rPr>
        <w:t>каменем</w:t>
      </w:r>
      <w:proofErr w:type="spellEnd"/>
      <w:r w:rsidRPr="00E12464">
        <w:rPr>
          <w:rFonts w:ascii="Times New Roman" w:hAnsi="Times New Roman" w:cs="Times New Roman"/>
          <w:sz w:val="28"/>
          <w:szCs w:val="28"/>
        </w:rPr>
        <w:t xml:space="preserve"> довіри до суду. Вона передбачає не лише чесність у прийнятті рішень, але й прозорість у фінансових питаннях, </w:t>
      </w:r>
      <w:r w:rsidRPr="00E12464">
        <w:rPr>
          <w:rFonts w:ascii="Times New Roman" w:hAnsi="Times New Roman" w:cs="Times New Roman"/>
          <w:sz w:val="28"/>
          <w:szCs w:val="28"/>
        </w:rPr>
        <w:lastRenderedPageBreak/>
        <w:t>відсутність сумнівів щодо майна, що є проявом «найвищого ступеня довіри» для суддів, особливо тих, хто претендує на посаду в апеляційному суді.</w:t>
      </w:r>
    </w:p>
    <w:p w:rsidR="00933AAE" w:rsidRPr="00E12464" w:rsidRDefault="00933AAE" w:rsidP="00933AAE">
      <w:pPr>
        <w:shd w:val="clear" w:color="auto" w:fill="FFFFFF"/>
        <w:spacing w:after="0" w:line="240" w:lineRule="auto"/>
        <w:ind w:firstLine="708"/>
        <w:jc w:val="both"/>
        <w:rPr>
          <w:rFonts w:ascii="Times New Roman" w:hAnsi="Times New Roman"/>
          <w:sz w:val="28"/>
          <w:szCs w:val="28"/>
        </w:rPr>
      </w:pPr>
      <w:r w:rsidRPr="00E12464">
        <w:rPr>
          <w:rFonts w:ascii="Times New Roman" w:hAnsi="Times New Roman"/>
          <w:sz w:val="28"/>
          <w:szCs w:val="28"/>
        </w:rPr>
        <w:t xml:space="preserve">Якщо кандидат на посаду судді не в змозі спростувати існування обставин, що можуть свідчити про </w:t>
      </w:r>
      <w:r w:rsidR="0073442E" w:rsidRPr="00E12464">
        <w:rPr>
          <w:rFonts w:ascii="Times New Roman" w:hAnsi="Times New Roman"/>
          <w:sz w:val="28"/>
          <w:szCs w:val="28"/>
        </w:rPr>
        <w:t>його</w:t>
      </w:r>
      <w:r w:rsidRPr="00E12464">
        <w:rPr>
          <w:rFonts w:ascii="Times New Roman" w:hAnsi="Times New Roman"/>
          <w:sz w:val="28"/>
          <w:szCs w:val="28"/>
        </w:rPr>
        <w:t xml:space="preserve">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w:t>
      </w:r>
      <w:r w:rsidR="0073442E" w:rsidRPr="00E12464">
        <w:rPr>
          <w:rFonts w:ascii="Times New Roman" w:hAnsi="Times New Roman"/>
          <w:sz w:val="28"/>
          <w:szCs w:val="28"/>
        </w:rPr>
        <w:t>,</w:t>
      </w:r>
      <w:r w:rsidRPr="00E12464">
        <w:rPr>
          <w:rFonts w:ascii="Times New Roman" w:hAnsi="Times New Roman"/>
          <w:sz w:val="28"/>
          <w:szCs w:val="28"/>
        </w:rPr>
        <w:t xml:space="preserve"> і суддя усвідомлює необхідність його підтримання за тих чи інших обставин, особливо з урахуванням того, що Гнатюк О.М. є ді</w:t>
      </w:r>
      <w:r w:rsidR="001E0556" w:rsidRPr="00E12464">
        <w:rPr>
          <w:rFonts w:ascii="Times New Roman" w:hAnsi="Times New Roman"/>
          <w:sz w:val="28"/>
          <w:szCs w:val="28"/>
        </w:rPr>
        <w:t>ю</w:t>
      </w:r>
      <w:r w:rsidRPr="00E12464">
        <w:rPr>
          <w:rFonts w:ascii="Times New Roman" w:hAnsi="Times New Roman"/>
          <w:sz w:val="28"/>
          <w:szCs w:val="28"/>
        </w:rPr>
        <w:t>чим суддею суду першої інстанції.</w:t>
      </w:r>
    </w:p>
    <w:p w:rsidR="00867A21" w:rsidRPr="00E12464" w:rsidRDefault="00867A21" w:rsidP="008B53C3">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У інформації ГРД йдеться також про оформлення довіреності від сестри кандидата на автомобіль </w:t>
      </w:r>
      <w:r w:rsidRPr="00E12464">
        <w:rPr>
          <w:rFonts w:ascii="Times New Roman" w:hAnsi="Times New Roman" w:cs="Times New Roman"/>
          <w:sz w:val="28"/>
          <w:szCs w:val="28"/>
          <w:lang w:val="en-US"/>
        </w:rPr>
        <w:t>Lexus</w:t>
      </w:r>
      <w:r w:rsidRPr="00E12464">
        <w:rPr>
          <w:rFonts w:ascii="Times New Roman" w:hAnsi="Times New Roman" w:cs="Times New Roman"/>
          <w:sz w:val="28"/>
          <w:szCs w:val="28"/>
          <w:lang w:val="ru-RU"/>
        </w:rPr>
        <w:t xml:space="preserve"> </w:t>
      </w:r>
      <w:r w:rsidRPr="00E12464">
        <w:rPr>
          <w:rFonts w:ascii="Times New Roman" w:hAnsi="Times New Roman" w:cs="Times New Roman"/>
          <w:sz w:val="28"/>
          <w:szCs w:val="28"/>
          <w:lang w:val="en-US"/>
        </w:rPr>
        <w:t>LX</w:t>
      </w:r>
      <w:r w:rsidRPr="00E12464">
        <w:rPr>
          <w:rFonts w:ascii="Times New Roman" w:hAnsi="Times New Roman" w:cs="Times New Roman"/>
          <w:sz w:val="28"/>
          <w:szCs w:val="28"/>
          <w:lang w:val="ru-RU"/>
        </w:rPr>
        <w:t xml:space="preserve"> 470 </w:t>
      </w:r>
      <w:r w:rsidRPr="00E12464">
        <w:rPr>
          <w:rFonts w:ascii="Times New Roman" w:hAnsi="Times New Roman" w:cs="Times New Roman"/>
          <w:sz w:val="28"/>
          <w:szCs w:val="28"/>
        </w:rPr>
        <w:t xml:space="preserve">(2005 </w:t>
      </w:r>
      <w:proofErr w:type="spellStart"/>
      <w:r w:rsidRPr="00E12464">
        <w:rPr>
          <w:rFonts w:ascii="Times New Roman" w:hAnsi="Times New Roman" w:cs="Times New Roman"/>
          <w:sz w:val="28"/>
          <w:szCs w:val="28"/>
        </w:rPr>
        <w:t>р.в</w:t>
      </w:r>
      <w:proofErr w:type="spellEnd"/>
      <w:r w:rsidRPr="00E12464">
        <w:rPr>
          <w:rFonts w:ascii="Times New Roman" w:hAnsi="Times New Roman" w:cs="Times New Roman"/>
          <w:sz w:val="28"/>
          <w:szCs w:val="28"/>
        </w:rPr>
        <w:t xml:space="preserve">.) та зафіксовані порушення правил дорожнього руху, </w:t>
      </w:r>
      <w:r w:rsidR="008A562B">
        <w:rPr>
          <w:rFonts w:ascii="Times New Roman" w:hAnsi="Times New Roman" w:cs="Times New Roman"/>
          <w:sz w:val="28"/>
          <w:szCs w:val="28"/>
        </w:rPr>
        <w:t>в</w:t>
      </w:r>
      <w:r w:rsidRPr="00E12464">
        <w:rPr>
          <w:rFonts w:ascii="Times New Roman" w:hAnsi="Times New Roman" w:cs="Times New Roman"/>
          <w:sz w:val="28"/>
          <w:szCs w:val="28"/>
        </w:rPr>
        <w:t xml:space="preserve">чинені водієм цього транспортного засобу. </w:t>
      </w:r>
      <w:r w:rsidR="0073442E" w:rsidRPr="00E12464">
        <w:rPr>
          <w:rFonts w:ascii="Times New Roman" w:hAnsi="Times New Roman" w:cs="Times New Roman"/>
          <w:sz w:val="28"/>
          <w:szCs w:val="28"/>
        </w:rPr>
        <w:t>К</w:t>
      </w:r>
      <w:r w:rsidRPr="00E12464">
        <w:rPr>
          <w:rFonts w:ascii="Times New Roman" w:hAnsi="Times New Roman" w:cs="Times New Roman"/>
          <w:sz w:val="28"/>
          <w:szCs w:val="28"/>
        </w:rPr>
        <w:t xml:space="preserve">андидат надав пояснення, які враховано. </w:t>
      </w:r>
    </w:p>
    <w:p w:rsidR="00867A21" w:rsidRPr="00E12464" w:rsidRDefault="00867A21" w:rsidP="008B53C3">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Також </w:t>
      </w:r>
      <w:r w:rsidR="0073442E" w:rsidRPr="00E12464">
        <w:rPr>
          <w:rFonts w:ascii="Times New Roman" w:hAnsi="Times New Roman" w:cs="Times New Roman"/>
          <w:sz w:val="28"/>
          <w:szCs w:val="28"/>
        </w:rPr>
        <w:t>в</w:t>
      </w:r>
      <w:r w:rsidRPr="00E12464">
        <w:rPr>
          <w:rFonts w:ascii="Times New Roman" w:hAnsi="Times New Roman" w:cs="Times New Roman"/>
          <w:sz w:val="28"/>
          <w:szCs w:val="28"/>
        </w:rPr>
        <w:t xml:space="preserve"> інформації ГРД йдеться </w:t>
      </w:r>
      <w:r w:rsidR="0073442E" w:rsidRPr="00E12464">
        <w:rPr>
          <w:rFonts w:ascii="Times New Roman" w:hAnsi="Times New Roman" w:cs="Times New Roman"/>
          <w:sz w:val="28"/>
          <w:szCs w:val="28"/>
        </w:rPr>
        <w:t xml:space="preserve">про те, </w:t>
      </w:r>
      <w:r w:rsidRPr="00E12464">
        <w:rPr>
          <w:rFonts w:ascii="Times New Roman" w:hAnsi="Times New Roman" w:cs="Times New Roman"/>
          <w:sz w:val="28"/>
          <w:szCs w:val="28"/>
        </w:rPr>
        <w:t xml:space="preserve">що кандидат ухвалював рішення з </w:t>
      </w:r>
      <w:r w:rsidR="006D0E24" w:rsidRPr="00E12464">
        <w:rPr>
          <w:rFonts w:ascii="Times New Roman" w:hAnsi="Times New Roman" w:cs="Times New Roman"/>
          <w:sz w:val="28"/>
          <w:szCs w:val="28"/>
        </w:rPr>
        <w:t>порушенням процесуальних строків у період з 2015 до 2019 років, але такі дії кандидата мають місце і в пізніші періоди, зокрема в 2024 році. З цього п</w:t>
      </w:r>
      <w:r w:rsidR="0073442E" w:rsidRPr="00E12464">
        <w:rPr>
          <w:rFonts w:ascii="Times New Roman" w:hAnsi="Times New Roman" w:cs="Times New Roman"/>
          <w:sz w:val="28"/>
          <w:szCs w:val="28"/>
        </w:rPr>
        <w:t>итання</w:t>
      </w:r>
      <w:r w:rsidR="006D0E24" w:rsidRPr="00E12464">
        <w:rPr>
          <w:rFonts w:ascii="Times New Roman" w:hAnsi="Times New Roman" w:cs="Times New Roman"/>
          <w:sz w:val="28"/>
          <w:szCs w:val="28"/>
        </w:rPr>
        <w:t xml:space="preserve"> стосовно кандидата поширювалися публікації  </w:t>
      </w:r>
      <w:r w:rsidR="0073442E" w:rsidRPr="00E12464">
        <w:rPr>
          <w:rFonts w:ascii="Times New Roman" w:hAnsi="Times New Roman" w:cs="Times New Roman"/>
          <w:sz w:val="28"/>
          <w:szCs w:val="28"/>
        </w:rPr>
        <w:t>в</w:t>
      </w:r>
      <w:r w:rsidR="006D0E24" w:rsidRPr="00E12464">
        <w:rPr>
          <w:rFonts w:ascii="Times New Roman" w:hAnsi="Times New Roman" w:cs="Times New Roman"/>
          <w:sz w:val="28"/>
          <w:szCs w:val="28"/>
        </w:rPr>
        <w:t xml:space="preserve"> соціальних мережах. Крім того, мають місце численні порушення строків надсилання кандидатом рішень до Єдиного державного реєстру судових рішень. </w:t>
      </w:r>
    </w:p>
    <w:p w:rsidR="006D0E24" w:rsidRPr="00E12464" w:rsidRDefault="006D0E24" w:rsidP="008B53C3">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Кандидат пояснив, що несвоєчасне надання копій судових рішень для їх внесення до ЄДРСР зумовлено надмірним навантаженням судді, технічними причинами та не мало </w:t>
      </w:r>
      <w:r w:rsidR="0073442E" w:rsidRPr="00E12464">
        <w:rPr>
          <w:rFonts w:ascii="Times New Roman" w:hAnsi="Times New Roman" w:cs="Times New Roman"/>
          <w:sz w:val="28"/>
          <w:szCs w:val="28"/>
        </w:rPr>
        <w:t>н</w:t>
      </w:r>
      <w:r w:rsidRPr="00E12464">
        <w:rPr>
          <w:rFonts w:ascii="Times New Roman" w:hAnsi="Times New Roman" w:cs="Times New Roman"/>
          <w:sz w:val="28"/>
          <w:szCs w:val="28"/>
        </w:rPr>
        <w:t>а мет</w:t>
      </w:r>
      <w:r w:rsidR="0073442E" w:rsidRPr="00E12464">
        <w:rPr>
          <w:rFonts w:ascii="Times New Roman" w:hAnsi="Times New Roman" w:cs="Times New Roman"/>
          <w:sz w:val="28"/>
          <w:szCs w:val="28"/>
        </w:rPr>
        <w:t>і</w:t>
      </w:r>
      <w:r w:rsidRPr="00E12464">
        <w:rPr>
          <w:rFonts w:ascii="Times New Roman" w:hAnsi="Times New Roman" w:cs="Times New Roman"/>
          <w:sz w:val="28"/>
          <w:szCs w:val="28"/>
        </w:rPr>
        <w:t xml:space="preserve"> приховати судове рішення</w:t>
      </w:r>
      <w:r w:rsidR="008C4A2D" w:rsidRPr="00E12464">
        <w:rPr>
          <w:rFonts w:ascii="Times New Roman" w:hAnsi="Times New Roman" w:cs="Times New Roman"/>
          <w:sz w:val="28"/>
          <w:szCs w:val="28"/>
        </w:rPr>
        <w:t xml:space="preserve">. </w:t>
      </w:r>
    </w:p>
    <w:p w:rsidR="008C4A2D" w:rsidRPr="00E12464" w:rsidRDefault="008C4A2D" w:rsidP="00110BD2">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Комісія враховує, що</w:t>
      </w:r>
      <w:r w:rsidR="0073442E" w:rsidRPr="00E12464">
        <w:rPr>
          <w:rFonts w:ascii="Times New Roman" w:hAnsi="Times New Roman" w:cs="Times New Roman"/>
          <w:sz w:val="28"/>
          <w:szCs w:val="28"/>
        </w:rPr>
        <w:t>,</w:t>
      </w:r>
      <w:r w:rsidRPr="00E12464">
        <w:rPr>
          <w:rFonts w:ascii="Times New Roman" w:hAnsi="Times New Roman" w:cs="Times New Roman"/>
          <w:sz w:val="28"/>
          <w:szCs w:val="28"/>
        </w:rPr>
        <w:t xml:space="preserve"> за даними суддівського досьє</w:t>
      </w:r>
      <w:r w:rsidR="0073442E" w:rsidRPr="00E12464">
        <w:rPr>
          <w:rFonts w:ascii="Times New Roman" w:hAnsi="Times New Roman" w:cs="Times New Roman"/>
          <w:sz w:val="28"/>
          <w:szCs w:val="28"/>
        </w:rPr>
        <w:t>,</w:t>
      </w:r>
      <w:r w:rsidRPr="00E12464">
        <w:rPr>
          <w:rFonts w:ascii="Times New Roman" w:hAnsi="Times New Roman" w:cs="Times New Roman"/>
          <w:sz w:val="28"/>
          <w:szCs w:val="28"/>
        </w:rPr>
        <w:t xml:space="preserve"> </w:t>
      </w:r>
      <w:r w:rsidR="004850CF" w:rsidRPr="00E12464">
        <w:rPr>
          <w:rFonts w:ascii="Times New Roman" w:hAnsi="Times New Roman" w:cs="Times New Roman"/>
          <w:sz w:val="28"/>
          <w:szCs w:val="28"/>
        </w:rPr>
        <w:t xml:space="preserve">він </w:t>
      </w:r>
      <w:r w:rsidRPr="00E12464">
        <w:rPr>
          <w:rFonts w:ascii="Times New Roman" w:hAnsi="Times New Roman" w:cs="Times New Roman"/>
          <w:sz w:val="28"/>
          <w:szCs w:val="28"/>
        </w:rPr>
        <w:t xml:space="preserve">розглянув з </w:t>
      </w:r>
      <w:r w:rsidR="0073442E" w:rsidRPr="00E12464">
        <w:rPr>
          <w:rFonts w:ascii="Times New Roman" w:hAnsi="Times New Roman" w:cs="Times New Roman"/>
          <w:sz w:val="28"/>
          <w:szCs w:val="28"/>
        </w:rPr>
        <w:br/>
      </w:r>
      <w:r w:rsidRPr="00E12464">
        <w:rPr>
          <w:rFonts w:ascii="Times New Roman" w:hAnsi="Times New Roman" w:cs="Times New Roman"/>
          <w:sz w:val="28"/>
          <w:szCs w:val="28"/>
        </w:rPr>
        <w:t xml:space="preserve">2012 року понад 14 </w:t>
      </w:r>
      <w:r w:rsidR="0073442E" w:rsidRPr="00E12464">
        <w:rPr>
          <w:rFonts w:ascii="Times New Roman" w:hAnsi="Times New Roman" w:cs="Times New Roman"/>
          <w:sz w:val="28"/>
          <w:szCs w:val="28"/>
        </w:rPr>
        <w:t>000</w:t>
      </w:r>
      <w:r w:rsidRPr="00E12464">
        <w:rPr>
          <w:rFonts w:ascii="Times New Roman" w:hAnsi="Times New Roman" w:cs="Times New Roman"/>
          <w:sz w:val="28"/>
          <w:szCs w:val="28"/>
        </w:rPr>
        <w:t xml:space="preserve"> справ і матеріалів, з них порушення строків розгляду зафіксовано у понад 2</w:t>
      </w:r>
      <w:r w:rsidR="0073442E" w:rsidRPr="00E12464">
        <w:rPr>
          <w:rFonts w:ascii="Times New Roman" w:hAnsi="Times New Roman" w:cs="Times New Roman"/>
          <w:sz w:val="28"/>
          <w:szCs w:val="28"/>
        </w:rPr>
        <w:t> </w:t>
      </w:r>
      <w:r w:rsidRPr="00E12464">
        <w:rPr>
          <w:rFonts w:ascii="Times New Roman" w:hAnsi="Times New Roman" w:cs="Times New Roman"/>
          <w:sz w:val="28"/>
          <w:szCs w:val="28"/>
        </w:rPr>
        <w:t>500 випадках.</w:t>
      </w:r>
    </w:p>
    <w:p w:rsidR="00B542E9" w:rsidRPr="00E12464" w:rsidRDefault="008C4A2D" w:rsidP="00110BD2">
      <w:pPr>
        <w:spacing w:after="0" w:line="240" w:lineRule="auto"/>
        <w:ind w:firstLine="708"/>
        <w:jc w:val="both"/>
        <w:rPr>
          <w:rFonts w:ascii="Times New Roman" w:hAnsi="Times New Roman" w:cs="Times New Roman"/>
          <w:sz w:val="28"/>
          <w:szCs w:val="28"/>
          <w:shd w:val="clear" w:color="auto" w:fill="FFFFFF"/>
        </w:rPr>
      </w:pPr>
      <w:r w:rsidRPr="00E12464">
        <w:rPr>
          <w:rFonts w:ascii="Times New Roman" w:hAnsi="Times New Roman" w:cs="Times New Roman"/>
          <w:sz w:val="28"/>
          <w:szCs w:val="28"/>
        </w:rPr>
        <w:t xml:space="preserve">Рішенням Третьої палати </w:t>
      </w:r>
      <w:r w:rsidR="0073442E" w:rsidRPr="00E12464">
        <w:rPr>
          <w:rFonts w:ascii="Times New Roman" w:hAnsi="Times New Roman" w:cs="Times New Roman"/>
          <w:sz w:val="28"/>
          <w:szCs w:val="28"/>
        </w:rPr>
        <w:t>ВРП</w:t>
      </w:r>
      <w:r w:rsidRPr="00E12464">
        <w:rPr>
          <w:rFonts w:ascii="Times New Roman" w:hAnsi="Times New Roman" w:cs="Times New Roman"/>
          <w:sz w:val="28"/>
          <w:szCs w:val="28"/>
        </w:rPr>
        <w:t xml:space="preserve"> від 16 жовтня 2019 року № 2751/3дп/15-19 Гнатюка О.М. притягнуто до дисциплінарної відповідальності та застосовано до нього дисциплінарне стягнення у виді попередження за </w:t>
      </w:r>
      <w:r w:rsidRPr="00E12464">
        <w:rPr>
          <w:rFonts w:ascii="Times New Roman" w:hAnsi="Times New Roman" w:cs="Times New Roman"/>
          <w:sz w:val="28"/>
          <w:szCs w:val="28"/>
          <w:shd w:val="clear" w:color="auto" w:fill="FFFFFF"/>
        </w:rPr>
        <w:t>безпідставне затягування строку розгляду справи про адміністративне правопорушення, встановленого законом.</w:t>
      </w:r>
      <w:r w:rsidR="004C4B5B" w:rsidRPr="00E12464">
        <w:rPr>
          <w:rFonts w:ascii="Times New Roman" w:hAnsi="Times New Roman" w:cs="Times New Roman"/>
          <w:sz w:val="28"/>
          <w:szCs w:val="28"/>
          <w:shd w:val="clear" w:color="auto" w:fill="FFFFFF"/>
        </w:rPr>
        <w:t xml:space="preserve"> </w:t>
      </w:r>
      <w:r w:rsidR="0073442E" w:rsidRPr="00E12464">
        <w:rPr>
          <w:rFonts w:ascii="Times New Roman" w:hAnsi="Times New Roman" w:cs="Times New Roman"/>
          <w:sz w:val="28"/>
          <w:szCs w:val="28"/>
          <w:shd w:val="clear" w:color="auto" w:fill="FFFFFF"/>
        </w:rPr>
        <w:t>У</w:t>
      </w:r>
      <w:r w:rsidR="004C4B5B" w:rsidRPr="00E12464">
        <w:rPr>
          <w:rFonts w:ascii="Times New Roman" w:hAnsi="Times New Roman" w:cs="Times New Roman"/>
          <w:sz w:val="28"/>
          <w:szCs w:val="28"/>
          <w:shd w:val="clear" w:color="auto" w:fill="FFFFFF"/>
        </w:rPr>
        <w:t xml:space="preserve">казане дисциплінарне стягнення застосовано до судді </w:t>
      </w:r>
      <w:r w:rsidR="004C4B5B" w:rsidRPr="00E12464">
        <w:rPr>
          <w:rFonts w:ascii="Times New Roman" w:hAnsi="Times New Roman" w:cs="Times New Roman"/>
          <w:sz w:val="28"/>
          <w:szCs w:val="28"/>
        </w:rPr>
        <w:t xml:space="preserve">Гнатюка О.М. </w:t>
      </w:r>
      <w:r w:rsidR="004C4B5B" w:rsidRPr="00E12464">
        <w:rPr>
          <w:rFonts w:ascii="Times New Roman" w:hAnsi="Times New Roman" w:cs="Times New Roman"/>
          <w:sz w:val="28"/>
          <w:szCs w:val="28"/>
          <w:shd w:val="clear" w:color="auto" w:fill="FFFFFF"/>
        </w:rPr>
        <w:t>за результат</w:t>
      </w:r>
      <w:r w:rsidR="0073442E" w:rsidRPr="00E12464">
        <w:rPr>
          <w:rFonts w:ascii="Times New Roman" w:hAnsi="Times New Roman" w:cs="Times New Roman"/>
          <w:sz w:val="28"/>
          <w:szCs w:val="28"/>
          <w:shd w:val="clear" w:color="auto" w:fill="FFFFFF"/>
        </w:rPr>
        <w:t>ами</w:t>
      </w:r>
      <w:r w:rsidR="004C4B5B" w:rsidRPr="00E12464">
        <w:rPr>
          <w:rFonts w:ascii="Times New Roman" w:hAnsi="Times New Roman" w:cs="Times New Roman"/>
          <w:sz w:val="28"/>
          <w:szCs w:val="28"/>
          <w:shd w:val="clear" w:color="auto" w:fill="FFFFFF"/>
        </w:rPr>
        <w:t xml:space="preserve"> розгляду скарги Державної екологічної інспекції у Запорізькій області в особі начальника </w:t>
      </w:r>
      <w:r w:rsidR="00684963">
        <w:rPr>
          <w:rFonts w:ascii="Times New Roman" w:hAnsi="Times New Roman" w:cs="Times New Roman"/>
          <w:sz w:val="28"/>
          <w:szCs w:val="28"/>
          <w:shd w:val="clear" w:color="auto" w:fill="FFFFFF"/>
        </w:rPr>
        <w:t>ОСОБА_6</w:t>
      </w:r>
      <w:r w:rsidR="004C4B5B" w:rsidRPr="00E12464">
        <w:rPr>
          <w:rFonts w:ascii="Times New Roman" w:hAnsi="Times New Roman" w:cs="Times New Roman"/>
          <w:sz w:val="28"/>
          <w:szCs w:val="28"/>
          <w:shd w:val="clear" w:color="auto" w:fill="FFFFFF"/>
        </w:rPr>
        <w:t xml:space="preserve"> на дії судді під час розгляду </w:t>
      </w:r>
      <w:r w:rsidR="00B542E9" w:rsidRPr="00E12464">
        <w:rPr>
          <w:rFonts w:ascii="Times New Roman" w:hAnsi="Times New Roman" w:cs="Times New Roman"/>
          <w:sz w:val="28"/>
          <w:szCs w:val="28"/>
          <w:shd w:val="clear" w:color="auto" w:fill="FFFFFF"/>
        </w:rPr>
        <w:t xml:space="preserve">справи </w:t>
      </w:r>
      <w:r w:rsidR="0073442E" w:rsidRPr="00E12464">
        <w:rPr>
          <w:rFonts w:ascii="Times New Roman" w:hAnsi="Times New Roman" w:cs="Times New Roman"/>
          <w:sz w:val="28"/>
          <w:szCs w:val="28"/>
          <w:shd w:val="clear" w:color="auto" w:fill="FFFFFF"/>
        </w:rPr>
        <w:br/>
      </w:r>
      <w:r w:rsidR="00B542E9" w:rsidRPr="00E12464">
        <w:rPr>
          <w:rFonts w:ascii="Times New Roman" w:hAnsi="Times New Roman" w:cs="Times New Roman"/>
          <w:sz w:val="28"/>
          <w:szCs w:val="28"/>
          <w:shd w:val="clear" w:color="auto" w:fill="FFFFFF"/>
        </w:rPr>
        <w:t xml:space="preserve">№ 334/2952/19. </w:t>
      </w:r>
    </w:p>
    <w:p w:rsidR="00D506D6" w:rsidRPr="00E12464" w:rsidRDefault="00D506D6" w:rsidP="00110BD2">
      <w:pPr>
        <w:spacing w:after="0" w:line="240" w:lineRule="auto"/>
        <w:ind w:firstLine="708"/>
        <w:jc w:val="both"/>
        <w:rPr>
          <w:rFonts w:ascii="Times New Roman" w:hAnsi="Times New Roman" w:cs="Times New Roman"/>
          <w:sz w:val="28"/>
          <w:szCs w:val="28"/>
        </w:rPr>
      </w:pPr>
      <w:r w:rsidRPr="00E12464">
        <w:rPr>
          <w:rFonts w:ascii="Times New Roman" w:hAnsi="Times New Roman" w:cs="Times New Roman"/>
          <w:sz w:val="28"/>
          <w:szCs w:val="28"/>
          <w:shd w:val="clear" w:color="auto" w:fill="FFFFFF"/>
        </w:rPr>
        <w:t xml:space="preserve">Як зазначено в рішенні третьої дисциплінарної палати від </w:t>
      </w:r>
      <w:r w:rsidR="005D39BC" w:rsidRPr="00E12464">
        <w:rPr>
          <w:rFonts w:ascii="Times New Roman" w:hAnsi="Times New Roman" w:cs="Times New Roman"/>
          <w:sz w:val="28"/>
          <w:szCs w:val="28"/>
          <w:shd w:val="clear" w:color="auto" w:fill="FFFFFF"/>
        </w:rPr>
        <w:t>16 жовт</w:t>
      </w:r>
      <w:r w:rsidR="0098760F" w:rsidRPr="00E12464">
        <w:rPr>
          <w:rFonts w:ascii="Times New Roman" w:hAnsi="Times New Roman" w:cs="Times New Roman"/>
          <w:sz w:val="28"/>
          <w:szCs w:val="28"/>
          <w:shd w:val="clear" w:color="auto" w:fill="FFFFFF"/>
        </w:rPr>
        <w:t xml:space="preserve">ня </w:t>
      </w:r>
      <w:r w:rsidR="0073442E" w:rsidRPr="00E12464">
        <w:rPr>
          <w:rFonts w:ascii="Times New Roman" w:hAnsi="Times New Roman" w:cs="Times New Roman"/>
          <w:sz w:val="28"/>
          <w:szCs w:val="28"/>
          <w:shd w:val="clear" w:color="auto" w:fill="FFFFFF"/>
        </w:rPr>
        <w:br/>
      </w:r>
      <w:r w:rsidR="0098760F" w:rsidRPr="00E12464">
        <w:rPr>
          <w:rFonts w:ascii="Times New Roman" w:hAnsi="Times New Roman" w:cs="Times New Roman"/>
          <w:sz w:val="28"/>
          <w:szCs w:val="28"/>
          <w:shd w:val="clear" w:color="auto" w:fill="FFFFFF"/>
        </w:rPr>
        <w:t xml:space="preserve">2019 року </w:t>
      </w:r>
      <w:r w:rsidRPr="00E12464">
        <w:rPr>
          <w:rFonts w:ascii="Times New Roman" w:eastAsia="Times New Roman" w:hAnsi="Times New Roman" w:cs="Times New Roman"/>
          <w:sz w:val="28"/>
          <w:szCs w:val="28"/>
          <w:shd w:val="clear" w:color="auto" w:fill="FFFFFF"/>
          <w:lang w:eastAsia="uk-UA"/>
        </w:rPr>
        <w:t>№ </w:t>
      </w:r>
      <w:r w:rsidRPr="00E12464">
        <w:rPr>
          <w:rFonts w:ascii="Times New Roman" w:eastAsia="Times New Roman" w:hAnsi="Times New Roman" w:cs="Times New Roman"/>
          <w:sz w:val="28"/>
          <w:szCs w:val="28"/>
          <w:lang w:eastAsia="uk-UA"/>
        </w:rPr>
        <w:t>2751/3дп/15-19</w:t>
      </w:r>
      <w:r w:rsidRPr="00E12464">
        <w:rPr>
          <w:rFonts w:ascii="Times New Roman" w:hAnsi="Times New Roman" w:cs="Times New Roman"/>
          <w:sz w:val="28"/>
          <w:szCs w:val="28"/>
          <w:shd w:val="clear" w:color="auto" w:fill="FFFFFF"/>
        </w:rPr>
        <w:t>, суддя Гнатюк О.М. не дотримався вимог КУпАП, оскільки матеріали надійшли до суду 24 квітня 2019 року, а справу розглянуто 20 червня 2019 року, що</w:t>
      </w:r>
      <w:r w:rsidR="0073442E" w:rsidRPr="00E12464">
        <w:rPr>
          <w:rFonts w:ascii="Times New Roman" w:hAnsi="Times New Roman" w:cs="Times New Roman"/>
          <w:sz w:val="28"/>
          <w:szCs w:val="28"/>
          <w:shd w:val="clear" w:color="auto" w:fill="FFFFFF"/>
        </w:rPr>
        <w:t xml:space="preserve"> </w:t>
      </w:r>
      <w:r w:rsidRPr="00E12464">
        <w:rPr>
          <w:rFonts w:ascii="Times New Roman" w:hAnsi="Times New Roman" w:cs="Times New Roman"/>
          <w:sz w:val="28"/>
          <w:szCs w:val="28"/>
          <w:shd w:val="clear" w:color="auto" w:fill="FFFFFF"/>
        </w:rPr>
        <w:t>свідчить про безпідставне затягування суддею строку розгляду справи про адміністративне правопорушення, встановленого законом.</w:t>
      </w:r>
    </w:p>
    <w:p w:rsidR="008B53C3" w:rsidRPr="00E12464" w:rsidRDefault="004850CF" w:rsidP="00110BD2">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Комісією враховано,</w:t>
      </w:r>
      <w:r w:rsidR="00617FF2" w:rsidRPr="00E12464">
        <w:rPr>
          <w:rFonts w:ascii="Times New Roman" w:hAnsi="Times New Roman" w:cs="Times New Roman"/>
          <w:sz w:val="28"/>
          <w:szCs w:val="28"/>
        </w:rPr>
        <w:t xml:space="preserve"> що кандидат, будучи суддею</w:t>
      </w:r>
      <w:r w:rsidR="000452D2" w:rsidRPr="00E12464">
        <w:rPr>
          <w:rFonts w:ascii="Times New Roman" w:hAnsi="Times New Roman" w:cs="Times New Roman"/>
          <w:sz w:val="28"/>
          <w:szCs w:val="28"/>
        </w:rPr>
        <w:t>,</w:t>
      </w:r>
      <w:r w:rsidR="00617FF2" w:rsidRPr="00E12464">
        <w:rPr>
          <w:rFonts w:ascii="Times New Roman" w:hAnsi="Times New Roman" w:cs="Times New Roman"/>
          <w:sz w:val="28"/>
          <w:szCs w:val="28"/>
        </w:rPr>
        <w:t xml:space="preserve"> мав</w:t>
      </w:r>
      <w:r w:rsidRPr="00E12464">
        <w:rPr>
          <w:rFonts w:ascii="Times New Roman" w:hAnsi="Times New Roman" w:cs="Times New Roman"/>
          <w:sz w:val="28"/>
          <w:szCs w:val="28"/>
        </w:rPr>
        <w:t xml:space="preserve"> значний рівень навантаження</w:t>
      </w:r>
      <w:r w:rsidR="000452D2" w:rsidRPr="00E12464">
        <w:rPr>
          <w:rFonts w:ascii="Times New Roman" w:hAnsi="Times New Roman" w:cs="Times New Roman"/>
          <w:sz w:val="28"/>
          <w:szCs w:val="28"/>
        </w:rPr>
        <w:t xml:space="preserve"> та водночас</w:t>
      </w:r>
      <w:r w:rsidRPr="00E12464">
        <w:rPr>
          <w:rFonts w:ascii="Times New Roman" w:hAnsi="Times New Roman" w:cs="Times New Roman"/>
          <w:sz w:val="28"/>
          <w:szCs w:val="28"/>
        </w:rPr>
        <w:t xml:space="preserve"> допускав численні порушення строків розгляду справ</w:t>
      </w:r>
      <w:r w:rsidR="00805DF1" w:rsidRPr="00E12464">
        <w:rPr>
          <w:rFonts w:ascii="Times New Roman" w:hAnsi="Times New Roman" w:cs="Times New Roman"/>
          <w:sz w:val="28"/>
          <w:szCs w:val="28"/>
        </w:rPr>
        <w:t xml:space="preserve"> та притягався до дисциплінарної відповідальності, що в підсумку </w:t>
      </w:r>
      <w:r w:rsidR="008B53C3" w:rsidRPr="00E12464">
        <w:rPr>
          <w:rFonts w:ascii="Times New Roman" w:hAnsi="Times New Roman" w:cs="Times New Roman"/>
          <w:sz w:val="28"/>
          <w:szCs w:val="28"/>
        </w:rPr>
        <w:t>свідч</w:t>
      </w:r>
      <w:r w:rsidR="00805DF1" w:rsidRPr="00E12464">
        <w:rPr>
          <w:rFonts w:ascii="Times New Roman" w:hAnsi="Times New Roman" w:cs="Times New Roman"/>
          <w:sz w:val="28"/>
          <w:szCs w:val="28"/>
        </w:rPr>
        <w:t>и</w:t>
      </w:r>
      <w:r w:rsidR="008B53C3" w:rsidRPr="00E12464">
        <w:rPr>
          <w:rFonts w:ascii="Times New Roman" w:hAnsi="Times New Roman" w:cs="Times New Roman"/>
          <w:sz w:val="28"/>
          <w:szCs w:val="28"/>
        </w:rPr>
        <w:t xml:space="preserve">ть не про «суттєву» невідповідність показникам професійної етики та доброчесності, а про істотну невідповідність таким показникам та є підставою для зниження балів за показником «дотримання етичних норм і бездоганна поведінка». </w:t>
      </w:r>
    </w:p>
    <w:p w:rsidR="00ED2B54" w:rsidRPr="00E12464" w:rsidRDefault="0095528E" w:rsidP="009315B7">
      <w:pPr>
        <w:tabs>
          <w:tab w:val="left" w:pos="1134"/>
        </w:tabs>
        <w:spacing w:after="0" w:line="240" w:lineRule="auto"/>
        <w:jc w:val="both"/>
        <w:rPr>
          <w:rFonts w:ascii="Times New Roman" w:hAnsi="Times New Roman" w:cs="Times New Roman"/>
          <w:sz w:val="28"/>
          <w:szCs w:val="28"/>
        </w:rPr>
      </w:pPr>
      <w:r w:rsidRPr="00E12464">
        <w:rPr>
          <w:rStyle w:val="fontstyle01"/>
          <w:rFonts w:ascii="Times New Roman" w:hAnsi="Times New Roman" w:cs="Times New Roman"/>
          <w:b w:val="0"/>
          <w:color w:val="auto"/>
          <w:sz w:val="28"/>
          <w:szCs w:val="28"/>
        </w:rPr>
        <w:lastRenderedPageBreak/>
        <w:tab/>
      </w:r>
      <w:r w:rsidR="006A0256" w:rsidRPr="00E12464">
        <w:rPr>
          <w:rStyle w:val="fontstyle21"/>
          <w:rFonts w:ascii="Times New Roman" w:hAnsi="Times New Roman" w:cs="Times New Roman"/>
          <w:color w:val="auto"/>
          <w:sz w:val="28"/>
          <w:szCs w:val="28"/>
        </w:rPr>
        <w:t xml:space="preserve"> </w:t>
      </w:r>
      <w:r w:rsidR="00B02403" w:rsidRPr="00E12464">
        <w:rPr>
          <w:rStyle w:val="fontstyle21"/>
          <w:rFonts w:ascii="Times New Roman" w:hAnsi="Times New Roman" w:cs="Times New Roman"/>
          <w:color w:val="auto"/>
          <w:sz w:val="28"/>
          <w:szCs w:val="28"/>
        </w:rPr>
        <w:t xml:space="preserve">З огляду на викладене </w:t>
      </w:r>
      <w:r w:rsidR="003507CF" w:rsidRPr="00E12464">
        <w:rPr>
          <w:rFonts w:ascii="Times New Roman" w:hAnsi="Times New Roman" w:cs="Times New Roman"/>
          <w:sz w:val="28"/>
          <w:szCs w:val="28"/>
        </w:rPr>
        <w:t xml:space="preserve">Комісія </w:t>
      </w:r>
      <w:r w:rsidR="00E6468E" w:rsidRPr="00E12464">
        <w:rPr>
          <w:rFonts w:ascii="Times New Roman" w:hAnsi="Times New Roman" w:cs="Times New Roman"/>
          <w:sz w:val="28"/>
          <w:szCs w:val="28"/>
        </w:rPr>
        <w:t>розцінює</w:t>
      </w:r>
      <w:r w:rsidR="003507CF" w:rsidRPr="00E12464">
        <w:rPr>
          <w:rFonts w:ascii="Times New Roman" w:hAnsi="Times New Roman" w:cs="Times New Roman"/>
          <w:sz w:val="28"/>
          <w:szCs w:val="28"/>
        </w:rPr>
        <w:t xml:space="preserve"> </w:t>
      </w:r>
      <w:r w:rsidR="00B02403" w:rsidRPr="00E12464">
        <w:rPr>
          <w:rFonts w:ascii="Times New Roman" w:hAnsi="Times New Roman" w:cs="Times New Roman"/>
          <w:sz w:val="28"/>
          <w:szCs w:val="28"/>
        </w:rPr>
        <w:t>викладені</w:t>
      </w:r>
      <w:r w:rsidR="003507CF" w:rsidRPr="00E12464">
        <w:rPr>
          <w:rFonts w:ascii="Times New Roman" w:hAnsi="Times New Roman" w:cs="Times New Roman"/>
          <w:sz w:val="28"/>
          <w:szCs w:val="28"/>
        </w:rPr>
        <w:t xml:space="preserve"> обставини як суттєве порушення і одноголосно вирішила зменшити бали кандидат</w:t>
      </w:r>
      <w:r w:rsidR="00B02403" w:rsidRPr="00E12464">
        <w:rPr>
          <w:rFonts w:ascii="Times New Roman" w:hAnsi="Times New Roman" w:cs="Times New Roman"/>
          <w:sz w:val="28"/>
          <w:szCs w:val="28"/>
        </w:rPr>
        <w:t>а</w:t>
      </w:r>
      <w:r w:rsidR="003507CF" w:rsidRPr="00E12464">
        <w:rPr>
          <w:rFonts w:ascii="Times New Roman" w:hAnsi="Times New Roman" w:cs="Times New Roman"/>
          <w:sz w:val="28"/>
          <w:szCs w:val="28"/>
        </w:rPr>
        <w:t xml:space="preserve"> за критеріями професійної етики та доброчесності </w:t>
      </w:r>
      <w:r w:rsidR="009315B7" w:rsidRPr="00E12464">
        <w:rPr>
          <w:rFonts w:ascii="Times New Roman" w:hAnsi="Times New Roman" w:cs="Times New Roman"/>
          <w:sz w:val="28"/>
          <w:szCs w:val="28"/>
        </w:rPr>
        <w:t>на</w:t>
      </w:r>
      <w:r w:rsidR="00195D6F" w:rsidRPr="00E12464">
        <w:rPr>
          <w:rFonts w:ascii="Times New Roman" w:hAnsi="Times New Roman" w:cs="Times New Roman"/>
          <w:sz w:val="28"/>
          <w:szCs w:val="28"/>
        </w:rPr>
        <w:t xml:space="preserve"> 30 балів за показником </w:t>
      </w:r>
      <w:r w:rsidR="003507CF" w:rsidRPr="00E12464">
        <w:rPr>
          <w:rFonts w:ascii="Times New Roman" w:hAnsi="Times New Roman" w:cs="Times New Roman"/>
          <w:sz w:val="28"/>
          <w:szCs w:val="28"/>
        </w:rPr>
        <w:t>«</w:t>
      </w:r>
      <w:r w:rsidR="00195D6F" w:rsidRPr="00E12464">
        <w:rPr>
          <w:rFonts w:ascii="Times New Roman" w:eastAsia="Times New Roman" w:hAnsi="Times New Roman" w:cs="Times New Roman"/>
          <w:sz w:val="28"/>
          <w:szCs w:val="28"/>
          <w:lang w:eastAsia="uk-UA"/>
        </w:rPr>
        <w:t>дотримання етичних норм та бездоганна поведінка</w:t>
      </w:r>
      <w:r w:rsidR="003507CF" w:rsidRPr="00E12464">
        <w:rPr>
          <w:rFonts w:ascii="Times New Roman" w:hAnsi="Times New Roman" w:cs="Times New Roman"/>
          <w:sz w:val="28"/>
          <w:szCs w:val="28"/>
        </w:rPr>
        <w:t>»</w:t>
      </w:r>
      <w:r w:rsidR="00617FF2" w:rsidRPr="00E12464">
        <w:rPr>
          <w:rFonts w:ascii="Times New Roman" w:hAnsi="Times New Roman" w:cs="Times New Roman"/>
          <w:sz w:val="28"/>
          <w:szCs w:val="28"/>
        </w:rPr>
        <w:t>.</w:t>
      </w:r>
      <w:r w:rsidR="009315B7" w:rsidRPr="00E12464">
        <w:rPr>
          <w:rFonts w:ascii="Times New Roman" w:hAnsi="Times New Roman" w:cs="Times New Roman"/>
          <w:sz w:val="28"/>
          <w:szCs w:val="28"/>
        </w:rPr>
        <w:t xml:space="preserve"> </w:t>
      </w:r>
    </w:p>
    <w:p w:rsidR="00FA0694" w:rsidRPr="00E12464" w:rsidRDefault="003507CF" w:rsidP="00ED2B54">
      <w:pPr>
        <w:spacing w:after="0" w:line="240" w:lineRule="auto"/>
        <w:ind w:firstLine="567"/>
        <w:jc w:val="both"/>
        <w:rPr>
          <w:rFonts w:ascii="Times New Roman" w:hAnsi="Times New Roman" w:cs="Times New Roman"/>
          <w:sz w:val="28"/>
          <w:szCs w:val="28"/>
        </w:rPr>
      </w:pPr>
      <w:r w:rsidRPr="00E12464">
        <w:rPr>
          <w:rFonts w:ascii="Times New Roman" w:hAnsi="Times New Roman" w:cs="Times New Roman"/>
          <w:sz w:val="28"/>
          <w:szCs w:val="28"/>
        </w:rPr>
        <w:t>Досліджені матеріали досьє, співбесід</w:t>
      </w:r>
      <w:r w:rsidR="0082496F" w:rsidRPr="00E12464">
        <w:rPr>
          <w:rFonts w:ascii="Times New Roman" w:hAnsi="Times New Roman" w:cs="Times New Roman"/>
          <w:sz w:val="28"/>
          <w:szCs w:val="28"/>
        </w:rPr>
        <w:t>а</w:t>
      </w:r>
      <w:r w:rsidRPr="00E12464">
        <w:rPr>
          <w:rFonts w:ascii="Times New Roman" w:hAnsi="Times New Roman" w:cs="Times New Roman"/>
          <w:sz w:val="28"/>
          <w:szCs w:val="28"/>
        </w:rPr>
        <w:t xml:space="preserve"> з кандидат</w:t>
      </w:r>
      <w:r w:rsidR="007F1B59" w:rsidRPr="00E12464">
        <w:rPr>
          <w:rFonts w:ascii="Times New Roman" w:hAnsi="Times New Roman" w:cs="Times New Roman"/>
          <w:sz w:val="28"/>
          <w:szCs w:val="28"/>
        </w:rPr>
        <w:t>ом</w:t>
      </w:r>
      <w:r w:rsidRPr="00E12464">
        <w:rPr>
          <w:rFonts w:ascii="Times New Roman" w:hAnsi="Times New Roman" w:cs="Times New Roman"/>
          <w:sz w:val="28"/>
          <w:szCs w:val="28"/>
        </w:rPr>
        <w:t xml:space="preserve"> </w:t>
      </w:r>
      <w:r w:rsidR="002368DD" w:rsidRPr="00E12464">
        <w:rPr>
          <w:rFonts w:ascii="Times New Roman" w:hAnsi="Times New Roman" w:cs="Times New Roman"/>
          <w:sz w:val="28"/>
          <w:szCs w:val="28"/>
        </w:rPr>
        <w:t>Гнатюком О.М.</w:t>
      </w:r>
      <w:r w:rsidRPr="00E12464">
        <w:rPr>
          <w:rFonts w:ascii="Times New Roman" w:hAnsi="Times New Roman" w:cs="Times New Roman"/>
          <w:sz w:val="28"/>
          <w:szCs w:val="28"/>
        </w:rPr>
        <w:t>, а також надані н</w:t>
      </w:r>
      <w:r w:rsidR="007F1B59" w:rsidRPr="00E12464">
        <w:rPr>
          <w:rFonts w:ascii="Times New Roman" w:hAnsi="Times New Roman" w:cs="Times New Roman"/>
          <w:sz w:val="28"/>
          <w:szCs w:val="28"/>
        </w:rPr>
        <w:t>им</w:t>
      </w:r>
      <w:r w:rsidRPr="00E12464">
        <w:rPr>
          <w:rFonts w:ascii="Times New Roman" w:hAnsi="Times New Roman" w:cs="Times New Roman"/>
          <w:sz w:val="28"/>
          <w:szCs w:val="28"/>
        </w:rPr>
        <w:t xml:space="preserve"> пояснення дали підстави Комісії оцінити відповідність кандидат</w:t>
      </w:r>
      <w:r w:rsidR="00ED4C00" w:rsidRPr="00E12464">
        <w:rPr>
          <w:rFonts w:ascii="Times New Roman" w:hAnsi="Times New Roman" w:cs="Times New Roman"/>
          <w:sz w:val="28"/>
          <w:szCs w:val="28"/>
        </w:rPr>
        <w:t>а</w:t>
      </w:r>
      <w:r w:rsidRPr="00E12464">
        <w:rPr>
          <w:rFonts w:ascii="Times New Roman" w:hAnsi="Times New Roman" w:cs="Times New Roman"/>
          <w:sz w:val="28"/>
          <w:szCs w:val="28"/>
        </w:rPr>
        <w:t xml:space="preserve"> критеріям професійної етики та доброчесності у 2</w:t>
      </w:r>
      <w:r w:rsidR="00CF0175">
        <w:rPr>
          <w:rFonts w:ascii="Times New Roman" w:hAnsi="Times New Roman" w:cs="Times New Roman"/>
          <w:sz w:val="28"/>
          <w:szCs w:val="28"/>
        </w:rPr>
        <w:t>2</w:t>
      </w:r>
      <w:r w:rsidRPr="00E12464">
        <w:rPr>
          <w:rFonts w:ascii="Times New Roman" w:hAnsi="Times New Roman" w:cs="Times New Roman"/>
          <w:sz w:val="28"/>
          <w:szCs w:val="28"/>
        </w:rPr>
        <w:t xml:space="preserve">5 балів. </w:t>
      </w:r>
    </w:p>
    <w:p w:rsidR="00ED4C00" w:rsidRPr="00E12464" w:rsidRDefault="00ED4C00" w:rsidP="00ED3D9D">
      <w:pPr>
        <w:tabs>
          <w:tab w:val="left" w:pos="1134"/>
        </w:tabs>
        <w:spacing w:after="0" w:line="240" w:lineRule="auto"/>
        <w:ind w:firstLine="709"/>
        <w:jc w:val="both"/>
        <w:rPr>
          <w:rFonts w:ascii="Times New Roman" w:hAnsi="Times New Roman" w:cs="Times New Roman"/>
          <w:b/>
          <w:sz w:val="28"/>
          <w:szCs w:val="28"/>
        </w:rPr>
      </w:pPr>
    </w:p>
    <w:p w:rsidR="00ED4C00" w:rsidRPr="00E12464" w:rsidRDefault="006F2B13" w:rsidP="00ED4C00">
      <w:pPr>
        <w:tabs>
          <w:tab w:val="left" w:pos="1134"/>
        </w:tabs>
        <w:spacing w:after="0" w:line="240" w:lineRule="auto"/>
        <w:ind w:firstLine="709"/>
        <w:jc w:val="both"/>
        <w:rPr>
          <w:rFonts w:ascii="Times New Roman" w:hAnsi="Times New Roman" w:cs="Times New Roman"/>
          <w:b/>
          <w:sz w:val="28"/>
          <w:szCs w:val="28"/>
        </w:rPr>
      </w:pPr>
      <w:r w:rsidRPr="00E12464">
        <w:rPr>
          <w:rFonts w:ascii="Times New Roman" w:hAnsi="Times New Roman" w:cs="Times New Roman"/>
          <w:b/>
          <w:sz w:val="28"/>
          <w:szCs w:val="28"/>
        </w:rPr>
        <w:t>Висновок Комісії за результатами розгляду справи</w:t>
      </w:r>
    </w:p>
    <w:p w:rsidR="006F2B13" w:rsidRPr="00E12464" w:rsidRDefault="006F2B13" w:rsidP="00ED4C00">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За результатами дослідження досьє та проведеної співбесіди </w:t>
      </w:r>
      <w:r w:rsidR="002B0424" w:rsidRPr="00E12464">
        <w:rPr>
          <w:rFonts w:ascii="Times New Roman" w:hAnsi="Times New Roman" w:cs="Times New Roman"/>
          <w:sz w:val="28"/>
          <w:szCs w:val="28"/>
        </w:rPr>
        <w:t xml:space="preserve">кандидат </w:t>
      </w:r>
      <w:r w:rsidR="002368DD" w:rsidRPr="00E12464">
        <w:rPr>
          <w:rFonts w:ascii="Times New Roman" w:hAnsi="Times New Roman" w:cs="Times New Roman"/>
          <w:sz w:val="28"/>
          <w:szCs w:val="28"/>
        </w:rPr>
        <w:t>Гнатюк О.М.</w:t>
      </w:r>
      <w:r w:rsidRPr="00E12464">
        <w:rPr>
          <w:rFonts w:ascii="Times New Roman" w:hAnsi="Times New Roman" w:cs="Times New Roman"/>
          <w:sz w:val="28"/>
          <w:szCs w:val="28"/>
        </w:rPr>
        <w:t xml:space="preserve"> набра</w:t>
      </w:r>
      <w:r w:rsidR="007F1B59" w:rsidRPr="00E12464">
        <w:rPr>
          <w:rFonts w:ascii="Times New Roman" w:hAnsi="Times New Roman" w:cs="Times New Roman"/>
          <w:sz w:val="28"/>
          <w:szCs w:val="28"/>
        </w:rPr>
        <w:t>в</w:t>
      </w:r>
      <w:r w:rsidRPr="00E12464">
        <w:rPr>
          <w:rFonts w:ascii="Times New Roman" w:hAnsi="Times New Roman" w:cs="Times New Roman"/>
          <w:sz w:val="28"/>
          <w:szCs w:val="28"/>
        </w:rPr>
        <w:t xml:space="preserve"> </w:t>
      </w:r>
      <w:r w:rsidR="003507CF" w:rsidRPr="00E12464">
        <w:rPr>
          <w:rFonts w:ascii="Times New Roman" w:hAnsi="Times New Roman" w:cs="Times New Roman"/>
          <w:sz w:val="28"/>
          <w:szCs w:val="28"/>
        </w:rPr>
        <w:t>6</w:t>
      </w:r>
      <w:r w:rsidR="007F1B59" w:rsidRPr="00E12464">
        <w:rPr>
          <w:rFonts w:ascii="Times New Roman" w:hAnsi="Times New Roman" w:cs="Times New Roman"/>
          <w:sz w:val="28"/>
          <w:szCs w:val="28"/>
        </w:rPr>
        <w:t>80,</w:t>
      </w:r>
      <w:r w:rsidR="002368DD" w:rsidRPr="00E12464">
        <w:rPr>
          <w:rFonts w:ascii="Times New Roman" w:hAnsi="Times New Roman" w:cs="Times New Roman"/>
          <w:sz w:val="28"/>
          <w:szCs w:val="28"/>
        </w:rPr>
        <w:t>7</w:t>
      </w:r>
      <w:r w:rsidR="007F1B59" w:rsidRPr="00E12464">
        <w:rPr>
          <w:rFonts w:ascii="Times New Roman" w:hAnsi="Times New Roman" w:cs="Times New Roman"/>
          <w:sz w:val="28"/>
          <w:szCs w:val="28"/>
        </w:rPr>
        <w:t>0</w:t>
      </w:r>
      <w:r w:rsidRPr="00E12464">
        <w:rPr>
          <w:rFonts w:ascii="Times New Roman" w:hAnsi="Times New Roman" w:cs="Times New Roman"/>
          <w:sz w:val="28"/>
          <w:szCs w:val="28"/>
        </w:rPr>
        <w:t xml:space="preserve"> </w:t>
      </w:r>
      <w:proofErr w:type="spellStart"/>
      <w:r w:rsidRPr="00E12464">
        <w:rPr>
          <w:rFonts w:ascii="Times New Roman" w:hAnsi="Times New Roman" w:cs="Times New Roman"/>
          <w:sz w:val="28"/>
          <w:szCs w:val="28"/>
        </w:rPr>
        <w:t>бала</w:t>
      </w:r>
      <w:proofErr w:type="spellEnd"/>
      <w:r w:rsidRPr="00E12464">
        <w:rPr>
          <w:rFonts w:ascii="Times New Roman" w:hAnsi="Times New Roman" w:cs="Times New Roman"/>
          <w:sz w:val="28"/>
          <w:szCs w:val="28"/>
        </w:rPr>
        <w:t>.</w:t>
      </w:r>
    </w:p>
    <w:p w:rsidR="00ED4C00" w:rsidRPr="00E12464" w:rsidRDefault="00ED4C00" w:rsidP="00ED4C00">
      <w:pPr>
        <w:tabs>
          <w:tab w:val="left" w:pos="1134"/>
        </w:tabs>
        <w:spacing w:after="0" w:line="240" w:lineRule="auto"/>
        <w:ind w:firstLine="709"/>
        <w:jc w:val="both"/>
        <w:rPr>
          <w:rFonts w:ascii="Times New Roman" w:hAnsi="Times New Roman" w:cs="Times New Roman"/>
          <w:b/>
          <w:sz w:val="28"/>
          <w:szCs w:val="28"/>
        </w:rPr>
      </w:pPr>
    </w:p>
    <w:tbl>
      <w:tblPr>
        <w:tblStyle w:val="aa"/>
        <w:tblW w:w="0" w:type="auto"/>
        <w:tblLook w:val="04A0" w:firstRow="1" w:lastRow="0" w:firstColumn="1" w:lastColumn="0" w:noHBand="0" w:noVBand="1"/>
      </w:tblPr>
      <w:tblGrid>
        <w:gridCol w:w="2122"/>
        <w:gridCol w:w="2692"/>
        <w:gridCol w:w="2407"/>
        <w:gridCol w:w="2407"/>
      </w:tblGrid>
      <w:tr w:rsidR="006F2B13" w:rsidRPr="00E12464" w:rsidTr="007C05BC">
        <w:tc>
          <w:tcPr>
            <w:tcW w:w="2122" w:type="dxa"/>
          </w:tcPr>
          <w:p w:rsidR="006F2B13" w:rsidRPr="00E12464" w:rsidRDefault="006F2B13" w:rsidP="006F2B13">
            <w:pPr>
              <w:jc w:val="center"/>
              <w:rPr>
                <w:rFonts w:ascii="Times New Roman" w:eastAsia="Times New Roman" w:hAnsi="Times New Roman" w:cs="Times New Roman"/>
                <w:sz w:val="28"/>
                <w:szCs w:val="24"/>
                <w:lang w:eastAsia="uk-UA"/>
              </w:rPr>
            </w:pPr>
            <w:r w:rsidRPr="00E12464">
              <w:rPr>
                <w:rFonts w:ascii="Times New Roman" w:eastAsia="Times New Roman" w:hAnsi="Times New Roman" w:cs="Times New Roman"/>
                <w:sz w:val="28"/>
                <w:szCs w:val="24"/>
                <w:lang w:eastAsia="uk-UA"/>
              </w:rPr>
              <w:t>Критерії</w:t>
            </w:r>
          </w:p>
        </w:tc>
        <w:tc>
          <w:tcPr>
            <w:tcW w:w="2692" w:type="dxa"/>
          </w:tcPr>
          <w:p w:rsidR="006F2B13" w:rsidRPr="00E12464" w:rsidRDefault="006F2B13" w:rsidP="006F2B13">
            <w:pPr>
              <w:jc w:val="center"/>
              <w:rPr>
                <w:rFonts w:ascii="Times New Roman" w:eastAsia="Times New Roman" w:hAnsi="Times New Roman" w:cs="Times New Roman"/>
                <w:sz w:val="28"/>
                <w:szCs w:val="24"/>
                <w:lang w:eastAsia="uk-UA"/>
              </w:rPr>
            </w:pPr>
            <w:r w:rsidRPr="00E12464">
              <w:rPr>
                <w:rFonts w:ascii="Times New Roman" w:eastAsia="Times New Roman" w:hAnsi="Times New Roman" w:cs="Times New Roman"/>
                <w:sz w:val="28"/>
                <w:szCs w:val="24"/>
                <w:lang w:eastAsia="uk-UA"/>
              </w:rPr>
              <w:t>Показники</w:t>
            </w:r>
          </w:p>
        </w:tc>
        <w:tc>
          <w:tcPr>
            <w:tcW w:w="2407" w:type="dxa"/>
          </w:tcPr>
          <w:p w:rsidR="006F2B13" w:rsidRPr="00E12464" w:rsidRDefault="006F2B13" w:rsidP="006F2B13">
            <w:pPr>
              <w:jc w:val="center"/>
              <w:rPr>
                <w:rFonts w:ascii="Times New Roman" w:eastAsia="Times New Roman" w:hAnsi="Times New Roman" w:cs="Times New Roman"/>
                <w:sz w:val="28"/>
                <w:szCs w:val="24"/>
                <w:lang w:eastAsia="uk-UA"/>
              </w:rPr>
            </w:pPr>
            <w:r w:rsidRPr="00E12464">
              <w:rPr>
                <w:rFonts w:ascii="Times New Roman" w:eastAsia="Times New Roman" w:hAnsi="Times New Roman" w:cs="Times New Roman"/>
                <w:sz w:val="28"/>
                <w:szCs w:val="24"/>
                <w:lang w:eastAsia="uk-UA"/>
              </w:rPr>
              <w:t>Бал за показник</w:t>
            </w:r>
          </w:p>
        </w:tc>
        <w:tc>
          <w:tcPr>
            <w:tcW w:w="2407" w:type="dxa"/>
          </w:tcPr>
          <w:p w:rsidR="006F2B13" w:rsidRPr="00E12464" w:rsidRDefault="006F2B13" w:rsidP="006F2B13">
            <w:pPr>
              <w:jc w:val="center"/>
              <w:rPr>
                <w:rFonts w:ascii="Times New Roman" w:eastAsia="Times New Roman" w:hAnsi="Times New Roman" w:cs="Times New Roman"/>
                <w:sz w:val="28"/>
                <w:szCs w:val="24"/>
                <w:lang w:eastAsia="uk-UA"/>
              </w:rPr>
            </w:pPr>
            <w:r w:rsidRPr="00E12464">
              <w:rPr>
                <w:rFonts w:ascii="Times New Roman" w:eastAsia="Times New Roman" w:hAnsi="Times New Roman" w:cs="Times New Roman"/>
                <w:sz w:val="28"/>
                <w:szCs w:val="24"/>
                <w:lang w:eastAsia="uk-UA"/>
              </w:rPr>
              <w:t>Бал за критерій</w:t>
            </w:r>
          </w:p>
        </w:tc>
      </w:tr>
      <w:tr w:rsidR="00E227C2" w:rsidRPr="00E12464" w:rsidTr="007C05BC">
        <w:tc>
          <w:tcPr>
            <w:tcW w:w="2122" w:type="dxa"/>
            <w:vMerge w:val="restart"/>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Професійна компетентність</w:t>
            </w: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Когнітивні здібності</w:t>
            </w:r>
          </w:p>
        </w:tc>
        <w:tc>
          <w:tcPr>
            <w:tcW w:w="2407" w:type="dxa"/>
            <w:vAlign w:val="center"/>
          </w:tcPr>
          <w:p w:rsidR="00E227C2" w:rsidRPr="00E12464" w:rsidRDefault="00375818"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49,20</w:t>
            </w:r>
          </w:p>
        </w:tc>
        <w:tc>
          <w:tcPr>
            <w:tcW w:w="2407" w:type="dxa"/>
            <w:vMerge w:val="restart"/>
            <w:vAlign w:val="center"/>
          </w:tcPr>
          <w:p w:rsidR="00E227C2" w:rsidRPr="00E12464" w:rsidRDefault="001B2D5C"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3</w:t>
            </w:r>
            <w:r w:rsidR="00375818" w:rsidRPr="00E12464">
              <w:rPr>
                <w:rFonts w:ascii="Times New Roman" w:eastAsia="Times New Roman" w:hAnsi="Times New Roman" w:cs="Times New Roman"/>
                <w:sz w:val="24"/>
                <w:szCs w:val="24"/>
                <w:lang w:eastAsia="uk-UA"/>
              </w:rPr>
              <w:t>71,20</w:t>
            </w:r>
          </w:p>
        </w:tc>
      </w:tr>
      <w:tr w:rsidR="00E227C2" w:rsidRPr="00E12464" w:rsidTr="007C05BC">
        <w:tc>
          <w:tcPr>
            <w:tcW w:w="2122" w:type="dxa"/>
            <w:vMerge/>
          </w:tcPr>
          <w:p w:rsidR="00E227C2" w:rsidRPr="00E12464" w:rsidRDefault="00E227C2" w:rsidP="006F2B13">
            <w:pPr>
              <w:jc w:val="both"/>
              <w:rPr>
                <w:rFonts w:ascii="Times New Roman" w:eastAsia="Times New Roman" w:hAnsi="Times New Roman" w:cs="Times New Roman"/>
                <w:sz w:val="24"/>
                <w:szCs w:val="24"/>
                <w:lang w:eastAsia="uk-UA"/>
              </w:rPr>
            </w:pP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Рівень знань з історії української державності</w:t>
            </w:r>
          </w:p>
        </w:tc>
        <w:tc>
          <w:tcPr>
            <w:tcW w:w="2407" w:type="dxa"/>
            <w:vAlign w:val="center"/>
          </w:tcPr>
          <w:p w:rsidR="00E227C2" w:rsidRPr="00E12464" w:rsidRDefault="001B2D5C"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40</w:t>
            </w:r>
            <w:r w:rsidR="00375818" w:rsidRPr="00E12464">
              <w:rPr>
                <w:rFonts w:ascii="Times New Roman" w:eastAsia="Times New Roman" w:hAnsi="Times New Roman" w:cs="Times New Roman"/>
                <w:sz w:val="24"/>
                <w:szCs w:val="24"/>
                <w:lang w:eastAsia="uk-UA"/>
              </w:rPr>
              <w:t>,0</w:t>
            </w:r>
          </w:p>
        </w:tc>
        <w:tc>
          <w:tcPr>
            <w:tcW w:w="2407" w:type="dxa"/>
            <w:vMerge/>
          </w:tcPr>
          <w:p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rsidTr="007C05BC">
        <w:tc>
          <w:tcPr>
            <w:tcW w:w="2122" w:type="dxa"/>
            <w:vMerge/>
          </w:tcPr>
          <w:p w:rsidR="00E227C2" w:rsidRPr="00E12464" w:rsidRDefault="00E227C2" w:rsidP="006F2B13">
            <w:pPr>
              <w:jc w:val="both"/>
              <w:rPr>
                <w:rFonts w:ascii="Times New Roman" w:eastAsia="Times New Roman" w:hAnsi="Times New Roman" w:cs="Times New Roman"/>
                <w:sz w:val="24"/>
                <w:szCs w:val="24"/>
                <w:lang w:eastAsia="uk-UA"/>
              </w:rPr>
            </w:pP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E12464" w:rsidRDefault="007F1B59"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1</w:t>
            </w:r>
            <w:r w:rsidR="00375818" w:rsidRPr="00E12464">
              <w:rPr>
                <w:rFonts w:ascii="Times New Roman" w:eastAsia="Times New Roman" w:hAnsi="Times New Roman" w:cs="Times New Roman"/>
                <w:sz w:val="24"/>
                <w:szCs w:val="24"/>
                <w:lang w:eastAsia="uk-UA"/>
              </w:rPr>
              <w:t>50,0</w:t>
            </w:r>
          </w:p>
        </w:tc>
        <w:tc>
          <w:tcPr>
            <w:tcW w:w="2407" w:type="dxa"/>
            <w:vMerge/>
          </w:tcPr>
          <w:p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rsidTr="007C05BC">
        <w:tc>
          <w:tcPr>
            <w:tcW w:w="2122" w:type="dxa"/>
            <w:vMerge/>
          </w:tcPr>
          <w:p w:rsidR="00E227C2" w:rsidRPr="00E12464" w:rsidRDefault="00E227C2" w:rsidP="006F2B13">
            <w:pPr>
              <w:jc w:val="both"/>
              <w:rPr>
                <w:rFonts w:ascii="Times New Roman" w:eastAsia="Times New Roman" w:hAnsi="Times New Roman" w:cs="Times New Roman"/>
                <w:sz w:val="24"/>
                <w:szCs w:val="24"/>
                <w:lang w:eastAsia="uk-UA"/>
              </w:rPr>
            </w:pP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E12464" w:rsidRDefault="007F1B59"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13</w:t>
            </w:r>
            <w:r w:rsidR="00375818" w:rsidRPr="00E12464">
              <w:rPr>
                <w:rFonts w:ascii="Times New Roman" w:eastAsia="Times New Roman" w:hAnsi="Times New Roman" w:cs="Times New Roman"/>
                <w:sz w:val="24"/>
                <w:szCs w:val="24"/>
                <w:lang w:eastAsia="uk-UA"/>
              </w:rPr>
              <w:t>2,0</w:t>
            </w:r>
          </w:p>
        </w:tc>
        <w:tc>
          <w:tcPr>
            <w:tcW w:w="2407" w:type="dxa"/>
            <w:vMerge/>
          </w:tcPr>
          <w:p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rsidTr="007C05BC">
        <w:tc>
          <w:tcPr>
            <w:tcW w:w="2122" w:type="dxa"/>
            <w:vMerge w:val="restart"/>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Особиста компетентність</w:t>
            </w: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Рішучість та відповідальність</w:t>
            </w:r>
          </w:p>
        </w:tc>
        <w:tc>
          <w:tcPr>
            <w:tcW w:w="2407" w:type="dxa"/>
            <w:vAlign w:val="center"/>
          </w:tcPr>
          <w:p w:rsidR="00E227C2" w:rsidRPr="00E12464" w:rsidRDefault="00375818"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20,75</w:t>
            </w:r>
          </w:p>
        </w:tc>
        <w:tc>
          <w:tcPr>
            <w:tcW w:w="2407" w:type="dxa"/>
            <w:vMerge w:val="restart"/>
            <w:vAlign w:val="center"/>
          </w:tcPr>
          <w:p w:rsidR="00E227C2" w:rsidRPr="00E12464" w:rsidRDefault="00375818"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41,75</w:t>
            </w:r>
          </w:p>
        </w:tc>
      </w:tr>
      <w:tr w:rsidR="00E227C2" w:rsidRPr="00E12464" w:rsidTr="007C05BC">
        <w:tc>
          <w:tcPr>
            <w:tcW w:w="2122" w:type="dxa"/>
            <w:vMerge/>
          </w:tcPr>
          <w:p w:rsidR="00E227C2" w:rsidRPr="00E12464" w:rsidRDefault="00E227C2" w:rsidP="006F2B13">
            <w:pPr>
              <w:jc w:val="both"/>
              <w:rPr>
                <w:rFonts w:ascii="Times New Roman" w:eastAsia="Times New Roman" w:hAnsi="Times New Roman" w:cs="Times New Roman"/>
                <w:sz w:val="24"/>
                <w:szCs w:val="24"/>
                <w:lang w:eastAsia="uk-UA"/>
              </w:rPr>
            </w:pP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Безперервний розвиток</w:t>
            </w:r>
          </w:p>
        </w:tc>
        <w:tc>
          <w:tcPr>
            <w:tcW w:w="2407" w:type="dxa"/>
            <w:vAlign w:val="center"/>
          </w:tcPr>
          <w:p w:rsidR="00E227C2" w:rsidRPr="00E12464" w:rsidRDefault="00375818"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21,00</w:t>
            </w:r>
          </w:p>
        </w:tc>
        <w:tc>
          <w:tcPr>
            <w:tcW w:w="2407" w:type="dxa"/>
            <w:vMerge/>
          </w:tcPr>
          <w:p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rsidTr="007C05BC">
        <w:tc>
          <w:tcPr>
            <w:tcW w:w="2122" w:type="dxa"/>
            <w:vMerge w:val="restart"/>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Соціальна компетентність</w:t>
            </w: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Ефективна комунікація</w:t>
            </w:r>
          </w:p>
        </w:tc>
        <w:tc>
          <w:tcPr>
            <w:tcW w:w="2407" w:type="dxa"/>
            <w:vAlign w:val="center"/>
          </w:tcPr>
          <w:p w:rsidR="00E227C2" w:rsidRPr="00E12464" w:rsidRDefault="00375818" w:rsidP="001B2D5C">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10,50</w:t>
            </w:r>
          </w:p>
        </w:tc>
        <w:tc>
          <w:tcPr>
            <w:tcW w:w="2407" w:type="dxa"/>
            <w:vMerge w:val="restart"/>
            <w:vAlign w:val="center"/>
          </w:tcPr>
          <w:p w:rsidR="00E227C2" w:rsidRPr="00E12464" w:rsidRDefault="00375818"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42,75</w:t>
            </w:r>
          </w:p>
        </w:tc>
      </w:tr>
      <w:tr w:rsidR="00E227C2" w:rsidRPr="00E12464" w:rsidTr="007C05BC">
        <w:tc>
          <w:tcPr>
            <w:tcW w:w="2122" w:type="dxa"/>
            <w:vMerge/>
          </w:tcPr>
          <w:p w:rsidR="00E227C2" w:rsidRPr="00E12464" w:rsidRDefault="00E227C2" w:rsidP="006F2B13">
            <w:pPr>
              <w:jc w:val="both"/>
              <w:rPr>
                <w:rFonts w:ascii="Times New Roman" w:eastAsia="Times New Roman" w:hAnsi="Times New Roman" w:cs="Times New Roman"/>
                <w:sz w:val="24"/>
                <w:szCs w:val="24"/>
                <w:lang w:eastAsia="uk-UA"/>
              </w:rPr>
            </w:pP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Ефективна взаємодія</w:t>
            </w:r>
          </w:p>
        </w:tc>
        <w:tc>
          <w:tcPr>
            <w:tcW w:w="2407" w:type="dxa"/>
            <w:vAlign w:val="center"/>
          </w:tcPr>
          <w:p w:rsidR="00E227C2" w:rsidRPr="00E12464" w:rsidRDefault="00375818" w:rsidP="00E35ED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10,50</w:t>
            </w:r>
          </w:p>
        </w:tc>
        <w:tc>
          <w:tcPr>
            <w:tcW w:w="2407" w:type="dxa"/>
            <w:vMerge/>
          </w:tcPr>
          <w:p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rsidTr="007C05BC">
        <w:tc>
          <w:tcPr>
            <w:tcW w:w="2122" w:type="dxa"/>
            <w:vMerge/>
          </w:tcPr>
          <w:p w:rsidR="00E227C2" w:rsidRPr="00E12464" w:rsidRDefault="00E227C2" w:rsidP="006F2B13">
            <w:pPr>
              <w:jc w:val="both"/>
              <w:rPr>
                <w:rFonts w:ascii="Times New Roman" w:eastAsia="Times New Roman" w:hAnsi="Times New Roman" w:cs="Times New Roman"/>
                <w:sz w:val="24"/>
                <w:szCs w:val="24"/>
                <w:lang w:eastAsia="uk-UA"/>
              </w:rPr>
            </w:pP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Стійкість мотивації</w:t>
            </w:r>
          </w:p>
        </w:tc>
        <w:tc>
          <w:tcPr>
            <w:tcW w:w="2407" w:type="dxa"/>
            <w:vAlign w:val="center"/>
          </w:tcPr>
          <w:p w:rsidR="00E227C2" w:rsidRPr="00E12464" w:rsidRDefault="00375818" w:rsidP="00E35ED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11,00</w:t>
            </w:r>
          </w:p>
        </w:tc>
        <w:tc>
          <w:tcPr>
            <w:tcW w:w="2407" w:type="dxa"/>
            <w:vMerge/>
          </w:tcPr>
          <w:p w:rsidR="00E227C2" w:rsidRPr="00E12464" w:rsidRDefault="00E227C2" w:rsidP="006F2B13">
            <w:pPr>
              <w:jc w:val="center"/>
              <w:rPr>
                <w:rFonts w:ascii="Times New Roman" w:eastAsia="Times New Roman" w:hAnsi="Times New Roman" w:cs="Times New Roman"/>
                <w:sz w:val="24"/>
                <w:szCs w:val="24"/>
                <w:lang w:eastAsia="uk-UA"/>
              </w:rPr>
            </w:pPr>
          </w:p>
        </w:tc>
      </w:tr>
      <w:tr w:rsidR="00E227C2" w:rsidRPr="00E12464" w:rsidTr="007C05BC">
        <w:tc>
          <w:tcPr>
            <w:tcW w:w="2122" w:type="dxa"/>
            <w:vMerge/>
          </w:tcPr>
          <w:p w:rsidR="00E227C2" w:rsidRPr="00E12464" w:rsidRDefault="00E227C2" w:rsidP="006F2B13">
            <w:pPr>
              <w:jc w:val="both"/>
              <w:rPr>
                <w:rFonts w:ascii="Times New Roman" w:eastAsia="Times New Roman" w:hAnsi="Times New Roman" w:cs="Times New Roman"/>
                <w:sz w:val="24"/>
                <w:szCs w:val="24"/>
                <w:lang w:eastAsia="uk-UA"/>
              </w:rPr>
            </w:pPr>
          </w:p>
        </w:tc>
        <w:tc>
          <w:tcPr>
            <w:tcW w:w="2692" w:type="dxa"/>
          </w:tcPr>
          <w:p w:rsidR="00E227C2" w:rsidRPr="00E12464" w:rsidRDefault="00E227C2"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Емоційна стійкість</w:t>
            </w:r>
          </w:p>
        </w:tc>
        <w:tc>
          <w:tcPr>
            <w:tcW w:w="2407" w:type="dxa"/>
            <w:vAlign w:val="center"/>
          </w:tcPr>
          <w:p w:rsidR="00E227C2" w:rsidRPr="00E12464" w:rsidRDefault="00375818" w:rsidP="00E35ED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10,75</w:t>
            </w:r>
          </w:p>
        </w:tc>
        <w:tc>
          <w:tcPr>
            <w:tcW w:w="2407" w:type="dxa"/>
            <w:vMerge/>
          </w:tcPr>
          <w:p w:rsidR="00E227C2" w:rsidRPr="00E12464" w:rsidRDefault="00E227C2" w:rsidP="006F2B13">
            <w:pPr>
              <w:jc w:val="center"/>
              <w:rPr>
                <w:rFonts w:ascii="Times New Roman" w:eastAsia="Times New Roman" w:hAnsi="Times New Roman" w:cs="Times New Roman"/>
                <w:sz w:val="24"/>
                <w:szCs w:val="24"/>
                <w:lang w:eastAsia="uk-UA"/>
              </w:rPr>
            </w:pPr>
          </w:p>
        </w:tc>
      </w:tr>
      <w:tr w:rsidR="006F2B13" w:rsidRPr="00E12464" w:rsidTr="007C05BC">
        <w:tc>
          <w:tcPr>
            <w:tcW w:w="2122" w:type="dxa"/>
          </w:tcPr>
          <w:p w:rsidR="006F2B13" w:rsidRPr="00E12464" w:rsidRDefault="006F2B13"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Доброчесність та професійна етика</w:t>
            </w:r>
          </w:p>
        </w:tc>
        <w:tc>
          <w:tcPr>
            <w:tcW w:w="5099" w:type="dxa"/>
            <w:gridSpan w:val="2"/>
          </w:tcPr>
          <w:p w:rsidR="006F2B13" w:rsidRPr="00E12464" w:rsidRDefault="006F2B13" w:rsidP="006F2B13">
            <w:pPr>
              <w:jc w:val="both"/>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E12464" w:rsidRDefault="001B2D5C"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2</w:t>
            </w:r>
            <w:r w:rsidR="00CF0175">
              <w:rPr>
                <w:rFonts w:ascii="Times New Roman" w:eastAsia="Times New Roman" w:hAnsi="Times New Roman" w:cs="Times New Roman"/>
                <w:sz w:val="24"/>
                <w:szCs w:val="24"/>
                <w:lang w:eastAsia="uk-UA"/>
              </w:rPr>
              <w:t>2</w:t>
            </w:r>
            <w:r w:rsidRPr="00E12464">
              <w:rPr>
                <w:rFonts w:ascii="Times New Roman" w:eastAsia="Times New Roman" w:hAnsi="Times New Roman" w:cs="Times New Roman"/>
                <w:sz w:val="24"/>
                <w:szCs w:val="24"/>
                <w:lang w:eastAsia="uk-UA"/>
              </w:rPr>
              <w:t>5</w:t>
            </w:r>
          </w:p>
        </w:tc>
      </w:tr>
      <w:tr w:rsidR="006F2B13" w:rsidRPr="00E12464" w:rsidTr="00492905">
        <w:tc>
          <w:tcPr>
            <w:tcW w:w="7221" w:type="dxa"/>
            <w:gridSpan w:val="3"/>
          </w:tcPr>
          <w:p w:rsidR="006F2B13" w:rsidRPr="00E12464" w:rsidRDefault="006F2B13" w:rsidP="006F2B13">
            <w:pP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8"/>
                <w:szCs w:val="24"/>
                <w:lang w:eastAsia="uk-UA"/>
              </w:rPr>
              <w:t>Всього</w:t>
            </w:r>
          </w:p>
        </w:tc>
        <w:tc>
          <w:tcPr>
            <w:tcW w:w="2407" w:type="dxa"/>
          </w:tcPr>
          <w:p w:rsidR="006F2B13" w:rsidRPr="00E12464" w:rsidRDefault="001B2D5C" w:rsidP="006F2B13">
            <w:pPr>
              <w:jc w:val="center"/>
              <w:rPr>
                <w:rFonts w:ascii="Times New Roman" w:eastAsia="Times New Roman" w:hAnsi="Times New Roman" w:cs="Times New Roman"/>
                <w:sz w:val="24"/>
                <w:szCs w:val="24"/>
                <w:lang w:eastAsia="uk-UA"/>
              </w:rPr>
            </w:pPr>
            <w:r w:rsidRPr="00E12464">
              <w:rPr>
                <w:rFonts w:ascii="Times New Roman" w:eastAsia="Times New Roman" w:hAnsi="Times New Roman" w:cs="Times New Roman"/>
                <w:sz w:val="24"/>
                <w:szCs w:val="24"/>
                <w:lang w:eastAsia="uk-UA"/>
              </w:rPr>
              <w:t>6</w:t>
            </w:r>
            <w:r w:rsidR="007F1B59" w:rsidRPr="00E12464">
              <w:rPr>
                <w:rFonts w:ascii="Times New Roman" w:eastAsia="Times New Roman" w:hAnsi="Times New Roman" w:cs="Times New Roman"/>
                <w:sz w:val="24"/>
                <w:szCs w:val="24"/>
                <w:lang w:eastAsia="uk-UA"/>
              </w:rPr>
              <w:t>80,</w:t>
            </w:r>
            <w:r w:rsidR="00375818" w:rsidRPr="00E12464">
              <w:rPr>
                <w:rFonts w:ascii="Times New Roman" w:eastAsia="Times New Roman" w:hAnsi="Times New Roman" w:cs="Times New Roman"/>
                <w:sz w:val="24"/>
                <w:szCs w:val="24"/>
                <w:lang w:eastAsia="uk-UA"/>
              </w:rPr>
              <w:t>7</w:t>
            </w:r>
            <w:r w:rsidR="007F1B59" w:rsidRPr="00E12464">
              <w:rPr>
                <w:rFonts w:ascii="Times New Roman" w:eastAsia="Times New Roman" w:hAnsi="Times New Roman" w:cs="Times New Roman"/>
                <w:sz w:val="24"/>
                <w:szCs w:val="24"/>
                <w:lang w:eastAsia="uk-UA"/>
              </w:rPr>
              <w:t>0</w:t>
            </w:r>
          </w:p>
        </w:tc>
      </w:tr>
    </w:tbl>
    <w:p w:rsidR="00B4576A" w:rsidRPr="00E12464" w:rsidRDefault="00E227C2" w:rsidP="008F6D82">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E12464">
        <w:rPr>
          <w:rFonts w:ascii="Times New Roman" w:hAnsi="Times New Roman" w:cs="Times New Roman"/>
          <w:sz w:val="28"/>
          <w:szCs w:val="28"/>
        </w:rPr>
        <w:t>непідтвердження</w:t>
      </w:r>
      <w:proofErr w:type="spellEnd"/>
      <w:r w:rsidRPr="00E12464">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E12464" w:rsidRDefault="00E227C2" w:rsidP="008F6D82">
      <w:pPr>
        <w:tabs>
          <w:tab w:val="left" w:pos="1134"/>
        </w:tabs>
        <w:spacing w:after="0" w:line="240" w:lineRule="auto"/>
        <w:ind w:firstLine="709"/>
        <w:jc w:val="both"/>
        <w:rPr>
          <w:rFonts w:ascii="Times New Roman" w:hAnsi="Times New Roman" w:cs="Times New Roman"/>
          <w:sz w:val="28"/>
          <w:szCs w:val="28"/>
        </w:rPr>
      </w:pPr>
      <w:r w:rsidRPr="00E12464">
        <w:rPr>
          <w:rFonts w:ascii="Times New Roman" w:hAnsi="Times New Roman" w:cs="Times New Roman"/>
          <w:sz w:val="28"/>
          <w:szCs w:val="28"/>
        </w:rPr>
        <w:lastRenderedPageBreak/>
        <w:t>Ураховуючи викладене, керуючись статтями 28, 79–79</w:t>
      </w:r>
      <w:r w:rsidRPr="00E12464">
        <w:rPr>
          <w:rFonts w:ascii="Times New Roman" w:hAnsi="Times New Roman" w:cs="Times New Roman"/>
          <w:sz w:val="28"/>
          <w:szCs w:val="28"/>
          <w:vertAlign w:val="superscript"/>
        </w:rPr>
        <w:t>3</w:t>
      </w:r>
      <w:r w:rsidRPr="00E12464">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E12464" w:rsidRDefault="00E227C2" w:rsidP="00ED3D9D">
      <w:pPr>
        <w:pStyle w:val="a3"/>
        <w:tabs>
          <w:tab w:val="left" w:pos="1134"/>
        </w:tabs>
        <w:spacing w:after="0" w:line="240" w:lineRule="auto"/>
        <w:jc w:val="both"/>
        <w:rPr>
          <w:rFonts w:ascii="Times New Roman" w:hAnsi="Times New Roman" w:cs="Times New Roman"/>
          <w:sz w:val="28"/>
          <w:szCs w:val="28"/>
        </w:rPr>
      </w:pPr>
    </w:p>
    <w:p w:rsidR="00E227C2" w:rsidRPr="00E12464" w:rsidRDefault="00E227C2" w:rsidP="00ED3D9D">
      <w:pPr>
        <w:pStyle w:val="a3"/>
        <w:tabs>
          <w:tab w:val="left" w:pos="1134"/>
        </w:tabs>
        <w:spacing w:after="0" w:line="240" w:lineRule="auto"/>
        <w:jc w:val="center"/>
        <w:rPr>
          <w:rFonts w:ascii="Times New Roman" w:hAnsi="Times New Roman" w:cs="Times New Roman"/>
          <w:sz w:val="28"/>
          <w:szCs w:val="28"/>
        </w:rPr>
      </w:pPr>
      <w:r w:rsidRPr="00E12464">
        <w:rPr>
          <w:rFonts w:ascii="Times New Roman" w:hAnsi="Times New Roman" w:cs="Times New Roman"/>
          <w:sz w:val="28"/>
          <w:szCs w:val="28"/>
        </w:rPr>
        <w:t>вирішила:</w:t>
      </w:r>
    </w:p>
    <w:p w:rsidR="00E227C2" w:rsidRPr="00E12464" w:rsidRDefault="00E227C2" w:rsidP="00ED3D9D">
      <w:pPr>
        <w:pStyle w:val="a3"/>
        <w:tabs>
          <w:tab w:val="left" w:pos="1134"/>
        </w:tabs>
        <w:spacing w:after="0" w:line="240" w:lineRule="auto"/>
        <w:jc w:val="center"/>
        <w:rPr>
          <w:rFonts w:ascii="Times New Roman" w:hAnsi="Times New Roman" w:cs="Times New Roman"/>
          <w:sz w:val="28"/>
          <w:szCs w:val="28"/>
        </w:rPr>
      </w:pPr>
    </w:p>
    <w:p w:rsidR="00A34E1C" w:rsidRPr="00E12464" w:rsidRDefault="00A34E1C" w:rsidP="00A34E1C">
      <w:pPr>
        <w:widowControl w:val="0"/>
        <w:suppressAutoHyphens/>
        <w:autoSpaceDN w:val="0"/>
        <w:spacing w:after="0" w:line="240" w:lineRule="auto"/>
        <w:ind w:firstLine="708"/>
        <w:jc w:val="both"/>
        <w:textAlignment w:val="baseline"/>
        <w:rPr>
          <w:rFonts w:ascii="Times New Roman" w:eastAsia="Times New Roman" w:hAnsi="Times New Roman" w:cs="Times New Roman"/>
          <w:iCs/>
          <w:sz w:val="28"/>
          <w:szCs w:val="28"/>
          <w:lang w:eastAsia="uk-UA"/>
        </w:rPr>
      </w:pPr>
      <w:r w:rsidRPr="00E12464">
        <w:rPr>
          <w:rFonts w:ascii="Times New Roman" w:eastAsia="Times New Roman" w:hAnsi="Times New Roman" w:cs="Times New Roman"/>
          <w:iCs/>
          <w:sz w:val="28"/>
          <w:szCs w:val="28"/>
          <w:lang w:eastAsia="uk-UA"/>
        </w:rPr>
        <w:t>1. Встановити, що під час проведення спеціальної перевірки не отримано інформаці</w:t>
      </w:r>
      <w:r w:rsidR="000452D2" w:rsidRPr="00E12464">
        <w:rPr>
          <w:rFonts w:ascii="Times New Roman" w:eastAsia="Times New Roman" w:hAnsi="Times New Roman" w:cs="Times New Roman"/>
          <w:iCs/>
          <w:sz w:val="28"/>
          <w:szCs w:val="28"/>
          <w:lang w:eastAsia="uk-UA"/>
        </w:rPr>
        <w:t>ї</w:t>
      </w:r>
      <w:r w:rsidRPr="00E12464">
        <w:rPr>
          <w:rFonts w:ascii="Times New Roman" w:eastAsia="Times New Roman" w:hAnsi="Times New Roman" w:cs="Times New Roman"/>
          <w:iCs/>
          <w:sz w:val="28"/>
          <w:szCs w:val="28"/>
          <w:lang w:eastAsia="uk-UA"/>
        </w:rPr>
        <w:t xml:space="preserve">, яка може свідчити про невідповідність </w:t>
      </w:r>
      <w:r w:rsidRPr="00E12464">
        <w:rPr>
          <w:rFonts w:ascii="Times New Roman" w:hAnsi="Times New Roman" w:cs="Times New Roman"/>
          <w:sz w:val="28"/>
          <w:szCs w:val="28"/>
        </w:rPr>
        <w:t>Гнатюка Олександра Миколайовича</w:t>
      </w:r>
      <w:r w:rsidRPr="00E12464">
        <w:rPr>
          <w:rFonts w:ascii="Times New Roman" w:eastAsia="Times New Roman" w:hAnsi="Times New Roman" w:cs="Times New Roman"/>
          <w:sz w:val="28"/>
          <w:szCs w:val="28"/>
          <w:lang w:eastAsia="uk-UA"/>
        </w:rPr>
        <w:t xml:space="preserve"> вимогам до кандидата на посаду судді.</w:t>
      </w:r>
    </w:p>
    <w:p w:rsidR="00A34E1C" w:rsidRPr="00E12464" w:rsidRDefault="00A34E1C" w:rsidP="00A34E1C">
      <w:pPr>
        <w:widowControl w:val="0"/>
        <w:suppressAutoHyphens/>
        <w:autoSpaceDN w:val="0"/>
        <w:spacing w:after="0" w:line="240" w:lineRule="auto"/>
        <w:ind w:firstLine="708"/>
        <w:jc w:val="both"/>
        <w:textAlignment w:val="baseline"/>
        <w:rPr>
          <w:rFonts w:ascii="Times New Roman" w:eastAsia="Times New Roman" w:hAnsi="Times New Roman" w:cs="Times New Roman"/>
          <w:iCs/>
          <w:sz w:val="28"/>
          <w:szCs w:val="28"/>
          <w:lang w:eastAsia="uk-UA"/>
        </w:rPr>
      </w:pPr>
      <w:r w:rsidRPr="00E12464">
        <w:rPr>
          <w:rFonts w:ascii="Times New Roman" w:eastAsia="Times New Roman" w:hAnsi="Times New Roman" w:cs="Times New Roman"/>
          <w:iCs/>
          <w:sz w:val="28"/>
          <w:szCs w:val="28"/>
          <w:lang w:eastAsia="uk-UA"/>
        </w:rPr>
        <w:t xml:space="preserve">2. Визначити, що за результатами проходження процедури кваліфікаційного оцінювання кандидат на посаду судді </w:t>
      </w:r>
      <w:r w:rsidRPr="00E12464">
        <w:rPr>
          <w:rFonts w:ascii="Times New Roman" w:eastAsia="Times New Roman" w:hAnsi="Times New Roman" w:cs="Times New Roman"/>
          <w:sz w:val="28"/>
          <w:szCs w:val="28"/>
          <w:lang w:eastAsia="uk-UA"/>
        </w:rPr>
        <w:t>апеляційного загального суду</w:t>
      </w:r>
      <w:r w:rsidRPr="00E12464">
        <w:rPr>
          <w:rFonts w:ascii="Times New Roman" w:eastAsia="Times New Roman" w:hAnsi="Times New Roman" w:cs="Times New Roman"/>
          <w:iCs/>
          <w:sz w:val="28"/>
          <w:szCs w:val="28"/>
          <w:lang w:eastAsia="uk-UA"/>
        </w:rPr>
        <w:t xml:space="preserve"> </w:t>
      </w:r>
      <w:r w:rsidRPr="00E12464">
        <w:rPr>
          <w:rFonts w:ascii="Times New Roman" w:hAnsi="Times New Roman" w:cs="Times New Roman"/>
          <w:sz w:val="28"/>
          <w:szCs w:val="28"/>
        </w:rPr>
        <w:t>Гнатюк Олександр Миколайович</w:t>
      </w:r>
      <w:r w:rsidRPr="00E12464">
        <w:rPr>
          <w:rFonts w:ascii="Times New Roman" w:eastAsia="Times New Roman" w:hAnsi="Times New Roman" w:cs="Times New Roman"/>
          <w:iCs/>
          <w:sz w:val="28"/>
          <w:szCs w:val="28"/>
          <w:lang w:eastAsia="uk-UA"/>
        </w:rPr>
        <w:t xml:space="preserve"> набрав 680,7</w:t>
      </w:r>
      <w:r w:rsidR="007C05BC">
        <w:rPr>
          <w:rFonts w:ascii="Times New Roman" w:eastAsia="Times New Roman" w:hAnsi="Times New Roman" w:cs="Times New Roman"/>
          <w:iCs/>
          <w:sz w:val="28"/>
          <w:szCs w:val="28"/>
          <w:lang w:eastAsia="uk-UA"/>
        </w:rPr>
        <w:t>0</w:t>
      </w:r>
      <w:r w:rsidRPr="00E12464">
        <w:rPr>
          <w:rFonts w:ascii="Times New Roman" w:eastAsia="Times New Roman" w:hAnsi="Times New Roman" w:cs="Times New Roman"/>
          <w:iCs/>
          <w:sz w:val="28"/>
          <w:szCs w:val="28"/>
          <w:lang w:eastAsia="uk-UA"/>
        </w:rPr>
        <w:t xml:space="preserve"> </w:t>
      </w:r>
      <w:proofErr w:type="spellStart"/>
      <w:r w:rsidRPr="00E12464">
        <w:rPr>
          <w:rFonts w:ascii="Times New Roman" w:eastAsia="Times New Roman" w:hAnsi="Times New Roman" w:cs="Times New Roman"/>
          <w:iCs/>
          <w:sz w:val="28"/>
          <w:szCs w:val="28"/>
          <w:lang w:eastAsia="uk-UA"/>
        </w:rPr>
        <w:t>бала</w:t>
      </w:r>
      <w:proofErr w:type="spellEnd"/>
      <w:r w:rsidRPr="00E12464">
        <w:rPr>
          <w:rFonts w:ascii="Times New Roman" w:eastAsia="Times New Roman" w:hAnsi="Times New Roman" w:cs="Times New Roman"/>
          <w:iCs/>
          <w:sz w:val="28"/>
          <w:szCs w:val="28"/>
          <w:lang w:eastAsia="uk-UA"/>
        </w:rPr>
        <w:t>.</w:t>
      </w:r>
    </w:p>
    <w:p w:rsidR="00A34E1C" w:rsidRPr="00E12464" w:rsidRDefault="00A34E1C" w:rsidP="00A34E1C">
      <w:pPr>
        <w:tabs>
          <w:tab w:val="left" w:pos="-1701"/>
          <w:tab w:val="left" w:pos="-1276"/>
          <w:tab w:val="left" w:pos="0"/>
        </w:tabs>
        <w:suppressAutoHyphens/>
        <w:spacing w:after="0" w:line="240" w:lineRule="auto"/>
        <w:contextualSpacing/>
        <w:jc w:val="both"/>
        <w:rPr>
          <w:rFonts w:ascii="Times New Roman" w:eastAsia="Times New Roman" w:hAnsi="Times New Roman" w:cs="Times New Roman"/>
          <w:iCs/>
          <w:sz w:val="28"/>
          <w:szCs w:val="28"/>
          <w:lang w:eastAsia="uk-UA"/>
        </w:rPr>
      </w:pPr>
      <w:r w:rsidRPr="00E12464">
        <w:rPr>
          <w:rFonts w:ascii="Times New Roman" w:eastAsia="Times New Roman" w:hAnsi="Times New Roman" w:cs="Times New Roman"/>
          <w:iCs/>
          <w:sz w:val="28"/>
          <w:szCs w:val="28"/>
          <w:lang w:eastAsia="uk-UA"/>
        </w:rPr>
        <w:tab/>
        <w:t xml:space="preserve">3. </w:t>
      </w:r>
      <w:proofErr w:type="spellStart"/>
      <w:r w:rsidRPr="00E12464">
        <w:rPr>
          <w:rFonts w:ascii="Times New Roman" w:eastAsia="Times New Roman" w:hAnsi="Times New Roman" w:cs="Times New Roman"/>
          <w:iCs/>
          <w:sz w:val="28"/>
          <w:szCs w:val="28"/>
          <w:lang w:eastAsia="uk-UA"/>
        </w:rPr>
        <w:t>Внести</w:t>
      </w:r>
      <w:proofErr w:type="spellEnd"/>
      <w:r w:rsidRPr="00E12464">
        <w:rPr>
          <w:rFonts w:ascii="Times New Roman" w:eastAsia="Times New Roman" w:hAnsi="Times New Roman" w:cs="Times New Roman"/>
          <w:iCs/>
          <w:sz w:val="28"/>
          <w:szCs w:val="28"/>
          <w:lang w:eastAsia="uk-UA"/>
        </w:rPr>
        <w:t xml:space="preserve"> на розгляд Вищої кваліфікаційної комісії суддів України у пленарному складі питання про підтвердження здатності </w:t>
      </w:r>
      <w:r w:rsidRPr="00E12464">
        <w:rPr>
          <w:rFonts w:ascii="Times New Roman" w:hAnsi="Times New Roman" w:cs="Times New Roman"/>
          <w:sz w:val="28"/>
          <w:szCs w:val="28"/>
        </w:rPr>
        <w:t>Гнатюка Олександра Миколайовича</w:t>
      </w:r>
      <w:r w:rsidRPr="00E12464">
        <w:rPr>
          <w:rFonts w:ascii="Times New Roman" w:eastAsia="Times New Roman" w:hAnsi="Times New Roman" w:cs="Times New Roman"/>
          <w:iCs/>
          <w:sz w:val="28"/>
          <w:szCs w:val="28"/>
          <w:lang w:eastAsia="uk-UA"/>
        </w:rPr>
        <w:t xml:space="preserve"> здійснювати правосуддя в апеляційному загальному суді.</w:t>
      </w:r>
    </w:p>
    <w:p w:rsidR="001D662A" w:rsidRPr="00E12464" w:rsidRDefault="001D662A" w:rsidP="001D662A">
      <w:pPr>
        <w:spacing w:after="0" w:line="240" w:lineRule="auto"/>
        <w:jc w:val="both"/>
        <w:rPr>
          <w:rFonts w:ascii="Times New Roman" w:hAnsi="Times New Roman" w:cs="Times New Roman"/>
          <w:bCs/>
          <w:sz w:val="28"/>
          <w:szCs w:val="28"/>
          <w:lang w:eastAsia="ru-RU" w:bidi="ru-RU"/>
        </w:rPr>
      </w:pPr>
    </w:p>
    <w:p w:rsidR="001D662A" w:rsidRPr="00E12464" w:rsidRDefault="001D662A" w:rsidP="00ED3D9D">
      <w:pPr>
        <w:spacing w:after="0" w:line="240" w:lineRule="auto"/>
        <w:jc w:val="both"/>
        <w:rPr>
          <w:rFonts w:ascii="Times New Roman" w:eastAsia="Times New Roman" w:hAnsi="Times New Roman" w:cs="Times New Roman"/>
          <w:bCs/>
          <w:sz w:val="28"/>
          <w:szCs w:val="28"/>
          <w:lang w:eastAsia="ru-RU"/>
        </w:rPr>
      </w:pPr>
    </w:p>
    <w:p w:rsidR="001D662A" w:rsidRPr="00E12464" w:rsidRDefault="001D662A" w:rsidP="00ED3D9D">
      <w:pPr>
        <w:spacing w:after="0" w:line="240" w:lineRule="auto"/>
        <w:jc w:val="both"/>
        <w:rPr>
          <w:rFonts w:ascii="Times New Roman" w:eastAsia="Times New Roman" w:hAnsi="Times New Roman" w:cs="Times New Roman"/>
          <w:bCs/>
          <w:sz w:val="28"/>
          <w:szCs w:val="28"/>
          <w:lang w:eastAsia="ru-RU"/>
        </w:rPr>
      </w:pPr>
    </w:p>
    <w:p w:rsidR="007042EA" w:rsidRPr="00E12464"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Головуючий</w:t>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w:t>
      </w:r>
      <w:r w:rsidR="009D57D5" w:rsidRPr="00E12464">
        <w:rPr>
          <w:rFonts w:ascii="Times New Roman" w:eastAsia="Times New Roman" w:hAnsi="Times New Roman" w:cs="Times New Roman"/>
          <w:bCs/>
          <w:sz w:val="28"/>
          <w:szCs w:val="28"/>
          <w:lang w:eastAsia="ru-RU"/>
        </w:rPr>
        <w:t xml:space="preserve">    </w:t>
      </w:r>
      <w:r w:rsidR="00117756" w:rsidRPr="00E12464">
        <w:rPr>
          <w:rFonts w:ascii="Times New Roman" w:eastAsia="Times New Roman" w:hAnsi="Times New Roman" w:cs="Times New Roman"/>
          <w:bCs/>
          <w:sz w:val="28"/>
          <w:szCs w:val="28"/>
          <w:lang w:eastAsia="ru-RU"/>
        </w:rPr>
        <w:t xml:space="preserve"> </w:t>
      </w:r>
      <w:r w:rsidR="009D57D5" w:rsidRPr="00E12464">
        <w:rPr>
          <w:rFonts w:ascii="Times New Roman" w:eastAsia="Times New Roman" w:hAnsi="Times New Roman" w:cs="Times New Roman"/>
          <w:bCs/>
          <w:sz w:val="28"/>
          <w:szCs w:val="28"/>
          <w:lang w:eastAsia="ru-RU"/>
        </w:rPr>
        <w:t>Олексій ОМЕЛЬЯН</w:t>
      </w:r>
    </w:p>
    <w:p w:rsidR="007042EA" w:rsidRPr="00E12464"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rsidR="007042EA" w:rsidRPr="00E12464" w:rsidRDefault="007042EA" w:rsidP="009D57D5">
      <w:pPr>
        <w:tabs>
          <w:tab w:val="left" w:pos="1276"/>
        </w:tabs>
        <w:spacing w:after="0" w:line="36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Члени Комісії</w:t>
      </w:r>
      <w:r w:rsidR="0082496F" w:rsidRPr="00E12464">
        <w:rPr>
          <w:rFonts w:ascii="Times New Roman" w:eastAsia="Times New Roman" w:hAnsi="Times New Roman" w:cs="Times New Roman"/>
          <w:bCs/>
          <w:sz w:val="28"/>
          <w:szCs w:val="28"/>
          <w:lang w:eastAsia="ru-RU"/>
        </w:rPr>
        <w:t>:</w:t>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w:t>
      </w:r>
      <w:r w:rsidR="00EE3F84" w:rsidRPr="00E12464">
        <w:rPr>
          <w:rFonts w:ascii="Times New Roman" w:eastAsia="Times New Roman" w:hAnsi="Times New Roman" w:cs="Times New Roman"/>
          <w:bCs/>
          <w:sz w:val="28"/>
          <w:szCs w:val="28"/>
          <w:lang w:eastAsia="ru-RU"/>
        </w:rPr>
        <w:t xml:space="preserve">   </w:t>
      </w:r>
      <w:r w:rsidR="009D57D5" w:rsidRPr="00E12464">
        <w:rPr>
          <w:rFonts w:ascii="Times New Roman" w:eastAsia="Times New Roman" w:hAnsi="Times New Roman" w:cs="Times New Roman"/>
          <w:bCs/>
          <w:sz w:val="28"/>
          <w:szCs w:val="28"/>
          <w:lang w:eastAsia="ru-RU"/>
        </w:rPr>
        <w:t>Ярослав ДУХ</w:t>
      </w:r>
    </w:p>
    <w:p w:rsidR="008F6D82" w:rsidRPr="00E12464" w:rsidRDefault="008F6D82" w:rsidP="009D57D5">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E12464" w:rsidRDefault="009D57D5" w:rsidP="009D57D5">
      <w:pPr>
        <w:tabs>
          <w:tab w:val="left" w:pos="1276"/>
        </w:tabs>
        <w:spacing w:after="0" w:line="36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t xml:space="preserve">         Ігор КУШНІР</w:t>
      </w:r>
    </w:p>
    <w:p w:rsidR="008F6D82" w:rsidRPr="00E12464" w:rsidRDefault="008F6D82" w:rsidP="009D57D5">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E12464" w:rsidRDefault="009D57D5" w:rsidP="009D57D5">
      <w:pPr>
        <w:tabs>
          <w:tab w:val="left" w:pos="1276"/>
        </w:tabs>
        <w:spacing w:after="0" w:line="360" w:lineRule="auto"/>
        <w:jc w:val="both"/>
        <w:rPr>
          <w:rFonts w:ascii="Times New Roman" w:eastAsia="Times New Roman" w:hAnsi="Times New Roman" w:cs="Times New Roman"/>
          <w:bCs/>
          <w:sz w:val="28"/>
          <w:szCs w:val="28"/>
          <w:lang w:eastAsia="ru-RU"/>
        </w:rPr>
      </w:pP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r w:rsidRPr="00E12464">
        <w:rPr>
          <w:rFonts w:ascii="Times New Roman" w:eastAsia="Times New Roman" w:hAnsi="Times New Roman" w:cs="Times New Roman"/>
          <w:bCs/>
          <w:sz w:val="28"/>
          <w:szCs w:val="28"/>
          <w:lang w:eastAsia="ru-RU"/>
        </w:rPr>
        <w:tab/>
      </w:r>
      <w:bookmarkStart w:id="0" w:name="_GoBack"/>
      <w:bookmarkEnd w:id="0"/>
      <w:r w:rsidRPr="00E12464">
        <w:rPr>
          <w:rFonts w:ascii="Times New Roman" w:eastAsia="Times New Roman" w:hAnsi="Times New Roman" w:cs="Times New Roman"/>
          <w:bCs/>
          <w:sz w:val="28"/>
          <w:szCs w:val="28"/>
          <w:lang w:eastAsia="ru-RU"/>
        </w:rPr>
        <w:tab/>
        <w:t xml:space="preserve">         Володимир ЛУГАНСЬКИЙ</w:t>
      </w:r>
    </w:p>
    <w:sectPr w:rsidR="009D57D5" w:rsidRPr="00E12464"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1FAB" w:rsidRDefault="00F91FAB" w:rsidP="00D52F70">
      <w:pPr>
        <w:spacing w:after="0" w:line="240" w:lineRule="auto"/>
      </w:pPr>
      <w:r>
        <w:separator/>
      </w:r>
    </w:p>
  </w:endnote>
  <w:endnote w:type="continuationSeparator" w:id="0">
    <w:p w:rsidR="00F91FAB" w:rsidRDefault="00F91FAB"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1FAB" w:rsidRDefault="00F91FAB" w:rsidP="00D52F70">
      <w:pPr>
        <w:spacing w:after="0" w:line="240" w:lineRule="auto"/>
      </w:pPr>
      <w:r>
        <w:separator/>
      </w:r>
    </w:p>
  </w:footnote>
  <w:footnote w:type="continuationSeparator" w:id="0">
    <w:p w:rsidR="00F91FAB" w:rsidRDefault="00F91FAB"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rsidR="0073442E" w:rsidRDefault="0073442E">
        <w:pPr>
          <w:pStyle w:val="a4"/>
          <w:jc w:val="center"/>
        </w:pPr>
        <w:r>
          <w:fldChar w:fldCharType="begin"/>
        </w:r>
        <w:r>
          <w:instrText>PAGE   \* MERGEFORMAT</w:instrText>
        </w:r>
        <w:r>
          <w:fldChar w:fldCharType="separate"/>
        </w:r>
        <w:r>
          <w:rPr>
            <w:noProof/>
          </w:rPr>
          <w:t>20</w:t>
        </w:r>
        <w:r>
          <w:fldChar w:fldCharType="end"/>
        </w:r>
      </w:p>
    </w:sdtContent>
  </w:sdt>
  <w:p w:rsidR="0073442E" w:rsidRDefault="0073442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934089"/>
    <w:multiLevelType w:val="hybridMultilevel"/>
    <w:tmpl w:val="7DCA2B9E"/>
    <w:lvl w:ilvl="0" w:tplc="5138499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8"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2"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F5DCF"/>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CEE1AA7"/>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17"/>
  </w:num>
  <w:num w:numId="3">
    <w:abstractNumId w:val="2"/>
  </w:num>
  <w:num w:numId="4">
    <w:abstractNumId w:val="30"/>
  </w:num>
  <w:num w:numId="5">
    <w:abstractNumId w:val="29"/>
  </w:num>
  <w:num w:numId="6">
    <w:abstractNumId w:val="21"/>
  </w:num>
  <w:num w:numId="7">
    <w:abstractNumId w:val="0"/>
  </w:num>
  <w:num w:numId="8">
    <w:abstractNumId w:val="12"/>
  </w:num>
  <w:num w:numId="9">
    <w:abstractNumId w:val="10"/>
  </w:num>
  <w:num w:numId="10">
    <w:abstractNumId w:val="25"/>
  </w:num>
  <w:num w:numId="11">
    <w:abstractNumId w:val="14"/>
  </w:num>
  <w:num w:numId="12">
    <w:abstractNumId w:val="1"/>
  </w:num>
  <w:num w:numId="13">
    <w:abstractNumId w:val="26"/>
  </w:num>
  <w:num w:numId="14">
    <w:abstractNumId w:val="34"/>
  </w:num>
  <w:num w:numId="15">
    <w:abstractNumId w:val="32"/>
  </w:num>
  <w:num w:numId="16">
    <w:abstractNumId w:val="5"/>
  </w:num>
  <w:num w:numId="17">
    <w:abstractNumId w:val="20"/>
  </w:num>
  <w:num w:numId="18">
    <w:abstractNumId w:val="13"/>
  </w:num>
  <w:num w:numId="19">
    <w:abstractNumId w:val="18"/>
  </w:num>
  <w:num w:numId="20">
    <w:abstractNumId w:val="31"/>
  </w:num>
  <w:num w:numId="21">
    <w:abstractNumId w:val="8"/>
  </w:num>
  <w:num w:numId="22">
    <w:abstractNumId w:val="19"/>
  </w:num>
  <w:num w:numId="23">
    <w:abstractNumId w:val="11"/>
  </w:num>
  <w:num w:numId="24">
    <w:abstractNumId w:val="3"/>
  </w:num>
  <w:num w:numId="25">
    <w:abstractNumId w:val="6"/>
  </w:num>
  <w:num w:numId="26">
    <w:abstractNumId w:val="23"/>
  </w:num>
  <w:num w:numId="27">
    <w:abstractNumId w:val="24"/>
  </w:num>
  <w:num w:numId="28">
    <w:abstractNumId w:val="22"/>
  </w:num>
  <w:num w:numId="29">
    <w:abstractNumId w:val="33"/>
  </w:num>
  <w:num w:numId="30">
    <w:abstractNumId w:val="15"/>
  </w:num>
  <w:num w:numId="31">
    <w:abstractNumId w:val="7"/>
  </w:num>
  <w:num w:numId="32">
    <w:abstractNumId w:val="4"/>
  </w:num>
  <w:num w:numId="33">
    <w:abstractNumId w:val="9"/>
  </w:num>
  <w:num w:numId="34">
    <w:abstractNumId w:val="28"/>
  </w:num>
  <w:num w:numId="3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042B"/>
    <w:rsid w:val="000043BA"/>
    <w:rsid w:val="00004483"/>
    <w:rsid w:val="000044D1"/>
    <w:rsid w:val="00005804"/>
    <w:rsid w:val="000106D0"/>
    <w:rsid w:val="00012DB9"/>
    <w:rsid w:val="0001366F"/>
    <w:rsid w:val="00013B70"/>
    <w:rsid w:val="00014C5D"/>
    <w:rsid w:val="00021351"/>
    <w:rsid w:val="00025976"/>
    <w:rsid w:val="00027F4E"/>
    <w:rsid w:val="000337DE"/>
    <w:rsid w:val="000365F3"/>
    <w:rsid w:val="000433A3"/>
    <w:rsid w:val="00043CCB"/>
    <w:rsid w:val="0004492E"/>
    <w:rsid w:val="000452D2"/>
    <w:rsid w:val="00046094"/>
    <w:rsid w:val="00054C9E"/>
    <w:rsid w:val="00063713"/>
    <w:rsid w:val="000637F7"/>
    <w:rsid w:val="000665D7"/>
    <w:rsid w:val="000676BD"/>
    <w:rsid w:val="000701F0"/>
    <w:rsid w:val="00073EF4"/>
    <w:rsid w:val="00076356"/>
    <w:rsid w:val="00077AA4"/>
    <w:rsid w:val="00077F01"/>
    <w:rsid w:val="00081B4C"/>
    <w:rsid w:val="00082598"/>
    <w:rsid w:val="00082C5C"/>
    <w:rsid w:val="00084801"/>
    <w:rsid w:val="00087700"/>
    <w:rsid w:val="0008781E"/>
    <w:rsid w:val="00095C88"/>
    <w:rsid w:val="000A21B4"/>
    <w:rsid w:val="000B007B"/>
    <w:rsid w:val="000B1BBD"/>
    <w:rsid w:val="000B4E79"/>
    <w:rsid w:val="000B7730"/>
    <w:rsid w:val="000C3581"/>
    <w:rsid w:val="000D0EB8"/>
    <w:rsid w:val="000D3746"/>
    <w:rsid w:val="000D4340"/>
    <w:rsid w:val="000D4EBF"/>
    <w:rsid w:val="000D780C"/>
    <w:rsid w:val="000E000D"/>
    <w:rsid w:val="000E388A"/>
    <w:rsid w:val="000E6B2D"/>
    <w:rsid w:val="000E7E8F"/>
    <w:rsid w:val="000F1A08"/>
    <w:rsid w:val="000F42A9"/>
    <w:rsid w:val="000F4F01"/>
    <w:rsid w:val="00110BD2"/>
    <w:rsid w:val="0011260C"/>
    <w:rsid w:val="00113139"/>
    <w:rsid w:val="00114569"/>
    <w:rsid w:val="00117756"/>
    <w:rsid w:val="0012003C"/>
    <w:rsid w:val="00124A51"/>
    <w:rsid w:val="00130464"/>
    <w:rsid w:val="001327E8"/>
    <w:rsid w:val="00141790"/>
    <w:rsid w:val="00157C21"/>
    <w:rsid w:val="001600AC"/>
    <w:rsid w:val="0016054C"/>
    <w:rsid w:val="00161FB2"/>
    <w:rsid w:val="00166D84"/>
    <w:rsid w:val="00171CE8"/>
    <w:rsid w:val="001724FE"/>
    <w:rsid w:val="00173F7B"/>
    <w:rsid w:val="001740CF"/>
    <w:rsid w:val="00176689"/>
    <w:rsid w:val="00177BA6"/>
    <w:rsid w:val="0018331F"/>
    <w:rsid w:val="00183C82"/>
    <w:rsid w:val="00185A8B"/>
    <w:rsid w:val="00186E1F"/>
    <w:rsid w:val="00190442"/>
    <w:rsid w:val="001952C5"/>
    <w:rsid w:val="00195D6F"/>
    <w:rsid w:val="001A0876"/>
    <w:rsid w:val="001A5235"/>
    <w:rsid w:val="001B2D5C"/>
    <w:rsid w:val="001B5414"/>
    <w:rsid w:val="001B60E1"/>
    <w:rsid w:val="001C5586"/>
    <w:rsid w:val="001C6E39"/>
    <w:rsid w:val="001D0C7D"/>
    <w:rsid w:val="001D461F"/>
    <w:rsid w:val="001D4A74"/>
    <w:rsid w:val="001D4DC1"/>
    <w:rsid w:val="001D662A"/>
    <w:rsid w:val="001E0556"/>
    <w:rsid w:val="001E2ED5"/>
    <w:rsid w:val="001E326C"/>
    <w:rsid w:val="001E53DE"/>
    <w:rsid w:val="001E5716"/>
    <w:rsid w:val="001E64F0"/>
    <w:rsid w:val="001F1E28"/>
    <w:rsid w:val="001F415F"/>
    <w:rsid w:val="001F5A7F"/>
    <w:rsid w:val="001F6D7C"/>
    <w:rsid w:val="001F70FB"/>
    <w:rsid w:val="00200C7C"/>
    <w:rsid w:val="00201A29"/>
    <w:rsid w:val="00202DA6"/>
    <w:rsid w:val="0020397C"/>
    <w:rsid w:val="0020583F"/>
    <w:rsid w:val="00214CC9"/>
    <w:rsid w:val="002151DC"/>
    <w:rsid w:val="00230A35"/>
    <w:rsid w:val="00232E59"/>
    <w:rsid w:val="002368DD"/>
    <w:rsid w:val="00247FEA"/>
    <w:rsid w:val="00250998"/>
    <w:rsid w:val="00252BE1"/>
    <w:rsid w:val="00254C1B"/>
    <w:rsid w:val="0026026B"/>
    <w:rsid w:val="00260401"/>
    <w:rsid w:val="002649EE"/>
    <w:rsid w:val="002667AE"/>
    <w:rsid w:val="00267A15"/>
    <w:rsid w:val="00271C68"/>
    <w:rsid w:val="00273012"/>
    <w:rsid w:val="00277F2F"/>
    <w:rsid w:val="0028744E"/>
    <w:rsid w:val="00291526"/>
    <w:rsid w:val="002A1FF4"/>
    <w:rsid w:val="002A227A"/>
    <w:rsid w:val="002A720D"/>
    <w:rsid w:val="002B0424"/>
    <w:rsid w:val="002B1B52"/>
    <w:rsid w:val="002B2C33"/>
    <w:rsid w:val="002C4A2B"/>
    <w:rsid w:val="002C4DCA"/>
    <w:rsid w:val="002D1B53"/>
    <w:rsid w:val="002D2971"/>
    <w:rsid w:val="002D3BD3"/>
    <w:rsid w:val="002D3BE4"/>
    <w:rsid w:val="002D5E22"/>
    <w:rsid w:val="002D6826"/>
    <w:rsid w:val="002E35D7"/>
    <w:rsid w:val="002E3D7B"/>
    <w:rsid w:val="002E48B7"/>
    <w:rsid w:val="002E5F1D"/>
    <w:rsid w:val="002F0A4D"/>
    <w:rsid w:val="002F2268"/>
    <w:rsid w:val="002F4076"/>
    <w:rsid w:val="002F4F75"/>
    <w:rsid w:val="002F5826"/>
    <w:rsid w:val="002F72F0"/>
    <w:rsid w:val="0030178D"/>
    <w:rsid w:val="00301E59"/>
    <w:rsid w:val="00312946"/>
    <w:rsid w:val="003139C0"/>
    <w:rsid w:val="00314092"/>
    <w:rsid w:val="00317D68"/>
    <w:rsid w:val="00321733"/>
    <w:rsid w:val="00330E71"/>
    <w:rsid w:val="00332539"/>
    <w:rsid w:val="00333792"/>
    <w:rsid w:val="003362EE"/>
    <w:rsid w:val="00341EA9"/>
    <w:rsid w:val="00345EDC"/>
    <w:rsid w:val="0035052E"/>
    <w:rsid w:val="003507CF"/>
    <w:rsid w:val="00353FEB"/>
    <w:rsid w:val="00355D9F"/>
    <w:rsid w:val="00360BC3"/>
    <w:rsid w:val="00360F0B"/>
    <w:rsid w:val="00361372"/>
    <w:rsid w:val="00364FFC"/>
    <w:rsid w:val="00375818"/>
    <w:rsid w:val="00375890"/>
    <w:rsid w:val="0038050C"/>
    <w:rsid w:val="0039137B"/>
    <w:rsid w:val="003925E2"/>
    <w:rsid w:val="003938B9"/>
    <w:rsid w:val="003A432F"/>
    <w:rsid w:val="003A730E"/>
    <w:rsid w:val="003B041D"/>
    <w:rsid w:val="003B168D"/>
    <w:rsid w:val="003B2EBC"/>
    <w:rsid w:val="003B5BC6"/>
    <w:rsid w:val="003B6CEC"/>
    <w:rsid w:val="003B74BC"/>
    <w:rsid w:val="003C1753"/>
    <w:rsid w:val="003C2B3D"/>
    <w:rsid w:val="003C5D6B"/>
    <w:rsid w:val="003C7CBF"/>
    <w:rsid w:val="003D0588"/>
    <w:rsid w:val="003D1497"/>
    <w:rsid w:val="003D1E5B"/>
    <w:rsid w:val="003D2C49"/>
    <w:rsid w:val="003D47A6"/>
    <w:rsid w:val="003D498D"/>
    <w:rsid w:val="003D7BAE"/>
    <w:rsid w:val="003E1114"/>
    <w:rsid w:val="003E3288"/>
    <w:rsid w:val="003E70CD"/>
    <w:rsid w:val="003F1F65"/>
    <w:rsid w:val="0040107D"/>
    <w:rsid w:val="00401497"/>
    <w:rsid w:val="0040268D"/>
    <w:rsid w:val="0040305A"/>
    <w:rsid w:val="0040525A"/>
    <w:rsid w:val="004104FF"/>
    <w:rsid w:val="004105FE"/>
    <w:rsid w:val="0041124C"/>
    <w:rsid w:val="0041359B"/>
    <w:rsid w:val="00417143"/>
    <w:rsid w:val="00425AE2"/>
    <w:rsid w:val="0042753E"/>
    <w:rsid w:val="00435120"/>
    <w:rsid w:val="00436D21"/>
    <w:rsid w:val="00440EAD"/>
    <w:rsid w:val="00441C84"/>
    <w:rsid w:val="0044214F"/>
    <w:rsid w:val="00447979"/>
    <w:rsid w:val="0045039A"/>
    <w:rsid w:val="004522E5"/>
    <w:rsid w:val="004624C4"/>
    <w:rsid w:val="00462609"/>
    <w:rsid w:val="004658BB"/>
    <w:rsid w:val="00465DB3"/>
    <w:rsid w:val="004677F6"/>
    <w:rsid w:val="00473562"/>
    <w:rsid w:val="0047644B"/>
    <w:rsid w:val="00476974"/>
    <w:rsid w:val="0047724C"/>
    <w:rsid w:val="004773A9"/>
    <w:rsid w:val="00482AB7"/>
    <w:rsid w:val="0048341F"/>
    <w:rsid w:val="004850CF"/>
    <w:rsid w:val="00486CC8"/>
    <w:rsid w:val="00492905"/>
    <w:rsid w:val="00494F8E"/>
    <w:rsid w:val="00495733"/>
    <w:rsid w:val="004970DE"/>
    <w:rsid w:val="004A1471"/>
    <w:rsid w:val="004A537C"/>
    <w:rsid w:val="004A5963"/>
    <w:rsid w:val="004B006F"/>
    <w:rsid w:val="004B40EA"/>
    <w:rsid w:val="004C4278"/>
    <w:rsid w:val="004C42B3"/>
    <w:rsid w:val="004C4B5B"/>
    <w:rsid w:val="004C5C26"/>
    <w:rsid w:val="004C7AA3"/>
    <w:rsid w:val="004D02AA"/>
    <w:rsid w:val="004D5615"/>
    <w:rsid w:val="004D6A98"/>
    <w:rsid w:val="004D7D1D"/>
    <w:rsid w:val="004E01E3"/>
    <w:rsid w:val="004E3D71"/>
    <w:rsid w:val="004E5AF7"/>
    <w:rsid w:val="004F61A1"/>
    <w:rsid w:val="00501EAD"/>
    <w:rsid w:val="00511CA1"/>
    <w:rsid w:val="00514FD2"/>
    <w:rsid w:val="00521AF4"/>
    <w:rsid w:val="00522329"/>
    <w:rsid w:val="005224CD"/>
    <w:rsid w:val="005239A0"/>
    <w:rsid w:val="0052788B"/>
    <w:rsid w:val="005307C5"/>
    <w:rsid w:val="00532DE1"/>
    <w:rsid w:val="00541AF5"/>
    <w:rsid w:val="00545E30"/>
    <w:rsid w:val="00547599"/>
    <w:rsid w:val="00551B5D"/>
    <w:rsid w:val="00554503"/>
    <w:rsid w:val="00556578"/>
    <w:rsid w:val="00556C69"/>
    <w:rsid w:val="00560E23"/>
    <w:rsid w:val="005713B4"/>
    <w:rsid w:val="00572DF6"/>
    <w:rsid w:val="00573931"/>
    <w:rsid w:val="00573F51"/>
    <w:rsid w:val="0058161E"/>
    <w:rsid w:val="00582D1D"/>
    <w:rsid w:val="00587C27"/>
    <w:rsid w:val="00590105"/>
    <w:rsid w:val="00593F0B"/>
    <w:rsid w:val="005A17C7"/>
    <w:rsid w:val="005A1ACE"/>
    <w:rsid w:val="005B107A"/>
    <w:rsid w:val="005C215A"/>
    <w:rsid w:val="005C677F"/>
    <w:rsid w:val="005D1C37"/>
    <w:rsid w:val="005D39BC"/>
    <w:rsid w:val="005E4883"/>
    <w:rsid w:val="005F090C"/>
    <w:rsid w:val="005F2C2C"/>
    <w:rsid w:val="005F6941"/>
    <w:rsid w:val="005F6CB8"/>
    <w:rsid w:val="006012FE"/>
    <w:rsid w:val="00606230"/>
    <w:rsid w:val="00606985"/>
    <w:rsid w:val="006107C8"/>
    <w:rsid w:val="0061361E"/>
    <w:rsid w:val="00614298"/>
    <w:rsid w:val="00617FF2"/>
    <w:rsid w:val="006200BE"/>
    <w:rsid w:val="00620778"/>
    <w:rsid w:val="006212D2"/>
    <w:rsid w:val="00621D6D"/>
    <w:rsid w:val="00624857"/>
    <w:rsid w:val="00625AB7"/>
    <w:rsid w:val="0063105C"/>
    <w:rsid w:val="00636500"/>
    <w:rsid w:val="00650B82"/>
    <w:rsid w:val="00670A69"/>
    <w:rsid w:val="00671A02"/>
    <w:rsid w:val="00673CB8"/>
    <w:rsid w:val="00677DBE"/>
    <w:rsid w:val="00680F76"/>
    <w:rsid w:val="00684963"/>
    <w:rsid w:val="00686EAF"/>
    <w:rsid w:val="0069196B"/>
    <w:rsid w:val="006920DE"/>
    <w:rsid w:val="00696C7E"/>
    <w:rsid w:val="006A0256"/>
    <w:rsid w:val="006A34F7"/>
    <w:rsid w:val="006A5BC0"/>
    <w:rsid w:val="006A6874"/>
    <w:rsid w:val="006A6AEA"/>
    <w:rsid w:val="006B0450"/>
    <w:rsid w:val="006B35F9"/>
    <w:rsid w:val="006B5F41"/>
    <w:rsid w:val="006C0329"/>
    <w:rsid w:val="006C263E"/>
    <w:rsid w:val="006D0E24"/>
    <w:rsid w:val="006D2788"/>
    <w:rsid w:val="006D314E"/>
    <w:rsid w:val="006D4CA8"/>
    <w:rsid w:val="006E21DB"/>
    <w:rsid w:val="006E6B7B"/>
    <w:rsid w:val="006F2B13"/>
    <w:rsid w:val="006F518A"/>
    <w:rsid w:val="00701054"/>
    <w:rsid w:val="007042EA"/>
    <w:rsid w:val="00704F8A"/>
    <w:rsid w:val="00717FD3"/>
    <w:rsid w:val="00720797"/>
    <w:rsid w:val="007304CE"/>
    <w:rsid w:val="00731E1B"/>
    <w:rsid w:val="0073442E"/>
    <w:rsid w:val="007345B9"/>
    <w:rsid w:val="00742117"/>
    <w:rsid w:val="0074425E"/>
    <w:rsid w:val="007460FB"/>
    <w:rsid w:val="0075128E"/>
    <w:rsid w:val="00752650"/>
    <w:rsid w:val="00754264"/>
    <w:rsid w:val="00757496"/>
    <w:rsid w:val="007601B1"/>
    <w:rsid w:val="00762992"/>
    <w:rsid w:val="0076745C"/>
    <w:rsid w:val="00770E90"/>
    <w:rsid w:val="00773AB0"/>
    <w:rsid w:val="0078356F"/>
    <w:rsid w:val="0078411D"/>
    <w:rsid w:val="007A2B86"/>
    <w:rsid w:val="007A33D1"/>
    <w:rsid w:val="007B4B6C"/>
    <w:rsid w:val="007C05BC"/>
    <w:rsid w:val="007C0CCD"/>
    <w:rsid w:val="007C1441"/>
    <w:rsid w:val="007D1F87"/>
    <w:rsid w:val="007D2377"/>
    <w:rsid w:val="007D5513"/>
    <w:rsid w:val="007E110F"/>
    <w:rsid w:val="007E3A53"/>
    <w:rsid w:val="007E73E6"/>
    <w:rsid w:val="007F1B59"/>
    <w:rsid w:val="007F209D"/>
    <w:rsid w:val="007F3814"/>
    <w:rsid w:val="007F45E0"/>
    <w:rsid w:val="007F52AC"/>
    <w:rsid w:val="007F681D"/>
    <w:rsid w:val="00805DF1"/>
    <w:rsid w:val="00806242"/>
    <w:rsid w:val="00806C18"/>
    <w:rsid w:val="0081009C"/>
    <w:rsid w:val="008108F5"/>
    <w:rsid w:val="008136D1"/>
    <w:rsid w:val="00817565"/>
    <w:rsid w:val="0082101F"/>
    <w:rsid w:val="0082242E"/>
    <w:rsid w:val="00822C28"/>
    <w:rsid w:val="0082365A"/>
    <w:rsid w:val="0082496F"/>
    <w:rsid w:val="00837A09"/>
    <w:rsid w:val="00840952"/>
    <w:rsid w:val="0084357E"/>
    <w:rsid w:val="00843971"/>
    <w:rsid w:val="00846B26"/>
    <w:rsid w:val="00852EE7"/>
    <w:rsid w:val="00853B6A"/>
    <w:rsid w:val="00854639"/>
    <w:rsid w:val="00855B72"/>
    <w:rsid w:val="00856B44"/>
    <w:rsid w:val="00867A21"/>
    <w:rsid w:val="00872A9A"/>
    <w:rsid w:val="00873BFC"/>
    <w:rsid w:val="00877495"/>
    <w:rsid w:val="00877EB4"/>
    <w:rsid w:val="00880E4B"/>
    <w:rsid w:val="00883B3A"/>
    <w:rsid w:val="00884791"/>
    <w:rsid w:val="00890D08"/>
    <w:rsid w:val="008962B9"/>
    <w:rsid w:val="00896DD8"/>
    <w:rsid w:val="008A12EF"/>
    <w:rsid w:val="008A4185"/>
    <w:rsid w:val="008A562B"/>
    <w:rsid w:val="008A6C43"/>
    <w:rsid w:val="008A7B4C"/>
    <w:rsid w:val="008A7F6F"/>
    <w:rsid w:val="008B53C3"/>
    <w:rsid w:val="008C0BF2"/>
    <w:rsid w:val="008C4A2D"/>
    <w:rsid w:val="008C7DC6"/>
    <w:rsid w:val="008D3DDC"/>
    <w:rsid w:val="008E18EE"/>
    <w:rsid w:val="008E38E3"/>
    <w:rsid w:val="008F6D82"/>
    <w:rsid w:val="009053BF"/>
    <w:rsid w:val="00916303"/>
    <w:rsid w:val="009166E9"/>
    <w:rsid w:val="00920C54"/>
    <w:rsid w:val="00921166"/>
    <w:rsid w:val="00922412"/>
    <w:rsid w:val="00924188"/>
    <w:rsid w:val="0092432A"/>
    <w:rsid w:val="00926499"/>
    <w:rsid w:val="009315B7"/>
    <w:rsid w:val="0093350B"/>
    <w:rsid w:val="00933AAE"/>
    <w:rsid w:val="0093631A"/>
    <w:rsid w:val="00936AE4"/>
    <w:rsid w:val="00936DB5"/>
    <w:rsid w:val="009423FD"/>
    <w:rsid w:val="00944DF9"/>
    <w:rsid w:val="009460B5"/>
    <w:rsid w:val="0094793F"/>
    <w:rsid w:val="00954576"/>
    <w:rsid w:val="0095528E"/>
    <w:rsid w:val="0095784D"/>
    <w:rsid w:val="00964DCD"/>
    <w:rsid w:val="00966B93"/>
    <w:rsid w:val="0096754A"/>
    <w:rsid w:val="0097249C"/>
    <w:rsid w:val="009730E1"/>
    <w:rsid w:val="0097775D"/>
    <w:rsid w:val="00980571"/>
    <w:rsid w:val="0098760F"/>
    <w:rsid w:val="0099332B"/>
    <w:rsid w:val="00993E48"/>
    <w:rsid w:val="0099411E"/>
    <w:rsid w:val="009A2769"/>
    <w:rsid w:val="009A40F4"/>
    <w:rsid w:val="009B4F1A"/>
    <w:rsid w:val="009C0682"/>
    <w:rsid w:val="009C0F7F"/>
    <w:rsid w:val="009C124D"/>
    <w:rsid w:val="009C4C7B"/>
    <w:rsid w:val="009D224C"/>
    <w:rsid w:val="009D57D5"/>
    <w:rsid w:val="009D62EB"/>
    <w:rsid w:val="009E03F1"/>
    <w:rsid w:val="009E2E9C"/>
    <w:rsid w:val="009E4D0E"/>
    <w:rsid w:val="009E62C7"/>
    <w:rsid w:val="009F1155"/>
    <w:rsid w:val="009F263D"/>
    <w:rsid w:val="009F48B7"/>
    <w:rsid w:val="009F69DA"/>
    <w:rsid w:val="009F78A5"/>
    <w:rsid w:val="009F7C24"/>
    <w:rsid w:val="00A003AF"/>
    <w:rsid w:val="00A03590"/>
    <w:rsid w:val="00A035D9"/>
    <w:rsid w:val="00A05929"/>
    <w:rsid w:val="00A110E4"/>
    <w:rsid w:val="00A12696"/>
    <w:rsid w:val="00A13F3E"/>
    <w:rsid w:val="00A14773"/>
    <w:rsid w:val="00A24C15"/>
    <w:rsid w:val="00A25B9B"/>
    <w:rsid w:val="00A31117"/>
    <w:rsid w:val="00A3446F"/>
    <w:rsid w:val="00A34E1C"/>
    <w:rsid w:val="00A41C9A"/>
    <w:rsid w:val="00A43583"/>
    <w:rsid w:val="00A463BA"/>
    <w:rsid w:val="00A46648"/>
    <w:rsid w:val="00A52309"/>
    <w:rsid w:val="00A53B89"/>
    <w:rsid w:val="00A54683"/>
    <w:rsid w:val="00A56BEB"/>
    <w:rsid w:val="00A56F74"/>
    <w:rsid w:val="00A65358"/>
    <w:rsid w:val="00A663BC"/>
    <w:rsid w:val="00A71F1D"/>
    <w:rsid w:val="00A728BE"/>
    <w:rsid w:val="00A75013"/>
    <w:rsid w:val="00A81520"/>
    <w:rsid w:val="00A83464"/>
    <w:rsid w:val="00A8513D"/>
    <w:rsid w:val="00A97AFB"/>
    <w:rsid w:val="00A97E7C"/>
    <w:rsid w:val="00AA126A"/>
    <w:rsid w:val="00AA63BA"/>
    <w:rsid w:val="00AB1191"/>
    <w:rsid w:val="00AB4C28"/>
    <w:rsid w:val="00AB538C"/>
    <w:rsid w:val="00AB6205"/>
    <w:rsid w:val="00AC1CBE"/>
    <w:rsid w:val="00AC210C"/>
    <w:rsid w:val="00AC3290"/>
    <w:rsid w:val="00AD05CC"/>
    <w:rsid w:val="00AD10BB"/>
    <w:rsid w:val="00AD1A3D"/>
    <w:rsid w:val="00AD4D89"/>
    <w:rsid w:val="00AD7404"/>
    <w:rsid w:val="00AD7EEF"/>
    <w:rsid w:val="00AE06CD"/>
    <w:rsid w:val="00AE2924"/>
    <w:rsid w:val="00AE2B6F"/>
    <w:rsid w:val="00AE3952"/>
    <w:rsid w:val="00AE5D78"/>
    <w:rsid w:val="00AE6392"/>
    <w:rsid w:val="00AF2441"/>
    <w:rsid w:val="00B02403"/>
    <w:rsid w:val="00B034F9"/>
    <w:rsid w:val="00B07D12"/>
    <w:rsid w:val="00B1126C"/>
    <w:rsid w:val="00B179B4"/>
    <w:rsid w:val="00B20C31"/>
    <w:rsid w:val="00B20F7E"/>
    <w:rsid w:val="00B25543"/>
    <w:rsid w:val="00B270FE"/>
    <w:rsid w:val="00B32233"/>
    <w:rsid w:val="00B32F21"/>
    <w:rsid w:val="00B360F5"/>
    <w:rsid w:val="00B37971"/>
    <w:rsid w:val="00B42737"/>
    <w:rsid w:val="00B4576A"/>
    <w:rsid w:val="00B45DC8"/>
    <w:rsid w:val="00B50596"/>
    <w:rsid w:val="00B53B57"/>
    <w:rsid w:val="00B542E9"/>
    <w:rsid w:val="00B54AF8"/>
    <w:rsid w:val="00B60793"/>
    <w:rsid w:val="00B64AD1"/>
    <w:rsid w:val="00B66B39"/>
    <w:rsid w:val="00B67DE1"/>
    <w:rsid w:val="00B8348F"/>
    <w:rsid w:val="00B90A06"/>
    <w:rsid w:val="00B90B95"/>
    <w:rsid w:val="00BA1AB5"/>
    <w:rsid w:val="00BA574D"/>
    <w:rsid w:val="00BB0F29"/>
    <w:rsid w:val="00BB24A8"/>
    <w:rsid w:val="00BB3A3D"/>
    <w:rsid w:val="00BB73BB"/>
    <w:rsid w:val="00BB7639"/>
    <w:rsid w:val="00BB77AF"/>
    <w:rsid w:val="00BC05AD"/>
    <w:rsid w:val="00BD4C24"/>
    <w:rsid w:val="00BD6FB9"/>
    <w:rsid w:val="00BD7553"/>
    <w:rsid w:val="00BD79DB"/>
    <w:rsid w:val="00BE6F0D"/>
    <w:rsid w:val="00BF04B1"/>
    <w:rsid w:val="00BF245D"/>
    <w:rsid w:val="00BF2F80"/>
    <w:rsid w:val="00BF476B"/>
    <w:rsid w:val="00BF56E7"/>
    <w:rsid w:val="00C02FFC"/>
    <w:rsid w:val="00C049BD"/>
    <w:rsid w:val="00C124FF"/>
    <w:rsid w:val="00C12C58"/>
    <w:rsid w:val="00C23F9E"/>
    <w:rsid w:val="00C3413F"/>
    <w:rsid w:val="00C369E7"/>
    <w:rsid w:val="00C4287B"/>
    <w:rsid w:val="00C60B38"/>
    <w:rsid w:val="00C6523F"/>
    <w:rsid w:val="00C657D3"/>
    <w:rsid w:val="00C65DDD"/>
    <w:rsid w:val="00C678CD"/>
    <w:rsid w:val="00C70D6A"/>
    <w:rsid w:val="00C730A6"/>
    <w:rsid w:val="00C74C4F"/>
    <w:rsid w:val="00C80871"/>
    <w:rsid w:val="00C8217F"/>
    <w:rsid w:val="00C8497A"/>
    <w:rsid w:val="00C90631"/>
    <w:rsid w:val="00C912B6"/>
    <w:rsid w:val="00C92021"/>
    <w:rsid w:val="00C928BC"/>
    <w:rsid w:val="00CA12CA"/>
    <w:rsid w:val="00CA17E7"/>
    <w:rsid w:val="00CA3F01"/>
    <w:rsid w:val="00CB10DA"/>
    <w:rsid w:val="00CB725E"/>
    <w:rsid w:val="00CC1B62"/>
    <w:rsid w:val="00CC5FE9"/>
    <w:rsid w:val="00CC6403"/>
    <w:rsid w:val="00CD0AEC"/>
    <w:rsid w:val="00CE5054"/>
    <w:rsid w:val="00CE7AC7"/>
    <w:rsid w:val="00CE7D00"/>
    <w:rsid w:val="00CF0175"/>
    <w:rsid w:val="00CF1B0F"/>
    <w:rsid w:val="00CF2100"/>
    <w:rsid w:val="00CF42EF"/>
    <w:rsid w:val="00D001F6"/>
    <w:rsid w:val="00D00DB7"/>
    <w:rsid w:val="00D03DA0"/>
    <w:rsid w:val="00D05E27"/>
    <w:rsid w:val="00D1153B"/>
    <w:rsid w:val="00D16884"/>
    <w:rsid w:val="00D16CE6"/>
    <w:rsid w:val="00D2404B"/>
    <w:rsid w:val="00D2739F"/>
    <w:rsid w:val="00D27B8C"/>
    <w:rsid w:val="00D30AE4"/>
    <w:rsid w:val="00D313CE"/>
    <w:rsid w:val="00D357AB"/>
    <w:rsid w:val="00D40DB2"/>
    <w:rsid w:val="00D42B5A"/>
    <w:rsid w:val="00D437E0"/>
    <w:rsid w:val="00D46E76"/>
    <w:rsid w:val="00D47CA3"/>
    <w:rsid w:val="00D506D6"/>
    <w:rsid w:val="00D5217B"/>
    <w:rsid w:val="00D52607"/>
    <w:rsid w:val="00D52F70"/>
    <w:rsid w:val="00D5524A"/>
    <w:rsid w:val="00D56393"/>
    <w:rsid w:val="00D5645C"/>
    <w:rsid w:val="00D60123"/>
    <w:rsid w:val="00D744EB"/>
    <w:rsid w:val="00D76289"/>
    <w:rsid w:val="00D77155"/>
    <w:rsid w:val="00D833D7"/>
    <w:rsid w:val="00D8661A"/>
    <w:rsid w:val="00D90B56"/>
    <w:rsid w:val="00D95C9D"/>
    <w:rsid w:val="00D96A5B"/>
    <w:rsid w:val="00DA05E2"/>
    <w:rsid w:val="00DA5429"/>
    <w:rsid w:val="00DA5616"/>
    <w:rsid w:val="00DB0FE5"/>
    <w:rsid w:val="00DB66CD"/>
    <w:rsid w:val="00DB6A83"/>
    <w:rsid w:val="00DC0DFB"/>
    <w:rsid w:val="00DC1487"/>
    <w:rsid w:val="00DC2E8D"/>
    <w:rsid w:val="00DC3F64"/>
    <w:rsid w:val="00DD0F66"/>
    <w:rsid w:val="00DD1AC5"/>
    <w:rsid w:val="00DD23D0"/>
    <w:rsid w:val="00DD35A1"/>
    <w:rsid w:val="00DD59EC"/>
    <w:rsid w:val="00DD7D4E"/>
    <w:rsid w:val="00DE127A"/>
    <w:rsid w:val="00DE17D0"/>
    <w:rsid w:val="00DE1E1F"/>
    <w:rsid w:val="00DE2882"/>
    <w:rsid w:val="00DE3088"/>
    <w:rsid w:val="00DE3651"/>
    <w:rsid w:val="00DE3E99"/>
    <w:rsid w:val="00DE4EEE"/>
    <w:rsid w:val="00DE5052"/>
    <w:rsid w:val="00DE6734"/>
    <w:rsid w:val="00DE7C63"/>
    <w:rsid w:val="00DF323F"/>
    <w:rsid w:val="00E023BA"/>
    <w:rsid w:val="00E12464"/>
    <w:rsid w:val="00E1578F"/>
    <w:rsid w:val="00E207C9"/>
    <w:rsid w:val="00E227BB"/>
    <w:rsid w:val="00E227C2"/>
    <w:rsid w:val="00E2795C"/>
    <w:rsid w:val="00E31177"/>
    <w:rsid w:val="00E3462C"/>
    <w:rsid w:val="00E35ED3"/>
    <w:rsid w:val="00E36A22"/>
    <w:rsid w:val="00E417D8"/>
    <w:rsid w:val="00E4638F"/>
    <w:rsid w:val="00E51C38"/>
    <w:rsid w:val="00E51E2F"/>
    <w:rsid w:val="00E60E80"/>
    <w:rsid w:val="00E627FF"/>
    <w:rsid w:val="00E62C9C"/>
    <w:rsid w:val="00E6468E"/>
    <w:rsid w:val="00E65CDE"/>
    <w:rsid w:val="00E66A6E"/>
    <w:rsid w:val="00E71DD2"/>
    <w:rsid w:val="00E74D08"/>
    <w:rsid w:val="00E8115C"/>
    <w:rsid w:val="00E82F20"/>
    <w:rsid w:val="00E834BE"/>
    <w:rsid w:val="00E83FB6"/>
    <w:rsid w:val="00E87884"/>
    <w:rsid w:val="00E87BE3"/>
    <w:rsid w:val="00E919A7"/>
    <w:rsid w:val="00E94F20"/>
    <w:rsid w:val="00E96B16"/>
    <w:rsid w:val="00EA474C"/>
    <w:rsid w:val="00EB1B15"/>
    <w:rsid w:val="00EB43F2"/>
    <w:rsid w:val="00EB5814"/>
    <w:rsid w:val="00EB7CA8"/>
    <w:rsid w:val="00EC4585"/>
    <w:rsid w:val="00EC5554"/>
    <w:rsid w:val="00EC7BAA"/>
    <w:rsid w:val="00ED24A7"/>
    <w:rsid w:val="00ED2B54"/>
    <w:rsid w:val="00ED388A"/>
    <w:rsid w:val="00ED3D9D"/>
    <w:rsid w:val="00ED4C00"/>
    <w:rsid w:val="00ED7DF0"/>
    <w:rsid w:val="00EE3062"/>
    <w:rsid w:val="00EE3B27"/>
    <w:rsid w:val="00EE3F84"/>
    <w:rsid w:val="00EF4168"/>
    <w:rsid w:val="00EF6CB4"/>
    <w:rsid w:val="00F062C4"/>
    <w:rsid w:val="00F14351"/>
    <w:rsid w:val="00F213D9"/>
    <w:rsid w:val="00F23DA2"/>
    <w:rsid w:val="00F2528E"/>
    <w:rsid w:val="00F27050"/>
    <w:rsid w:val="00F270AB"/>
    <w:rsid w:val="00F30561"/>
    <w:rsid w:val="00F37B63"/>
    <w:rsid w:val="00F37D62"/>
    <w:rsid w:val="00F52E7D"/>
    <w:rsid w:val="00F56B86"/>
    <w:rsid w:val="00F57B0C"/>
    <w:rsid w:val="00F60A59"/>
    <w:rsid w:val="00F71FD5"/>
    <w:rsid w:val="00F7611B"/>
    <w:rsid w:val="00F776F9"/>
    <w:rsid w:val="00F80DFB"/>
    <w:rsid w:val="00F8125C"/>
    <w:rsid w:val="00F81367"/>
    <w:rsid w:val="00F834F6"/>
    <w:rsid w:val="00F83D71"/>
    <w:rsid w:val="00F8795C"/>
    <w:rsid w:val="00F90197"/>
    <w:rsid w:val="00F91893"/>
    <w:rsid w:val="00F91FAB"/>
    <w:rsid w:val="00F940FD"/>
    <w:rsid w:val="00F966F3"/>
    <w:rsid w:val="00F97546"/>
    <w:rsid w:val="00F977DF"/>
    <w:rsid w:val="00FA0694"/>
    <w:rsid w:val="00FA0A77"/>
    <w:rsid w:val="00FA4CD3"/>
    <w:rsid w:val="00FB3C73"/>
    <w:rsid w:val="00FB5077"/>
    <w:rsid w:val="00FB5FF4"/>
    <w:rsid w:val="00FC1968"/>
    <w:rsid w:val="00FC41FD"/>
    <w:rsid w:val="00FD1836"/>
    <w:rsid w:val="00FD53E6"/>
    <w:rsid w:val="00FE0D54"/>
    <w:rsid w:val="00FE0E6D"/>
    <w:rsid w:val="00FE1914"/>
    <w:rsid w:val="00FE3782"/>
    <w:rsid w:val="00FE470C"/>
    <w:rsid w:val="00FE68C5"/>
    <w:rsid w:val="00FF4875"/>
    <w:rsid w:val="00FF668C"/>
    <w:rsid w:val="00FF6B56"/>
    <w:rsid w:val="00FF6F44"/>
    <w:rsid w:val="00FF7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638B"/>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200BE"/>
    <w:rPr>
      <w:rFonts w:ascii="TimesNewRomanPS-BoldMT" w:hAnsi="TimesNewRomanPS-BoldMT" w:hint="default"/>
      <w:b/>
      <w:bCs/>
      <w:i w:val="0"/>
      <w:iCs w:val="0"/>
      <w:color w:val="000000"/>
      <w:sz w:val="24"/>
      <w:szCs w:val="24"/>
    </w:rPr>
  </w:style>
  <w:style w:type="character" w:customStyle="1" w:styleId="fontstyle21">
    <w:name w:val="fontstyle21"/>
    <w:basedOn w:val="a0"/>
    <w:rsid w:val="006200BE"/>
    <w:rPr>
      <w:rFonts w:ascii="TimesNewRomanPSMT" w:hAnsi="TimesNewRomanPSMT" w:hint="default"/>
      <w:b w:val="0"/>
      <w:bCs w:val="0"/>
      <w:i w:val="0"/>
      <w:iCs w:val="0"/>
      <w:color w:val="000000"/>
      <w:sz w:val="24"/>
      <w:szCs w:val="24"/>
    </w:rPr>
  </w:style>
  <w:style w:type="character" w:customStyle="1" w:styleId="fontstyle31">
    <w:name w:val="fontstyle31"/>
    <w:basedOn w:val="a0"/>
    <w:rsid w:val="006200BE"/>
    <w:rPr>
      <w:rFonts w:ascii="TimesNewRomanPS-BoldMT" w:hAnsi="TimesNewRomanPS-BoldMT" w:hint="default"/>
      <w:b/>
      <w:bCs/>
      <w:i w:val="0"/>
      <w:iCs w:val="0"/>
      <w:color w:val="000000"/>
      <w:sz w:val="24"/>
      <w:szCs w:val="24"/>
    </w:rPr>
  </w:style>
  <w:style w:type="character" w:customStyle="1" w:styleId="fontstyle41">
    <w:name w:val="fontstyle41"/>
    <w:basedOn w:val="a0"/>
    <w:rsid w:val="006200BE"/>
    <w:rPr>
      <w:rFonts w:ascii="TimesNewRomanPS-ItalicMT" w:hAnsi="TimesNewRomanPS-ItalicMT" w:hint="default"/>
      <w:b w:val="0"/>
      <w:bCs w:val="0"/>
      <w:i/>
      <w:iCs/>
      <w:color w:val="000000"/>
      <w:sz w:val="24"/>
      <w:szCs w:val="24"/>
    </w:rPr>
  </w:style>
  <w:style w:type="paragraph" w:customStyle="1" w:styleId="rvps2">
    <w:name w:val="rvps2"/>
    <w:basedOn w:val="a"/>
    <w:rsid w:val="00521A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5F090C"/>
    <w:rPr>
      <w:b/>
      <w:bCs/>
    </w:rPr>
  </w:style>
  <w:style w:type="paragraph" w:customStyle="1" w:styleId="rtejustify">
    <w:name w:val="rtejustify"/>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9740">
      <w:bodyDiv w:val="1"/>
      <w:marLeft w:val="0"/>
      <w:marRight w:val="0"/>
      <w:marTop w:val="0"/>
      <w:marBottom w:val="0"/>
      <w:divBdr>
        <w:top w:val="none" w:sz="0" w:space="0" w:color="auto"/>
        <w:left w:val="none" w:sz="0" w:space="0" w:color="auto"/>
        <w:bottom w:val="none" w:sz="0" w:space="0" w:color="auto"/>
        <w:right w:val="none" w:sz="0" w:space="0" w:color="auto"/>
      </w:divBdr>
    </w:div>
    <w:div w:id="127864055">
      <w:bodyDiv w:val="1"/>
      <w:marLeft w:val="0"/>
      <w:marRight w:val="0"/>
      <w:marTop w:val="0"/>
      <w:marBottom w:val="0"/>
      <w:divBdr>
        <w:top w:val="none" w:sz="0" w:space="0" w:color="auto"/>
        <w:left w:val="none" w:sz="0" w:space="0" w:color="auto"/>
        <w:bottom w:val="none" w:sz="0" w:space="0" w:color="auto"/>
        <w:right w:val="none" w:sz="0" w:space="0" w:color="auto"/>
      </w:divBdr>
    </w:div>
    <w:div w:id="221212453">
      <w:bodyDiv w:val="1"/>
      <w:marLeft w:val="0"/>
      <w:marRight w:val="0"/>
      <w:marTop w:val="0"/>
      <w:marBottom w:val="0"/>
      <w:divBdr>
        <w:top w:val="none" w:sz="0" w:space="0" w:color="auto"/>
        <w:left w:val="none" w:sz="0" w:space="0" w:color="auto"/>
        <w:bottom w:val="none" w:sz="0" w:space="0" w:color="auto"/>
        <w:right w:val="none" w:sz="0" w:space="0" w:color="auto"/>
      </w:divBdr>
    </w:div>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705369403">
      <w:bodyDiv w:val="1"/>
      <w:marLeft w:val="0"/>
      <w:marRight w:val="0"/>
      <w:marTop w:val="0"/>
      <w:marBottom w:val="0"/>
      <w:divBdr>
        <w:top w:val="none" w:sz="0" w:space="0" w:color="auto"/>
        <w:left w:val="none" w:sz="0" w:space="0" w:color="auto"/>
        <w:bottom w:val="none" w:sz="0" w:space="0" w:color="auto"/>
        <w:right w:val="none" w:sz="0" w:space="0" w:color="auto"/>
      </w:divBdr>
    </w:div>
    <w:div w:id="798911415">
      <w:bodyDiv w:val="1"/>
      <w:marLeft w:val="0"/>
      <w:marRight w:val="0"/>
      <w:marTop w:val="0"/>
      <w:marBottom w:val="0"/>
      <w:divBdr>
        <w:top w:val="none" w:sz="0" w:space="0" w:color="auto"/>
        <w:left w:val="none" w:sz="0" w:space="0" w:color="auto"/>
        <w:bottom w:val="none" w:sz="0" w:space="0" w:color="auto"/>
        <w:right w:val="none" w:sz="0" w:space="0" w:color="auto"/>
      </w:divBdr>
    </w:div>
    <w:div w:id="882405689">
      <w:bodyDiv w:val="1"/>
      <w:marLeft w:val="0"/>
      <w:marRight w:val="0"/>
      <w:marTop w:val="0"/>
      <w:marBottom w:val="0"/>
      <w:divBdr>
        <w:top w:val="none" w:sz="0" w:space="0" w:color="auto"/>
        <w:left w:val="none" w:sz="0" w:space="0" w:color="auto"/>
        <w:bottom w:val="none" w:sz="0" w:space="0" w:color="auto"/>
        <w:right w:val="none" w:sz="0" w:space="0" w:color="auto"/>
      </w:divBdr>
    </w:div>
    <w:div w:id="1081755713">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353609371">
      <w:bodyDiv w:val="1"/>
      <w:marLeft w:val="0"/>
      <w:marRight w:val="0"/>
      <w:marTop w:val="0"/>
      <w:marBottom w:val="0"/>
      <w:divBdr>
        <w:top w:val="none" w:sz="0" w:space="0" w:color="auto"/>
        <w:left w:val="none" w:sz="0" w:space="0" w:color="auto"/>
        <w:bottom w:val="none" w:sz="0" w:space="0" w:color="auto"/>
        <w:right w:val="none" w:sz="0" w:space="0" w:color="auto"/>
      </w:divBdr>
      <w:divsChild>
        <w:div w:id="1366172526">
          <w:marLeft w:val="0"/>
          <w:marRight w:val="0"/>
          <w:marTop w:val="0"/>
          <w:marBottom w:val="0"/>
          <w:divBdr>
            <w:top w:val="none" w:sz="0" w:space="0" w:color="auto"/>
            <w:left w:val="none" w:sz="0" w:space="0" w:color="auto"/>
            <w:bottom w:val="none" w:sz="0" w:space="0" w:color="auto"/>
            <w:right w:val="none" w:sz="0" w:space="0" w:color="auto"/>
          </w:divBdr>
          <w:divsChild>
            <w:div w:id="15950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7645">
      <w:bodyDiv w:val="1"/>
      <w:marLeft w:val="0"/>
      <w:marRight w:val="0"/>
      <w:marTop w:val="0"/>
      <w:marBottom w:val="0"/>
      <w:divBdr>
        <w:top w:val="none" w:sz="0" w:space="0" w:color="auto"/>
        <w:left w:val="none" w:sz="0" w:space="0" w:color="auto"/>
        <w:bottom w:val="none" w:sz="0" w:space="0" w:color="auto"/>
        <w:right w:val="none" w:sz="0" w:space="0" w:color="auto"/>
      </w:divBdr>
      <w:divsChild>
        <w:div w:id="1433741767">
          <w:marLeft w:val="0"/>
          <w:marRight w:val="0"/>
          <w:marTop w:val="0"/>
          <w:marBottom w:val="0"/>
          <w:divBdr>
            <w:top w:val="none" w:sz="0" w:space="0" w:color="auto"/>
            <w:left w:val="none" w:sz="0" w:space="0" w:color="auto"/>
            <w:bottom w:val="none" w:sz="0" w:space="0" w:color="auto"/>
            <w:right w:val="none" w:sz="0" w:space="0" w:color="auto"/>
          </w:divBdr>
          <w:divsChild>
            <w:div w:id="366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551">
      <w:bodyDiv w:val="1"/>
      <w:marLeft w:val="0"/>
      <w:marRight w:val="0"/>
      <w:marTop w:val="0"/>
      <w:marBottom w:val="0"/>
      <w:divBdr>
        <w:top w:val="none" w:sz="0" w:space="0" w:color="auto"/>
        <w:left w:val="none" w:sz="0" w:space="0" w:color="auto"/>
        <w:bottom w:val="none" w:sz="0" w:space="0" w:color="auto"/>
        <w:right w:val="none" w:sz="0" w:space="0" w:color="auto"/>
      </w:divBdr>
    </w:div>
    <w:div w:id="19293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DC868-6A65-4A2A-8A11-AFD6697C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33256</Words>
  <Characters>18957</Characters>
  <Application>Microsoft Office Word</Application>
  <DocSecurity>0</DocSecurity>
  <Lines>157</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55</cp:revision>
  <cp:lastPrinted>2025-08-06T08:27:00Z</cp:lastPrinted>
  <dcterms:created xsi:type="dcterms:W3CDTF">2025-11-01T19:59:00Z</dcterms:created>
  <dcterms:modified xsi:type="dcterms:W3CDTF">2025-11-19T11:04:00Z</dcterms:modified>
</cp:coreProperties>
</file>