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99" w:rsidRPr="005D042A" w:rsidRDefault="006A5C2F">
      <w:pPr>
        <w:shd w:val="clear" w:color="auto" w:fill="FFFFFF"/>
        <w:tabs>
          <w:tab w:val="left" w:pos="3969"/>
        </w:tabs>
        <w:ind w:left="1" w:right="-15" w:hanging="3"/>
        <w:jc w:val="center"/>
        <w:rPr>
          <w:color w:val="000000"/>
          <w:sz w:val="28"/>
          <w:szCs w:val="28"/>
          <w:lang w:val="uk-UA"/>
        </w:rPr>
      </w:pPr>
      <w:r w:rsidRPr="005D04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86099" w:rsidRPr="005D042A" w:rsidRDefault="00386099">
      <w:pPr>
        <w:pBdr>
          <w:top w:val="nil"/>
          <w:left w:val="nil"/>
          <w:bottom w:val="nil"/>
          <w:right w:val="nil"/>
          <w:between w:val="nil"/>
        </w:pBdr>
        <w:spacing w:line="240" w:lineRule="auto"/>
        <w:ind w:left="1" w:hanging="3"/>
        <w:rPr>
          <w:color w:val="000000"/>
          <w:sz w:val="28"/>
          <w:szCs w:val="28"/>
          <w:lang w:val="uk-UA"/>
        </w:rPr>
      </w:pPr>
    </w:p>
    <w:p w:rsidR="00386099" w:rsidRPr="005D042A" w:rsidRDefault="006A5C2F">
      <w:pPr>
        <w:pBdr>
          <w:top w:val="nil"/>
          <w:left w:val="nil"/>
          <w:bottom w:val="nil"/>
          <w:right w:val="nil"/>
          <w:between w:val="nil"/>
        </w:pBdr>
        <w:spacing w:line="240" w:lineRule="auto"/>
        <w:ind w:left="2" w:right="57" w:hanging="4"/>
        <w:jc w:val="center"/>
        <w:rPr>
          <w:color w:val="000000"/>
          <w:sz w:val="36"/>
          <w:szCs w:val="36"/>
          <w:lang w:val="uk-UA"/>
        </w:rPr>
      </w:pPr>
      <w:r w:rsidRPr="005D042A">
        <w:rPr>
          <w:color w:val="000000"/>
          <w:sz w:val="36"/>
          <w:szCs w:val="36"/>
          <w:lang w:val="uk-UA"/>
        </w:rPr>
        <w:t>ВИЩА КВАЛІФІКАЦІЙНА КОМІСІЯ СУДДІВ УКРАЇНИ</w:t>
      </w:r>
    </w:p>
    <w:p w:rsidR="00386099" w:rsidRPr="005D042A"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C71C1B" w:rsidRDefault="00B57B11">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C71C1B">
        <w:rPr>
          <w:color w:val="000000"/>
          <w:sz w:val="26"/>
          <w:szCs w:val="26"/>
          <w:lang w:val="uk-UA"/>
        </w:rPr>
        <w:t>18</w:t>
      </w:r>
      <w:r w:rsidR="006A5C2F" w:rsidRPr="00C71C1B">
        <w:rPr>
          <w:color w:val="000000"/>
          <w:sz w:val="26"/>
          <w:szCs w:val="26"/>
          <w:lang w:val="uk-UA"/>
        </w:rPr>
        <w:t xml:space="preserve"> </w:t>
      </w:r>
      <w:r w:rsidR="001E363F" w:rsidRPr="00C71C1B">
        <w:rPr>
          <w:color w:val="000000"/>
          <w:sz w:val="26"/>
          <w:szCs w:val="26"/>
          <w:lang w:val="uk-UA"/>
        </w:rPr>
        <w:t>вересня</w:t>
      </w:r>
      <w:r w:rsidR="006A5C2F" w:rsidRPr="00C71C1B">
        <w:rPr>
          <w:color w:val="000000"/>
          <w:sz w:val="26"/>
          <w:szCs w:val="26"/>
          <w:lang w:val="uk-UA"/>
        </w:rPr>
        <w:t xml:space="preserve"> 202</w:t>
      </w:r>
      <w:r w:rsidR="001E363F" w:rsidRPr="00C71C1B">
        <w:rPr>
          <w:color w:val="000000"/>
          <w:sz w:val="26"/>
          <w:szCs w:val="26"/>
          <w:lang w:val="uk-UA"/>
        </w:rPr>
        <w:t>5</w:t>
      </w:r>
      <w:r w:rsidR="006A5C2F" w:rsidRPr="00C71C1B">
        <w:rPr>
          <w:color w:val="000000"/>
          <w:sz w:val="26"/>
          <w:szCs w:val="26"/>
          <w:lang w:val="uk-UA"/>
        </w:rPr>
        <w:t xml:space="preserve"> року</w:t>
      </w:r>
      <w:r w:rsidR="006A5C2F" w:rsidRPr="00C71C1B">
        <w:rPr>
          <w:color w:val="000000"/>
          <w:sz w:val="26"/>
          <w:szCs w:val="26"/>
          <w:lang w:val="uk-UA"/>
        </w:rPr>
        <w:tab/>
      </w:r>
      <w:r w:rsidR="006A5C2F" w:rsidRPr="00C71C1B">
        <w:rPr>
          <w:color w:val="000000"/>
          <w:sz w:val="26"/>
          <w:szCs w:val="26"/>
          <w:lang w:val="uk-UA"/>
        </w:rPr>
        <w:tab/>
      </w:r>
      <w:r w:rsidR="006A5C2F" w:rsidRPr="00C71C1B">
        <w:rPr>
          <w:color w:val="000000"/>
          <w:sz w:val="26"/>
          <w:szCs w:val="26"/>
          <w:lang w:val="uk-UA"/>
        </w:rPr>
        <w:tab/>
      </w:r>
      <w:r w:rsidR="006A5C2F" w:rsidRPr="00C71C1B">
        <w:rPr>
          <w:color w:val="000000"/>
          <w:sz w:val="26"/>
          <w:szCs w:val="26"/>
          <w:lang w:val="uk-UA"/>
        </w:rPr>
        <w:tab/>
      </w:r>
      <w:r w:rsidR="006A5C2F" w:rsidRPr="00C71C1B">
        <w:rPr>
          <w:color w:val="000000"/>
          <w:sz w:val="26"/>
          <w:szCs w:val="26"/>
          <w:lang w:val="uk-UA"/>
        </w:rPr>
        <w:tab/>
      </w:r>
      <w:r w:rsidR="006A5C2F" w:rsidRPr="00C71C1B">
        <w:rPr>
          <w:color w:val="000000"/>
          <w:sz w:val="26"/>
          <w:szCs w:val="26"/>
          <w:lang w:val="uk-UA"/>
        </w:rPr>
        <w:tab/>
      </w:r>
      <w:r w:rsidR="006A5C2F" w:rsidRPr="00C71C1B">
        <w:rPr>
          <w:color w:val="000000"/>
          <w:sz w:val="26"/>
          <w:szCs w:val="26"/>
          <w:lang w:val="uk-UA"/>
        </w:rPr>
        <w:tab/>
        <w:t xml:space="preserve"> </w:t>
      </w:r>
      <w:r w:rsidR="006A5C2F" w:rsidRPr="00C71C1B">
        <w:rPr>
          <w:color w:val="000000"/>
          <w:sz w:val="26"/>
          <w:szCs w:val="26"/>
          <w:lang w:val="uk-UA"/>
        </w:rPr>
        <w:tab/>
        <w:t xml:space="preserve">  </w:t>
      </w:r>
      <w:r w:rsidR="00F260D6" w:rsidRPr="00C71C1B">
        <w:rPr>
          <w:color w:val="000000"/>
          <w:sz w:val="26"/>
          <w:szCs w:val="26"/>
          <w:lang w:val="uk-UA"/>
        </w:rPr>
        <w:t xml:space="preserve">       </w:t>
      </w:r>
      <w:r w:rsidR="006A5C2F" w:rsidRPr="00C71C1B">
        <w:rPr>
          <w:color w:val="000000"/>
          <w:sz w:val="26"/>
          <w:szCs w:val="26"/>
          <w:lang w:val="uk-UA"/>
        </w:rPr>
        <w:t xml:space="preserve"> </w:t>
      </w:r>
      <w:r w:rsidRPr="00C71C1B">
        <w:rPr>
          <w:color w:val="000000"/>
          <w:sz w:val="26"/>
          <w:szCs w:val="26"/>
          <w:lang w:val="uk-UA"/>
        </w:rPr>
        <w:t xml:space="preserve">  </w:t>
      </w:r>
      <w:r w:rsidR="00C71C1B">
        <w:rPr>
          <w:color w:val="000000"/>
          <w:sz w:val="26"/>
          <w:szCs w:val="26"/>
          <w:lang w:val="uk-UA"/>
        </w:rPr>
        <w:t xml:space="preserve"> </w:t>
      </w:r>
      <w:r w:rsidR="006A5C2F" w:rsidRPr="00C71C1B">
        <w:rPr>
          <w:color w:val="000000"/>
          <w:sz w:val="26"/>
          <w:szCs w:val="26"/>
          <w:lang w:val="uk-UA"/>
        </w:rPr>
        <w:t>м. Київ</w:t>
      </w:r>
    </w:p>
    <w:p w:rsidR="00386099" w:rsidRPr="00C71C1B" w:rsidRDefault="00386099">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386099" w:rsidRPr="00C71C1B" w:rsidRDefault="006A5C2F">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C71C1B">
        <w:rPr>
          <w:color w:val="000000"/>
          <w:sz w:val="26"/>
          <w:szCs w:val="26"/>
          <w:lang w:val="uk-UA"/>
        </w:rPr>
        <w:t xml:space="preserve">Р І Ш Е Н </w:t>
      </w:r>
      <w:proofErr w:type="spellStart"/>
      <w:r w:rsidRPr="00C71C1B">
        <w:rPr>
          <w:color w:val="000000"/>
          <w:sz w:val="26"/>
          <w:szCs w:val="26"/>
          <w:lang w:val="uk-UA"/>
        </w:rPr>
        <w:t>Н</w:t>
      </w:r>
      <w:proofErr w:type="spellEnd"/>
      <w:r w:rsidRPr="00C71C1B">
        <w:rPr>
          <w:color w:val="000000"/>
          <w:sz w:val="26"/>
          <w:szCs w:val="26"/>
          <w:lang w:val="uk-UA"/>
        </w:rPr>
        <w:t xml:space="preserve"> Я  № </w:t>
      </w:r>
      <w:r w:rsidR="0054500F">
        <w:rPr>
          <w:color w:val="000000"/>
          <w:sz w:val="26"/>
          <w:szCs w:val="26"/>
          <w:u w:val="single"/>
          <w:lang w:val="uk-UA"/>
        </w:rPr>
        <w:t>46/вс-25</w:t>
      </w:r>
    </w:p>
    <w:p w:rsidR="00386099" w:rsidRPr="00C71C1B" w:rsidRDefault="00386099">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386099" w:rsidRPr="00C71C1B" w:rsidRDefault="006A5C2F">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C71C1B">
        <w:rPr>
          <w:color w:val="000000"/>
          <w:sz w:val="26"/>
          <w:szCs w:val="26"/>
          <w:lang w:val="uk-UA"/>
        </w:rPr>
        <w:t>Вища кваліфікаційна комісія суддів України у складі колегії:</w:t>
      </w:r>
    </w:p>
    <w:p w:rsidR="00386099" w:rsidRPr="00C71C1B" w:rsidRDefault="00386099">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413E1" w:rsidRPr="00C71C1B" w:rsidRDefault="000413E1" w:rsidP="000413E1">
      <w:pPr>
        <w:shd w:val="clear" w:color="auto" w:fill="FFFFFF"/>
        <w:spacing w:line="240" w:lineRule="auto"/>
        <w:ind w:left="1" w:hanging="3"/>
        <w:jc w:val="both"/>
        <w:rPr>
          <w:sz w:val="26"/>
          <w:szCs w:val="26"/>
          <w:lang w:val="uk-UA" w:eastAsia="uk-UA"/>
        </w:rPr>
      </w:pPr>
      <w:r w:rsidRPr="00C71C1B">
        <w:rPr>
          <w:color w:val="000000"/>
          <w:sz w:val="26"/>
          <w:szCs w:val="26"/>
          <w:lang w:val="uk-UA" w:eastAsia="uk-UA"/>
        </w:rPr>
        <w:t>головуючого – Руслана СИДОРОВИЧА (доповідач),</w:t>
      </w:r>
    </w:p>
    <w:p w:rsidR="000413E1" w:rsidRPr="00C71C1B" w:rsidRDefault="000413E1" w:rsidP="000413E1">
      <w:pPr>
        <w:shd w:val="clear" w:color="auto" w:fill="FFFFFF"/>
        <w:spacing w:line="240" w:lineRule="auto"/>
        <w:ind w:left="1" w:right="-15" w:hanging="3"/>
        <w:jc w:val="both"/>
        <w:rPr>
          <w:sz w:val="26"/>
          <w:szCs w:val="26"/>
          <w:lang w:val="uk-UA" w:eastAsia="uk-UA"/>
        </w:rPr>
      </w:pPr>
      <w:bookmarkStart w:id="0" w:name="_GoBack"/>
      <w:bookmarkEnd w:id="0"/>
    </w:p>
    <w:p w:rsidR="000413E1" w:rsidRPr="00C71C1B" w:rsidRDefault="000413E1" w:rsidP="000413E1">
      <w:pPr>
        <w:shd w:val="clear" w:color="auto" w:fill="FFFFFF"/>
        <w:spacing w:line="240" w:lineRule="auto"/>
        <w:ind w:left="1" w:right="-15" w:hanging="3"/>
        <w:jc w:val="both"/>
        <w:rPr>
          <w:sz w:val="26"/>
          <w:szCs w:val="26"/>
          <w:lang w:val="uk-UA" w:eastAsia="uk-UA"/>
        </w:rPr>
      </w:pPr>
      <w:r w:rsidRPr="00C71C1B">
        <w:rPr>
          <w:color w:val="000000"/>
          <w:sz w:val="26"/>
          <w:szCs w:val="26"/>
          <w:lang w:val="uk-UA" w:eastAsia="uk-UA"/>
        </w:rPr>
        <w:t>членів Комісії: Людмили ВОЛКОВОЇ, Романа КИДИСЮКА,</w:t>
      </w:r>
    </w:p>
    <w:p w:rsidR="00386099" w:rsidRPr="00C71C1B" w:rsidRDefault="00386099">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86099" w:rsidRPr="00C71C1B" w:rsidRDefault="006A5C2F">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C71C1B">
        <w:rPr>
          <w:color w:val="000000"/>
          <w:sz w:val="26"/>
          <w:szCs w:val="26"/>
          <w:lang w:val="uk-UA"/>
        </w:rPr>
        <w:t xml:space="preserve">розглянувши питання </w:t>
      </w:r>
      <w:r w:rsidR="00F260D6" w:rsidRPr="00C71C1B">
        <w:rPr>
          <w:color w:val="000000"/>
          <w:sz w:val="26"/>
          <w:szCs w:val="26"/>
          <w:lang w:val="uk-UA"/>
        </w:rPr>
        <w:t xml:space="preserve">про </w:t>
      </w:r>
      <w:r w:rsidR="001E363F" w:rsidRPr="00C71C1B">
        <w:rPr>
          <w:color w:val="000000"/>
          <w:sz w:val="26"/>
          <w:szCs w:val="26"/>
          <w:lang w:val="uk-UA"/>
        </w:rPr>
        <w:t xml:space="preserve">допуск </w:t>
      </w:r>
      <w:r w:rsidR="00E0630C" w:rsidRPr="00C71C1B">
        <w:rPr>
          <w:color w:val="000000"/>
          <w:sz w:val="26"/>
          <w:szCs w:val="26"/>
          <w:lang w:val="uk-UA"/>
        </w:rPr>
        <w:t xml:space="preserve">Орел Лілії Василівни </w:t>
      </w:r>
      <w:r w:rsidR="001E363F" w:rsidRPr="00C71C1B">
        <w:rPr>
          <w:color w:val="000000"/>
          <w:sz w:val="26"/>
          <w:szCs w:val="26"/>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C71C1B">
        <w:rPr>
          <w:color w:val="000000"/>
          <w:sz w:val="26"/>
          <w:szCs w:val="26"/>
          <w:lang w:val="uk-UA"/>
        </w:rPr>
        <w:t xml:space="preserve">, </w:t>
      </w:r>
    </w:p>
    <w:p w:rsidR="00F260D6" w:rsidRPr="00C71C1B"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color w:val="000000"/>
          <w:sz w:val="26"/>
          <w:szCs w:val="26"/>
          <w:lang w:val="uk-UA"/>
        </w:rPr>
      </w:pPr>
    </w:p>
    <w:p w:rsidR="00386099" w:rsidRPr="00C71C1B"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color w:val="000000"/>
          <w:sz w:val="26"/>
          <w:szCs w:val="26"/>
          <w:lang w:val="uk-UA"/>
        </w:rPr>
      </w:pPr>
      <w:r w:rsidRPr="00C71C1B">
        <w:rPr>
          <w:color w:val="000000"/>
          <w:sz w:val="26"/>
          <w:szCs w:val="26"/>
          <w:lang w:val="uk-UA"/>
        </w:rPr>
        <w:t>встановила:</w:t>
      </w:r>
    </w:p>
    <w:p w:rsidR="00386099" w:rsidRPr="00C71C1B" w:rsidRDefault="00386099">
      <w:pPr>
        <w:pBdr>
          <w:top w:val="nil"/>
          <w:left w:val="nil"/>
          <w:bottom w:val="nil"/>
          <w:right w:val="nil"/>
          <w:between w:val="nil"/>
        </w:pBdr>
        <w:spacing w:line="240" w:lineRule="auto"/>
        <w:ind w:left="1" w:hanging="3"/>
        <w:jc w:val="center"/>
        <w:rPr>
          <w:color w:val="000000"/>
          <w:sz w:val="26"/>
          <w:szCs w:val="26"/>
          <w:lang w:val="uk-UA"/>
        </w:rPr>
      </w:pP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Рішенням Комісії від 03 червня 2025 року № 112/зп-25 оголошено конкурс на зайняття 23 вакантних посад суддів у Вищому антикорупційному суді, з яких: 10</w:t>
      </w:r>
      <w:r w:rsidR="00C71C1B">
        <w:rPr>
          <w:color w:val="000000"/>
          <w:sz w:val="26"/>
          <w:szCs w:val="26"/>
          <w:lang w:val="uk-UA"/>
        </w:rPr>
        <w:t> </w:t>
      </w:r>
      <w:r w:rsidRPr="00C71C1B">
        <w:rPr>
          <w:color w:val="000000"/>
          <w:sz w:val="26"/>
          <w:szCs w:val="26"/>
          <w:lang w:val="uk-UA"/>
        </w:rPr>
        <w:t>вакантних посад суддів в Апеляційній палаті Вищого антикорупційного суду; 13</w:t>
      </w:r>
      <w:r w:rsidR="00C71C1B">
        <w:rPr>
          <w:color w:val="000000"/>
          <w:sz w:val="26"/>
          <w:szCs w:val="26"/>
          <w:lang w:val="uk-UA"/>
        </w:rPr>
        <w:t> </w:t>
      </w:r>
      <w:r w:rsidRPr="00C71C1B">
        <w:rPr>
          <w:color w:val="000000"/>
          <w:sz w:val="26"/>
          <w:szCs w:val="26"/>
          <w:lang w:val="uk-UA"/>
        </w:rPr>
        <w:t>вакантних посад інших суддів у Вищому антикорупційному суді (далі – Конкурс).</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Вказаним рішенням затверджено умови проведення Конкурсу (далі – Умови) та текст оголошення.</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Цим рішенням визначено, що питання допуску до участі в Конкурсі розглядається у складі постійних колегій Комісії. </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w:t>
      </w:r>
      <w:r w:rsidRPr="00C71C1B">
        <w:rPr>
          <w:color w:val="000000"/>
          <w:sz w:val="26"/>
          <w:szCs w:val="26"/>
          <w:lang w:val="en-US"/>
        </w:rPr>
        <w:t xml:space="preserve"> (</w:t>
      </w:r>
      <w:r w:rsidRPr="00C71C1B">
        <w:rPr>
          <w:color w:val="000000"/>
          <w:sz w:val="26"/>
          <w:szCs w:val="26"/>
          <w:lang w:val="uk-UA"/>
        </w:rPr>
        <w:t>далі – Закон), з урахуванням передбачених цією статтею особливостей.</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Частиною третьою статті 79</w:t>
      </w:r>
      <w:r w:rsidRPr="00C71C1B">
        <w:rPr>
          <w:color w:val="000000"/>
          <w:sz w:val="26"/>
          <w:szCs w:val="26"/>
          <w:vertAlign w:val="superscript"/>
          <w:lang w:val="uk-UA"/>
        </w:rPr>
        <w:t>3</w:t>
      </w:r>
      <w:r w:rsidRPr="00C71C1B">
        <w:rPr>
          <w:color w:val="000000"/>
          <w:sz w:val="26"/>
          <w:szCs w:val="26"/>
          <w:lang w:val="uk-UA"/>
        </w:rPr>
        <w:t xml:space="preserve"> Закону встановлено, що з</w:t>
      </w:r>
      <w:r w:rsidRPr="00C71C1B">
        <w:rPr>
          <w:color w:val="000000"/>
          <w:sz w:val="26"/>
          <w:szCs w:val="26"/>
          <w:vertAlign w:val="superscript"/>
          <w:lang w:val="uk-UA"/>
        </w:rPr>
        <w:t xml:space="preserve"> </w:t>
      </w:r>
      <w:r w:rsidRPr="00C71C1B">
        <w:rPr>
          <w:color w:val="000000"/>
          <w:sz w:val="26"/>
          <w:szCs w:val="26"/>
          <w:lang w:val="uk-UA"/>
        </w:rPr>
        <w:t>метою допуску до проходження кваліфікаційного оцінювання для участі у конкурсі на зайняття вакантної посади судді вищого спеціалізованого</w:t>
      </w:r>
      <w:r w:rsidR="002C6067" w:rsidRPr="00C71C1B">
        <w:rPr>
          <w:color w:val="000000"/>
          <w:sz w:val="26"/>
          <w:szCs w:val="26"/>
          <w:lang w:val="uk-UA"/>
        </w:rPr>
        <w:t xml:space="preserve"> суду</w:t>
      </w:r>
      <w:r w:rsidRPr="00C71C1B">
        <w:rPr>
          <w:color w:val="000000"/>
          <w:sz w:val="26"/>
          <w:szCs w:val="26"/>
          <w:lang w:val="uk-UA"/>
        </w:rPr>
        <w:t xml:space="preserve"> кандидат на посаду судді подає до Вищої кваліфікаційної комісії суддів України:</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1) письмову заяву про участь у конкурсі та про проведення кваліфікаційного оцінювання; </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2) документи, визначені пунктами 2–13 частини першої статті 72 Закону; </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lastRenderedPageBreak/>
        <w:t>Відповідно до частини другої статті 33 Закону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Пунктом 1 частини четвертої статті 79</w:t>
      </w:r>
      <w:r w:rsidRPr="00C71C1B">
        <w:rPr>
          <w:color w:val="000000"/>
          <w:sz w:val="26"/>
          <w:szCs w:val="26"/>
          <w:vertAlign w:val="superscript"/>
          <w:lang w:val="uk-UA"/>
        </w:rPr>
        <w:t>3</w:t>
      </w:r>
      <w:r w:rsidRPr="00C71C1B">
        <w:rPr>
          <w:color w:val="000000"/>
          <w:sz w:val="26"/>
          <w:szCs w:val="26"/>
          <w:lang w:val="uk-UA"/>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 </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Частиною третьою статті 8 Закону України «Про Вищий антикорупційний суд» передбачено,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Відповідно до пункту 7 Умов до участі в Конкурсі допускаються особи, які:</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1) у порядку та строки, визначені Комісією, подали всі необхідні документи;</w:t>
      </w:r>
    </w:p>
    <w:p w:rsidR="004379AE"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2) на день подання документів відповідають встановленим  статтями 33, 69 та 79</w:t>
      </w:r>
      <w:r w:rsidRPr="00C71C1B">
        <w:rPr>
          <w:color w:val="000000"/>
          <w:sz w:val="26"/>
          <w:szCs w:val="26"/>
          <w:vertAlign w:val="superscript"/>
          <w:lang w:val="uk-UA"/>
        </w:rPr>
        <w:t>3</w:t>
      </w:r>
      <w:r w:rsidRPr="00C71C1B">
        <w:rPr>
          <w:color w:val="000000"/>
          <w:sz w:val="26"/>
          <w:szCs w:val="26"/>
          <w:lang w:val="uk-UA"/>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F77611" w:rsidRPr="00C71C1B" w:rsidRDefault="004379AE"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З огляду на викладене Комісія зауважує, що подання усіх документів, передбачених Законом, Законом України «Про Вищий антикорупційний суд» та Умовами, у порядку та строки, встановлені рішенням Комісії від 03 червня 2025 року № 112/зп-25, є обов’язковим</w:t>
      </w:r>
      <w:r w:rsidR="00F77611" w:rsidRPr="00C71C1B">
        <w:rPr>
          <w:color w:val="000000"/>
          <w:sz w:val="26"/>
          <w:szCs w:val="26"/>
          <w:lang w:val="uk-UA"/>
        </w:rPr>
        <w:t xml:space="preserve">. </w:t>
      </w:r>
    </w:p>
    <w:p w:rsidR="008447DE" w:rsidRPr="00C71C1B" w:rsidRDefault="001E4F9D"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У визначений в </w:t>
      </w:r>
      <w:r w:rsidR="00BC4012" w:rsidRPr="00C71C1B">
        <w:rPr>
          <w:color w:val="000000"/>
          <w:sz w:val="26"/>
          <w:szCs w:val="26"/>
          <w:lang w:val="uk-UA"/>
        </w:rPr>
        <w:t>Умовах</w:t>
      </w:r>
      <w:r w:rsidRPr="00C71C1B">
        <w:rPr>
          <w:color w:val="000000"/>
          <w:sz w:val="26"/>
          <w:szCs w:val="26"/>
          <w:lang w:val="uk-UA"/>
        </w:rPr>
        <w:t xml:space="preserve"> строк до </w:t>
      </w:r>
      <w:r w:rsidR="00E0630C" w:rsidRPr="00C71C1B">
        <w:rPr>
          <w:color w:val="000000"/>
          <w:sz w:val="26"/>
          <w:szCs w:val="26"/>
          <w:lang w:val="uk-UA"/>
        </w:rPr>
        <w:t>К</w:t>
      </w:r>
      <w:r w:rsidRPr="00C71C1B">
        <w:rPr>
          <w:color w:val="000000"/>
          <w:sz w:val="26"/>
          <w:szCs w:val="26"/>
          <w:lang w:val="uk-UA"/>
        </w:rPr>
        <w:t xml:space="preserve">омісії звернулась Орел Лілія Василівна із заявою про допуск </w:t>
      </w:r>
      <w:r w:rsidR="00D86864" w:rsidRPr="00C71C1B">
        <w:rPr>
          <w:color w:val="000000"/>
          <w:sz w:val="26"/>
          <w:szCs w:val="26"/>
          <w:lang w:val="uk-UA"/>
        </w:rPr>
        <w:t>до участі в Конкурсі та проведення стосовно неї кваліфікаційного оцінювання для підтвердження здатності здійснювати правосуддя у відповідному суді.</w:t>
      </w:r>
    </w:p>
    <w:p w:rsidR="00D86864" w:rsidRPr="00C71C1B" w:rsidRDefault="00D86864"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Перевіривши подані кандидаткою документи, заслухавши доповідача, Комісія встановила таке.</w:t>
      </w:r>
    </w:p>
    <w:p w:rsidR="00D86864" w:rsidRPr="00C71C1B" w:rsidRDefault="00D86864"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По-перше, </w:t>
      </w:r>
      <w:r w:rsidR="00E0630C" w:rsidRPr="00C71C1B">
        <w:rPr>
          <w:color w:val="000000"/>
          <w:sz w:val="26"/>
          <w:szCs w:val="26"/>
          <w:lang w:val="uk-UA"/>
        </w:rPr>
        <w:t>згідно з пунктом</w:t>
      </w:r>
      <w:r w:rsidR="009F3840" w:rsidRPr="00C71C1B">
        <w:rPr>
          <w:color w:val="000000"/>
          <w:sz w:val="26"/>
          <w:szCs w:val="26"/>
          <w:lang w:val="uk-UA"/>
        </w:rPr>
        <w:t xml:space="preserve"> 6 частини першої статті 72 Закону </w:t>
      </w:r>
      <w:r w:rsidR="00F77611" w:rsidRPr="00C71C1B">
        <w:rPr>
          <w:color w:val="000000"/>
          <w:sz w:val="26"/>
          <w:szCs w:val="26"/>
          <w:lang w:val="uk-UA"/>
        </w:rPr>
        <w:t xml:space="preserve">кандидат на посаду судді </w:t>
      </w:r>
      <w:r w:rsidR="009F3840" w:rsidRPr="00C71C1B">
        <w:rPr>
          <w:color w:val="000000"/>
          <w:sz w:val="26"/>
          <w:szCs w:val="26"/>
          <w:lang w:val="uk-UA"/>
        </w:rPr>
        <w:t>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p>
    <w:p w:rsidR="009F3840" w:rsidRPr="00C71C1B" w:rsidRDefault="009F3840"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Відповідно до підпункту 5.7 пункту 5 </w:t>
      </w:r>
      <w:r w:rsidR="007A53DD" w:rsidRPr="00C71C1B">
        <w:rPr>
          <w:color w:val="000000"/>
          <w:sz w:val="26"/>
          <w:szCs w:val="26"/>
          <w:lang w:val="uk-UA"/>
        </w:rPr>
        <w:t>Умов</w:t>
      </w:r>
      <w:r w:rsidRPr="00C71C1B">
        <w:rPr>
          <w:color w:val="000000"/>
          <w:sz w:val="26"/>
          <w:szCs w:val="26"/>
          <w:lang w:val="uk-UA"/>
        </w:rPr>
        <w:t xml:space="preserve"> документами для участі в Конкурсі є, зокрема, 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що підтверджує її визнання в Україні.</w:t>
      </w:r>
    </w:p>
    <w:p w:rsidR="009F3840" w:rsidRPr="00C71C1B" w:rsidRDefault="00FB11F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Комісією  в</w:t>
      </w:r>
      <w:r w:rsidR="00EA7BD4" w:rsidRPr="00C71C1B">
        <w:rPr>
          <w:color w:val="000000"/>
          <w:sz w:val="26"/>
          <w:szCs w:val="26"/>
          <w:lang w:val="uk-UA"/>
        </w:rPr>
        <w:t xml:space="preserve">становлено, що в кабінеті суддівської кар’єри Орел Л.В. </w:t>
      </w:r>
      <w:r w:rsidRPr="00C71C1B">
        <w:rPr>
          <w:color w:val="000000"/>
          <w:sz w:val="26"/>
          <w:szCs w:val="26"/>
          <w:lang w:val="uk-UA"/>
        </w:rPr>
        <w:t>у</w:t>
      </w:r>
      <w:r w:rsidR="00EA7BD4" w:rsidRPr="00C71C1B">
        <w:rPr>
          <w:color w:val="000000"/>
          <w:sz w:val="26"/>
          <w:szCs w:val="26"/>
          <w:lang w:val="uk-UA"/>
        </w:rPr>
        <w:t xml:space="preserve"> </w:t>
      </w:r>
      <w:r w:rsidRPr="00C71C1B">
        <w:rPr>
          <w:color w:val="000000"/>
          <w:sz w:val="26"/>
          <w:szCs w:val="26"/>
          <w:lang w:val="uk-UA"/>
        </w:rPr>
        <w:t>вікні</w:t>
      </w:r>
      <w:r w:rsidR="00EA7BD4" w:rsidRPr="00C71C1B">
        <w:rPr>
          <w:color w:val="000000"/>
          <w:sz w:val="26"/>
          <w:szCs w:val="26"/>
          <w:lang w:val="uk-UA"/>
        </w:rPr>
        <w:t xml:space="preserve"> «Документи» </w:t>
      </w:r>
      <w:r w:rsidR="00E0630C" w:rsidRPr="00C71C1B">
        <w:rPr>
          <w:color w:val="000000"/>
          <w:sz w:val="26"/>
          <w:szCs w:val="26"/>
          <w:lang w:val="uk-UA"/>
        </w:rPr>
        <w:t>у</w:t>
      </w:r>
      <w:r w:rsidR="00EA7BD4" w:rsidRPr="00C71C1B">
        <w:rPr>
          <w:color w:val="000000"/>
          <w:sz w:val="26"/>
          <w:szCs w:val="26"/>
          <w:lang w:val="uk-UA"/>
        </w:rPr>
        <w:t xml:space="preserve"> </w:t>
      </w:r>
      <w:r w:rsidRPr="00C71C1B">
        <w:rPr>
          <w:color w:val="000000"/>
          <w:sz w:val="26"/>
          <w:szCs w:val="26"/>
          <w:lang w:val="uk-UA"/>
        </w:rPr>
        <w:t>розділі</w:t>
      </w:r>
      <w:r w:rsidR="00EA7BD4" w:rsidRPr="00C71C1B">
        <w:rPr>
          <w:color w:val="000000"/>
          <w:sz w:val="26"/>
          <w:szCs w:val="26"/>
          <w:lang w:val="uk-UA"/>
        </w:rPr>
        <w:t xml:space="preserve"> «Документ про вищу юридичну освіту» міститься документ під назвою «Диплом», який </w:t>
      </w:r>
      <w:r w:rsidR="00C71C1B" w:rsidRPr="00C71C1B">
        <w:rPr>
          <w:color w:val="000000"/>
          <w:sz w:val="26"/>
          <w:szCs w:val="26"/>
          <w:lang w:val="uk-UA"/>
        </w:rPr>
        <w:t xml:space="preserve">за змістом і характером </w:t>
      </w:r>
      <w:r w:rsidR="00EA7BD4" w:rsidRPr="00C71C1B">
        <w:rPr>
          <w:color w:val="000000"/>
          <w:sz w:val="26"/>
          <w:szCs w:val="26"/>
          <w:lang w:val="uk-UA"/>
        </w:rPr>
        <w:t xml:space="preserve">є дипломом магістра. Водночас у відповідному </w:t>
      </w:r>
      <w:r w:rsidRPr="00C71C1B">
        <w:rPr>
          <w:color w:val="000000"/>
          <w:sz w:val="26"/>
          <w:szCs w:val="26"/>
          <w:lang w:val="uk-UA"/>
        </w:rPr>
        <w:t>розділі</w:t>
      </w:r>
      <w:r w:rsidR="00EA7BD4" w:rsidRPr="00C71C1B">
        <w:rPr>
          <w:color w:val="000000"/>
          <w:sz w:val="26"/>
          <w:szCs w:val="26"/>
          <w:lang w:val="uk-UA"/>
        </w:rPr>
        <w:t xml:space="preserve">, а також у </w:t>
      </w:r>
      <w:r w:rsidRPr="00C71C1B">
        <w:rPr>
          <w:color w:val="000000"/>
          <w:sz w:val="26"/>
          <w:szCs w:val="26"/>
          <w:lang w:val="uk-UA"/>
        </w:rPr>
        <w:t>розділах</w:t>
      </w:r>
      <w:r w:rsidR="00EA7BD4" w:rsidRPr="00C71C1B">
        <w:rPr>
          <w:color w:val="000000"/>
          <w:sz w:val="26"/>
          <w:szCs w:val="26"/>
          <w:lang w:val="uk-UA"/>
        </w:rPr>
        <w:t xml:space="preserve"> «Інші документи» та «Підписаний пакет документів» відсутній додаток до диплома магістра.</w:t>
      </w:r>
    </w:p>
    <w:p w:rsidR="008447DE" w:rsidRPr="00C71C1B" w:rsidRDefault="00EA7BD4"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lastRenderedPageBreak/>
        <w:t xml:space="preserve">По-друге, пунктом 10 частини першої статті 72 Закону </w:t>
      </w:r>
      <w:r w:rsidR="00FB11FC" w:rsidRPr="00C71C1B">
        <w:rPr>
          <w:color w:val="000000"/>
          <w:sz w:val="26"/>
          <w:szCs w:val="26"/>
          <w:lang w:val="uk-UA"/>
        </w:rPr>
        <w:t>визначено</w:t>
      </w:r>
      <w:r w:rsidRPr="00C71C1B">
        <w:rPr>
          <w:color w:val="000000"/>
          <w:sz w:val="26"/>
          <w:szCs w:val="26"/>
          <w:lang w:val="uk-UA"/>
        </w:rPr>
        <w:t xml:space="preserve">, що </w:t>
      </w:r>
      <w:r w:rsidR="00CA4F66" w:rsidRPr="00C71C1B">
        <w:rPr>
          <w:color w:val="000000"/>
          <w:sz w:val="26"/>
          <w:szCs w:val="26"/>
          <w:lang w:val="uk-UA"/>
        </w:rPr>
        <w:t>кандидат на посаду судді</w:t>
      </w:r>
      <w:r w:rsidRPr="00C71C1B">
        <w:rPr>
          <w:color w:val="000000"/>
          <w:sz w:val="26"/>
          <w:szCs w:val="26"/>
          <w:lang w:val="uk-UA"/>
        </w:rPr>
        <w:t xml:space="preserve">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EA7BD4" w:rsidRPr="00C71C1B" w:rsidRDefault="00E0630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Згідно з</w:t>
      </w:r>
      <w:r w:rsidR="00EA7BD4" w:rsidRPr="00C71C1B">
        <w:rPr>
          <w:color w:val="000000"/>
          <w:sz w:val="26"/>
          <w:szCs w:val="26"/>
          <w:lang w:val="uk-UA"/>
        </w:rPr>
        <w:t xml:space="preserve"> підпункт</w:t>
      </w:r>
      <w:r w:rsidRPr="00C71C1B">
        <w:rPr>
          <w:color w:val="000000"/>
          <w:sz w:val="26"/>
          <w:szCs w:val="26"/>
          <w:lang w:val="uk-UA"/>
        </w:rPr>
        <w:t>ом</w:t>
      </w:r>
      <w:r w:rsidR="00EA7BD4" w:rsidRPr="00C71C1B">
        <w:rPr>
          <w:color w:val="000000"/>
          <w:sz w:val="26"/>
          <w:szCs w:val="26"/>
          <w:lang w:val="uk-UA"/>
        </w:rPr>
        <w:t xml:space="preserve"> 5.12.2 пункту 5 Умов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w:t>
      </w:r>
    </w:p>
    <w:p w:rsidR="00EA7BD4" w:rsidRPr="00C71C1B" w:rsidRDefault="00EA7BD4"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На офіційному </w:t>
      </w:r>
      <w:proofErr w:type="spellStart"/>
      <w:r w:rsidRPr="00C71C1B">
        <w:rPr>
          <w:color w:val="000000"/>
          <w:sz w:val="26"/>
          <w:szCs w:val="26"/>
          <w:lang w:val="uk-UA"/>
        </w:rPr>
        <w:t>вебсайті</w:t>
      </w:r>
      <w:proofErr w:type="spellEnd"/>
      <w:r w:rsidRPr="00C71C1B">
        <w:rPr>
          <w:color w:val="000000"/>
          <w:sz w:val="26"/>
          <w:szCs w:val="26"/>
          <w:lang w:val="uk-UA"/>
        </w:rPr>
        <w:t xml:space="preserve"> Комісії на сторінці «Конкурс до Вищого антикорупційного суду, оголошений 03 червня 2025 року» у розділі «Корисна інформація» було розміщено роз’яснення «Щодо подання автобіографії</w:t>
      </w:r>
      <w:r w:rsidR="00E0630C" w:rsidRPr="00C71C1B">
        <w:rPr>
          <w:color w:val="000000"/>
          <w:sz w:val="26"/>
          <w:szCs w:val="26"/>
          <w:lang w:val="uk-UA"/>
        </w:rPr>
        <w:t xml:space="preserve">» – </w:t>
      </w:r>
      <w:r w:rsidRPr="00C71C1B">
        <w:rPr>
          <w:color w:val="000000"/>
          <w:sz w:val="26"/>
          <w:szCs w:val="26"/>
          <w:lang w:val="uk-UA"/>
        </w:rPr>
        <w:t xml:space="preserve"> </w:t>
      </w:r>
      <w:r w:rsidR="00E0630C" w:rsidRPr="00C71C1B">
        <w:rPr>
          <w:color w:val="000000"/>
          <w:sz w:val="26"/>
          <w:szCs w:val="26"/>
          <w:lang w:val="uk-UA"/>
        </w:rPr>
        <w:t>«</w:t>
      </w:r>
      <w:r w:rsidRPr="00C71C1B">
        <w:rPr>
          <w:color w:val="000000"/>
          <w:sz w:val="26"/>
          <w:szCs w:val="26"/>
          <w:lang w:val="uk-UA"/>
        </w:rPr>
        <w:t xml:space="preserve">особа, яка виявила намір взяти участь у </w:t>
      </w:r>
      <w:r w:rsidR="00FB11FC" w:rsidRPr="00C71C1B">
        <w:rPr>
          <w:color w:val="000000"/>
          <w:sz w:val="26"/>
          <w:szCs w:val="26"/>
          <w:lang w:val="uk-UA"/>
        </w:rPr>
        <w:t>Конкурсі</w:t>
      </w:r>
      <w:r w:rsidRPr="00C71C1B">
        <w:rPr>
          <w:color w:val="000000"/>
          <w:sz w:val="26"/>
          <w:szCs w:val="26"/>
          <w:lang w:val="uk-UA"/>
        </w:rPr>
        <w:t>, має подати, зокрема, автобіографію, що є документом, необхідним для проведення спеціальної перевірки відповідно до Закону України «Про запобігання корупції»</w:t>
      </w:r>
      <w:r w:rsidR="00FB11FC" w:rsidRPr="00C71C1B">
        <w:rPr>
          <w:color w:val="000000"/>
          <w:sz w:val="26"/>
          <w:szCs w:val="26"/>
          <w:lang w:val="uk-UA"/>
        </w:rPr>
        <w:t xml:space="preserve">. Автобіографія завантажується до розділу «Інші документи» електронного кабінету на офіційному </w:t>
      </w:r>
      <w:proofErr w:type="spellStart"/>
      <w:r w:rsidR="00FB11FC" w:rsidRPr="00C71C1B">
        <w:rPr>
          <w:color w:val="000000"/>
          <w:sz w:val="26"/>
          <w:szCs w:val="26"/>
          <w:lang w:val="uk-UA"/>
        </w:rPr>
        <w:t>вебсайті</w:t>
      </w:r>
      <w:proofErr w:type="spellEnd"/>
      <w:r w:rsidR="00FB11FC" w:rsidRPr="00C71C1B">
        <w:rPr>
          <w:color w:val="000000"/>
          <w:sz w:val="26"/>
          <w:szCs w:val="26"/>
          <w:lang w:val="uk-UA"/>
        </w:rPr>
        <w:t xml:space="preserve"> Комісії</w:t>
      </w:r>
      <w:r w:rsidR="00E0630C" w:rsidRPr="00C71C1B">
        <w:rPr>
          <w:color w:val="000000"/>
          <w:sz w:val="26"/>
          <w:szCs w:val="26"/>
          <w:lang w:val="uk-UA"/>
        </w:rPr>
        <w:t>»</w:t>
      </w:r>
      <w:r w:rsidR="00FB11FC" w:rsidRPr="00C71C1B">
        <w:rPr>
          <w:color w:val="000000"/>
          <w:sz w:val="26"/>
          <w:szCs w:val="26"/>
          <w:lang w:val="uk-UA"/>
        </w:rPr>
        <w:t>.</w:t>
      </w:r>
    </w:p>
    <w:p w:rsidR="00FB11FC" w:rsidRPr="00C71C1B" w:rsidRDefault="00FB11F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Комісією  встановлено, що в кабінеті суддівської кар’єри Орел Л.В. </w:t>
      </w:r>
      <w:r w:rsidR="00B16DD2" w:rsidRPr="00C71C1B">
        <w:rPr>
          <w:color w:val="000000"/>
          <w:sz w:val="26"/>
          <w:szCs w:val="26"/>
          <w:lang w:val="uk-UA"/>
        </w:rPr>
        <w:t>у вікні «Документи» в</w:t>
      </w:r>
      <w:r w:rsidRPr="00C71C1B">
        <w:rPr>
          <w:color w:val="000000"/>
          <w:sz w:val="26"/>
          <w:szCs w:val="26"/>
          <w:lang w:val="uk-UA"/>
        </w:rPr>
        <w:t xml:space="preserve"> розділі «Інші документи» відсутній документ, який </w:t>
      </w:r>
      <w:r w:rsidR="00C71C1B" w:rsidRPr="00C71C1B">
        <w:rPr>
          <w:color w:val="000000"/>
          <w:sz w:val="26"/>
          <w:szCs w:val="26"/>
          <w:lang w:val="uk-UA"/>
        </w:rPr>
        <w:t>за змістом і характером</w:t>
      </w:r>
      <w:r w:rsidRPr="00C71C1B">
        <w:rPr>
          <w:color w:val="000000"/>
          <w:sz w:val="26"/>
          <w:szCs w:val="26"/>
          <w:lang w:val="uk-UA"/>
        </w:rPr>
        <w:t xml:space="preserve"> </w:t>
      </w:r>
      <w:r w:rsidR="00E0630C" w:rsidRPr="00C71C1B">
        <w:rPr>
          <w:color w:val="000000"/>
          <w:sz w:val="26"/>
          <w:szCs w:val="26"/>
          <w:lang w:val="uk-UA"/>
        </w:rPr>
        <w:t>є</w:t>
      </w:r>
      <w:r w:rsidRPr="00C71C1B">
        <w:rPr>
          <w:color w:val="000000"/>
          <w:sz w:val="26"/>
          <w:szCs w:val="26"/>
          <w:lang w:val="uk-UA"/>
        </w:rPr>
        <w:t xml:space="preserve"> автобіографією. Відповідний документ відсутній також у розділі «Підписаний пакет документів».</w:t>
      </w:r>
    </w:p>
    <w:p w:rsidR="00FB11FC" w:rsidRPr="00C71C1B" w:rsidRDefault="00FB11F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По-третє, 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 зазначених у частині четвертій статті 7 цього Закону.</w:t>
      </w:r>
    </w:p>
    <w:p w:rsidR="00FB11FC" w:rsidRPr="00C71C1B" w:rsidRDefault="00FB11F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Відповідно до підпункту 5.17 пункту 5 Умов документами для участі в Конкурсі є, зокрема, заява про відсутність обставин, зазначених у частині четвертій статті 7 Закону України «Про Вищий антикорупційний суд», яка подається шляхом завантаження сканованої письмової заяви.</w:t>
      </w:r>
    </w:p>
    <w:p w:rsidR="00162BB6" w:rsidRPr="00C71C1B" w:rsidRDefault="00162BB6"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На офіційному </w:t>
      </w:r>
      <w:proofErr w:type="spellStart"/>
      <w:r w:rsidRPr="00C71C1B">
        <w:rPr>
          <w:color w:val="000000"/>
          <w:sz w:val="26"/>
          <w:szCs w:val="26"/>
          <w:lang w:val="uk-UA"/>
        </w:rPr>
        <w:t>вебсайті</w:t>
      </w:r>
      <w:proofErr w:type="spellEnd"/>
      <w:r w:rsidRPr="00C71C1B">
        <w:rPr>
          <w:color w:val="000000"/>
          <w:sz w:val="26"/>
          <w:szCs w:val="26"/>
          <w:lang w:val="uk-UA"/>
        </w:rPr>
        <w:t xml:space="preserve"> Комісії на сторінці «Конкурс до Вищого антикорупційного суду, оголошений 03 червня 2025 року» у розділі «Корисна інформація» було розміщено роз’яснення «Щодо заяви про відсутність обставин, зазначених у частині четвертій статті 7 Закону України «Про Вищий антикорупційний суд»</w:t>
      </w:r>
      <w:r w:rsidR="00E0630C" w:rsidRPr="00C71C1B">
        <w:rPr>
          <w:color w:val="000000"/>
          <w:sz w:val="26"/>
          <w:szCs w:val="26"/>
          <w:lang w:val="uk-UA"/>
        </w:rPr>
        <w:t xml:space="preserve"> – «</w:t>
      </w:r>
      <w:r w:rsidRPr="00C71C1B">
        <w:rPr>
          <w:color w:val="000000"/>
          <w:sz w:val="26"/>
          <w:szCs w:val="26"/>
          <w:lang w:val="uk-UA"/>
        </w:rPr>
        <w:t>особа, яка виявила намір взяти участь у Конкурсі, має подати до Комісії, зокрема, заяву про відсутність обставин, зазначених у частині четвертій статті 7 Закону України «Про Вищий антикорупційний суд». Ця заява є обов’язковою для участі в Конкурсі. Перед поданням та підписанням документів переконайтеся, що не забули додати вказану заяву до розділу «Інші документи» відповідної картки процедури в кабінеті суддівської кар’єри</w:t>
      </w:r>
      <w:r w:rsidR="00E0630C" w:rsidRPr="00C71C1B">
        <w:rPr>
          <w:color w:val="000000"/>
          <w:sz w:val="26"/>
          <w:szCs w:val="26"/>
          <w:lang w:val="uk-UA"/>
        </w:rPr>
        <w:t>»</w:t>
      </w:r>
      <w:r w:rsidRPr="00C71C1B">
        <w:rPr>
          <w:color w:val="000000"/>
          <w:sz w:val="26"/>
          <w:szCs w:val="26"/>
          <w:lang w:val="uk-UA"/>
        </w:rPr>
        <w:t>.</w:t>
      </w:r>
    </w:p>
    <w:p w:rsidR="00CA4F66" w:rsidRPr="00C71C1B" w:rsidRDefault="00FB11F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Комісією встановлено, що </w:t>
      </w:r>
      <w:r w:rsidR="00B16DD2" w:rsidRPr="00C71C1B">
        <w:rPr>
          <w:color w:val="000000"/>
          <w:sz w:val="26"/>
          <w:szCs w:val="26"/>
          <w:lang w:val="uk-UA"/>
        </w:rPr>
        <w:t xml:space="preserve">в кабінеті суддівської кар’єри Орел Л.В. у вікні «Документи» в розділі «Інші документи» відсутній документ, який </w:t>
      </w:r>
      <w:r w:rsidR="00C71C1B" w:rsidRPr="00C71C1B">
        <w:rPr>
          <w:color w:val="000000"/>
          <w:sz w:val="26"/>
          <w:szCs w:val="26"/>
          <w:lang w:val="uk-UA"/>
        </w:rPr>
        <w:t xml:space="preserve">за змістом і характером </w:t>
      </w:r>
      <w:r w:rsidR="00E0630C" w:rsidRPr="00C71C1B">
        <w:rPr>
          <w:color w:val="000000"/>
          <w:sz w:val="26"/>
          <w:szCs w:val="26"/>
          <w:lang w:val="uk-UA"/>
        </w:rPr>
        <w:t>є</w:t>
      </w:r>
      <w:r w:rsidR="00B16DD2" w:rsidRPr="00C71C1B">
        <w:rPr>
          <w:color w:val="000000"/>
          <w:sz w:val="26"/>
          <w:szCs w:val="26"/>
          <w:lang w:val="uk-UA"/>
        </w:rPr>
        <w:t xml:space="preserve"> заявою про відсутність обставин, зазначених у частині четвертій статті 7 </w:t>
      </w:r>
      <w:r w:rsidR="00B16DD2" w:rsidRPr="00C71C1B">
        <w:rPr>
          <w:color w:val="000000"/>
          <w:sz w:val="26"/>
          <w:szCs w:val="26"/>
          <w:lang w:val="uk-UA"/>
        </w:rPr>
        <w:lastRenderedPageBreak/>
        <w:t xml:space="preserve">Закону України «Про Вищий антикорупційний суд». </w:t>
      </w:r>
      <w:r w:rsidR="00CA4F66" w:rsidRPr="00C71C1B">
        <w:rPr>
          <w:color w:val="000000"/>
          <w:sz w:val="26"/>
          <w:szCs w:val="26"/>
          <w:lang w:val="uk-UA"/>
        </w:rPr>
        <w:t>Відповідний документ відсутній також у розділі «Підписаний пакет документів».</w:t>
      </w:r>
    </w:p>
    <w:p w:rsidR="009C244C" w:rsidRPr="00C71C1B" w:rsidRDefault="009C244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Під час розгляду відповідного питання участь у засіданні Комісії взяла Орел Л.В. Відсутність частини документів вона пояснила, зокрема, технічними </w:t>
      </w:r>
      <w:proofErr w:type="spellStart"/>
      <w:r w:rsidRPr="00C71C1B">
        <w:rPr>
          <w:color w:val="000000"/>
          <w:sz w:val="26"/>
          <w:szCs w:val="26"/>
          <w:lang w:val="uk-UA"/>
        </w:rPr>
        <w:t>збоями</w:t>
      </w:r>
      <w:proofErr w:type="spellEnd"/>
      <w:r w:rsidR="00C95BA6" w:rsidRPr="00C71C1B">
        <w:rPr>
          <w:color w:val="000000"/>
          <w:sz w:val="26"/>
          <w:szCs w:val="26"/>
          <w:lang w:val="uk-UA"/>
        </w:rPr>
        <w:t xml:space="preserve"> через особливості операційної системи</w:t>
      </w:r>
      <w:r w:rsidRPr="00C71C1B">
        <w:rPr>
          <w:color w:val="000000"/>
          <w:sz w:val="26"/>
          <w:szCs w:val="26"/>
          <w:lang w:val="uk-UA"/>
        </w:rPr>
        <w:t xml:space="preserve">. </w:t>
      </w:r>
      <w:r w:rsidR="00C95BA6" w:rsidRPr="00C71C1B">
        <w:rPr>
          <w:color w:val="000000"/>
          <w:sz w:val="26"/>
          <w:szCs w:val="26"/>
          <w:lang w:val="uk-UA"/>
        </w:rPr>
        <w:t>Сам пакет документів кандидатка підписала 06 серпня 2025 року об 23 год 30 хв.</w:t>
      </w:r>
    </w:p>
    <w:p w:rsidR="009C244C" w:rsidRPr="00C71C1B" w:rsidRDefault="009C244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 xml:space="preserve">Комісія вважає наведені аргументи необґрунтованими, з огляду на таке. </w:t>
      </w:r>
    </w:p>
    <w:p w:rsidR="009C244C" w:rsidRPr="00C71C1B" w:rsidRDefault="009C244C"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Рішенням Комісії від 30 червня 2025 року № 112/зп-25 затверджено Умови, пунктом 3 яких визначено, що строк подання документів та заяви про участь у Конкурсі та про проведення кваліфікаційного оцінювання – з 07 липня до 06</w:t>
      </w:r>
      <w:r w:rsidR="00C95BA6" w:rsidRPr="00C71C1B">
        <w:rPr>
          <w:color w:val="000000"/>
          <w:sz w:val="26"/>
          <w:szCs w:val="26"/>
          <w:lang w:val="uk-UA"/>
        </w:rPr>
        <w:t> </w:t>
      </w:r>
      <w:r w:rsidRPr="00C71C1B">
        <w:rPr>
          <w:color w:val="000000"/>
          <w:sz w:val="26"/>
          <w:szCs w:val="26"/>
          <w:lang w:val="uk-UA"/>
        </w:rPr>
        <w:t xml:space="preserve">серпня 2025 року (включно). </w:t>
      </w:r>
    </w:p>
    <w:p w:rsidR="00C95BA6" w:rsidRPr="00C71C1B" w:rsidRDefault="00C95BA6" w:rsidP="00C95BA6">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К</w:t>
      </w:r>
      <w:r w:rsidR="00E81CE8" w:rsidRPr="00C71C1B">
        <w:rPr>
          <w:color w:val="000000"/>
          <w:sz w:val="26"/>
          <w:szCs w:val="26"/>
          <w:lang w:val="uk-UA"/>
        </w:rPr>
        <w:t>омісія вважає, що зазначений строк є достатнім не лише для підготовки повного пакета документів, але й для перевірки справності технічних засобів, зокрема програмного забезпечення, необхідних для їх подання.</w:t>
      </w:r>
    </w:p>
    <w:p w:rsidR="003113F9" w:rsidRPr="00C71C1B" w:rsidRDefault="003113F9"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Отже, Орел Л.В. у встановлений Комісією строк не подала всі</w:t>
      </w:r>
      <w:r w:rsidR="00E0630C" w:rsidRPr="00C71C1B">
        <w:rPr>
          <w:color w:val="000000"/>
          <w:sz w:val="26"/>
          <w:szCs w:val="26"/>
          <w:lang w:val="uk-UA"/>
        </w:rPr>
        <w:t>х</w:t>
      </w:r>
      <w:r w:rsidRPr="00C71C1B">
        <w:rPr>
          <w:color w:val="000000"/>
          <w:sz w:val="26"/>
          <w:szCs w:val="26"/>
          <w:lang w:val="uk-UA"/>
        </w:rPr>
        <w:t xml:space="preserve"> необхідн</w:t>
      </w:r>
      <w:r w:rsidR="00E0630C" w:rsidRPr="00C71C1B">
        <w:rPr>
          <w:color w:val="000000"/>
          <w:sz w:val="26"/>
          <w:szCs w:val="26"/>
          <w:lang w:val="uk-UA"/>
        </w:rPr>
        <w:t>их</w:t>
      </w:r>
      <w:r w:rsidRPr="00C71C1B">
        <w:rPr>
          <w:color w:val="000000"/>
          <w:sz w:val="26"/>
          <w:szCs w:val="26"/>
          <w:lang w:val="uk-UA"/>
        </w:rPr>
        <w:t xml:space="preserve"> документ</w:t>
      </w:r>
      <w:r w:rsidR="00E0630C" w:rsidRPr="00C71C1B">
        <w:rPr>
          <w:color w:val="000000"/>
          <w:sz w:val="26"/>
          <w:szCs w:val="26"/>
          <w:lang w:val="uk-UA"/>
        </w:rPr>
        <w:t>ів</w:t>
      </w:r>
      <w:r w:rsidRPr="00C71C1B">
        <w:rPr>
          <w:color w:val="000000"/>
          <w:sz w:val="26"/>
          <w:szCs w:val="26"/>
          <w:lang w:val="uk-UA"/>
        </w:rPr>
        <w:t>, передбачен</w:t>
      </w:r>
      <w:r w:rsidR="00E0630C" w:rsidRPr="00C71C1B">
        <w:rPr>
          <w:color w:val="000000"/>
          <w:sz w:val="26"/>
          <w:szCs w:val="26"/>
          <w:lang w:val="uk-UA"/>
        </w:rPr>
        <w:t>их</w:t>
      </w:r>
      <w:r w:rsidRPr="00C71C1B">
        <w:rPr>
          <w:color w:val="000000"/>
          <w:sz w:val="26"/>
          <w:szCs w:val="26"/>
          <w:lang w:val="uk-UA"/>
        </w:rPr>
        <w:t xml:space="preserve"> Законом, Законом України «Про Вищий антикорупційний суд»</w:t>
      </w:r>
      <w:r w:rsidR="00984774" w:rsidRPr="00C71C1B">
        <w:rPr>
          <w:color w:val="000000"/>
          <w:sz w:val="26"/>
          <w:szCs w:val="26"/>
          <w:lang w:val="uk-UA"/>
        </w:rPr>
        <w:t xml:space="preserve"> та Умовами</w:t>
      </w:r>
      <w:r w:rsidRPr="00C71C1B">
        <w:rPr>
          <w:color w:val="000000"/>
          <w:sz w:val="26"/>
          <w:szCs w:val="26"/>
          <w:lang w:val="uk-UA"/>
        </w:rPr>
        <w:t xml:space="preserve">, </w:t>
      </w:r>
      <w:r w:rsidR="00F9203C" w:rsidRPr="00C71C1B">
        <w:rPr>
          <w:color w:val="000000"/>
          <w:sz w:val="26"/>
          <w:szCs w:val="26"/>
          <w:lang w:val="uk-UA"/>
        </w:rPr>
        <w:t>що є підставою для відмови в допуску до проходження кваліфікаційного оцінювання та участі в конкурсі на посаду судді Вищого антикорупційного суду</w:t>
      </w:r>
      <w:r w:rsidRPr="00C71C1B">
        <w:rPr>
          <w:color w:val="000000"/>
          <w:sz w:val="26"/>
          <w:szCs w:val="26"/>
          <w:lang w:val="uk-UA"/>
        </w:rPr>
        <w:t>.</w:t>
      </w:r>
    </w:p>
    <w:p w:rsidR="003113F9" w:rsidRPr="00C71C1B" w:rsidRDefault="003113F9" w:rsidP="0068700F">
      <w:pPr>
        <w:pBdr>
          <w:top w:val="nil"/>
          <w:left w:val="nil"/>
          <w:bottom w:val="nil"/>
          <w:right w:val="nil"/>
          <w:between w:val="nil"/>
        </w:pBdr>
        <w:spacing w:line="240" w:lineRule="auto"/>
        <w:ind w:leftChars="0" w:left="1" w:firstLineChars="252" w:firstLine="655"/>
        <w:jc w:val="both"/>
        <w:rPr>
          <w:color w:val="000000"/>
          <w:sz w:val="26"/>
          <w:szCs w:val="26"/>
          <w:lang w:val="uk-UA"/>
        </w:rPr>
      </w:pPr>
      <w:r w:rsidRPr="00C71C1B">
        <w:rPr>
          <w:color w:val="000000"/>
          <w:sz w:val="26"/>
          <w:szCs w:val="26"/>
          <w:lang w:val="uk-UA"/>
        </w:rPr>
        <w:t>Керуючись статтями 93, 101 Закону України «Про судоустрій і статус суддів», Вища кваліфікаційна комісія суддів України одноголосно</w:t>
      </w:r>
    </w:p>
    <w:p w:rsidR="003113F9" w:rsidRPr="00C71C1B" w:rsidRDefault="003113F9" w:rsidP="003113F9">
      <w:pPr>
        <w:pBdr>
          <w:top w:val="nil"/>
          <w:left w:val="nil"/>
          <w:bottom w:val="nil"/>
          <w:right w:val="nil"/>
          <w:between w:val="nil"/>
        </w:pBdr>
        <w:spacing w:line="240" w:lineRule="auto"/>
        <w:ind w:left="1" w:hanging="3"/>
        <w:jc w:val="center"/>
        <w:rPr>
          <w:color w:val="000000"/>
          <w:sz w:val="26"/>
          <w:szCs w:val="26"/>
          <w:lang w:val="uk-UA"/>
        </w:rPr>
      </w:pPr>
    </w:p>
    <w:p w:rsidR="00386099" w:rsidRPr="00C71C1B" w:rsidRDefault="006A5C2F" w:rsidP="00F260D6">
      <w:pPr>
        <w:pBdr>
          <w:top w:val="nil"/>
          <w:left w:val="nil"/>
          <w:bottom w:val="nil"/>
          <w:right w:val="nil"/>
          <w:between w:val="nil"/>
        </w:pBdr>
        <w:spacing w:line="240" w:lineRule="auto"/>
        <w:ind w:left="1" w:hanging="3"/>
        <w:jc w:val="center"/>
        <w:rPr>
          <w:color w:val="000000"/>
          <w:sz w:val="26"/>
          <w:szCs w:val="26"/>
          <w:lang w:val="uk-UA"/>
        </w:rPr>
      </w:pPr>
      <w:r w:rsidRPr="00C71C1B">
        <w:rPr>
          <w:color w:val="000000"/>
          <w:sz w:val="26"/>
          <w:szCs w:val="26"/>
          <w:lang w:val="uk-UA"/>
        </w:rPr>
        <w:t>вирішила:</w:t>
      </w:r>
    </w:p>
    <w:p w:rsidR="00386099" w:rsidRPr="00C71C1B" w:rsidRDefault="00386099">
      <w:pPr>
        <w:pBdr>
          <w:top w:val="nil"/>
          <w:left w:val="nil"/>
          <w:bottom w:val="nil"/>
          <w:right w:val="nil"/>
          <w:between w:val="nil"/>
        </w:pBdr>
        <w:spacing w:line="240" w:lineRule="auto"/>
        <w:ind w:left="1" w:hanging="3"/>
        <w:jc w:val="both"/>
        <w:rPr>
          <w:color w:val="000000"/>
          <w:sz w:val="26"/>
          <w:szCs w:val="26"/>
          <w:lang w:val="uk-UA"/>
        </w:rPr>
      </w:pPr>
    </w:p>
    <w:p w:rsidR="003113F9" w:rsidRPr="00C71C1B" w:rsidRDefault="00565C3B">
      <w:pPr>
        <w:pBdr>
          <w:top w:val="nil"/>
          <w:left w:val="nil"/>
          <w:bottom w:val="nil"/>
          <w:right w:val="nil"/>
          <w:between w:val="nil"/>
        </w:pBdr>
        <w:spacing w:line="240" w:lineRule="auto"/>
        <w:ind w:left="1" w:hanging="3"/>
        <w:jc w:val="both"/>
        <w:rPr>
          <w:color w:val="000000"/>
          <w:sz w:val="26"/>
          <w:szCs w:val="26"/>
          <w:lang w:val="uk-UA"/>
        </w:rPr>
      </w:pPr>
      <w:r w:rsidRPr="00C71C1B">
        <w:rPr>
          <w:color w:val="000000"/>
          <w:sz w:val="26"/>
          <w:szCs w:val="26"/>
          <w:lang w:val="uk-UA"/>
        </w:rPr>
        <w:t xml:space="preserve">відмовити </w:t>
      </w:r>
      <w:r w:rsidR="003113F9" w:rsidRPr="00C71C1B">
        <w:rPr>
          <w:color w:val="000000"/>
          <w:sz w:val="26"/>
          <w:szCs w:val="26"/>
          <w:lang w:val="uk-UA"/>
        </w:rPr>
        <w:t xml:space="preserve">Орел Лілії Василівні </w:t>
      </w:r>
      <w:r w:rsidR="00F9203C" w:rsidRPr="00C71C1B">
        <w:rPr>
          <w:color w:val="000000"/>
          <w:sz w:val="26"/>
          <w:szCs w:val="26"/>
          <w:lang w:val="uk-UA"/>
        </w:rPr>
        <w:t xml:space="preserve">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w:t>
      </w:r>
      <w:r w:rsidR="003113F9" w:rsidRPr="00C71C1B">
        <w:rPr>
          <w:color w:val="000000"/>
          <w:sz w:val="26"/>
          <w:szCs w:val="26"/>
          <w:lang w:val="uk-UA"/>
        </w:rPr>
        <w:t>від 03 червня 2025 року № 112/зп-25.</w:t>
      </w:r>
    </w:p>
    <w:p w:rsidR="00565C3B" w:rsidRPr="00C71C1B" w:rsidRDefault="00565C3B">
      <w:pPr>
        <w:pBdr>
          <w:top w:val="nil"/>
          <w:left w:val="nil"/>
          <w:bottom w:val="nil"/>
          <w:right w:val="nil"/>
          <w:between w:val="nil"/>
        </w:pBdr>
        <w:spacing w:line="240" w:lineRule="auto"/>
        <w:ind w:left="1" w:hanging="3"/>
        <w:jc w:val="both"/>
        <w:rPr>
          <w:color w:val="000000"/>
          <w:sz w:val="26"/>
          <w:szCs w:val="26"/>
          <w:lang w:val="uk-UA"/>
        </w:rPr>
      </w:pPr>
    </w:p>
    <w:p w:rsidR="00565C3B" w:rsidRPr="00C71C1B" w:rsidRDefault="00565C3B">
      <w:pPr>
        <w:pBdr>
          <w:top w:val="nil"/>
          <w:left w:val="nil"/>
          <w:bottom w:val="nil"/>
          <w:right w:val="nil"/>
          <w:between w:val="nil"/>
        </w:pBdr>
        <w:spacing w:line="240" w:lineRule="auto"/>
        <w:ind w:left="1" w:hanging="3"/>
        <w:jc w:val="both"/>
        <w:rPr>
          <w:color w:val="000000"/>
          <w:sz w:val="26"/>
          <w:szCs w:val="26"/>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0413E1" w:rsidRPr="00C71C1B" w:rsidTr="00472C17">
        <w:tc>
          <w:tcPr>
            <w:tcW w:w="4961" w:type="dxa"/>
          </w:tcPr>
          <w:p w:rsidR="000413E1" w:rsidRPr="00C71C1B" w:rsidRDefault="000413E1" w:rsidP="00472C17">
            <w:pPr>
              <w:spacing w:after="240"/>
              <w:ind w:left="1" w:hanging="3"/>
              <w:rPr>
                <w:rFonts w:ascii="Times New Roman" w:eastAsia="Times New Roman" w:hAnsi="Times New Roman" w:cs="Times New Roman"/>
                <w:color w:val="000000"/>
                <w:sz w:val="26"/>
                <w:szCs w:val="26"/>
                <w:lang w:val="uk-UA" w:eastAsia="uk-UA"/>
              </w:rPr>
            </w:pPr>
            <w:r w:rsidRPr="00C71C1B">
              <w:rPr>
                <w:rFonts w:ascii="Times New Roman" w:eastAsia="Times New Roman" w:hAnsi="Times New Roman" w:cs="Times New Roman"/>
                <w:color w:val="000000"/>
                <w:sz w:val="26"/>
                <w:szCs w:val="26"/>
                <w:lang w:val="uk-UA" w:eastAsia="uk-UA"/>
              </w:rPr>
              <w:t>Головуючий</w:t>
            </w:r>
          </w:p>
        </w:tc>
        <w:tc>
          <w:tcPr>
            <w:tcW w:w="5104" w:type="dxa"/>
          </w:tcPr>
          <w:p w:rsidR="000413E1" w:rsidRPr="00C71C1B" w:rsidRDefault="000413E1" w:rsidP="00472C17">
            <w:pPr>
              <w:spacing w:after="240"/>
              <w:ind w:leftChars="902" w:left="2168" w:hanging="3"/>
              <w:rPr>
                <w:rFonts w:ascii="Times New Roman" w:eastAsia="Times New Roman" w:hAnsi="Times New Roman" w:cs="Times New Roman"/>
                <w:color w:val="000000"/>
                <w:sz w:val="26"/>
                <w:szCs w:val="26"/>
                <w:lang w:val="uk-UA" w:eastAsia="uk-UA"/>
              </w:rPr>
            </w:pPr>
            <w:r w:rsidRPr="00C71C1B">
              <w:rPr>
                <w:rFonts w:ascii="Times New Roman" w:eastAsia="Times New Roman" w:hAnsi="Times New Roman" w:cs="Times New Roman"/>
                <w:color w:val="000000"/>
                <w:sz w:val="26"/>
                <w:szCs w:val="26"/>
                <w:lang w:val="uk-UA" w:eastAsia="uk-UA"/>
              </w:rPr>
              <w:t xml:space="preserve">Руслан СИДОРОВИЧ </w:t>
            </w:r>
          </w:p>
        </w:tc>
      </w:tr>
      <w:tr w:rsidR="000413E1" w:rsidRPr="00C71C1B" w:rsidTr="00472C17">
        <w:tc>
          <w:tcPr>
            <w:tcW w:w="4961" w:type="dxa"/>
          </w:tcPr>
          <w:p w:rsidR="000413E1" w:rsidRPr="00C71C1B" w:rsidRDefault="000413E1" w:rsidP="00472C17">
            <w:pPr>
              <w:spacing w:after="240"/>
              <w:ind w:left="1" w:hanging="3"/>
              <w:rPr>
                <w:rFonts w:ascii="Times New Roman" w:eastAsia="Times New Roman" w:hAnsi="Times New Roman" w:cs="Times New Roman"/>
                <w:color w:val="000000"/>
                <w:sz w:val="26"/>
                <w:szCs w:val="26"/>
                <w:lang w:val="uk-UA" w:eastAsia="uk-UA"/>
              </w:rPr>
            </w:pPr>
            <w:r w:rsidRPr="00C71C1B">
              <w:rPr>
                <w:rFonts w:ascii="Times New Roman" w:eastAsia="Times New Roman" w:hAnsi="Times New Roman" w:cs="Times New Roman"/>
                <w:color w:val="000000"/>
                <w:sz w:val="26"/>
                <w:szCs w:val="26"/>
                <w:lang w:val="uk-UA" w:eastAsia="uk-UA"/>
              </w:rPr>
              <w:t>Члени Комісії:</w:t>
            </w:r>
          </w:p>
        </w:tc>
        <w:tc>
          <w:tcPr>
            <w:tcW w:w="5104" w:type="dxa"/>
          </w:tcPr>
          <w:p w:rsidR="000413E1" w:rsidRPr="00C71C1B" w:rsidRDefault="000413E1" w:rsidP="00472C17">
            <w:pPr>
              <w:spacing w:after="240"/>
              <w:ind w:leftChars="902" w:left="2168" w:hanging="3"/>
              <w:rPr>
                <w:rFonts w:ascii="Times New Roman" w:eastAsia="Times New Roman" w:hAnsi="Times New Roman" w:cs="Times New Roman"/>
                <w:color w:val="000000"/>
                <w:sz w:val="26"/>
                <w:szCs w:val="26"/>
                <w:lang w:val="uk-UA" w:eastAsia="uk-UA"/>
              </w:rPr>
            </w:pPr>
            <w:r w:rsidRPr="00C71C1B">
              <w:rPr>
                <w:rFonts w:ascii="Times New Roman" w:eastAsia="Times New Roman" w:hAnsi="Times New Roman" w:cs="Times New Roman"/>
                <w:color w:val="000000"/>
                <w:sz w:val="26"/>
                <w:szCs w:val="26"/>
                <w:lang w:val="uk-UA" w:eastAsia="uk-UA"/>
              </w:rPr>
              <w:t>Людмила ВОЛКОВА</w:t>
            </w:r>
          </w:p>
        </w:tc>
      </w:tr>
      <w:tr w:rsidR="000413E1" w:rsidRPr="00C71C1B" w:rsidTr="00472C17">
        <w:tc>
          <w:tcPr>
            <w:tcW w:w="4961" w:type="dxa"/>
          </w:tcPr>
          <w:p w:rsidR="000413E1" w:rsidRPr="00C71C1B" w:rsidRDefault="000413E1" w:rsidP="00472C17">
            <w:pPr>
              <w:spacing w:after="240"/>
              <w:ind w:left="1" w:hanging="3"/>
              <w:rPr>
                <w:rFonts w:ascii="Times New Roman" w:eastAsia="Times New Roman" w:hAnsi="Times New Roman" w:cs="Times New Roman"/>
                <w:color w:val="000000"/>
                <w:sz w:val="26"/>
                <w:szCs w:val="26"/>
                <w:lang w:val="uk-UA" w:eastAsia="uk-UA"/>
              </w:rPr>
            </w:pPr>
          </w:p>
        </w:tc>
        <w:tc>
          <w:tcPr>
            <w:tcW w:w="5104" w:type="dxa"/>
          </w:tcPr>
          <w:p w:rsidR="000413E1" w:rsidRPr="00C71C1B" w:rsidRDefault="000413E1" w:rsidP="00472C17">
            <w:pPr>
              <w:spacing w:after="240"/>
              <w:ind w:leftChars="902" w:left="2168" w:hanging="3"/>
              <w:rPr>
                <w:rFonts w:ascii="Times New Roman" w:eastAsia="Times New Roman" w:hAnsi="Times New Roman" w:cs="Times New Roman"/>
                <w:color w:val="000000"/>
                <w:sz w:val="26"/>
                <w:szCs w:val="26"/>
                <w:lang w:val="uk-UA" w:eastAsia="uk-UA"/>
              </w:rPr>
            </w:pPr>
            <w:r w:rsidRPr="00C71C1B">
              <w:rPr>
                <w:rFonts w:ascii="Times New Roman" w:eastAsia="Times New Roman" w:hAnsi="Times New Roman" w:cs="Times New Roman"/>
                <w:color w:val="000000"/>
                <w:sz w:val="26"/>
                <w:szCs w:val="26"/>
                <w:lang w:val="uk-UA" w:eastAsia="uk-UA"/>
              </w:rPr>
              <w:t xml:space="preserve">Роман КИДИСЮК </w:t>
            </w:r>
          </w:p>
        </w:tc>
      </w:tr>
    </w:tbl>
    <w:p w:rsidR="00386099" w:rsidRPr="005D042A" w:rsidRDefault="00386099">
      <w:pPr>
        <w:pBdr>
          <w:top w:val="nil"/>
          <w:left w:val="nil"/>
          <w:bottom w:val="nil"/>
          <w:right w:val="nil"/>
          <w:between w:val="nil"/>
        </w:pBdr>
        <w:spacing w:line="240" w:lineRule="auto"/>
        <w:ind w:left="1" w:hanging="3"/>
        <w:jc w:val="both"/>
        <w:rPr>
          <w:color w:val="000000"/>
          <w:sz w:val="28"/>
          <w:szCs w:val="28"/>
          <w:lang w:val="uk-UA"/>
        </w:rPr>
      </w:pPr>
    </w:p>
    <w:p w:rsidR="00386099" w:rsidRPr="005D042A" w:rsidRDefault="00386099">
      <w:pPr>
        <w:pBdr>
          <w:top w:val="nil"/>
          <w:left w:val="nil"/>
          <w:bottom w:val="nil"/>
          <w:right w:val="nil"/>
          <w:between w:val="nil"/>
        </w:pBdr>
        <w:shd w:val="clear" w:color="auto" w:fill="FFFFFF"/>
        <w:spacing w:line="240" w:lineRule="auto"/>
        <w:ind w:left="1" w:hanging="3"/>
        <w:jc w:val="both"/>
        <w:rPr>
          <w:color w:val="000000"/>
          <w:sz w:val="28"/>
          <w:szCs w:val="28"/>
          <w:lang w:val="uk-UA"/>
        </w:rPr>
      </w:pPr>
    </w:p>
    <w:sectPr w:rsidR="00386099" w:rsidRPr="005D042A" w:rsidSect="000A341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78B" w:rsidRDefault="00F4478B">
      <w:pPr>
        <w:spacing w:line="240" w:lineRule="auto"/>
        <w:ind w:left="0" w:hanging="2"/>
      </w:pPr>
      <w:r>
        <w:separator/>
      </w:r>
    </w:p>
  </w:endnote>
  <w:endnote w:type="continuationSeparator" w:id="0">
    <w:p w:rsidR="00F4478B" w:rsidRDefault="00F447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78B" w:rsidRDefault="00F4478B">
      <w:pPr>
        <w:spacing w:line="240" w:lineRule="auto"/>
        <w:ind w:left="0" w:hanging="2"/>
      </w:pPr>
      <w:r>
        <w:separator/>
      </w:r>
    </w:p>
  </w:footnote>
  <w:footnote w:type="continuationSeparator" w:id="0">
    <w:p w:rsidR="00F4478B" w:rsidRDefault="00F447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71C1B">
      <w:rPr>
        <w:noProof/>
        <w:color w:val="000000"/>
      </w:rPr>
      <w:t>3</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413E1"/>
    <w:rsid w:val="000A3418"/>
    <w:rsid w:val="000C0445"/>
    <w:rsid w:val="000D1DFB"/>
    <w:rsid w:val="000E25C8"/>
    <w:rsid w:val="000F4439"/>
    <w:rsid w:val="00102013"/>
    <w:rsid w:val="00162BB6"/>
    <w:rsid w:val="00185A2E"/>
    <w:rsid w:val="001B2ECD"/>
    <w:rsid w:val="001E363F"/>
    <w:rsid w:val="001E4F9D"/>
    <w:rsid w:val="002C6067"/>
    <w:rsid w:val="003113F9"/>
    <w:rsid w:val="003232CF"/>
    <w:rsid w:val="00330A03"/>
    <w:rsid w:val="00386099"/>
    <w:rsid w:val="003D2CBC"/>
    <w:rsid w:val="00407661"/>
    <w:rsid w:val="004379AE"/>
    <w:rsid w:val="004B4724"/>
    <w:rsid w:val="004E3A2C"/>
    <w:rsid w:val="005042F3"/>
    <w:rsid w:val="0054500F"/>
    <w:rsid w:val="00551BE9"/>
    <w:rsid w:val="00565C3B"/>
    <w:rsid w:val="00581256"/>
    <w:rsid w:val="005C188C"/>
    <w:rsid w:val="005D042A"/>
    <w:rsid w:val="0065336E"/>
    <w:rsid w:val="00674291"/>
    <w:rsid w:val="0068700F"/>
    <w:rsid w:val="006A5C2F"/>
    <w:rsid w:val="006A7389"/>
    <w:rsid w:val="006C4FF3"/>
    <w:rsid w:val="0077600C"/>
    <w:rsid w:val="00776E21"/>
    <w:rsid w:val="00783157"/>
    <w:rsid w:val="007A53DD"/>
    <w:rsid w:val="00842E3E"/>
    <w:rsid w:val="008447DE"/>
    <w:rsid w:val="00845E47"/>
    <w:rsid w:val="00881EB5"/>
    <w:rsid w:val="008845AB"/>
    <w:rsid w:val="008E01FD"/>
    <w:rsid w:val="00945659"/>
    <w:rsid w:val="00984774"/>
    <w:rsid w:val="009C244C"/>
    <w:rsid w:val="009F3840"/>
    <w:rsid w:val="009F3914"/>
    <w:rsid w:val="00A27F36"/>
    <w:rsid w:val="00A42224"/>
    <w:rsid w:val="00A94F33"/>
    <w:rsid w:val="00AA5EA7"/>
    <w:rsid w:val="00AC4F40"/>
    <w:rsid w:val="00B04C0D"/>
    <w:rsid w:val="00B16DD2"/>
    <w:rsid w:val="00B42306"/>
    <w:rsid w:val="00B57B11"/>
    <w:rsid w:val="00BC4012"/>
    <w:rsid w:val="00C12A88"/>
    <w:rsid w:val="00C35A19"/>
    <w:rsid w:val="00C46C28"/>
    <w:rsid w:val="00C71C1B"/>
    <w:rsid w:val="00C95BA6"/>
    <w:rsid w:val="00CA2DED"/>
    <w:rsid w:val="00CA4F66"/>
    <w:rsid w:val="00CA53A6"/>
    <w:rsid w:val="00D45E3D"/>
    <w:rsid w:val="00D86864"/>
    <w:rsid w:val="00DC0623"/>
    <w:rsid w:val="00E0630C"/>
    <w:rsid w:val="00E120BC"/>
    <w:rsid w:val="00E81CE8"/>
    <w:rsid w:val="00EA7BD4"/>
    <w:rsid w:val="00EE603C"/>
    <w:rsid w:val="00EF5AAF"/>
    <w:rsid w:val="00F260D6"/>
    <w:rsid w:val="00F3777E"/>
    <w:rsid w:val="00F4478B"/>
    <w:rsid w:val="00F65FD4"/>
    <w:rsid w:val="00F77611"/>
    <w:rsid w:val="00F9203C"/>
    <w:rsid w:val="00FB1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7B7"/>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Pages>
  <Words>6631</Words>
  <Characters>3780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22</cp:revision>
  <cp:lastPrinted>2024-05-28T07:49:00Z</cp:lastPrinted>
  <dcterms:created xsi:type="dcterms:W3CDTF">2025-09-02T11:23:00Z</dcterms:created>
  <dcterms:modified xsi:type="dcterms:W3CDTF">2025-09-25T08:05:00Z</dcterms:modified>
</cp:coreProperties>
</file>