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3E57" w:rsidRPr="003E112F" w:rsidRDefault="00F13E57" w:rsidP="007F62B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112F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5E63C1A" wp14:editId="5C9C9181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E57" w:rsidRPr="003E112F" w:rsidRDefault="00F13E57" w:rsidP="00F13E5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13E57" w:rsidRPr="003E112F" w:rsidRDefault="00F13E57" w:rsidP="00F13E57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3E112F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13E57" w:rsidRPr="003E112F" w:rsidRDefault="00F13E57" w:rsidP="00F13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13E57" w:rsidRPr="00E2711D" w:rsidRDefault="00484A64" w:rsidP="00F13E5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жовтня</w:t>
      </w:r>
      <w:r w:rsidR="00F13E57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F13E57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</w:t>
      </w:r>
      <w:r w:rsidR="00F13E57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F13E57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F13E57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F13E57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F13E57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F13E57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F13E57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</w:t>
      </w:r>
      <w:r w:rsidR="00F13E57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F13E57" w:rsidRPr="00E2711D" w:rsidRDefault="00F13E57" w:rsidP="00F13E5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13E57" w:rsidRPr="00E2711D" w:rsidRDefault="00F13E57" w:rsidP="00F13E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E271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E271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E271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D563E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40/дп-25</w:t>
      </w:r>
    </w:p>
    <w:p w:rsidR="00F13E57" w:rsidRPr="00E2711D" w:rsidRDefault="00F13E57" w:rsidP="00F13E5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F13E57" w:rsidRPr="00E2711D" w:rsidRDefault="00F13E57" w:rsidP="00F13E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E271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складі колегії:</w:t>
      </w:r>
    </w:p>
    <w:p w:rsidR="00F13E57" w:rsidRPr="00E2711D" w:rsidRDefault="00F13E57" w:rsidP="00F13E5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13E57" w:rsidRPr="00E2711D" w:rsidRDefault="00F13E57" w:rsidP="00F13E5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711D">
        <w:rPr>
          <w:rFonts w:ascii="Times New Roman" w:hAnsi="Times New Roman" w:cs="Times New Roman"/>
          <w:sz w:val="26"/>
          <w:szCs w:val="26"/>
          <w:lang w:val="uk-UA"/>
        </w:rPr>
        <w:t xml:space="preserve">головуючого – </w:t>
      </w:r>
      <w:r w:rsidR="00484A64" w:rsidRPr="00E2711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Руслана СИДОРОВИЧА</w:t>
      </w:r>
      <w:r w:rsidRPr="00E2711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,</w:t>
      </w:r>
    </w:p>
    <w:p w:rsidR="00F13E57" w:rsidRPr="00E2711D" w:rsidRDefault="00F13E57" w:rsidP="00F13E5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13E57" w:rsidRPr="00E2711D" w:rsidRDefault="00F13E57" w:rsidP="00F13E57">
      <w:pPr>
        <w:pStyle w:val="a6"/>
        <w:spacing w:before="0" w:beforeAutospacing="0" w:after="0" w:afterAutospacing="0"/>
        <w:jc w:val="both"/>
        <w:rPr>
          <w:rFonts w:eastAsia="Calibri"/>
          <w:sz w:val="26"/>
          <w:szCs w:val="26"/>
          <w:shd w:val="clear" w:color="auto" w:fill="FFFFFF"/>
          <w:lang w:val="uk-UA"/>
        </w:rPr>
      </w:pPr>
      <w:r w:rsidRPr="00E2711D">
        <w:rPr>
          <w:sz w:val="26"/>
          <w:szCs w:val="26"/>
          <w:lang w:val="uk-UA"/>
        </w:rPr>
        <w:t>членів Комісії:</w:t>
      </w:r>
      <w:r w:rsidRPr="00E2711D">
        <w:rPr>
          <w:rStyle w:val="a7"/>
          <w:sz w:val="26"/>
          <w:szCs w:val="26"/>
          <w:lang w:val="uk-UA"/>
        </w:rPr>
        <w:t xml:space="preserve"> </w:t>
      </w:r>
      <w:r w:rsidR="00484A64" w:rsidRPr="00E2711D">
        <w:rPr>
          <w:rFonts w:eastAsia="Calibri"/>
          <w:sz w:val="26"/>
          <w:szCs w:val="26"/>
          <w:shd w:val="clear" w:color="auto" w:fill="FFFFFF"/>
          <w:lang w:val="uk-UA"/>
        </w:rPr>
        <w:t>Людмили ВОЛКОВОЇ</w:t>
      </w:r>
      <w:r w:rsidRPr="00E2711D">
        <w:rPr>
          <w:rFonts w:eastAsia="Calibri"/>
          <w:sz w:val="26"/>
          <w:szCs w:val="26"/>
          <w:shd w:val="clear" w:color="auto" w:fill="FFFFFF"/>
          <w:lang w:val="uk-UA"/>
        </w:rPr>
        <w:t xml:space="preserve">, </w:t>
      </w:r>
      <w:r w:rsidR="00484A64" w:rsidRPr="00E2711D">
        <w:rPr>
          <w:rFonts w:eastAsia="Calibri"/>
          <w:sz w:val="26"/>
          <w:szCs w:val="26"/>
          <w:shd w:val="clear" w:color="auto" w:fill="FFFFFF"/>
          <w:lang w:val="uk-UA"/>
        </w:rPr>
        <w:t>Романа КИДИСЮКА (доповідач)</w:t>
      </w:r>
      <w:r w:rsidRPr="00E2711D">
        <w:rPr>
          <w:sz w:val="26"/>
          <w:szCs w:val="26"/>
          <w:lang w:val="uk-UA"/>
        </w:rPr>
        <w:t>,</w:t>
      </w:r>
    </w:p>
    <w:p w:rsidR="00F13E57" w:rsidRPr="00E2711D" w:rsidRDefault="00F13E57" w:rsidP="00F13E57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13E57" w:rsidRPr="00E2711D" w:rsidRDefault="00F13E57" w:rsidP="00F13E57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2711D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A46A1D">
        <w:rPr>
          <w:rFonts w:ascii="Times New Roman" w:hAnsi="Times New Roman" w:cs="Times New Roman"/>
          <w:sz w:val="26"/>
          <w:szCs w:val="26"/>
          <w:lang w:val="uk-UA"/>
        </w:rPr>
        <w:t>повідомлення</w:t>
      </w:r>
      <w:r w:rsidR="008A1C80" w:rsidRPr="00E2711D">
        <w:rPr>
          <w:rFonts w:ascii="Times New Roman" w:hAnsi="Times New Roman" w:cs="Times New Roman"/>
          <w:sz w:val="26"/>
          <w:szCs w:val="26"/>
          <w:lang w:val="uk-UA"/>
        </w:rPr>
        <w:t xml:space="preserve"> голови громадської організації «Закарпатська обласна правозахисна організація «Справа </w:t>
      </w:r>
      <w:r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 w:rsidR="008A1C80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честь» </w:t>
      </w:r>
      <w:r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щодо інформації, яка може свідчити про недостовірність (у тому числі неповноту) відомостей, указаних </w:t>
      </w:r>
      <w:r w:rsidR="00931DD1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суддею </w:t>
      </w:r>
      <w:r w:rsidR="008A1C80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Рахівського районного суду </w:t>
      </w:r>
      <w:r w:rsidR="00931DD1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Закарпатської області </w:t>
      </w:r>
      <w:proofErr w:type="spellStart"/>
      <w:r w:rsidR="008A1C80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Ємчуком</w:t>
      </w:r>
      <w:proofErr w:type="spellEnd"/>
      <w:r w:rsidR="008A1C80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Віктором </w:t>
      </w:r>
      <w:r w:rsidR="00A14D29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Е</w:t>
      </w:r>
      <w:r w:rsidR="008A1C80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дуардовичем</w:t>
      </w:r>
      <w:r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931DD1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 деклараціях доброчесності судді за 2018–2024 роки та деклараціях родинних </w:t>
      </w:r>
      <w:proofErr w:type="spellStart"/>
      <w:r w:rsidR="00931DD1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зв</w:t>
      </w:r>
      <w:r w:rsidR="00AF3341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="00931DD1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язків</w:t>
      </w:r>
      <w:proofErr w:type="spellEnd"/>
      <w:r w:rsidR="00931DD1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931DD1" w:rsidRPr="00912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судді</w:t>
      </w:r>
      <w:r w:rsidR="00931DD1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</w:t>
      </w:r>
      <w:r w:rsidR="007043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="00931DD1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2018–</w:t>
      </w:r>
      <w:r w:rsidR="007043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="00931DD1"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2024 роки</w:t>
      </w:r>
      <w:r w:rsidRPr="00E271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</w:p>
    <w:p w:rsidR="0086608F" w:rsidRPr="00E2711D" w:rsidRDefault="0086608F" w:rsidP="00866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2711D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6608F" w:rsidRPr="00E2711D" w:rsidRDefault="0086608F" w:rsidP="00AF4D2B">
      <w:pPr>
        <w:pStyle w:val="ab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1DD1" w:rsidRPr="00E2711D" w:rsidRDefault="0086608F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bookmarkStart w:id="0" w:name="_Hlk181801089"/>
      <w:r w:rsidRPr="00E271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Вищої кваліфікаційної комісії суддів України </w:t>
      </w:r>
      <w:r w:rsidR="00931DD1" w:rsidRPr="00E2711D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6</w:t>
      </w:r>
      <w:r w:rsidR="004D014E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червня</w:t>
      </w:r>
      <w:r w:rsidR="004D014E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202</w:t>
      </w:r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5</w:t>
      </w:r>
      <w:r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року надійшл</w:t>
      </w:r>
      <w:r w:rsidR="00A46A1D" w:rsidRPr="00A46A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</w:t>
      </w:r>
      <w:r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="00A46A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</w:t>
      </w:r>
      <w:r w:rsidR="00A46A1D" w:rsidRPr="00A46A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овідомлення (скарга) </w:t>
      </w:r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голови громадської організації «Закарпатська обласна правозахисна організація «Справа і честь» </w:t>
      </w:r>
      <w:proofErr w:type="spellStart"/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Кокіш</w:t>
      </w:r>
      <w:r w:rsidR="007F62B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а</w:t>
      </w:r>
      <w:proofErr w:type="spellEnd"/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-Мельника М.Ю. щодо інформації, яка може свідчити про недостовірність (у тому числі неповноту) відомостей, указаних суддею Рахівського районного суду Закарпатської області </w:t>
      </w:r>
      <w:proofErr w:type="spellStart"/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Ємчуком</w:t>
      </w:r>
      <w:proofErr w:type="spellEnd"/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Віктором 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Е</w:t>
      </w:r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дуардовичем у деклараціях доброчесності судді за 2018–2024 роки та деклараціях родинних </w:t>
      </w:r>
      <w:proofErr w:type="spellStart"/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</w:t>
      </w:r>
      <w:r w:rsidR="00AF334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’</w:t>
      </w:r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язків</w:t>
      </w:r>
      <w:proofErr w:type="spellEnd"/>
      <w:r w:rsidR="00931DD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судді за 2018–2024 роки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.</w:t>
      </w:r>
    </w:p>
    <w:p w:rsidR="0086608F" w:rsidRPr="00E2711D" w:rsidRDefault="00A46A1D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46A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Повідомлення (скарга) </w:t>
      </w:r>
      <w:r w:rsidR="0086608F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мотивован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е</w:t>
      </w:r>
      <w:r w:rsidR="0086608F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тим, що 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суддя Рахівського районного суду Закарпатської області </w:t>
      </w:r>
      <w:proofErr w:type="spellStart"/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</w:t>
      </w:r>
      <w:proofErr w:type="spellEnd"/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Віктор Едуардович, </w:t>
      </w:r>
      <w:r w:rsidR="007F62B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будучи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головою суду, з 2018 року «завідомо приховав» у деклараціях доброчесності та родинних </w:t>
      </w:r>
      <w:proofErr w:type="spellStart"/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</w:t>
      </w:r>
      <w:r w:rsidR="00AF3341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’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язків</w:t>
      </w:r>
      <w:proofErr w:type="spellEnd"/>
      <w:r w:rsidR="003F5DE3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інформацію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="003F5DE3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про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дочку, яка з 2018 року вступала </w:t>
      </w:r>
      <w:r w:rsidR="007F62B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справи в Рахівському районному суді </w:t>
      </w:r>
      <w:r w:rsidR="007F62B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як </w:t>
      </w:r>
      <w:r w:rsidR="0086608F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адвокат.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думку скаржника, </w:t>
      </w:r>
      <w:proofErr w:type="spellStart"/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Ємчук</w:t>
      </w:r>
      <w:proofErr w:type="spellEnd"/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В.Е. як голова суду безпосередньо мав і має вплив на суддів</w:t>
      </w:r>
      <w:r w:rsidR="007F62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що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могло </w:t>
      </w:r>
      <w:r w:rsidR="007F62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позначитися</w:t>
      </w:r>
      <w:r w:rsidR="00A14D29" w:rsidRPr="00E271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об’єктивності вирішення справ.  </w:t>
      </w:r>
    </w:p>
    <w:bookmarkEnd w:id="0"/>
    <w:p w:rsidR="00C8743B" w:rsidRPr="00C8743B" w:rsidRDefault="00C8743B" w:rsidP="00C874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C8743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Відповідно до частини шостої статті</w:t>
      </w:r>
      <w:r w:rsidRPr="00C8743B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C8743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62 Закону України «Про судоустрій і статус суддів» (далі – Закон) у разі одержання інформації, що може свідчити про недостовірність (у тому числі неповноту) тверджень судді у декларації доброчесності, Вища кваліфікаційна комісія суддів України проводить відповідну перевірку.</w:t>
      </w:r>
    </w:p>
    <w:p w:rsidR="00F64197" w:rsidRPr="00E2711D" w:rsidRDefault="005378F1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val="uk-UA" w:eastAsia="uk-UA" w:bidi="uk-UA"/>
        </w:rPr>
      </w:pP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Автоматизованою системою визначення членів Вищої кваліфікаційної комісії суддів України справу за інформацією про недостовірність тверджень, указаних головою Рахівського районного суду Закарпатської області </w:t>
      </w:r>
      <w:proofErr w:type="spellStart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Ємчуком</w:t>
      </w:r>
      <w:proofErr w:type="spellEnd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Віктором Едуардовичем у деклараці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ях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доброчесності</w:t>
      </w:r>
      <w:r w:rsidR="007F62B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 родинних </w:t>
      </w:r>
      <w:proofErr w:type="spellStart"/>
      <w:r w:rsidR="007F62B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судді за 201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8 – 2024</w:t>
      </w:r>
      <w:r w:rsidR="007043A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оки,</w:t>
      </w:r>
      <w:r w:rsidR="007043A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proofErr w:type="spellStart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розподілено</w:t>
      </w:r>
      <w:proofErr w:type="spellEnd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члену Комісії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Кидисюку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Р.А.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для підготовки до розгляду і доповіді.</w:t>
      </w:r>
    </w:p>
    <w:p w:rsidR="0086608F" w:rsidRDefault="00C13C0C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lastRenderedPageBreak/>
        <w:t xml:space="preserve"> 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Повідомлення</w:t>
      </w:r>
      <w:r w:rsid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(скарга)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громадської організації «Закарпатська обласна правозахисна організація «Справа і честь» надіслано судді </w:t>
      </w:r>
      <w:proofErr w:type="spellStart"/>
      <w:r w:rsid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Ємчуку</w:t>
      </w:r>
      <w:proofErr w:type="spellEnd"/>
      <w:r w:rsid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до відома, запропоновано надати пояснення щодо викладених обставин.</w:t>
      </w:r>
    </w:p>
    <w:p w:rsidR="005378F1" w:rsidRDefault="005378F1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Суддя </w:t>
      </w:r>
      <w:proofErr w:type="spellStart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</w:t>
      </w:r>
      <w:proofErr w:type="spellEnd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 у своїх письмових поясненнях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наданих Комісії,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підтвердив, що у деклараціях родинних </w:t>
      </w:r>
      <w:proofErr w:type="spellStart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починаючи з 2018 року</w:t>
      </w:r>
      <w:r w:rsidR="00F57A5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він не вказував 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ос</w:t>
      </w:r>
      <w:r w:rsidR="00F57A5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і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б, з якими у нього є родинні зв’язки, а саме дочки</w:t>
      </w:r>
      <w:r w:rsidR="00F57A5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proofErr w:type="spellStart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</w:t>
      </w:r>
      <w:proofErr w:type="spellEnd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Л.В., яка є адвокатом</w:t>
      </w:r>
      <w:r w:rsidR="00F57A5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не зробив цього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помилково, оскільки вважав, якщо його дочка разом з ним не проживає, тому її не слід зазначати у декларації родинних </w:t>
      </w:r>
      <w:proofErr w:type="spellStart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. Як обґрунтування власної позиції та відсутн</w:t>
      </w:r>
      <w:r w:rsidR="00EF634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ості 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умислу приховати інформацію, </w:t>
      </w:r>
      <w:proofErr w:type="spellStart"/>
      <w:r w:rsidR="00EF634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</w:t>
      </w:r>
      <w:proofErr w:type="spellEnd"/>
      <w:r w:rsidR="00EF634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 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нав</w:t>
      </w:r>
      <w:r w:rsidR="00EF634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ів такий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факт</w:t>
      </w:r>
      <w:r w:rsidR="003F5DE3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що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 кожній декларації доброчесності з 2020 року </w:t>
      </w:r>
      <w:r w:rsidR="00EF634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він 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не </w:t>
      </w:r>
      <w:r w:rsidR="003F5DE3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відзначав</w:t>
      </w:r>
      <w:r w:rsidR="00EF634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твердження у пункті 1 про 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наявн</w:t>
      </w:r>
      <w:r w:rsidR="00EF634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і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ст</w:t>
      </w:r>
      <w:r w:rsidR="00EF634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ь</w:t>
      </w:r>
      <w:r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потенційного та/або реального конфлікту інтересів у його діяльності.</w:t>
      </w:r>
    </w:p>
    <w:p w:rsidR="005378F1" w:rsidRDefault="00EF6340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Отже, </w:t>
      </w:r>
      <w:r w:rsidR="001C597D"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Комісія вважає за доцільне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провести</w:t>
      </w:r>
      <w:r w:rsidR="001C597D"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перевірку деклараці</w:t>
      </w:r>
      <w:r w:rsid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й родинних </w:t>
      </w:r>
      <w:proofErr w:type="spellStart"/>
      <w:r w:rsid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 </w:t>
      </w:r>
      <w:r w:rsidR="001C597D"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доброчесності судді за 201</w:t>
      </w:r>
      <w:r w:rsid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8</w:t>
      </w:r>
      <w:r w:rsidR="001C597D"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–</w:t>
      </w:r>
      <w:r w:rsid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2024 роки</w:t>
      </w:r>
      <w:r w:rsidR="001C597D"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за повідомленням</w:t>
      </w:r>
      <w:r w:rsid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(скаргою)</w:t>
      </w:r>
      <w:r w:rsidR="001C597D"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громадської організації «Закарпатська обласна правозахисна організація «Справа і честь».</w:t>
      </w:r>
    </w:p>
    <w:p w:rsidR="001C597D" w:rsidRPr="001C597D" w:rsidRDefault="00AA02D3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При вирішенні</w:t>
      </w:r>
      <w:r w:rsidR="005247D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</w:t>
      </w:r>
      <w:r w:rsidR="004C7D6F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оцінці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обставин, що є предметом скарги </w:t>
      </w:r>
      <w:r w:rsidR="001C597D"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Комісія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виходить з</w:t>
      </w:r>
      <w:r w:rsidR="001C597D"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ого</w:t>
      </w:r>
      <w:r w:rsidR="001C597D"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.</w:t>
      </w:r>
    </w:p>
    <w:p w:rsidR="001C597D" w:rsidRPr="001C597D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Згідно з пунктом 3 частини сьомої статті 56 Закону суддя зобов’язаний подавати декларацію доброчесності судді та декларацію родинних </w:t>
      </w:r>
      <w:proofErr w:type="spellStart"/>
      <w:r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судді.</w:t>
      </w:r>
    </w:p>
    <w:p w:rsidR="00A25F18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Заг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альні правила подання декларацій</w:t>
      </w:r>
      <w:r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доброчесності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та родинних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EF634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судді</w:t>
      </w:r>
      <w:r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встановлено статт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ями</w:t>
      </w:r>
      <w:r w:rsidR="00A25F1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61</w:t>
      </w:r>
      <w:r w:rsidR="00A25F18" w:rsidRPr="00A25F1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–</w:t>
      </w:r>
      <w:r w:rsidRPr="001C597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62 Закону.</w:t>
      </w:r>
    </w:p>
    <w:p w:rsidR="00A25F18" w:rsidRDefault="00A25F18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25F1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Частиною першою статті 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1</w:t>
      </w:r>
      <w:r w:rsidRPr="00A25F1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Закону передбача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ється</w:t>
      </w:r>
      <w:r w:rsidRPr="00A25F1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, що суддя зобов’язаний щорічно подавати шляхом заповнення на офіційному </w:t>
      </w:r>
      <w:proofErr w:type="spellStart"/>
      <w:r w:rsidRPr="00A25F1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вебсайті</w:t>
      </w:r>
      <w:proofErr w:type="spellEnd"/>
      <w:r w:rsidRPr="00A25F18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Вищої кваліфікаційної комісії суддів України декларацію доброчесності за формою, що визначається Комісією.</w:t>
      </w:r>
    </w:p>
    <w:p w:rsidR="00A25F18" w:rsidRDefault="00895624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Підпункт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ом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«е»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пункту 2 частини другої статті 61 Закон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у визначено, що у декларації родинних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зазначається 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прізвищ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е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ім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’я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по батькові ос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и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з як</w:t>
      </w:r>
      <w:r w:rsidR="00EF634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ою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у судді є родинні зв’язки, місц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е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роботи, займан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якщо так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а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особ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а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є або протягом останніх п’яти років бул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а </w:t>
      </w:r>
      <w:r w:rsidRPr="0089562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адвокат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ом. Дочка судді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Лідія Вікторівна є особою, що здійснює адвокатську діяльність на підставі  рішення Ради адвокатів Закарпатської області № 485 від 29 січня 2018 року (свідоцтво № 21/1335 від 31 січня 2018 року). </w:t>
      </w:r>
    </w:p>
    <w:p w:rsidR="00920267" w:rsidRDefault="00720521" w:rsidP="0086608F">
      <w:pPr>
        <w:widowControl w:val="0"/>
        <w:spacing w:after="0" w:line="240" w:lineRule="auto"/>
        <w:ind w:firstLine="709"/>
        <w:jc w:val="both"/>
        <w:rPr>
          <w:lang w:val="uk-UA"/>
        </w:rPr>
      </w:pPr>
      <w:r w:rsidRPr="0072052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Частиною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четвертою</w:t>
      </w:r>
      <w:r w:rsidRPr="0072052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статті 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1</w:t>
      </w:r>
      <w:r w:rsidRPr="0072052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Закону встановлено презумпцію достовірності тверджень, зазначених у декларації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родинних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72052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, тобто за відсутності доказів іншого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відомості</w:t>
      </w:r>
      <w:r w:rsid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подані суддею </w:t>
      </w:r>
      <w:r w:rsidRPr="0072052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у декларації родинних </w:t>
      </w:r>
      <w:proofErr w:type="spellStart"/>
      <w:r w:rsidRPr="0072052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</w:t>
      </w:r>
      <w:r w:rsidRPr="0072052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вважаються достовірними.</w:t>
      </w:r>
      <w:r w:rsidR="00920267" w:rsidRPr="00920267">
        <w:rPr>
          <w:lang w:val="uk-UA"/>
        </w:rPr>
        <w:t xml:space="preserve"> </w:t>
      </w:r>
    </w:p>
    <w:p w:rsidR="00A25F18" w:rsidRDefault="00920267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Однак указана презумпція належить до категорії спростовних, адже відповідно до частини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п’ятої</w:t>
      </w:r>
      <w:r w:rsidRP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статті 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1</w:t>
      </w:r>
      <w:r w:rsidRP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Закону в разі одержання інформації, що може свідчити про недостовірність (в тому числі неповноту)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відомостей, поданих </w:t>
      </w:r>
      <w:r w:rsidRP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судд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ею</w:t>
      </w:r>
      <w:r w:rsidRP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у декларації родинних </w:t>
      </w:r>
      <w:proofErr w:type="spellStart"/>
      <w:r w:rsidRP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Вища кваліфікаційна комісія суддів України проводить відповідну перевірку.</w:t>
      </w:r>
    </w:p>
    <w:p w:rsidR="00920267" w:rsidRDefault="00920267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Наслідком декларування суддею завідомо недостовірних (у тому числі неповних) тверджень у декларації доброчесності є передбачена Законом дисциплінарна відповідальність судді (частина сьома статті 62 Закону).</w:t>
      </w:r>
    </w:p>
    <w:p w:rsidR="005378F1" w:rsidRDefault="004C7D6F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деклараціях доброчесності судді за 2018–2019 роки </w:t>
      </w:r>
      <w:proofErr w:type="spellStart"/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</w:t>
      </w:r>
      <w:proofErr w:type="spellEnd"/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 підтвердив</w:t>
      </w:r>
      <w:r w:rsid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такі твердження</w:t>
      </w:r>
      <w:r w:rsidR="00D0061F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: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«Випадків наявності потенційного та/або реального конфлікту інтересів у моїй діяльності не було» (п. 8), «Мною вчасно подано декларацію родинних </w:t>
      </w:r>
      <w:proofErr w:type="spellStart"/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 зазначено у ній достовірні (у тому числі повні) відомості» (п. 6). Починаючи з 2020 до 2024 року в деклараціях доброчесності судд</w:t>
      </w:r>
      <w:r w:rsid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я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proofErr w:type="spellStart"/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</w:t>
      </w:r>
      <w:proofErr w:type="spellEnd"/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 не підтверджує відсутність 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lastRenderedPageBreak/>
        <w:t xml:space="preserve">випадків наявності потенційного та/або реального конфлікту інтересів у своїй діяльності, та підтверджує, що ним вчасно подано декларацію родинних </w:t>
      </w:r>
      <w:proofErr w:type="spellStart"/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 зазначено у ній достовірні (у тому числі повні) відомості. </w:t>
      </w:r>
      <w:r w:rsidR="0014030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розділі</w:t>
      </w:r>
      <w:r w:rsidR="007043A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III</w:t>
      </w:r>
      <w:r w:rsidR="007043A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="005A15B5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«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Додаткові</w:t>
      </w:r>
      <w:r w:rsidR="007043A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пояснення</w:t>
      </w:r>
      <w:r w:rsidR="005A15B5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»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, який заповнюється за бажанням декларанта, жодних </w:t>
      </w:r>
      <w:r w:rsid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додаткових 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пояснень </w:t>
      </w:r>
      <w:r w:rsid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суддя 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не </w:t>
      </w:r>
      <w:r w:rsidR="009202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надав</w:t>
      </w:r>
      <w:r w:rsidR="005378F1" w:rsidRPr="005378F1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.</w:t>
      </w:r>
    </w:p>
    <w:p w:rsidR="005A15B5" w:rsidRDefault="0077246E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Крім того, в </w:t>
      </w:r>
      <w:r w:rsidR="006A1539"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наданих 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поясненнях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 вказав, що обов’язково зазначить </w:t>
      </w:r>
      <w:r w:rsid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наступній декларації родинних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свою дочку – адвоката</w:t>
      </w:r>
      <w:r w:rsid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. </w:t>
      </w:r>
      <w:r w:rsidR="006A1539"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</w:t>
      </w:r>
      <w:r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озиція судді </w:t>
      </w:r>
      <w:proofErr w:type="spellStart"/>
      <w:r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Ємчука</w:t>
      </w:r>
      <w:proofErr w:type="spellEnd"/>
      <w:r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 суперечить вимогам частини сьомої статті 61 Закону</w:t>
      </w:r>
      <w:r w:rsidR="006A1539"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, в якій </w:t>
      </w:r>
      <w:r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визначено,  </w:t>
      </w:r>
      <w:r w:rsidR="00A21067"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що </w:t>
      </w:r>
      <w:r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подання декларації родинних </w:t>
      </w:r>
      <w:proofErr w:type="spellStart"/>
      <w:r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="006A1539"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і</w:t>
      </w:r>
      <w:r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 завідомо недостовірни</w:t>
      </w:r>
      <w:r w:rsidR="00A21067"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ми</w:t>
      </w:r>
      <w:r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відомост</w:t>
      </w:r>
      <w:r w:rsidR="00A21067"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ями</w:t>
      </w:r>
      <w:r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не звільняє суддю від обов’язку подати відповідну декларацію з достовірними відомостями.</w:t>
      </w:r>
      <w:r w:rsidR="00A21067"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</w:p>
    <w:p w:rsidR="001C597D" w:rsidRDefault="005A15B5" w:rsidP="008660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Отже, факт необізнаності судді з </w:t>
      </w:r>
      <w:r w:rsidR="0000580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обов’язком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заповнювати таку інформацію щодо осіб, які є родичами не спростовує обставину порушення правил заповнення декларації родинних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</w:t>
      </w:r>
      <w:r w:rsidRPr="00A46A1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. </w:t>
      </w:r>
    </w:p>
    <w:p w:rsidR="001C597D" w:rsidRPr="00A21067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210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На момент розгляду повідомлення процедурні аспекти перевірки деклараці</w:t>
      </w:r>
      <w:r w:rsidR="00A21067" w:rsidRPr="00A210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й родинних </w:t>
      </w:r>
      <w:proofErr w:type="spellStart"/>
      <w:r w:rsidR="00A21067" w:rsidRPr="00A210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A21067" w:rsidRPr="00A210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</w:t>
      </w:r>
      <w:r w:rsidRPr="00A210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доброчесності судді унормовані параграфом 11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Комісії від 19 жовтня 2023 року № 119/зп-23</w:t>
      </w:r>
      <w:r w:rsid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зі змінами</w:t>
      </w:r>
      <w:r w:rsidRPr="00A210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) (далі – Регламент).</w:t>
      </w:r>
    </w:p>
    <w:p w:rsidR="001C597D" w:rsidRPr="00A21067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A210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Відповідно до пункту 170 Регламенту Комісія здійснює перевірку декларації родинних </w:t>
      </w:r>
      <w:proofErr w:type="spellStart"/>
      <w:r w:rsidRPr="00A210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A2106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1C597D" w:rsidRPr="002F5F1C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Згідно з пунктом 171 Регламенту предметом перевірки є, з-поміж іншого, з’ясування достовірності чи недостовірності, а також встановлення повноти тверджень у декларації </w:t>
      </w:r>
      <w:r w:rsid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родинних </w:t>
      </w:r>
      <w:proofErr w:type="spellStart"/>
      <w:r w:rsid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 декларації доброчесності </w:t>
      </w:r>
      <w:r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судді.</w:t>
      </w:r>
    </w:p>
    <w:p w:rsidR="001C597D" w:rsidRPr="002F5F1C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Пунктом 184 Регламенту передбачено, що за результатами розгляду питання про недостовірність або неповноту відомостей або тверджень, указаних суддею у декларації </w:t>
      </w:r>
      <w:r w:rsidR="002F5F1C"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родинних </w:t>
      </w:r>
      <w:proofErr w:type="spellStart"/>
      <w:r w:rsidR="002F5F1C"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2F5F1C"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або декларації доброчесності</w:t>
      </w:r>
      <w:r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на підставі результатів проведення перевірки такої декларації Комісія у складі колегії ухвалює одне з таких рішень:</w:t>
      </w:r>
    </w:p>
    <w:p w:rsidR="001C597D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1C597D"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uk-UA"/>
        </w:rPr>
        <w:t xml:space="preserve">- </w:t>
      </w:r>
      <w:r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підтвердження інформації про недостовірність (у тому числі неповноту) тверджень, указаних суддею у декларації </w:t>
      </w:r>
      <w:r w:rsidR="002F5F1C"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родинних </w:t>
      </w:r>
      <w:proofErr w:type="spellStart"/>
      <w:r w:rsidR="002F5F1C"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2F5F1C"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судді;</w:t>
      </w:r>
    </w:p>
    <w:p w:rsidR="006D60FD" w:rsidRDefault="006D60F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-  п</w:t>
      </w:r>
      <w:r w:rsidRP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ідтвердження інформації про недостовірність (у тому числі неповноту)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P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тверджень, указаних суддею у декларації доброчесності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;</w:t>
      </w:r>
    </w:p>
    <w:p w:rsidR="001C597D" w:rsidRPr="002F5F1C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- </w:t>
      </w:r>
      <w:proofErr w:type="spellStart"/>
      <w:r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непідтвердження</w:t>
      </w:r>
      <w:proofErr w:type="spellEnd"/>
      <w:r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інформації про недостовірність (у тому числі неповноту) відомостей або тверджень, указаних суддею у декларації </w:t>
      </w:r>
      <w:r w:rsidR="002F5F1C"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родинних </w:t>
      </w:r>
      <w:proofErr w:type="spellStart"/>
      <w:r w:rsidR="002F5F1C"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або декларації доброчесності</w:t>
      </w:r>
      <w:r w:rsidR="002F5F1C"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Pr="002F5F1C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судді.</w:t>
      </w:r>
    </w:p>
    <w:p w:rsidR="006D60FD" w:rsidRPr="00D221E5" w:rsidRDefault="001C597D" w:rsidP="006D60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Задеклароване суддею </w:t>
      </w:r>
      <w:proofErr w:type="spellStart"/>
      <w:r w:rsid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Ємчуком</w:t>
      </w:r>
      <w:proofErr w:type="spellEnd"/>
      <w:r w:rsid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 </w:t>
      </w:r>
      <w:r w:rsidRP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твердження </w:t>
      </w:r>
      <w:r w:rsidR="006D60FD" w:rsidRP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у деклараціях родинних </w:t>
      </w:r>
      <w:proofErr w:type="spellStart"/>
      <w:r w:rsidR="006D60FD" w:rsidRP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6D60FD" w:rsidRP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за період 2018–2024 років, що у нього немає родинних </w:t>
      </w:r>
      <w:proofErr w:type="spellStart"/>
      <w:r w:rsidR="006D60FD" w:rsidRP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="006D60FD" w:rsidRP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 особами, які займали посади, визначені пунктом 2 частини другої статті 61 Закону України «Про судоустрій і статус суддів»</w:t>
      </w:r>
      <w:r w:rsid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</w:t>
      </w:r>
      <w:r w:rsidR="006D60FD" w:rsidRPr="006D60F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</w:t>
      </w:r>
      <w:r w:rsidR="006D60FD"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uk-UA"/>
        </w:rPr>
        <w:t xml:space="preserve"> </w:t>
      </w:r>
      <w:r w:rsidR="00D221E5" w:rsidRPr="00D221E5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підтвердження в деклараціях доброчесності за період 2018</w:t>
      </w:r>
      <w:r w:rsidR="006A1539" w:rsidRPr="006A1539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–</w:t>
      </w:r>
      <w:r w:rsidR="00D221E5" w:rsidRPr="00D221E5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2019 років, що потенційного та/або реального конфлікту інтересів у його діяльності не було</w:t>
      </w:r>
      <w:r w:rsidR="00D221E5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свідчить про наявність недостовірних відомостей.</w:t>
      </w:r>
      <w:r w:rsidR="006D60FD" w:rsidRPr="00D221E5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</w:p>
    <w:p w:rsidR="001C597D" w:rsidRPr="00D221E5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D221E5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Згідно з пунктом 185 Регламенту в разі встановлення Комісією фактів декларування суддею завідомо недостовірних (у тому числі неповних) тверджень Комісія також ухвалює рішення про звернення до Вищої ради правосуддя стосовно </w:t>
      </w:r>
      <w:r w:rsidRPr="00D221E5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lastRenderedPageBreak/>
        <w:t>притягнення судді до дисциплінарної відповідальності в порядку, встановленому статтею 107 Закону.</w:t>
      </w:r>
    </w:p>
    <w:p w:rsidR="001D0D14" w:rsidRPr="001D0D14" w:rsidRDefault="001D0D14" w:rsidP="001D0D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Відповідно до </w:t>
      </w: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частини шостої статті 61 Закону України «Про судоустрій і статус суддів»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</w:t>
      </w: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подання суддею в декларації родинних </w:t>
      </w:r>
      <w:proofErr w:type="spellStart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завідомо недостовірних (у тому числі неповних) відомостей має наслідком дисциплінарну відповідальність, установлену цим Законом.</w:t>
      </w:r>
    </w:p>
    <w:p w:rsidR="001D0D14" w:rsidRPr="001D0D14" w:rsidRDefault="001D0D14" w:rsidP="001D0D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Оцінивши в сукупності матеріали, одержані під час перевірки декларацій родинних </w:t>
      </w:r>
      <w:proofErr w:type="spellStart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судді </w:t>
      </w:r>
      <w:proofErr w:type="spellStart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Ємчука</w:t>
      </w:r>
      <w:proofErr w:type="spellEnd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 за 2014–2018, 2015–2019, 2015–2020, 2016–2021, 2018–2022, 2019–2023, 2020–2024 роки та пояснення судді, Комісія дійшла висновку</w:t>
      </w:r>
      <w:r w:rsidR="00E0741B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про</w:t>
      </w: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наявні ознаки декларування суддею</w:t>
      </w:r>
      <w:r w:rsidRPr="001D0D14"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uk-UA"/>
        </w:rPr>
        <w:t xml:space="preserve"> </w:t>
      </w: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Рахівського районного суду Закарпатської області </w:t>
      </w:r>
      <w:proofErr w:type="spellStart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Ємчуком</w:t>
      </w:r>
      <w:proofErr w:type="spellEnd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 недостовірних відомостей, а саме</w:t>
      </w:r>
      <w:r w:rsidR="00914B86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не</w:t>
      </w: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зазнач</w:t>
      </w:r>
      <w:r w:rsidR="00E0741B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ено</w:t>
      </w: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відомостей про дочку </w:t>
      </w:r>
      <w:proofErr w:type="spellStart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</w:t>
      </w:r>
      <w:proofErr w:type="spellEnd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Л.В., яка є адвокатом. </w:t>
      </w:r>
      <w:r w:rsidR="00E0741B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Вказаний факт є</w:t>
      </w: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підстав</w:t>
      </w:r>
      <w:r w:rsidR="00E0741B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ою</w:t>
      </w: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для звернення до Вищої ради правосуддя для вирішення питання </w:t>
      </w:r>
      <w:r w:rsidR="00E0741B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щодо</w:t>
      </w: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відкриття дисциплінарної справи стосовно судді Рахівського районного суду Закарпатської області </w:t>
      </w:r>
      <w:proofErr w:type="spellStart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Ємчука</w:t>
      </w:r>
      <w:proofErr w:type="spellEnd"/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В.Е. чи відмову в її відкритті.</w:t>
      </w:r>
    </w:p>
    <w:p w:rsidR="001D0D14" w:rsidRPr="001D0D14" w:rsidRDefault="001D0D14" w:rsidP="001D0D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Ураховуючи викладене, Вища кваліфікаційна комісія суддів України одноголосно</w:t>
      </w:r>
    </w:p>
    <w:p w:rsidR="001D0D14" w:rsidRPr="001D0D14" w:rsidRDefault="001D0D14" w:rsidP="001D0D1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1D0D14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вирішила:</w:t>
      </w:r>
    </w:p>
    <w:p w:rsidR="001D0D14" w:rsidRPr="001D0D14" w:rsidRDefault="001D0D14" w:rsidP="001D0D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uk-UA"/>
        </w:rPr>
      </w:pPr>
    </w:p>
    <w:p w:rsidR="001D0D14" w:rsidRPr="006761D7" w:rsidRDefault="001D0D14" w:rsidP="001D0D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1. Визнати підтвердженою інформацію, яка міститься в повідомленні 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громадської організації «Закарпатська обласна правозахисна організація «Справа і честь» </w:t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про недостовірність відомостей, указаних суддею 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Рахівського районного суду Закарпатської області </w:t>
      </w:r>
      <w:proofErr w:type="spellStart"/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Ємчуком</w:t>
      </w:r>
      <w:proofErr w:type="spellEnd"/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Віктором Едуардовичем </w:t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у деклараціях родинних </w:t>
      </w:r>
      <w:proofErr w:type="spellStart"/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зв’язків</w:t>
      </w:r>
      <w:proofErr w:type="spellEnd"/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судді за 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2014–2018, 2015–2019, 2015–2020, 2016–2021, 2018–2022, 2019–</w:t>
      </w:r>
      <w:r w:rsidR="007043A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2023,</w:t>
      </w:r>
      <w:r w:rsidR="007043A2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2020–2024 </w:t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роки щодо </w:t>
      </w:r>
      <w:proofErr w:type="spellStart"/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незазначення</w:t>
      </w:r>
      <w:proofErr w:type="spellEnd"/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відомостей про 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дочку</w:t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судді,</w:t>
      </w:r>
      <w:r w:rsidR="00E06C6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bookmarkStart w:id="1" w:name="_GoBack"/>
      <w:bookmarkEnd w:id="1"/>
      <w:proofErr w:type="spellStart"/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</w:t>
      </w:r>
      <w:proofErr w:type="spellEnd"/>
      <w:r w:rsidR="00E06C6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Л</w:t>
      </w:r>
      <w:r w:rsidR="00D0061F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ідію</w:t>
      </w:r>
      <w:r w:rsidR="00E06C6D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 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</w:t>
      </w:r>
      <w:r w:rsidR="00D0061F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ікторівну</w:t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, як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а</w:t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є адвокатом.</w:t>
      </w:r>
    </w:p>
    <w:p w:rsidR="001D0D14" w:rsidRPr="006761D7" w:rsidRDefault="001D0D14" w:rsidP="001D0D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2. Звернутися до Вищої ради правосуддя стосовно притягнення судді 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Рахівського районного суду Закарпатської області </w:t>
      </w:r>
      <w:proofErr w:type="spellStart"/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Ємчука</w:t>
      </w:r>
      <w:proofErr w:type="spellEnd"/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В</w:t>
      </w:r>
      <w:r w:rsid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іктора 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Е</w:t>
      </w:r>
      <w:r w:rsid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дуардовича</w:t>
      </w:r>
      <w:r w:rsidR="006761D7"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до дисциплінарної відповідальності в порядку, встановленому статтею 107 Закону України «Про судоустрій і статус суддів».</w:t>
      </w:r>
    </w:p>
    <w:p w:rsidR="001D0D14" w:rsidRDefault="001D0D14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uk-UA"/>
        </w:rPr>
      </w:pPr>
    </w:p>
    <w:p w:rsidR="001C597D" w:rsidRPr="006761D7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Головуючий</w:t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  <w:t>Руслан СИДОРОВИЧ</w:t>
      </w:r>
    </w:p>
    <w:p w:rsidR="001C597D" w:rsidRPr="006761D7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1C597D" w:rsidRPr="006761D7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Члени Комісії:</w:t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  <w:t>Людмила ВОЛКОВА</w:t>
      </w:r>
    </w:p>
    <w:p w:rsidR="001C597D" w:rsidRPr="006761D7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1C597D" w:rsidRPr="006761D7" w:rsidRDefault="001C597D" w:rsidP="001C5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r w:rsidRPr="006761D7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  <w:t>Роман КИДИСЮК</w:t>
      </w:r>
    </w:p>
    <w:sectPr w:rsidR="001C597D" w:rsidRPr="006761D7" w:rsidSect="007F62B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59CC" w:rsidRDefault="000759CC">
      <w:pPr>
        <w:spacing w:after="0" w:line="240" w:lineRule="auto"/>
      </w:pPr>
      <w:r>
        <w:separator/>
      </w:r>
    </w:p>
  </w:endnote>
  <w:endnote w:type="continuationSeparator" w:id="0">
    <w:p w:rsidR="000759CC" w:rsidRDefault="0007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59CC" w:rsidRDefault="000759CC">
      <w:pPr>
        <w:spacing w:after="0" w:line="240" w:lineRule="auto"/>
      </w:pPr>
      <w:r>
        <w:separator/>
      </w:r>
    </w:p>
  </w:footnote>
  <w:footnote w:type="continuationSeparator" w:id="0">
    <w:p w:rsidR="000759CC" w:rsidRDefault="0007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F13E57">
        <w:pPr>
          <w:pStyle w:val="a3"/>
          <w:jc w:val="center"/>
        </w:pPr>
        <w:r w:rsidRPr="007F62B0">
          <w:rPr>
            <w:rFonts w:ascii="Times New Roman" w:hAnsi="Times New Roman" w:cs="Times New Roman"/>
          </w:rPr>
          <w:fldChar w:fldCharType="begin"/>
        </w:r>
        <w:r w:rsidRPr="007F62B0">
          <w:rPr>
            <w:rFonts w:ascii="Times New Roman" w:hAnsi="Times New Roman" w:cs="Times New Roman"/>
          </w:rPr>
          <w:instrText>PAGE   \* MERGEFORMAT</w:instrText>
        </w:r>
        <w:r w:rsidRPr="007F62B0">
          <w:rPr>
            <w:rFonts w:ascii="Times New Roman" w:hAnsi="Times New Roman" w:cs="Times New Roman"/>
          </w:rPr>
          <w:fldChar w:fldCharType="separate"/>
        </w:r>
        <w:r w:rsidR="00A46A1D">
          <w:rPr>
            <w:rFonts w:ascii="Times New Roman" w:hAnsi="Times New Roman" w:cs="Times New Roman"/>
            <w:noProof/>
          </w:rPr>
          <w:t>3</w:t>
        </w:r>
        <w:r w:rsidRPr="007F62B0">
          <w:rPr>
            <w:rFonts w:ascii="Times New Roman" w:hAnsi="Times New Roman" w:cs="Times New Roman"/>
          </w:rPr>
          <w:fldChar w:fldCharType="end"/>
        </w:r>
      </w:p>
    </w:sdtContent>
  </w:sdt>
  <w:p w:rsidR="005F2A2E" w:rsidRDefault="000759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57"/>
    <w:rsid w:val="00005807"/>
    <w:rsid w:val="00062DD5"/>
    <w:rsid w:val="000759CC"/>
    <w:rsid w:val="000C2E2D"/>
    <w:rsid w:val="000D2AD7"/>
    <w:rsid w:val="00115FE2"/>
    <w:rsid w:val="00140302"/>
    <w:rsid w:val="001C597D"/>
    <w:rsid w:val="001D0D14"/>
    <w:rsid w:val="00261757"/>
    <w:rsid w:val="00271A97"/>
    <w:rsid w:val="002F25FF"/>
    <w:rsid w:val="002F5F1C"/>
    <w:rsid w:val="003300EE"/>
    <w:rsid w:val="003E112F"/>
    <w:rsid w:val="003F5DE3"/>
    <w:rsid w:val="00410E31"/>
    <w:rsid w:val="004612A0"/>
    <w:rsid w:val="0048223B"/>
    <w:rsid w:val="00484A64"/>
    <w:rsid w:val="004B38C2"/>
    <w:rsid w:val="004C7D6F"/>
    <w:rsid w:val="004D014E"/>
    <w:rsid w:val="005008A7"/>
    <w:rsid w:val="005247DC"/>
    <w:rsid w:val="005378F1"/>
    <w:rsid w:val="005A15B5"/>
    <w:rsid w:val="005B4DD9"/>
    <w:rsid w:val="00621DE4"/>
    <w:rsid w:val="006558A4"/>
    <w:rsid w:val="006761D7"/>
    <w:rsid w:val="006863B7"/>
    <w:rsid w:val="0068688D"/>
    <w:rsid w:val="0069153C"/>
    <w:rsid w:val="006A1539"/>
    <w:rsid w:val="006D60FD"/>
    <w:rsid w:val="006D6E24"/>
    <w:rsid w:val="007043A2"/>
    <w:rsid w:val="00720521"/>
    <w:rsid w:val="0073573B"/>
    <w:rsid w:val="0077246E"/>
    <w:rsid w:val="007A774F"/>
    <w:rsid w:val="007D30F9"/>
    <w:rsid w:val="007E13A2"/>
    <w:rsid w:val="007F62B0"/>
    <w:rsid w:val="00835EE4"/>
    <w:rsid w:val="0086608F"/>
    <w:rsid w:val="00895624"/>
    <w:rsid w:val="008A1C80"/>
    <w:rsid w:val="008B6573"/>
    <w:rsid w:val="00912233"/>
    <w:rsid w:val="00914B86"/>
    <w:rsid w:val="00920267"/>
    <w:rsid w:val="00931DD1"/>
    <w:rsid w:val="00932279"/>
    <w:rsid w:val="00961079"/>
    <w:rsid w:val="00963E67"/>
    <w:rsid w:val="009F0B60"/>
    <w:rsid w:val="00A14D29"/>
    <w:rsid w:val="00A17E2B"/>
    <w:rsid w:val="00A21067"/>
    <w:rsid w:val="00A25F18"/>
    <w:rsid w:val="00A3755C"/>
    <w:rsid w:val="00A46A1D"/>
    <w:rsid w:val="00A616FE"/>
    <w:rsid w:val="00A67A09"/>
    <w:rsid w:val="00AA02D3"/>
    <w:rsid w:val="00AE4777"/>
    <w:rsid w:val="00AF3341"/>
    <w:rsid w:val="00AF4D2B"/>
    <w:rsid w:val="00B23722"/>
    <w:rsid w:val="00C10C00"/>
    <w:rsid w:val="00C111AB"/>
    <w:rsid w:val="00C12C8F"/>
    <w:rsid w:val="00C13C0C"/>
    <w:rsid w:val="00C8743B"/>
    <w:rsid w:val="00CA18AE"/>
    <w:rsid w:val="00D0061F"/>
    <w:rsid w:val="00D109D1"/>
    <w:rsid w:val="00D221E5"/>
    <w:rsid w:val="00D37C8F"/>
    <w:rsid w:val="00D563E6"/>
    <w:rsid w:val="00D76B80"/>
    <w:rsid w:val="00DD3C7A"/>
    <w:rsid w:val="00E06C6D"/>
    <w:rsid w:val="00E0741B"/>
    <w:rsid w:val="00E2711D"/>
    <w:rsid w:val="00E56E37"/>
    <w:rsid w:val="00EF6340"/>
    <w:rsid w:val="00F115A1"/>
    <w:rsid w:val="00F13E57"/>
    <w:rsid w:val="00F40D00"/>
    <w:rsid w:val="00F57A52"/>
    <w:rsid w:val="00F64197"/>
    <w:rsid w:val="00F74E07"/>
    <w:rsid w:val="00F74E32"/>
    <w:rsid w:val="00FB16A1"/>
    <w:rsid w:val="00F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0A54"/>
  <w15:chartTrackingRefBased/>
  <w15:docId w15:val="{B84C082C-AD40-4A07-B0BD-D4579A32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E5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E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13E57"/>
    <w:rPr>
      <w:lang w:val="ru-RU"/>
    </w:rPr>
  </w:style>
  <w:style w:type="paragraph" w:styleId="a5">
    <w:name w:val="List Paragraph"/>
    <w:basedOn w:val="a"/>
    <w:uiPriority w:val="34"/>
    <w:qFormat/>
    <w:rsid w:val="00F13E5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1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13E57"/>
    <w:rPr>
      <w:b/>
      <w:bCs/>
    </w:rPr>
  </w:style>
  <w:style w:type="table" w:styleId="a8">
    <w:name w:val="Table Grid"/>
    <w:basedOn w:val="a1"/>
    <w:uiPriority w:val="39"/>
    <w:rsid w:val="00F1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3755C"/>
    <w:rPr>
      <w:rFonts w:ascii="Segoe UI" w:hAnsi="Segoe UI" w:cs="Segoe UI"/>
      <w:sz w:val="18"/>
      <w:szCs w:val="18"/>
      <w:lang w:val="ru-RU"/>
    </w:rPr>
  </w:style>
  <w:style w:type="paragraph" w:styleId="ab">
    <w:name w:val="No Spacing"/>
    <w:uiPriority w:val="1"/>
    <w:qFormat/>
    <w:rsid w:val="00AF4D2B"/>
    <w:pPr>
      <w:spacing w:after="0" w:line="240" w:lineRule="auto"/>
    </w:pPr>
  </w:style>
  <w:style w:type="paragraph" w:customStyle="1" w:styleId="rvps2">
    <w:name w:val="rvps2"/>
    <w:basedOn w:val="a"/>
    <w:rsid w:val="0086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6608F"/>
  </w:style>
  <w:style w:type="paragraph" w:customStyle="1" w:styleId="rtejustify">
    <w:name w:val="rtejustify"/>
    <w:basedOn w:val="a"/>
    <w:rsid w:val="0086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76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6761D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7097</Words>
  <Characters>4046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Медведєв Костянтин Вікторович</dc:creator>
  <cp:keywords/>
  <dc:description/>
  <cp:lastModifiedBy>Семоненко Ольга Миколаївна</cp:lastModifiedBy>
  <cp:revision>20</cp:revision>
  <cp:lastPrinted>2024-11-28T07:18:00Z</cp:lastPrinted>
  <dcterms:created xsi:type="dcterms:W3CDTF">2025-10-22T07:22:00Z</dcterms:created>
  <dcterms:modified xsi:type="dcterms:W3CDTF">2025-11-03T13:10:00Z</dcterms:modified>
</cp:coreProperties>
</file>