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C77EC" w14:textId="77777777" w:rsidR="00B45DC8" w:rsidRPr="004B40EA" w:rsidRDefault="00B45DC8" w:rsidP="00B45DC8">
      <w:pPr>
        <w:spacing w:after="0" w:line="240" w:lineRule="auto"/>
        <w:jc w:val="center"/>
        <w:rPr>
          <w:rFonts w:ascii="Times New Roman" w:eastAsia="Times New Roman" w:hAnsi="Times New Roman" w:cs="Times New Roman"/>
          <w:sz w:val="24"/>
          <w:szCs w:val="24"/>
          <w:lang w:eastAsia="uk-UA"/>
        </w:rPr>
      </w:pPr>
      <w:r w:rsidRPr="004B40EA">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39EA5265" wp14:editId="79FB10D8">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27116DDB" w14:textId="77777777" w:rsidR="00B45DC8" w:rsidRPr="004B40EA" w:rsidRDefault="00B45DC8" w:rsidP="00B45DC8">
      <w:pPr>
        <w:spacing w:after="0" w:line="240" w:lineRule="auto"/>
        <w:rPr>
          <w:rFonts w:ascii="Times New Roman" w:eastAsia="Times New Roman" w:hAnsi="Times New Roman" w:cs="Times New Roman"/>
          <w:sz w:val="24"/>
          <w:szCs w:val="24"/>
          <w:lang w:eastAsia="uk-UA"/>
        </w:rPr>
      </w:pPr>
    </w:p>
    <w:p w14:paraId="62B02B38" w14:textId="77777777" w:rsidR="00B45DC8" w:rsidRPr="004B40EA" w:rsidRDefault="00B45DC8" w:rsidP="00B45DC8">
      <w:pPr>
        <w:spacing w:after="0" w:line="240" w:lineRule="auto"/>
        <w:jc w:val="center"/>
        <w:rPr>
          <w:rFonts w:ascii="Times New Roman" w:eastAsia="Times New Roman" w:hAnsi="Times New Roman" w:cs="Times New Roman"/>
          <w:sz w:val="24"/>
          <w:szCs w:val="24"/>
          <w:lang w:eastAsia="uk-UA"/>
        </w:rPr>
      </w:pPr>
      <w:r w:rsidRPr="004B40EA">
        <w:rPr>
          <w:rFonts w:ascii="Times New Roman" w:eastAsia="Times New Roman" w:hAnsi="Times New Roman" w:cs="Times New Roman"/>
          <w:color w:val="000000"/>
          <w:sz w:val="36"/>
          <w:szCs w:val="36"/>
          <w:lang w:eastAsia="uk-UA"/>
        </w:rPr>
        <w:t>ВИЩА КВАЛІФІКАЦІЙНА КОМІСІЯ СУДДІВ УКРАЇНИ</w:t>
      </w:r>
    </w:p>
    <w:p w14:paraId="1B76FA2F" w14:textId="77777777" w:rsidR="00B45DC8" w:rsidRPr="004B40EA" w:rsidRDefault="00B45DC8" w:rsidP="00B45DC8">
      <w:pPr>
        <w:spacing w:after="0" w:line="240" w:lineRule="auto"/>
        <w:rPr>
          <w:rFonts w:ascii="Times New Roman" w:eastAsia="Times New Roman" w:hAnsi="Times New Roman" w:cs="Times New Roman"/>
          <w:sz w:val="24"/>
          <w:szCs w:val="24"/>
          <w:lang w:eastAsia="uk-UA"/>
        </w:rPr>
      </w:pPr>
    </w:p>
    <w:p w14:paraId="3E6893B3" w14:textId="77777777" w:rsidR="00B45DC8" w:rsidRPr="00ED3D9D" w:rsidRDefault="005C7860" w:rsidP="00ED3D9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val="en-US" w:eastAsia="uk-UA"/>
        </w:rPr>
        <w:t xml:space="preserve">29 </w:t>
      </w:r>
      <w:r>
        <w:rPr>
          <w:rFonts w:ascii="Times New Roman" w:eastAsia="Times New Roman" w:hAnsi="Times New Roman" w:cs="Times New Roman"/>
          <w:color w:val="000000"/>
          <w:sz w:val="28"/>
          <w:szCs w:val="28"/>
          <w:lang w:eastAsia="uk-UA"/>
        </w:rPr>
        <w:t>січня</w:t>
      </w:r>
      <w:r w:rsidR="00B45DC8" w:rsidRPr="00ED3D9D">
        <w:rPr>
          <w:rFonts w:ascii="Times New Roman" w:eastAsia="Times New Roman" w:hAnsi="Times New Roman" w:cs="Times New Roman"/>
          <w:color w:val="000000"/>
          <w:sz w:val="28"/>
          <w:szCs w:val="28"/>
          <w:lang w:eastAsia="uk-UA"/>
        </w:rPr>
        <w:t xml:space="preserve"> 202</w:t>
      </w:r>
      <w:r>
        <w:rPr>
          <w:rFonts w:ascii="Times New Roman" w:eastAsia="Times New Roman" w:hAnsi="Times New Roman" w:cs="Times New Roman"/>
          <w:color w:val="000000"/>
          <w:sz w:val="28"/>
          <w:szCs w:val="28"/>
          <w:lang w:eastAsia="uk-UA"/>
        </w:rPr>
        <w:t>6</w:t>
      </w:r>
      <w:r w:rsidR="00B45DC8" w:rsidRPr="00ED3D9D">
        <w:rPr>
          <w:rFonts w:ascii="Times New Roman" w:eastAsia="Times New Roman" w:hAnsi="Times New Roman" w:cs="Times New Roman"/>
          <w:color w:val="000000"/>
          <w:sz w:val="28"/>
          <w:szCs w:val="28"/>
          <w:lang w:eastAsia="uk-UA"/>
        </w:rPr>
        <w:t xml:space="preserve"> року</w:t>
      </w:r>
      <w:r w:rsidR="00B45DC8" w:rsidRPr="00ED3D9D">
        <w:rPr>
          <w:rFonts w:ascii="Times New Roman" w:eastAsia="Times New Roman" w:hAnsi="Times New Roman" w:cs="Times New Roman"/>
          <w:color w:val="000000"/>
          <w:sz w:val="28"/>
          <w:szCs w:val="28"/>
          <w:lang w:eastAsia="uk-UA"/>
        </w:rPr>
        <w:tab/>
        <w:t xml:space="preserve"> </w:t>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t>                                            м. Київ</w:t>
      </w:r>
    </w:p>
    <w:p w14:paraId="4CF6FD76" w14:textId="77777777" w:rsidR="00B45DC8" w:rsidRPr="00ED3D9D" w:rsidRDefault="00B45DC8" w:rsidP="00ED3D9D">
      <w:pPr>
        <w:spacing w:after="0" w:line="240" w:lineRule="auto"/>
        <w:rPr>
          <w:rFonts w:ascii="Times New Roman" w:eastAsia="Times New Roman" w:hAnsi="Times New Roman" w:cs="Times New Roman"/>
          <w:sz w:val="28"/>
          <w:szCs w:val="28"/>
          <w:lang w:eastAsia="uk-UA"/>
        </w:rPr>
      </w:pPr>
    </w:p>
    <w:p w14:paraId="3A6683FD" w14:textId="34D578B2" w:rsidR="00B45DC8" w:rsidRPr="00ED3D9D" w:rsidRDefault="00B45DC8" w:rsidP="00ED3D9D">
      <w:pPr>
        <w:spacing w:after="0" w:line="240" w:lineRule="auto"/>
        <w:jc w:val="center"/>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 xml:space="preserve">Р І Ш Е Н </w:t>
      </w:r>
      <w:proofErr w:type="spellStart"/>
      <w:r w:rsidRPr="00ED3D9D">
        <w:rPr>
          <w:rFonts w:ascii="Times New Roman" w:eastAsia="Times New Roman" w:hAnsi="Times New Roman" w:cs="Times New Roman"/>
          <w:color w:val="000000"/>
          <w:sz w:val="28"/>
          <w:szCs w:val="28"/>
          <w:lang w:eastAsia="uk-UA"/>
        </w:rPr>
        <w:t>Н</w:t>
      </w:r>
      <w:proofErr w:type="spellEnd"/>
      <w:r w:rsidRPr="00ED3D9D">
        <w:rPr>
          <w:rFonts w:ascii="Times New Roman" w:eastAsia="Times New Roman" w:hAnsi="Times New Roman" w:cs="Times New Roman"/>
          <w:color w:val="000000"/>
          <w:sz w:val="28"/>
          <w:szCs w:val="28"/>
          <w:lang w:eastAsia="uk-UA"/>
        </w:rPr>
        <w:t xml:space="preserve"> Я  № </w:t>
      </w:r>
      <w:r w:rsidR="00B26953">
        <w:rPr>
          <w:rFonts w:ascii="Times New Roman" w:eastAsia="Times New Roman" w:hAnsi="Times New Roman" w:cs="Times New Roman"/>
          <w:color w:val="000000"/>
          <w:sz w:val="28"/>
          <w:szCs w:val="28"/>
          <w:u w:val="single"/>
          <w:lang w:eastAsia="uk-UA"/>
        </w:rPr>
        <w:t>27/ас-26</w:t>
      </w:r>
    </w:p>
    <w:p w14:paraId="09E25EE0" w14:textId="77777777" w:rsidR="00B45DC8" w:rsidRPr="00ED3D9D" w:rsidRDefault="00B45DC8" w:rsidP="00E6468E">
      <w:pPr>
        <w:spacing w:after="0" w:line="240" w:lineRule="auto"/>
        <w:jc w:val="center"/>
        <w:rPr>
          <w:rFonts w:ascii="Times New Roman" w:eastAsia="Times New Roman" w:hAnsi="Times New Roman" w:cs="Times New Roman"/>
          <w:sz w:val="28"/>
          <w:szCs w:val="28"/>
          <w:lang w:eastAsia="uk-UA"/>
        </w:rPr>
      </w:pPr>
    </w:p>
    <w:p w14:paraId="4C5E624F" w14:textId="77777777"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r w:rsidR="006830E5">
        <w:rPr>
          <w:rFonts w:ascii="Times New Roman" w:eastAsia="Times New Roman" w:hAnsi="Times New Roman" w:cs="Times New Roman"/>
          <w:color w:val="000000"/>
          <w:sz w:val="28"/>
          <w:szCs w:val="28"/>
          <w:lang w:val="en-US" w:eastAsia="uk-UA"/>
        </w:rPr>
        <w:t xml:space="preserve"> </w:t>
      </w:r>
      <w:r w:rsidR="006830E5">
        <w:rPr>
          <w:rFonts w:ascii="Times New Roman" w:eastAsia="Times New Roman" w:hAnsi="Times New Roman" w:cs="Times New Roman"/>
          <w:color w:val="000000"/>
          <w:sz w:val="28"/>
          <w:szCs w:val="28"/>
          <w:lang w:eastAsia="uk-UA"/>
        </w:rPr>
        <w:t>№ 2</w:t>
      </w:r>
      <w:r w:rsidRPr="00ED3D9D">
        <w:rPr>
          <w:rFonts w:ascii="Times New Roman" w:eastAsia="Times New Roman" w:hAnsi="Times New Roman" w:cs="Times New Roman"/>
          <w:color w:val="000000"/>
          <w:sz w:val="28"/>
          <w:szCs w:val="28"/>
          <w:lang w:eastAsia="uk-UA"/>
        </w:rPr>
        <w:t>:</w:t>
      </w:r>
    </w:p>
    <w:p w14:paraId="5BEE4D9C" w14:textId="77777777" w:rsidR="00B45DC8" w:rsidRPr="00ED3D9D" w:rsidRDefault="00B45DC8" w:rsidP="00ED3D9D">
      <w:pPr>
        <w:spacing w:after="0" w:line="240" w:lineRule="auto"/>
        <w:rPr>
          <w:rFonts w:ascii="Times New Roman" w:eastAsia="Times New Roman" w:hAnsi="Times New Roman" w:cs="Times New Roman"/>
          <w:sz w:val="28"/>
          <w:szCs w:val="28"/>
          <w:lang w:eastAsia="uk-UA"/>
        </w:rPr>
      </w:pPr>
    </w:p>
    <w:p w14:paraId="60243C80" w14:textId="77777777"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головуючого – Руслана СИДОРОВИЧА (доповідач),</w:t>
      </w:r>
    </w:p>
    <w:p w14:paraId="6931EABE" w14:textId="77777777" w:rsidR="00B45DC8" w:rsidRPr="00ED3D9D" w:rsidRDefault="00EC5554" w:rsidP="00ED3D9D">
      <w:pPr>
        <w:spacing w:after="0" w:line="240" w:lineRule="auto"/>
        <w:rPr>
          <w:rFonts w:ascii="Times New Roman" w:eastAsia="Times New Roman" w:hAnsi="Times New Roman" w:cs="Times New Roman"/>
          <w:sz w:val="28"/>
          <w:szCs w:val="28"/>
          <w:lang w:eastAsia="uk-UA"/>
        </w:rPr>
      </w:pPr>
      <w:r w:rsidRPr="00ED3D9D">
        <w:rPr>
          <w:rFonts w:ascii="Times New Roman" w:eastAsia="Times New Roman" w:hAnsi="Times New Roman" w:cs="Times New Roman"/>
          <w:sz w:val="28"/>
          <w:szCs w:val="28"/>
          <w:lang w:eastAsia="uk-UA"/>
        </w:rPr>
        <w:t xml:space="preserve"> </w:t>
      </w:r>
    </w:p>
    <w:p w14:paraId="3B07589C" w14:textId="77777777"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членів Комісії: Людмили ВОЛКОВОЇ, Романа КИДИСЮКА,</w:t>
      </w:r>
    </w:p>
    <w:p w14:paraId="23DF2D7E" w14:textId="77777777" w:rsidR="00B45DC8" w:rsidRPr="00ED3D9D" w:rsidRDefault="00B45DC8" w:rsidP="00ED3D9D">
      <w:pPr>
        <w:spacing w:after="0" w:line="240" w:lineRule="auto"/>
        <w:rPr>
          <w:rFonts w:ascii="Times New Roman" w:eastAsia="Times New Roman" w:hAnsi="Times New Roman" w:cs="Times New Roman"/>
          <w:sz w:val="28"/>
          <w:szCs w:val="28"/>
          <w:lang w:eastAsia="uk-UA"/>
        </w:rPr>
      </w:pPr>
    </w:p>
    <w:p w14:paraId="43E105ED" w14:textId="77777777" w:rsidR="00B45DC8" w:rsidRPr="00ED3D9D" w:rsidRDefault="00B45DC8"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за участі:</w:t>
      </w:r>
    </w:p>
    <w:p w14:paraId="2AAD360E" w14:textId="77777777" w:rsidR="00EC5554" w:rsidRPr="00ED3D9D" w:rsidRDefault="00EC5554" w:rsidP="00ED3D9D">
      <w:pPr>
        <w:spacing w:after="0" w:line="240" w:lineRule="auto"/>
        <w:jc w:val="both"/>
        <w:rPr>
          <w:rFonts w:ascii="Times New Roman" w:eastAsia="Times New Roman" w:hAnsi="Times New Roman" w:cs="Times New Roman"/>
          <w:color w:val="000000"/>
          <w:sz w:val="28"/>
          <w:szCs w:val="28"/>
          <w:lang w:eastAsia="uk-UA"/>
        </w:rPr>
      </w:pPr>
    </w:p>
    <w:p w14:paraId="51FF9293" w14:textId="77777777" w:rsidR="00EC5554" w:rsidRDefault="00EC5554"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 xml:space="preserve">кандидата на посаду судді </w:t>
      </w:r>
      <w:r w:rsidR="005F2C2C" w:rsidRPr="00ED3D9D">
        <w:rPr>
          <w:rFonts w:ascii="Times New Roman" w:hAnsi="Times New Roman" w:cs="Times New Roman"/>
          <w:sz w:val="28"/>
          <w:szCs w:val="28"/>
        </w:rPr>
        <w:t>апеляційного загального суду</w:t>
      </w:r>
      <w:r w:rsidRPr="00ED3D9D">
        <w:rPr>
          <w:rFonts w:ascii="Times New Roman" w:eastAsia="Times New Roman" w:hAnsi="Times New Roman" w:cs="Times New Roman"/>
          <w:color w:val="000000"/>
          <w:sz w:val="28"/>
          <w:szCs w:val="28"/>
          <w:lang w:eastAsia="uk-UA"/>
        </w:rPr>
        <w:t xml:space="preserve"> </w:t>
      </w:r>
      <w:r w:rsidR="005C7860">
        <w:rPr>
          <w:rFonts w:ascii="Times New Roman" w:eastAsia="Times New Roman" w:hAnsi="Times New Roman" w:cs="Times New Roman"/>
          <w:color w:val="000000"/>
          <w:sz w:val="28"/>
          <w:szCs w:val="28"/>
          <w:lang w:eastAsia="uk-UA"/>
        </w:rPr>
        <w:t>Олени БУЗУНКО</w:t>
      </w:r>
      <w:r w:rsidR="006830E5">
        <w:rPr>
          <w:rFonts w:ascii="Times New Roman" w:eastAsia="Times New Roman" w:hAnsi="Times New Roman" w:cs="Times New Roman"/>
          <w:color w:val="000000"/>
          <w:sz w:val="28"/>
          <w:szCs w:val="28"/>
          <w:lang w:eastAsia="uk-UA"/>
        </w:rPr>
        <w:t>,</w:t>
      </w:r>
    </w:p>
    <w:p w14:paraId="54A6E2EC" w14:textId="0D91E7D4" w:rsidR="005C7860" w:rsidRDefault="005C7860" w:rsidP="00ED3D9D">
      <w:pPr>
        <w:spacing w:after="0" w:line="240" w:lineRule="auto"/>
        <w:jc w:val="both"/>
        <w:rPr>
          <w:rFonts w:ascii="Times New Roman" w:eastAsia="Times New Roman" w:hAnsi="Times New Roman" w:cs="Times New Roman"/>
          <w:color w:val="000000"/>
          <w:sz w:val="28"/>
          <w:szCs w:val="28"/>
          <w:lang w:eastAsia="uk-UA"/>
        </w:rPr>
      </w:pPr>
    </w:p>
    <w:p w14:paraId="317761EB" w14:textId="4BAED249" w:rsidR="00CB094A" w:rsidRPr="00CB094A" w:rsidRDefault="00CB094A" w:rsidP="00ED3D9D">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уповноваженої представниці Громадської ради доброчесності </w:t>
      </w:r>
      <w:r w:rsidR="004279B1">
        <w:rPr>
          <w:rFonts w:ascii="Times New Roman" w:eastAsia="Times New Roman" w:hAnsi="Times New Roman" w:cs="Times New Roman"/>
          <w:color w:val="000000"/>
          <w:sz w:val="28"/>
          <w:szCs w:val="28"/>
          <w:lang w:eastAsia="uk-UA"/>
        </w:rPr>
        <w:t>Анастасії БОРЕМИ,</w:t>
      </w:r>
    </w:p>
    <w:p w14:paraId="714A1CB0" w14:textId="77777777" w:rsidR="00B45DC8" w:rsidRPr="00ED3D9D" w:rsidRDefault="00B45DC8" w:rsidP="00ED3D9D">
      <w:pPr>
        <w:spacing w:after="0" w:line="240" w:lineRule="auto"/>
        <w:rPr>
          <w:rFonts w:ascii="Times New Roman" w:eastAsia="Times New Roman" w:hAnsi="Times New Roman" w:cs="Times New Roman"/>
          <w:sz w:val="28"/>
          <w:szCs w:val="28"/>
          <w:lang w:eastAsia="uk-UA"/>
        </w:rPr>
      </w:pPr>
    </w:p>
    <w:p w14:paraId="433B7D4E" w14:textId="77777777" w:rsidR="00B45DC8" w:rsidRPr="00ED3D9D" w:rsidRDefault="00EC5554"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hAnsi="Times New Roman" w:cs="Times New Roman"/>
          <w:sz w:val="28"/>
          <w:szCs w:val="28"/>
        </w:rPr>
        <w:t xml:space="preserve">розглянувши питання про </w:t>
      </w:r>
      <w:r w:rsidR="00920192" w:rsidRPr="00920192">
        <w:rPr>
          <w:rFonts w:ascii="Times New Roman" w:hAnsi="Times New Roman" w:cs="Times New Roman"/>
          <w:sz w:val="28"/>
          <w:szCs w:val="28"/>
        </w:rPr>
        <w:t>встановлення результатів спеціальної перевірки, дослідження досьє, проведення співбесіди та визначення результатів кваліфікаційного оцінювання</w:t>
      </w:r>
      <w:r w:rsidRPr="00ED3D9D">
        <w:rPr>
          <w:rFonts w:ascii="Times New Roman" w:hAnsi="Times New Roman" w:cs="Times New Roman"/>
          <w:sz w:val="28"/>
          <w:szCs w:val="28"/>
        </w:rPr>
        <w:t xml:space="preserve"> кандидата на посаду судді апеляційного загального суду </w:t>
      </w:r>
      <w:r w:rsidR="005C7860">
        <w:rPr>
          <w:rFonts w:ascii="Times New Roman" w:hAnsi="Times New Roman" w:cs="Times New Roman"/>
          <w:sz w:val="28"/>
          <w:szCs w:val="28"/>
        </w:rPr>
        <w:t>Бузунко Олени Анатоліївни</w:t>
      </w:r>
      <w:r w:rsidR="00B77E9E">
        <w:rPr>
          <w:rFonts w:ascii="Times New Roman" w:hAnsi="Times New Roman" w:cs="Times New Roman"/>
          <w:sz w:val="28"/>
          <w:szCs w:val="28"/>
        </w:rPr>
        <w:t xml:space="preserve"> </w:t>
      </w:r>
      <w:r w:rsidR="00BA574D" w:rsidRPr="00ED3D9D">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ED3D9D">
        <w:rPr>
          <w:rFonts w:ascii="Times New Roman" w:eastAsia="Times New Roman" w:hAnsi="Times New Roman" w:cs="Times New Roman"/>
          <w:color w:val="000000"/>
          <w:sz w:val="28"/>
          <w:szCs w:val="28"/>
          <w:lang w:eastAsia="uk-UA"/>
        </w:rPr>
        <w:t>,</w:t>
      </w:r>
    </w:p>
    <w:p w14:paraId="5C42EC6E" w14:textId="77777777" w:rsidR="00B45DC8" w:rsidRPr="00ED3D9D" w:rsidRDefault="00B45DC8" w:rsidP="00ED3D9D">
      <w:pPr>
        <w:spacing w:after="0" w:line="240" w:lineRule="auto"/>
        <w:jc w:val="both"/>
        <w:rPr>
          <w:rFonts w:ascii="Times New Roman" w:eastAsia="Times New Roman" w:hAnsi="Times New Roman" w:cs="Times New Roman"/>
          <w:color w:val="000000"/>
          <w:sz w:val="28"/>
          <w:szCs w:val="28"/>
          <w:lang w:eastAsia="uk-UA"/>
        </w:rPr>
      </w:pPr>
    </w:p>
    <w:p w14:paraId="0E7522AA" w14:textId="77777777" w:rsidR="00B45DC8" w:rsidRPr="00ED3D9D" w:rsidRDefault="00B45DC8" w:rsidP="00ED3D9D">
      <w:pPr>
        <w:spacing w:after="0" w:line="240" w:lineRule="auto"/>
        <w:jc w:val="center"/>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встановила:</w:t>
      </w:r>
    </w:p>
    <w:p w14:paraId="3EBF7A0C" w14:textId="77777777" w:rsidR="00B45DC8" w:rsidRPr="00ED3D9D" w:rsidRDefault="00B45DC8" w:rsidP="00ED3D9D">
      <w:pPr>
        <w:spacing w:after="0" w:line="240" w:lineRule="auto"/>
        <w:jc w:val="center"/>
        <w:rPr>
          <w:rFonts w:ascii="Times New Roman" w:eastAsia="Times New Roman" w:hAnsi="Times New Roman" w:cs="Times New Roman"/>
          <w:color w:val="000000"/>
          <w:sz w:val="28"/>
          <w:szCs w:val="28"/>
          <w:lang w:eastAsia="uk-UA"/>
        </w:rPr>
      </w:pPr>
    </w:p>
    <w:p w14:paraId="52B9F13B" w14:textId="77777777" w:rsidR="004970DE" w:rsidRPr="00ED3D9D" w:rsidRDefault="004970DE" w:rsidP="00ED3D9D">
      <w:pPr>
        <w:spacing w:after="0" w:line="240" w:lineRule="auto"/>
        <w:ind w:firstLine="709"/>
        <w:jc w:val="both"/>
        <w:rPr>
          <w:rFonts w:ascii="Times New Roman" w:eastAsia="Times New Roman" w:hAnsi="Times New Roman" w:cs="Times New Roman"/>
          <w:b/>
          <w:color w:val="000000"/>
          <w:sz w:val="28"/>
          <w:szCs w:val="28"/>
          <w:lang w:eastAsia="uk-UA"/>
        </w:rPr>
      </w:pPr>
      <w:r w:rsidRPr="00ED3D9D">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14:paraId="42683A3A" w14:textId="77777777" w:rsidR="00ED3D9D" w:rsidRPr="00ED3D9D" w:rsidRDefault="00ED3D9D" w:rsidP="00B77E9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338E9C16" w14:textId="77777777" w:rsidR="00ED3D9D" w:rsidRDefault="00ED3D9D" w:rsidP="00A26FDA">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До Комісії у встановлений строк із заявою про участь у Конкурсі звернулась </w:t>
      </w:r>
      <w:r w:rsidR="005C7860">
        <w:rPr>
          <w:rFonts w:ascii="Times New Roman" w:hAnsi="Times New Roman" w:cs="Times New Roman"/>
          <w:sz w:val="28"/>
          <w:szCs w:val="28"/>
        </w:rPr>
        <w:t>Бузунко Олена Анатоліївна</w:t>
      </w:r>
      <w:r w:rsidRPr="00ED3D9D">
        <w:rPr>
          <w:rFonts w:ascii="Times New Roman" w:hAnsi="Times New Roman" w:cs="Times New Roman"/>
          <w:sz w:val="28"/>
          <w:szCs w:val="28"/>
        </w:rPr>
        <w:t xml:space="preserve"> як особа, яка відповідає вимогам пункту</w:t>
      </w:r>
      <w:r w:rsidR="00A26FDA">
        <w:rPr>
          <w:rFonts w:ascii="Times New Roman" w:hAnsi="Times New Roman" w:cs="Times New Roman"/>
          <w:sz w:val="28"/>
          <w:szCs w:val="28"/>
        </w:rPr>
        <w:t> </w:t>
      </w:r>
      <w:r w:rsidRPr="00ED3D9D">
        <w:rPr>
          <w:rFonts w:ascii="Times New Roman" w:hAnsi="Times New Roman" w:cs="Times New Roman"/>
          <w:sz w:val="28"/>
          <w:szCs w:val="28"/>
        </w:rPr>
        <w:t xml:space="preserve">1 частини першої статті 28 Закону України «Про судоустрій і статус суддів» (далі – Закон), тобто має стаж роботи на посаді судді не менше </w:t>
      </w:r>
      <w:r w:rsidR="00920192">
        <w:rPr>
          <w:rFonts w:ascii="Times New Roman" w:hAnsi="Times New Roman" w:cs="Times New Roman"/>
          <w:sz w:val="28"/>
          <w:szCs w:val="28"/>
        </w:rPr>
        <w:t xml:space="preserve">п’яти </w:t>
      </w:r>
      <w:r w:rsidRPr="00ED3D9D">
        <w:rPr>
          <w:rFonts w:ascii="Times New Roman" w:hAnsi="Times New Roman" w:cs="Times New Roman"/>
          <w:sz w:val="28"/>
          <w:szCs w:val="28"/>
        </w:rPr>
        <w:t>років.</w:t>
      </w:r>
    </w:p>
    <w:p w14:paraId="0106C9BE" w14:textId="76CBEB7A" w:rsidR="00B77E9E" w:rsidRDefault="00B77E9E" w:rsidP="00A26FDA">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B77E9E">
        <w:rPr>
          <w:rFonts w:ascii="Times New Roman" w:hAnsi="Times New Roman" w:cs="Times New Roman"/>
          <w:sz w:val="28"/>
          <w:szCs w:val="28"/>
        </w:rPr>
        <w:t xml:space="preserve">Указом Президента України від </w:t>
      </w:r>
      <w:r w:rsidR="00A26FDA">
        <w:rPr>
          <w:rFonts w:ascii="Times New Roman" w:hAnsi="Times New Roman" w:cs="Times New Roman"/>
          <w:sz w:val="28"/>
          <w:szCs w:val="28"/>
        </w:rPr>
        <w:t xml:space="preserve">24 квітня 2012 року № 286/2012 Бузунко О.А. призначено на посаду судді </w:t>
      </w:r>
      <w:r w:rsidR="00A26FDA" w:rsidRPr="00A26FDA">
        <w:rPr>
          <w:rFonts w:ascii="Times New Roman" w:hAnsi="Times New Roman" w:cs="Times New Roman"/>
          <w:sz w:val="28"/>
          <w:szCs w:val="28"/>
        </w:rPr>
        <w:t>Козелецького районного суду Чернігівської області</w:t>
      </w:r>
      <w:r w:rsidR="00A26FDA">
        <w:rPr>
          <w:rFonts w:ascii="Times New Roman" w:hAnsi="Times New Roman" w:cs="Times New Roman"/>
          <w:sz w:val="28"/>
          <w:szCs w:val="28"/>
        </w:rPr>
        <w:t xml:space="preserve"> </w:t>
      </w:r>
      <w:r w:rsidR="00A26FDA" w:rsidRPr="00A26FDA">
        <w:rPr>
          <w:rFonts w:ascii="Times New Roman" w:hAnsi="Times New Roman" w:cs="Times New Roman"/>
          <w:sz w:val="28"/>
          <w:szCs w:val="28"/>
        </w:rPr>
        <w:t>строком на п</w:t>
      </w:r>
      <w:r w:rsidR="00C0087F">
        <w:rPr>
          <w:rFonts w:ascii="Times New Roman" w:hAnsi="Times New Roman" w:cs="Times New Roman"/>
          <w:sz w:val="28"/>
          <w:szCs w:val="28"/>
        </w:rPr>
        <w:t>’</w:t>
      </w:r>
      <w:r w:rsidR="00A26FDA" w:rsidRPr="00A26FDA">
        <w:rPr>
          <w:rFonts w:ascii="Times New Roman" w:hAnsi="Times New Roman" w:cs="Times New Roman"/>
          <w:sz w:val="28"/>
          <w:szCs w:val="28"/>
        </w:rPr>
        <w:t>ять років</w:t>
      </w:r>
      <w:r>
        <w:rPr>
          <w:rFonts w:ascii="Times New Roman" w:hAnsi="Times New Roman" w:cs="Times New Roman"/>
          <w:sz w:val="28"/>
          <w:szCs w:val="28"/>
        </w:rPr>
        <w:t>.</w:t>
      </w:r>
    </w:p>
    <w:p w14:paraId="7C763804" w14:textId="77777777" w:rsidR="00A26FDA" w:rsidRDefault="00A26FDA" w:rsidP="00A26FDA">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Указом Президента України від 22 квітня 2019 року № 156/2019 Бузунко О.А. призначено на посаду судді </w:t>
      </w:r>
      <w:r w:rsidRPr="00A26FDA">
        <w:rPr>
          <w:rFonts w:ascii="Times New Roman" w:hAnsi="Times New Roman" w:cs="Times New Roman"/>
          <w:sz w:val="28"/>
          <w:szCs w:val="28"/>
        </w:rPr>
        <w:t>Козелецького районного суду Чернігівської області</w:t>
      </w:r>
      <w:r>
        <w:rPr>
          <w:rFonts w:ascii="Times New Roman" w:hAnsi="Times New Roman" w:cs="Times New Roman"/>
          <w:sz w:val="28"/>
          <w:szCs w:val="28"/>
        </w:rPr>
        <w:t>.</w:t>
      </w:r>
    </w:p>
    <w:p w14:paraId="5E4FE1EC" w14:textId="626DC0A6" w:rsidR="00A26FDA" w:rsidRPr="00A26FDA" w:rsidRDefault="00A26FDA" w:rsidP="00A26FDA">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Рішенням Вищої ради правосуддя від 13 липня 2021 року № </w:t>
      </w:r>
      <w:r w:rsidRPr="00704F47">
        <w:rPr>
          <w:rFonts w:ascii="Times New Roman" w:hAnsi="Times New Roman" w:cs="Times New Roman"/>
          <w:sz w:val="27"/>
          <w:szCs w:val="27"/>
        </w:rPr>
        <w:t>1527/0/15-</w:t>
      </w:r>
      <w:r w:rsidR="000D3691">
        <w:rPr>
          <w:rFonts w:ascii="Times New Roman" w:hAnsi="Times New Roman" w:cs="Times New Roman"/>
          <w:sz w:val="27"/>
          <w:szCs w:val="27"/>
        </w:rPr>
        <w:t> </w:t>
      </w:r>
      <w:r w:rsidRPr="00704F47">
        <w:rPr>
          <w:rFonts w:ascii="Times New Roman" w:hAnsi="Times New Roman" w:cs="Times New Roman"/>
          <w:sz w:val="27"/>
          <w:szCs w:val="27"/>
        </w:rPr>
        <w:t>21</w:t>
      </w:r>
      <w:r>
        <w:rPr>
          <w:rFonts w:ascii="Times New Roman" w:hAnsi="Times New Roman" w:cs="Times New Roman"/>
          <w:sz w:val="27"/>
          <w:szCs w:val="27"/>
        </w:rPr>
        <w:t xml:space="preserve"> суддю </w:t>
      </w:r>
      <w:proofErr w:type="spellStart"/>
      <w:r>
        <w:rPr>
          <w:rFonts w:ascii="Times New Roman" w:hAnsi="Times New Roman" w:cs="Times New Roman"/>
          <w:sz w:val="27"/>
          <w:szCs w:val="27"/>
        </w:rPr>
        <w:t>Бузунко</w:t>
      </w:r>
      <w:proofErr w:type="spellEnd"/>
      <w:r>
        <w:rPr>
          <w:rFonts w:ascii="Times New Roman" w:hAnsi="Times New Roman" w:cs="Times New Roman"/>
          <w:sz w:val="27"/>
          <w:szCs w:val="27"/>
        </w:rPr>
        <w:t> О.А. відряджено до Подільського районного суду міста Києва строком на один рік з 02 серпня 2021 року.</w:t>
      </w:r>
    </w:p>
    <w:p w14:paraId="399AF27A" w14:textId="7C8278BA" w:rsidR="00B77E9E" w:rsidRPr="00A26FDA" w:rsidRDefault="00A26FDA" w:rsidP="00B543D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Рішенням Голови Верховного Суду від 05 липня 2022 року № </w:t>
      </w:r>
      <w:r w:rsidRPr="00704F47">
        <w:rPr>
          <w:rFonts w:ascii="Times New Roman" w:hAnsi="Times New Roman" w:cs="Times New Roman"/>
          <w:sz w:val="27"/>
          <w:szCs w:val="27"/>
        </w:rPr>
        <w:t>278/0/149-</w:t>
      </w:r>
      <w:r w:rsidR="000D3691">
        <w:rPr>
          <w:rFonts w:ascii="Times New Roman" w:hAnsi="Times New Roman" w:cs="Times New Roman"/>
          <w:sz w:val="27"/>
          <w:szCs w:val="27"/>
        </w:rPr>
        <w:t> </w:t>
      </w:r>
      <w:bookmarkStart w:id="0" w:name="_GoBack"/>
      <w:bookmarkEnd w:id="0"/>
      <w:r w:rsidRPr="00704F47">
        <w:rPr>
          <w:rFonts w:ascii="Times New Roman" w:hAnsi="Times New Roman" w:cs="Times New Roman"/>
          <w:sz w:val="27"/>
          <w:szCs w:val="27"/>
        </w:rPr>
        <w:t>22</w:t>
      </w:r>
      <w:r>
        <w:rPr>
          <w:rFonts w:ascii="Times New Roman" w:hAnsi="Times New Roman" w:cs="Times New Roman"/>
          <w:sz w:val="27"/>
          <w:szCs w:val="27"/>
        </w:rPr>
        <w:t xml:space="preserve"> продовжено строк відрядження судді Бузунко О.А. до Подільського районного суду міста Києва на один рік – до 01 серпня 2023 року. </w:t>
      </w:r>
    </w:p>
    <w:p w14:paraId="085500B3" w14:textId="77777777" w:rsidR="00D02D6D" w:rsidRDefault="00D02D6D" w:rsidP="00B543D5">
      <w:pPr>
        <w:tabs>
          <w:tab w:val="left" w:pos="993"/>
        </w:tabs>
        <w:spacing w:after="0" w:line="240" w:lineRule="auto"/>
        <w:ind w:firstLine="709"/>
        <w:jc w:val="both"/>
        <w:rPr>
          <w:rFonts w:ascii="Times New Roman" w:hAnsi="Times New Roman" w:cs="Times New Roman"/>
          <w:sz w:val="28"/>
          <w:szCs w:val="28"/>
        </w:rPr>
      </w:pPr>
    </w:p>
    <w:p w14:paraId="4008865B" w14:textId="77777777" w:rsidR="00D02D6D" w:rsidRPr="00D02D6D" w:rsidRDefault="00D02D6D" w:rsidP="00B543D5">
      <w:pPr>
        <w:tabs>
          <w:tab w:val="left" w:pos="993"/>
        </w:tabs>
        <w:spacing w:after="0" w:line="240" w:lineRule="auto"/>
        <w:ind w:firstLine="709"/>
        <w:jc w:val="both"/>
        <w:rPr>
          <w:rFonts w:ascii="Times New Roman" w:hAnsi="Times New Roman" w:cs="Times New Roman"/>
          <w:b/>
          <w:sz w:val="28"/>
          <w:szCs w:val="28"/>
        </w:rPr>
      </w:pPr>
      <w:r w:rsidRPr="00D02D6D">
        <w:rPr>
          <w:rFonts w:ascii="Times New Roman" w:hAnsi="Times New Roman" w:cs="Times New Roman"/>
          <w:b/>
          <w:sz w:val="28"/>
          <w:szCs w:val="28"/>
        </w:rPr>
        <w:t>Складання кваліфікаційного іспиту</w:t>
      </w:r>
    </w:p>
    <w:p w14:paraId="221714CC" w14:textId="77777777" w:rsidR="00D02D6D" w:rsidRPr="00D02D6D" w:rsidRDefault="00D02D6D" w:rsidP="00B543D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2D6D">
        <w:rPr>
          <w:rFonts w:ascii="Times New Roman" w:hAnsi="Times New Roman" w:cs="Times New Roman"/>
          <w:sz w:val="28"/>
          <w:szCs w:val="28"/>
        </w:rPr>
        <w:t xml:space="preserve">Рішенням Комісії </w:t>
      </w:r>
      <w:r w:rsidR="00B543D5" w:rsidRPr="00B543D5">
        <w:rPr>
          <w:rFonts w:ascii="Times New Roman" w:hAnsi="Times New Roman" w:cs="Times New Roman"/>
          <w:sz w:val="28"/>
          <w:szCs w:val="28"/>
        </w:rPr>
        <w:t>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 (цивільна спеціалізація). Визначено, що Бузунко О.А. за результатами першого етапу кваліфікаційного іспиту набрала 149 балів та допущена до другого етапу кваліфікаційного іспиту – тестування когнітивних здібностей</w:t>
      </w:r>
      <w:r w:rsidRPr="00D02D6D">
        <w:rPr>
          <w:rFonts w:ascii="Times New Roman" w:hAnsi="Times New Roman" w:cs="Times New Roman"/>
          <w:sz w:val="28"/>
          <w:szCs w:val="28"/>
        </w:rPr>
        <w:t>.</w:t>
      </w:r>
    </w:p>
    <w:p w14:paraId="6A859160" w14:textId="77777777" w:rsidR="00D02D6D" w:rsidRDefault="00D02D6D" w:rsidP="00B543D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297A55">
        <w:rPr>
          <w:rFonts w:ascii="Times New Roman" w:hAnsi="Times New Roman" w:cs="Times New Roman"/>
          <w:sz w:val="28"/>
          <w:szCs w:val="28"/>
        </w:rPr>
        <w:t xml:space="preserve">Рішенням Комісії </w:t>
      </w:r>
      <w:r w:rsidR="00B543D5" w:rsidRPr="00B543D5">
        <w:rPr>
          <w:rFonts w:ascii="Times New Roman" w:hAnsi="Times New Roman" w:cs="Times New Roman"/>
          <w:sz w:val="28"/>
          <w:szCs w:val="28"/>
        </w:rPr>
        <w:t>від 13 січня 2025 року № 9/зп-25 затверджено кодовані та декодовані результати тестування когнітивних здібностей. Встановлено, що Бузунко О.А. за результатами другого етапу кваліфікаційного іспиту набрала 47,6 бала та допущена до третього етапу кваліфікаційного іспиту – виконання практичного завдання зі спеціалізації апеляційного загального суду</w:t>
      </w:r>
      <w:r>
        <w:rPr>
          <w:rFonts w:ascii="Times New Roman" w:hAnsi="Times New Roman" w:cs="Times New Roman"/>
          <w:sz w:val="28"/>
          <w:szCs w:val="28"/>
        </w:rPr>
        <w:t>.</w:t>
      </w:r>
    </w:p>
    <w:p w14:paraId="212703B7" w14:textId="77777777" w:rsidR="00D02D6D" w:rsidRDefault="00D02D6D" w:rsidP="00B543D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297A55">
        <w:rPr>
          <w:rFonts w:ascii="Times New Roman" w:hAnsi="Times New Roman" w:cs="Times New Roman"/>
          <w:sz w:val="28"/>
          <w:szCs w:val="28"/>
        </w:rPr>
        <w:t xml:space="preserve">Рішенням Комісії </w:t>
      </w:r>
      <w:r w:rsidR="00B543D5" w:rsidRPr="00B543D5">
        <w:rPr>
          <w:rFonts w:ascii="Times New Roman" w:hAnsi="Times New Roman" w:cs="Times New Roman"/>
          <w:sz w:val="28"/>
          <w:szCs w:val="28"/>
        </w:rPr>
        <w:t>від 17 квітня 2025 року № 89/зп-25 затверджено декодовані результати практичного завдання. Визначено, що Бузунко О.А. за виконання практичного завдання зі спеціалізації апеляційного загального суду отримала 129 балів; загальний результат кваліфікаційного іспиту – 325,6 бала; допущено Бузунко О.А. до другого етапу кваліфікаційного оцінювання – «Дослідження досьє та проведення співбесіди»</w:t>
      </w:r>
      <w:r>
        <w:rPr>
          <w:rFonts w:ascii="Times New Roman" w:hAnsi="Times New Roman" w:cs="Times New Roman"/>
          <w:sz w:val="28"/>
          <w:szCs w:val="28"/>
        </w:rPr>
        <w:t>.</w:t>
      </w:r>
      <w:r w:rsidR="007E18E7">
        <w:rPr>
          <w:rFonts w:ascii="Times New Roman" w:hAnsi="Times New Roman" w:cs="Times New Roman"/>
          <w:sz w:val="28"/>
          <w:szCs w:val="28"/>
        </w:rPr>
        <w:t xml:space="preserve"> </w:t>
      </w:r>
    </w:p>
    <w:p w14:paraId="70C65646" w14:textId="77777777" w:rsidR="00D02D6D" w:rsidRDefault="00D02D6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1B1EF8">
        <w:rPr>
          <w:rFonts w:ascii="Times New Roman" w:hAnsi="Times New Roman" w:cs="Times New Roman"/>
          <w:sz w:val="28"/>
          <w:szCs w:val="28"/>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w:t>
      </w:r>
      <w:r w:rsidR="007E18E7">
        <w:rPr>
          <w:rFonts w:ascii="Times New Roman" w:hAnsi="Times New Roman" w:cs="Times New Roman"/>
          <w:sz w:val="28"/>
          <w:szCs w:val="28"/>
        </w:rPr>
        <w:t xml:space="preserve"> (зі змінами)</w:t>
      </w:r>
      <w:r w:rsidRPr="001B1EF8">
        <w:rPr>
          <w:rFonts w:ascii="Times New Roman" w:hAnsi="Times New Roman" w:cs="Times New Roman"/>
          <w:sz w:val="28"/>
          <w:szCs w:val="28"/>
        </w:rPr>
        <w:t>,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3E8B09F" w14:textId="4D591691" w:rsidR="00D02D6D" w:rsidRDefault="00D02D6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2D6D">
        <w:rPr>
          <w:rFonts w:ascii="Times New Roman" w:hAnsi="Times New Roman" w:cs="Times New Roman"/>
          <w:sz w:val="28"/>
          <w:szCs w:val="28"/>
        </w:rPr>
        <w:t xml:space="preserve">Згідно з пунктом 62 розділу </w:t>
      </w:r>
      <w:r w:rsidRPr="007E18E7">
        <w:rPr>
          <w:rFonts w:ascii="Times New Roman" w:hAnsi="Times New Roman" w:cs="Times New Roman"/>
          <w:sz w:val="28"/>
          <w:szCs w:val="28"/>
        </w:rPr>
        <w:t>XII «Прикінцеві та перехідні положення» Закону</w:t>
      </w:r>
      <w:r w:rsidRPr="00D02D6D">
        <w:rPr>
          <w:rFonts w:ascii="Times New Roman" w:hAnsi="Times New Roman" w:cs="Times New Roman"/>
          <w:sz w:val="28"/>
          <w:szCs w:val="28"/>
        </w:rPr>
        <w:t xml:space="preserve">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w:t>
      </w:r>
      <w:r w:rsidR="00B566C4">
        <w:rPr>
          <w:rFonts w:ascii="Times New Roman" w:hAnsi="Times New Roman" w:cs="Times New Roman"/>
          <w:sz w:val="28"/>
          <w:szCs w:val="28"/>
        </w:rPr>
        <w:t xml:space="preserve">Комісії </w:t>
      </w:r>
      <w:r w:rsidRPr="00D02D6D">
        <w:rPr>
          <w:rFonts w:ascii="Times New Roman" w:hAnsi="Times New Roman" w:cs="Times New Roman"/>
          <w:sz w:val="28"/>
          <w:szCs w:val="28"/>
        </w:rPr>
        <w:t>від 14 вересня 2023 року № 94/зп-23, від 23 листопада 2023 року № 145/зп-23.</w:t>
      </w:r>
    </w:p>
    <w:p w14:paraId="10CC7A8A" w14:textId="77777777" w:rsidR="00D02D6D" w:rsidRDefault="00D02D6D" w:rsidP="00567218">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2D6D">
        <w:rPr>
          <w:rFonts w:ascii="Times New Roman" w:hAnsi="Times New Roman" w:cs="Times New Roman"/>
          <w:sz w:val="28"/>
          <w:szCs w:val="28"/>
        </w:rPr>
        <w:t xml:space="preserve">Відповідно до підпункту 6.3.3 пункту 6.3 Положення про порядок складання кваліфікаційного іспиту та методику оцінювання кандидатів учасник </w:t>
      </w:r>
      <w:r w:rsidR="00A367D6" w:rsidRPr="00A367D6">
        <w:rPr>
          <w:rFonts w:ascii="Times New Roman" w:hAnsi="Times New Roman" w:cs="Times New Roman"/>
          <w:sz w:val="28"/>
          <w:szCs w:val="28"/>
        </w:rPr>
        <w:t xml:space="preserve">визнається таким, що успішно склав етап іспиту (крім тестування щодо когнітивних здібностей та історії української державності), у разі набрання 75 </w:t>
      </w:r>
      <w:r w:rsidR="00A367D6" w:rsidRPr="00A367D6">
        <w:rPr>
          <w:rFonts w:ascii="Times New Roman" w:hAnsi="Times New Roman" w:cs="Times New Roman"/>
          <w:sz w:val="28"/>
          <w:szCs w:val="28"/>
        </w:rPr>
        <w:lastRenderedPageBreak/>
        <w:t>або більше відсотків від максимально можливого бала</w:t>
      </w:r>
      <w:r w:rsidRPr="00D02D6D">
        <w:rPr>
          <w:rFonts w:ascii="Times New Roman" w:hAnsi="Times New Roman" w:cs="Times New Roman"/>
          <w:sz w:val="28"/>
          <w:szCs w:val="28"/>
        </w:rPr>
        <w:t>.</w:t>
      </w:r>
      <w:r w:rsidR="00567218">
        <w:rPr>
          <w:rFonts w:ascii="Times New Roman" w:hAnsi="Times New Roman" w:cs="Times New Roman"/>
          <w:sz w:val="28"/>
          <w:szCs w:val="28"/>
        </w:rPr>
        <w:t xml:space="preserve"> </w:t>
      </w:r>
      <w:r w:rsidR="00567218" w:rsidRPr="00567218">
        <w:rPr>
          <w:rFonts w:ascii="Times New Roman" w:hAnsi="Times New Roman" w:cs="Times New Roman"/>
          <w:sz w:val="28"/>
          <w:szCs w:val="28"/>
        </w:rPr>
        <w:t>Учасник визнається таким, що успішно склав тестування когнітивних здібностей та історії української державності, у разі набрання встановленого Комісією середнього допустимого та більшого бала таких тестувань.</w:t>
      </w:r>
    </w:p>
    <w:p w14:paraId="0F85AB25" w14:textId="77777777" w:rsidR="00D02D6D" w:rsidRDefault="00D02D6D" w:rsidP="00567218">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Отже, загальна кількість балів </w:t>
      </w:r>
      <w:r w:rsidR="00B543D5">
        <w:rPr>
          <w:rFonts w:ascii="Times New Roman" w:hAnsi="Times New Roman" w:cs="Times New Roman"/>
          <w:sz w:val="28"/>
          <w:szCs w:val="28"/>
        </w:rPr>
        <w:t>Бузунко О.А</w:t>
      </w:r>
      <w:r>
        <w:rPr>
          <w:rFonts w:ascii="Times New Roman" w:hAnsi="Times New Roman" w:cs="Times New Roman"/>
          <w:sz w:val="28"/>
          <w:szCs w:val="28"/>
        </w:rPr>
        <w:t xml:space="preserve">. за кваліфікаційний іспит становить </w:t>
      </w:r>
      <w:r w:rsidR="00B543D5">
        <w:rPr>
          <w:rFonts w:ascii="Times New Roman" w:hAnsi="Times New Roman" w:cs="Times New Roman"/>
          <w:sz w:val="28"/>
          <w:szCs w:val="28"/>
        </w:rPr>
        <w:t>365,6</w:t>
      </w:r>
      <w:r w:rsidR="00F603BC" w:rsidRPr="00F603BC">
        <w:rPr>
          <w:rFonts w:ascii="Times New Roman" w:hAnsi="Times New Roman" w:cs="Times New Roman"/>
          <w:sz w:val="28"/>
          <w:szCs w:val="28"/>
        </w:rPr>
        <w:t xml:space="preserve"> </w:t>
      </w:r>
      <w:r>
        <w:rPr>
          <w:rFonts w:ascii="Times New Roman" w:hAnsi="Times New Roman" w:cs="Times New Roman"/>
          <w:sz w:val="28"/>
          <w:szCs w:val="28"/>
        </w:rPr>
        <w:t xml:space="preserve">бала з 400 можливих. Кандидатка підтвердила здатність </w:t>
      </w:r>
      <w:r w:rsidRPr="00D02D6D">
        <w:rPr>
          <w:rFonts w:ascii="Times New Roman" w:hAnsi="Times New Roman" w:cs="Times New Roman"/>
          <w:sz w:val="28"/>
          <w:szCs w:val="28"/>
        </w:rPr>
        <w:t>здійснювати правосуддя в апеляційному загальному суді за критерієм професійної компетентності.</w:t>
      </w:r>
    </w:p>
    <w:p w14:paraId="160367F6" w14:textId="77777777" w:rsidR="007E18E7" w:rsidRDefault="007E18E7" w:rsidP="007E18E7">
      <w:pPr>
        <w:tabs>
          <w:tab w:val="left" w:pos="993"/>
        </w:tabs>
        <w:spacing w:after="0" w:line="240" w:lineRule="auto"/>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2407"/>
        <w:gridCol w:w="2407"/>
        <w:gridCol w:w="2407"/>
        <w:gridCol w:w="2407"/>
      </w:tblGrid>
      <w:tr w:rsidR="007E18E7" w:rsidRPr="00D02D6D" w14:paraId="1DB940C5" w14:textId="77777777" w:rsidTr="006271A9">
        <w:tc>
          <w:tcPr>
            <w:tcW w:w="2407" w:type="dxa"/>
          </w:tcPr>
          <w:p w14:paraId="1BB800B7" w14:textId="77777777" w:rsidR="007E18E7" w:rsidRPr="00D02D6D" w:rsidRDefault="007E18E7" w:rsidP="006271A9">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Критерій</w:t>
            </w:r>
          </w:p>
        </w:tc>
        <w:tc>
          <w:tcPr>
            <w:tcW w:w="2407" w:type="dxa"/>
          </w:tcPr>
          <w:p w14:paraId="7D0036BB" w14:textId="77777777" w:rsidR="007E18E7" w:rsidRPr="00D02D6D" w:rsidRDefault="007E18E7" w:rsidP="006271A9">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Показник</w:t>
            </w:r>
          </w:p>
        </w:tc>
        <w:tc>
          <w:tcPr>
            <w:tcW w:w="2407" w:type="dxa"/>
          </w:tcPr>
          <w:p w14:paraId="0C40A45D" w14:textId="77777777" w:rsidR="007E18E7" w:rsidRPr="00D02D6D" w:rsidRDefault="007E18E7" w:rsidP="006271A9">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Бал</w:t>
            </w:r>
          </w:p>
        </w:tc>
        <w:tc>
          <w:tcPr>
            <w:tcW w:w="2407" w:type="dxa"/>
          </w:tcPr>
          <w:p w14:paraId="26EE4427" w14:textId="77777777" w:rsidR="007E18E7" w:rsidRPr="00D02D6D" w:rsidRDefault="007E18E7" w:rsidP="006271A9">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Бал за критерій</w:t>
            </w:r>
          </w:p>
        </w:tc>
      </w:tr>
      <w:tr w:rsidR="007E18E7" w:rsidRPr="00D02D6D" w14:paraId="51BCF85B" w14:textId="77777777" w:rsidTr="009A737D">
        <w:tc>
          <w:tcPr>
            <w:tcW w:w="2407" w:type="dxa"/>
            <w:vMerge w:val="restart"/>
          </w:tcPr>
          <w:p w14:paraId="66F68CAC" w14:textId="77777777" w:rsidR="007E18E7" w:rsidRPr="00D02D6D" w:rsidRDefault="007E18E7" w:rsidP="006271A9">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Професійна компетентність</w:t>
            </w:r>
          </w:p>
        </w:tc>
        <w:tc>
          <w:tcPr>
            <w:tcW w:w="2407" w:type="dxa"/>
          </w:tcPr>
          <w:p w14:paraId="1B7F8ACA" w14:textId="77777777" w:rsidR="007E18E7" w:rsidRPr="00D02D6D" w:rsidRDefault="007E18E7" w:rsidP="006271A9">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Когнітивні здібності</w:t>
            </w:r>
          </w:p>
        </w:tc>
        <w:tc>
          <w:tcPr>
            <w:tcW w:w="2407" w:type="dxa"/>
            <w:vAlign w:val="center"/>
          </w:tcPr>
          <w:p w14:paraId="06FC14DE" w14:textId="77777777" w:rsidR="007E18E7" w:rsidRPr="00D02D6D" w:rsidRDefault="00B543D5"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47,6</w:t>
            </w:r>
          </w:p>
        </w:tc>
        <w:tc>
          <w:tcPr>
            <w:tcW w:w="2407" w:type="dxa"/>
            <w:vMerge w:val="restart"/>
            <w:vAlign w:val="center"/>
          </w:tcPr>
          <w:p w14:paraId="0FB945F1" w14:textId="77777777" w:rsidR="007E18E7" w:rsidRPr="00D02D6D" w:rsidRDefault="00B543D5"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365,6</w:t>
            </w:r>
          </w:p>
        </w:tc>
      </w:tr>
      <w:tr w:rsidR="007E18E7" w:rsidRPr="00D02D6D" w14:paraId="6E023BAD" w14:textId="77777777" w:rsidTr="009A737D">
        <w:tc>
          <w:tcPr>
            <w:tcW w:w="2407" w:type="dxa"/>
            <w:vMerge/>
          </w:tcPr>
          <w:p w14:paraId="599091AD" w14:textId="77777777" w:rsidR="007E18E7" w:rsidRPr="00D02D6D" w:rsidRDefault="007E18E7" w:rsidP="006271A9">
            <w:pPr>
              <w:tabs>
                <w:tab w:val="left" w:pos="993"/>
              </w:tabs>
              <w:jc w:val="both"/>
              <w:rPr>
                <w:rFonts w:ascii="Times New Roman" w:hAnsi="Times New Roman" w:cs="Times New Roman"/>
                <w:sz w:val="24"/>
                <w:szCs w:val="24"/>
              </w:rPr>
            </w:pPr>
          </w:p>
        </w:tc>
        <w:tc>
          <w:tcPr>
            <w:tcW w:w="2407" w:type="dxa"/>
          </w:tcPr>
          <w:p w14:paraId="1A3172CA" w14:textId="77777777" w:rsidR="007E18E7" w:rsidRPr="00D02D6D" w:rsidRDefault="007E18E7" w:rsidP="006271A9">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Знання історії української державності</w:t>
            </w:r>
          </w:p>
        </w:tc>
        <w:tc>
          <w:tcPr>
            <w:tcW w:w="2407" w:type="dxa"/>
            <w:vAlign w:val="center"/>
          </w:tcPr>
          <w:p w14:paraId="760D7A29" w14:textId="77777777" w:rsidR="007E18E7" w:rsidRPr="00D02D6D" w:rsidRDefault="00B543D5"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40</w:t>
            </w:r>
          </w:p>
        </w:tc>
        <w:tc>
          <w:tcPr>
            <w:tcW w:w="2407" w:type="dxa"/>
            <w:vMerge/>
            <w:vAlign w:val="center"/>
          </w:tcPr>
          <w:p w14:paraId="7E145B5F" w14:textId="77777777" w:rsidR="007E18E7" w:rsidRPr="00D02D6D" w:rsidRDefault="007E18E7" w:rsidP="009A737D">
            <w:pPr>
              <w:tabs>
                <w:tab w:val="left" w:pos="993"/>
              </w:tabs>
              <w:jc w:val="center"/>
              <w:rPr>
                <w:rFonts w:ascii="Times New Roman" w:hAnsi="Times New Roman" w:cs="Times New Roman"/>
                <w:sz w:val="24"/>
                <w:szCs w:val="24"/>
              </w:rPr>
            </w:pPr>
          </w:p>
        </w:tc>
      </w:tr>
      <w:tr w:rsidR="007E18E7" w:rsidRPr="00D02D6D" w14:paraId="56E9AB17" w14:textId="77777777" w:rsidTr="009A737D">
        <w:tc>
          <w:tcPr>
            <w:tcW w:w="2407" w:type="dxa"/>
            <w:vMerge/>
          </w:tcPr>
          <w:p w14:paraId="66B858E7" w14:textId="77777777" w:rsidR="007E18E7" w:rsidRPr="00D02D6D" w:rsidRDefault="007E18E7" w:rsidP="006271A9">
            <w:pPr>
              <w:tabs>
                <w:tab w:val="left" w:pos="993"/>
              </w:tabs>
              <w:jc w:val="both"/>
              <w:rPr>
                <w:rFonts w:ascii="Times New Roman" w:hAnsi="Times New Roman" w:cs="Times New Roman"/>
                <w:sz w:val="24"/>
                <w:szCs w:val="24"/>
              </w:rPr>
            </w:pPr>
          </w:p>
        </w:tc>
        <w:tc>
          <w:tcPr>
            <w:tcW w:w="2407" w:type="dxa"/>
          </w:tcPr>
          <w:p w14:paraId="493775E7" w14:textId="77777777" w:rsidR="007E18E7" w:rsidRPr="00D02D6D" w:rsidRDefault="007E18E7" w:rsidP="006271A9">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Знання у сфері права та спеціалізації суду</w:t>
            </w:r>
          </w:p>
        </w:tc>
        <w:tc>
          <w:tcPr>
            <w:tcW w:w="2407" w:type="dxa"/>
            <w:vAlign w:val="center"/>
          </w:tcPr>
          <w:p w14:paraId="6FB2EC8B" w14:textId="77777777" w:rsidR="007E18E7" w:rsidRPr="00D02D6D" w:rsidRDefault="00B543D5"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149</w:t>
            </w:r>
          </w:p>
        </w:tc>
        <w:tc>
          <w:tcPr>
            <w:tcW w:w="2407" w:type="dxa"/>
            <w:vMerge/>
            <w:vAlign w:val="center"/>
          </w:tcPr>
          <w:p w14:paraId="3E29713B" w14:textId="77777777" w:rsidR="007E18E7" w:rsidRPr="00D02D6D" w:rsidRDefault="007E18E7" w:rsidP="009A737D">
            <w:pPr>
              <w:tabs>
                <w:tab w:val="left" w:pos="993"/>
              </w:tabs>
              <w:jc w:val="center"/>
              <w:rPr>
                <w:rFonts w:ascii="Times New Roman" w:hAnsi="Times New Roman" w:cs="Times New Roman"/>
                <w:sz w:val="24"/>
                <w:szCs w:val="24"/>
              </w:rPr>
            </w:pPr>
          </w:p>
        </w:tc>
      </w:tr>
      <w:tr w:rsidR="007E18E7" w:rsidRPr="00D02D6D" w14:paraId="2ECD9BD6" w14:textId="77777777" w:rsidTr="009A737D">
        <w:tc>
          <w:tcPr>
            <w:tcW w:w="2407" w:type="dxa"/>
            <w:vMerge/>
          </w:tcPr>
          <w:p w14:paraId="5D557635" w14:textId="77777777" w:rsidR="007E18E7" w:rsidRPr="00D02D6D" w:rsidRDefault="007E18E7" w:rsidP="006271A9">
            <w:pPr>
              <w:tabs>
                <w:tab w:val="left" w:pos="993"/>
              </w:tabs>
              <w:jc w:val="both"/>
              <w:rPr>
                <w:rFonts w:ascii="Times New Roman" w:hAnsi="Times New Roman" w:cs="Times New Roman"/>
                <w:sz w:val="24"/>
                <w:szCs w:val="24"/>
              </w:rPr>
            </w:pPr>
          </w:p>
        </w:tc>
        <w:tc>
          <w:tcPr>
            <w:tcW w:w="2407" w:type="dxa"/>
          </w:tcPr>
          <w:p w14:paraId="32A4BBD3" w14:textId="77777777" w:rsidR="007E18E7" w:rsidRPr="00D02D6D" w:rsidRDefault="007E18E7" w:rsidP="006271A9">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Здатність практичного застосування знань у сфері права в суді відповідного рівня та спеціалізації</w:t>
            </w:r>
          </w:p>
        </w:tc>
        <w:tc>
          <w:tcPr>
            <w:tcW w:w="2407" w:type="dxa"/>
            <w:vAlign w:val="center"/>
          </w:tcPr>
          <w:p w14:paraId="74C66F0E" w14:textId="77777777" w:rsidR="007E18E7" w:rsidRPr="00D02D6D" w:rsidRDefault="00B543D5"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129</w:t>
            </w:r>
          </w:p>
        </w:tc>
        <w:tc>
          <w:tcPr>
            <w:tcW w:w="2407" w:type="dxa"/>
            <w:vMerge/>
            <w:vAlign w:val="center"/>
          </w:tcPr>
          <w:p w14:paraId="7B9F7161" w14:textId="77777777" w:rsidR="007E18E7" w:rsidRPr="00D02D6D" w:rsidRDefault="007E18E7" w:rsidP="009A737D">
            <w:pPr>
              <w:tabs>
                <w:tab w:val="left" w:pos="993"/>
              </w:tabs>
              <w:jc w:val="center"/>
              <w:rPr>
                <w:rFonts w:ascii="Times New Roman" w:hAnsi="Times New Roman" w:cs="Times New Roman"/>
                <w:sz w:val="24"/>
                <w:szCs w:val="24"/>
              </w:rPr>
            </w:pPr>
          </w:p>
        </w:tc>
      </w:tr>
    </w:tbl>
    <w:p w14:paraId="20E0357D" w14:textId="77777777" w:rsidR="007E18E7" w:rsidRPr="007E18E7" w:rsidRDefault="007E18E7" w:rsidP="007E18E7">
      <w:pPr>
        <w:tabs>
          <w:tab w:val="left" w:pos="993"/>
        </w:tabs>
        <w:spacing w:after="0" w:line="240" w:lineRule="auto"/>
        <w:jc w:val="both"/>
        <w:rPr>
          <w:rFonts w:ascii="Times New Roman" w:hAnsi="Times New Roman" w:cs="Times New Roman"/>
          <w:sz w:val="28"/>
          <w:szCs w:val="28"/>
        </w:rPr>
      </w:pPr>
    </w:p>
    <w:p w14:paraId="5470C098" w14:textId="5472712E" w:rsidR="006830E5" w:rsidRDefault="006830E5" w:rsidP="006830E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297A55">
        <w:rPr>
          <w:rFonts w:ascii="Times New Roman" w:hAnsi="Times New Roman" w:cs="Times New Roman"/>
          <w:sz w:val="28"/>
          <w:szCs w:val="28"/>
        </w:rPr>
        <w:t xml:space="preserve">Рішенням Комісії від 30 липня 2025 року № 143/зп-25 здійснено повторний автоматизований розподіл справ (документів) кандидатів, зокрема, на посади суддів Київського апеляційного суду </w:t>
      </w:r>
      <w:r w:rsidR="00C0087F">
        <w:rPr>
          <w:rFonts w:ascii="Times New Roman" w:hAnsi="Times New Roman" w:cs="Times New Roman"/>
          <w:sz w:val="28"/>
          <w:szCs w:val="28"/>
        </w:rPr>
        <w:t>в</w:t>
      </w:r>
      <w:r w:rsidRPr="00297A55">
        <w:rPr>
          <w:rFonts w:ascii="Times New Roman" w:hAnsi="Times New Roman" w:cs="Times New Roman"/>
          <w:sz w:val="28"/>
          <w:szCs w:val="28"/>
        </w:rPr>
        <w:t xml:space="preserve"> межах Конкурсу. Згідно з протоколом повторного </w:t>
      </w:r>
      <w:proofErr w:type="spellStart"/>
      <w:r w:rsidRPr="00297A55">
        <w:rPr>
          <w:rFonts w:ascii="Times New Roman" w:hAnsi="Times New Roman" w:cs="Times New Roman"/>
          <w:sz w:val="28"/>
          <w:szCs w:val="28"/>
        </w:rPr>
        <w:t>авторозподілу</w:t>
      </w:r>
      <w:proofErr w:type="spellEnd"/>
      <w:r w:rsidRPr="00297A55">
        <w:rPr>
          <w:rFonts w:ascii="Times New Roman" w:hAnsi="Times New Roman" w:cs="Times New Roman"/>
          <w:sz w:val="28"/>
          <w:szCs w:val="28"/>
        </w:rPr>
        <w:t xml:space="preserve"> між членами Комісії від 01 серпня 2025</w:t>
      </w:r>
      <w:r>
        <w:rPr>
          <w:rFonts w:ascii="Times New Roman" w:hAnsi="Times New Roman" w:cs="Times New Roman"/>
          <w:sz w:val="28"/>
          <w:szCs w:val="28"/>
        </w:rPr>
        <w:t> </w:t>
      </w:r>
      <w:r w:rsidRPr="00297A55">
        <w:rPr>
          <w:rFonts w:ascii="Times New Roman" w:hAnsi="Times New Roman" w:cs="Times New Roman"/>
          <w:sz w:val="28"/>
          <w:szCs w:val="28"/>
        </w:rPr>
        <w:t>року доповідачем у справі визначено члена Комісії Сидоровича Р.М</w:t>
      </w:r>
      <w:r>
        <w:rPr>
          <w:rFonts w:ascii="Times New Roman" w:hAnsi="Times New Roman" w:cs="Times New Roman"/>
          <w:sz w:val="28"/>
          <w:szCs w:val="28"/>
        </w:rPr>
        <w:t>.</w:t>
      </w:r>
    </w:p>
    <w:p w14:paraId="04996C4D" w14:textId="77777777" w:rsidR="006830E5" w:rsidRDefault="006830E5" w:rsidP="006830E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Комісією </w:t>
      </w:r>
      <w:r w:rsidRPr="004279B1">
        <w:rPr>
          <w:rFonts w:ascii="Times New Roman" w:hAnsi="Times New Roman" w:cs="Times New Roman"/>
          <w:sz w:val="28"/>
          <w:szCs w:val="28"/>
        </w:rPr>
        <w:t xml:space="preserve">у складі колегії </w:t>
      </w:r>
      <w:r w:rsidR="00B543D5" w:rsidRPr="004279B1">
        <w:rPr>
          <w:rFonts w:ascii="Times New Roman" w:hAnsi="Times New Roman" w:cs="Times New Roman"/>
          <w:sz w:val="28"/>
          <w:szCs w:val="28"/>
        </w:rPr>
        <w:t>29 січня 2026 року</w:t>
      </w:r>
      <w:r w:rsidRPr="004279B1">
        <w:rPr>
          <w:rFonts w:ascii="Times New Roman" w:hAnsi="Times New Roman" w:cs="Times New Roman"/>
          <w:sz w:val="28"/>
          <w:szCs w:val="28"/>
        </w:rPr>
        <w:t xml:space="preserve"> проведено співбесіду із кандидаткою </w:t>
      </w:r>
      <w:r w:rsidR="00B543D5" w:rsidRPr="004279B1">
        <w:rPr>
          <w:rFonts w:ascii="Times New Roman" w:hAnsi="Times New Roman" w:cs="Times New Roman"/>
          <w:sz w:val="28"/>
          <w:szCs w:val="28"/>
        </w:rPr>
        <w:t>Бузунко О.А</w:t>
      </w:r>
      <w:r w:rsidRPr="00ED3D9D">
        <w:rPr>
          <w:rFonts w:ascii="Times New Roman" w:hAnsi="Times New Roman" w:cs="Times New Roman"/>
          <w:sz w:val="28"/>
          <w:szCs w:val="28"/>
        </w:rPr>
        <w:t>.</w:t>
      </w:r>
    </w:p>
    <w:p w14:paraId="0CDC7ABA" w14:textId="77777777" w:rsidR="00D02D6D" w:rsidRPr="00D02D6D" w:rsidRDefault="00D02D6D" w:rsidP="00D02D6D">
      <w:pPr>
        <w:tabs>
          <w:tab w:val="left" w:pos="993"/>
        </w:tabs>
        <w:spacing w:after="0" w:line="240" w:lineRule="auto"/>
        <w:jc w:val="both"/>
        <w:rPr>
          <w:rFonts w:ascii="Times New Roman" w:hAnsi="Times New Roman" w:cs="Times New Roman"/>
          <w:sz w:val="28"/>
          <w:szCs w:val="28"/>
        </w:rPr>
      </w:pPr>
    </w:p>
    <w:p w14:paraId="015CE041" w14:textId="77777777" w:rsidR="00ED3D9D" w:rsidRPr="00ED3D9D" w:rsidRDefault="00ED3D9D" w:rsidP="00ED3D9D">
      <w:pPr>
        <w:tabs>
          <w:tab w:val="left" w:pos="993"/>
        </w:tabs>
        <w:spacing w:after="0" w:line="240" w:lineRule="auto"/>
        <w:ind w:firstLine="709"/>
        <w:jc w:val="both"/>
        <w:rPr>
          <w:rFonts w:ascii="Times New Roman" w:hAnsi="Times New Roman" w:cs="Times New Roman"/>
          <w:b/>
          <w:sz w:val="28"/>
          <w:szCs w:val="28"/>
        </w:rPr>
      </w:pPr>
      <w:r w:rsidRPr="00ED3D9D">
        <w:rPr>
          <w:rFonts w:ascii="Times New Roman" w:hAnsi="Times New Roman" w:cs="Times New Roman"/>
          <w:b/>
          <w:sz w:val="28"/>
          <w:szCs w:val="28"/>
        </w:rPr>
        <w:t>Встановлення результатів спеціальної перевірки</w:t>
      </w:r>
    </w:p>
    <w:p w14:paraId="6313D74E" w14:textId="77777777" w:rsidR="00ED3D9D" w:rsidRPr="00ED3D9D" w:rsidRDefault="00ED3D9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Згідно з пунктом 3 частини четвертої статті 79</w:t>
      </w:r>
      <w:r w:rsidRPr="00ED3D9D">
        <w:rPr>
          <w:rFonts w:ascii="Times New Roman" w:hAnsi="Times New Roman" w:cs="Times New Roman"/>
          <w:sz w:val="28"/>
          <w:szCs w:val="28"/>
          <w:vertAlign w:val="superscript"/>
        </w:rPr>
        <w:t>3</w:t>
      </w:r>
      <w:r w:rsidRPr="00ED3D9D">
        <w:rPr>
          <w:rFonts w:ascii="Times New Roman" w:hAnsi="Times New Roman" w:cs="Times New Roman"/>
          <w:sz w:val="28"/>
          <w:szCs w:val="28"/>
        </w:rPr>
        <w:t xml:space="preserve"> Закону </w:t>
      </w:r>
      <w:r w:rsidR="0041124C">
        <w:rPr>
          <w:rFonts w:ascii="Times New Roman" w:hAnsi="Times New Roman" w:cs="Times New Roman"/>
          <w:sz w:val="28"/>
          <w:szCs w:val="28"/>
        </w:rPr>
        <w:t>в</w:t>
      </w:r>
      <w:r w:rsidRPr="00ED3D9D">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0B37C64C" w14:textId="77777777" w:rsidR="00ED3D9D" w:rsidRPr="00ED3D9D"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14:paraId="75BF1352" w14:textId="77777777" w:rsidR="00ED3D9D" w:rsidRPr="001A66A3"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За результатами спеціальної перевірки </w:t>
      </w:r>
      <w:r w:rsidR="00B543D5">
        <w:rPr>
          <w:rFonts w:ascii="Times New Roman" w:hAnsi="Times New Roman" w:cs="Times New Roman"/>
          <w:sz w:val="28"/>
          <w:szCs w:val="28"/>
        </w:rPr>
        <w:t>Бузунко О.А</w:t>
      </w:r>
      <w:r w:rsidRPr="00ED3D9D">
        <w:rPr>
          <w:rFonts w:ascii="Times New Roman" w:hAnsi="Times New Roman" w:cs="Times New Roman"/>
          <w:sz w:val="28"/>
          <w:szCs w:val="28"/>
        </w:rPr>
        <w:t>. уповноваженими працівниками секретаріату Комісії складено довідку від</w:t>
      </w:r>
      <w:r w:rsidR="0041124C">
        <w:rPr>
          <w:rFonts w:ascii="Times New Roman" w:hAnsi="Times New Roman" w:cs="Times New Roman"/>
          <w:sz w:val="28"/>
          <w:szCs w:val="28"/>
        </w:rPr>
        <w:t> </w:t>
      </w:r>
      <w:r w:rsidR="00B543D5">
        <w:rPr>
          <w:rFonts w:ascii="Times New Roman" w:hAnsi="Times New Roman" w:cs="Times New Roman"/>
          <w:sz w:val="28"/>
          <w:szCs w:val="28"/>
        </w:rPr>
        <w:t>01 жовтня</w:t>
      </w:r>
      <w:r w:rsidR="001A66A3" w:rsidRPr="001A66A3">
        <w:rPr>
          <w:rFonts w:ascii="Times New Roman" w:hAnsi="Times New Roman" w:cs="Times New Roman"/>
          <w:sz w:val="28"/>
          <w:szCs w:val="28"/>
        </w:rPr>
        <w:t xml:space="preserve"> 2025 року №</w:t>
      </w:r>
      <w:r w:rsidR="00B23289">
        <w:rPr>
          <w:rFonts w:ascii="Times New Roman" w:hAnsi="Times New Roman" w:cs="Times New Roman"/>
          <w:sz w:val="28"/>
          <w:szCs w:val="28"/>
          <w:lang w:val="en-US"/>
        </w:rPr>
        <w:t> </w:t>
      </w:r>
      <w:r w:rsidR="001A66A3" w:rsidRPr="001A66A3">
        <w:rPr>
          <w:rFonts w:ascii="Times New Roman" w:hAnsi="Times New Roman" w:cs="Times New Roman"/>
          <w:sz w:val="28"/>
          <w:szCs w:val="28"/>
        </w:rPr>
        <w:t>21.2-</w:t>
      </w:r>
      <w:r w:rsidR="009763D2">
        <w:rPr>
          <w:rFonts w:ascii="Times New Roman" w:hAnsi="Times New Roman" w:cs="Times New Roman"/>
          <w:sz w:val="28"/>
          <w:szCs w:val="28"/>
        </w:rPr>
        <w:t>534</w:t>
      </w:r>
      <w:r w:rsidR="001A66A3" w:rsidRPr="001A66A3">
        <w:rPr>
          <w:rFonts w:ascii="Times New Roman" w:hAnsi="Times New Roman" w:cs="Times New Roman"/>
          <w:sz w:val="28"/>
          <w:szCs w:val="28"/>
        </w:rPr>
        <w:t>/25</w:t>
      </w:r>
      <w:r w:rsidRPr="00ED3D9D">
        <w:rPr>
          <w:rFonts w:ascii="Times New Roman" w:hAnsi="Times New Roman" w:cs="Times New Roman"/>
          <w:sz w:val="28"/>
          <w:szCs w:val="28"/>
        </w:rPr>
        <w:t xml:space="preserve">. Запити про надання відомостей стосовно кандидатки надіслано до </w:t>
      </w:r>
      <w:r w:rsidR="001A66A3" w:rsidRPr="001A66A3">
        <w:rPr>
          <w:rFonts w:ascii="Times New Roman" w:eastAsia="Times New Roman" w:hAnsi="Times New Roman" w:cs="Times New Roman"/>
          <w:sz w:val="28"/>
          <w:szCs w:val="28"/>
          <w:lang w:eastAsia="uk-UA"/>
        </w:rPr>
        <w:t xml:space="preserve">Державної судової адміністрації України, Міністерства охорони здоров’я України, Міністерства освіти і науки України, Міністерства юстиції України, </w:t>
      </w:r>
      <w:r w:rsidR="001A66A3" w:rsidRPr="001A66A3">
        <w:rPr>
          <w:rFonts w:ascii="Times New Roman" w:eastAsia="Times New Roman" w:hAnsi="Times New Roman" w:cs="Times New Roman"/>
          <w:sz w:val="28"/>
          <w:szCs w:val="28"/>
          <w:lang w:eastAsia="uk-UA"/>
        </w:rPr>
        <w:lastRenderedPageBreak/>
        <w:t xml:space="preserve">Центрального міжрегіонального управління Міністерства юстиції, Національного агентства з питань запобігання корупції, </w:t>
      </w:r>
      <w:r w:rsidR="001A66A3">
        <w:rPr>
          <w:rFonts w:ascii="Times New Roman" w:eastAsia="Times New Roman" w:hAnsi="Times New Roman" w:cs="Times New Roman"/>
          <w:sz w:val="28"/>
          <w:szCs w:val="28"/>
          <w:lang w:eastAsia="uk-UA"/>
        </w:rPr>
        <w:t xml:space="preserve">Національної комісії </w:t>
      </w:r>
      <w:r w:rsidR="001A66A3" w:rsidRPr="001A66A3">
        <w:rPr>
          <w:rFonts w:ascii="Times New Roman" w:eastAsia="Times New Roman" w:hAnsi="Times New Roman" w:cs="Times New Roman"/>
          <w:sz w:val="28"/>
          <w:szCs w:val="28"/>
          <w:lang w:eastAsia="uk-UA"/>
        </w:rPr>
        <w:t>з цінних паперів та фондового ринку, Департаменту кримінального аналізу Національної поліції України</w:t>
      </w:r>
      <w:r w:rsidRPr="00ED3D9D">
        <w:rPr>
          <w:rFonts w:ascii="Times New Roman" w:eastAsia="Times New Roman" w:hAnsi="Times New Roman" w:cs="Times New Roman"/>
          <w:sz w:val="28"/>
          <w:szCs w:val="28"/>
          <w:lang w:eastAsia="uk-UA"/>
        </w:rPr>
        <w:t>.</w:t>
      </w:r>
    </w:p>
    <w:p w14:paraId="3E551618" w14:textId="77777777" w:rsidR="00ED3D9D" w:rsidRPr="00ED3D9D"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 отриманих на запит Комісії відповідей не отримано інформації, що перешкоджає </w:t>
      </w:r>
      <w:r w:rsidR="009763D2">
        <w:rPr>
          <w:rFonts w:ascii="Times New Roman" w:hAnsi="Times New Roman" w:cs="Times New Roman"/>
          <w:sz w:val="28"/>
          <w:szCs w:val="28"/>
        </w:rPr>
        <w:t>Бузунко О.А</w:t>
      </w:r>
      <w:r w:rsidRPr="00ED3D9D">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14:paraId="613D605F" w14:textId="77777777" w:rsidR="00ED3D9D" w:rsidRPr="00ED3D9D" w:rsidRDefault="00ED3D9D" w:rsidP="00ED3D9D">
      <w:pPr>
        <w:pStyle w:val="a3"/>
        <w:tabs>
          <w:tab w:val="left" w:pos="1134"/>
        </w:tabs>
        <w:spacing w:after="0" w:line="240" w:lineRule="auto"/>
        <w:ind w:left="0" w:firstLine="709"/>
        <w:jc w:val="both"/>
        <w:rPr>
          <w:rFonts w:ascii="Times New Roman" w:hAnsi="Times New Roman" w:cs="Times New Roman"/>
          <w:sz w:val="28"/>
          <w:szCs w:val="28"/>
        </w:rPr>
      </w:pPr>
    </w:p>
    <w:p w14:paraId="0AA70B8F" w14:textId="77777777" w:rsidR="00ED3D9D" w:rsidRPr="00ED3D9D" w:rsidRDefault="00ED3D9D" w:rsidP="00ED3D9D">
      <w:pPr>
        <w:pStyle w:val="a3"/>
        <w:tabs>
          <w:tab w:val="left" w:pos="1134"/>
        </w:tabs>
        <w:spacing w:after="0" w:line="240" w:lineRule="auto"/>
        <w:ind w:left="0" w:firstLine="709"/>
        <w:jc w:val="both"/>
        <w:rPr>
          <w:rFonts w:ascii="Times New Roman" w:hAnsi="Times New Roman" w:cs="Times New Roman"/>
          <w:b/>
          <w:sz w:val="28"/>
          <w:szCs w:val="28"/>
        </w:rPr>
      </w:pPr>
      <w:r w:rsidRPr="004279B1">
        <w:rPr>
          <w:rFonts w:ascii="Times New Roman" w:hAnsi="Times New Roman" w:cs="Times New Roman"/>
          <w:b/>
          <w:sz w:val="28"/>
          <w:szCs w:val="28"/>
        </w:rPr>
        <w:t xml:space="preserve">Стислий виклад </w:t>
      </w:r>
      <w:r w:rsidR="009763D2" w:rsidRPr="004279B1">
        <w:rPr>
          <w:rFonts w:ascii="Times New Roman" w:hAnsi="Times New Roman" w:cs="Times New Roman"/>
          <w:b/>
          <w:sz w:val="28"/>
          <w:szCs w:val="28"/>
        </w:rPr>
        <w:t>висновку</w:t>
      </w:r>
      <w:r w:rsidRPr="004279B1">
        <w:rPr>
          <w:rFonts w:ascii="Times New Roman" w:hAnsi="Times New Roman" w:cs="Times New Roman"/>
          <w:b/>
          <w:sz w:val="28"/>
          <w:szCs w:val="28"/>
        </w:rPr>
        <w:t xml:space="preserve"> Громадської ради доброчесності</w:t>
      </w:r>
      <w:r w:rsidRPr="00ED3D9D">
        <w:rPr>
          <w:rFonts w:ascii="Times New Roman" w:hAnsi="Times New Roman" w:cs="Times New Roman"/>
          <w:b/>
          <w:sz w:val="28"/>
          <w:szCs w:val="28"/>
        </w:rPr>
        <w:t xml:space="preserve"> </w:t>
      </w:r>
    </w:p>
    <w:p w14:paraId="1DFEC0C8" w14:textId="4A78222D" w:rsidR="0019266A" w:rsidRDefault="0019266A"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19266A">
        <w:rPr>
          <w:rFonts w:ascii="Times New Roman" w:hAnsi="Times New Roman" w:cs="Times New Roman"/>
          <w:sz w:val="28"/>
          <w:szCs w:val="28"/>
        </w:rPr>
        <w:t>Відповідно до частини першої статті 87 Закону Громадська рада доброчесності (далі</w:t>
      </w:r>
      <w:r>
        <w:rPr>
          <w:rFonts w:ascii="Times New Roman" w:hAnsi="Times New Roman" w:cs="Times New Roman"/>
          <w:sz w:val="28"/>
          <w:szCs w:val="28"/>
        </w:rPr>
        <w:t xml:space="preserve"> – </w:t>
      </w:r>
      <w:r w:rsidRPr="0019266A">
        <w:rPr>
          <w:rFonts w:ascii="Times New Roman" w:hAnsi="Times New Roman" w:cs="Times New Roman"/>
          <w:sz w:val="28"/>
          <w:szCs w:val="28"/>
        </w:rPr>
        <w:t xml:space="preserve">ГРД) утворюється з метою сприяння </w:t>
      </w:r>
      <w:r>
        <w:rPr>
          <w:rFonts w:ascii="Times New Roman" w:hAnsi="Times New Roman" w:cs="Times New Roman"/>
          <w:sz w:val="28"/>
          <w:szCs w:val="28"/>
        </w:rPr>
        <w:t>Комісії</w:t>
      </w:r>
      <w:r w:rsidRPr="0019266A">
        <w:rPr>
          <w:rFonts w:ascii="Times New Roman" w:hAnsi="Times New Roman" w:cs="Times New Roman"/>
          <w:sz w:val="28"/>
          <w:szCs w:val="28"/>
        </w:rPr>
        <w:t xml:space="preserve"> у встановленні відповідності судді (кандидата на посаду судді) критеріям професійної етики та доброчесності для цілей кваліфікаційного оцінювання</w:t>
      </w:r>
      <w:r>
        <w:rPr>
          <w:rFonts w:ascii="Times New Roman" w:hAnsi="Times New Roman" w:cs="Times New Roman"/>
          <w:sz w:val="28"/>
          <w:szCs w:val="28"/>
        </w:rPr>
        <w:t xml:space="preserve">. </w:t>
      </w:r>
      <w:r w:rsidRPr="0019266A">
        <w:rPr>
          <w:rFonts w:ascii="Times New Roman" w:hAnsi="Times New Roman" w:cs="Times New Roman"/>
          <w:sz w:val="28"/>
          <w:szCs w:val="28"/>
        </w:rPr>
        <w:t>ГРД</w:t>
      </w:r>
      <w:r>
        <w:rPr>
          <w:rFonts w:ascii="Times New Roman" w:hAnsi="Times New Roman" w:cs="Times New Roman"/>
          <w:sz w:val="28"/>
          <w:szCs w:val="28"/>
        </w:rPr>
        <w:t>, зокрема,</w:t>
      </w:r>
      <w:r w:rsidRPr="0019266A">
        <w:rPr>
          <w:rFonts w:ascii="Times New Roman" w:hAnsi="Times New Roman" w:cs="Times New Roman"/>
          <w:sz w:val="28"/>
          <w:szCs w:val="28"/>
        </w:rPr>
        <w:t xml:space="preserve"> надає </w:t>
      </w:r>
      <w:r>
        <w:rPr>
          <w:rFonts w:ascii="Times New Roman" w:hAnsi="Times New Roman" w:cs="Times New Roman"/>
          <w:sz w:val="28"/>
          <w:szCs w:val="28"/>
        </w:rPr>
        <w:t>Комісії</w:t>
      </w:r>
      <w:r w:rsidRPr="0019266A">
        <w:rPr>
          <w:rFonts w:ascii="Times New Roman" w:hAnsi="Times New Roman" w:cs="Times New Roman"/>
          <w:sz w:val="28"/>
          <w:szCs w:val="28"/>
        </w:rPr>
        <w:t xml:space="preserve"> інформацію щодо судді (кандидата на посаду судді)</w:t>
      </w:r>
      <w:r>
        <w:rPr>
          <w:rFonts w:ascii="Times New Roman" w:hAnsi="Times New Roman" w:cs="Times New Roman"/>
          <w:sz w:val="28"/>
          <w:szCs w:val="28"/>
        </w:rPr>
        <w:t xml:space="preserve"> та</w:t>
      </w:r>
      <w:r w:rsidRPr="0019266A">
        <w:rPr>
          <w:rFonts w:ascii="Times New Roman" w:hAnsi="Times New Roman" w:cs="Times New Roman"/>
          <w:sz w:val="28"/>
          <w:szCs w:val="28"/>
        </w:rPr>
        <w:t>, за наявності відповідних підстав,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 (пункти 2 та 3 частини</w:t>
      </w:r>
      <w:r w:rsidR="008C154A">
        <w:rPr>
          <w:rFonts w:ascii="Times New Roman" w:hAnsi="Times New Roman" w:cs="Times New Roman"/>
          <w:sz w:val="28"/>
          <w:szCs w:val="28"/>
        </w:rPr>
        <w:t> </w:t>
      </w:r>
      <w:r w:rsidRPr="0019266A">
        <w:rPr>
          <w:rFonts w:ascii="Times New Roman" w:hAnsi="Times New Roman" w:cs="Times New Roman"/>
          <w:sz w:val="28"/>
          <w:szCs w:val="28"/>
        </w:rPr>
        <w:t>шостої статті 87 Закону)</w:t>
      </w:r>
      <w:r>
        <w:rPr>
          <w:rFonts w:ascii="Times New Roman" w:hAnsi="Times New Roman" w:cs="Times New Roman"/>
          <w:sz w:val="28"/>
          <w:szCs w:val="28"/>
        </w:rPr>
        <w:t>.</w:t>
      </w:r>
    </w:p>
    <w:p w14:paraId="457327C5" w14:textId="048AEF70" w:rsidR="00ED3D9D" w:rsidRPr="00ED3D9D"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На адресу Комісії </w:t>
      </w:r>
      <w:r w:rsidR="0019266A" w:rsidRPr="008C154A">
        <w:rPr>
          <w:rFonts w:ascii="Times New Roman" w:hAnsi="Times New Roman" w:cs="Times New Roman"/>
          <w:sz w:val="28"/>
          <w:szCs w:val="28"/>
        </w:rPr>
        <w:t>26 січня 2026 року надійшов висновок ГРД про невідповідність кандидата на посаду судді апеляційного суду Бузунко О.А. критеріям доброчесності та професійної етики (далі – Висновок)</w:t>
      </w:r>
      <w:r w:rsidR="00495C8E" w:rsidRPr="008C154A">
        <w:rPr>
          <w:rFonts w:ascii="Times New Roman" w:hAnsi="Times New Roman" w:cs="Times New Roman"/>
          <w:sz w:val="28"/>
          <w:szCs w:val="28"/>
        </w:rPr>
        <w:t>, у якому</w:t>
      </w:r>
      <w:r w:rsidR="00103F13" w:rsidRPr="008C154A">
        <w:rPr>
          <w:rFonts w:ascii="Times New Roman" w:hAnsi="Times New Roman" w:cs="Times New Roman"/>
          <w:sz w:val="28"/>
          <w:szCs w:val="28"/>
        </w:rPr>
        <w:t xml:space="preserve"> зазначено такі обставини</w:t>
      </w:r>
      <w:r w:rsidR="00103F13">
        <w:rPr>
          <w:rFonts w:ascii="Times New Roman" w:hAnsi="Times New Roman" w:cs="Times New Roman"/>
          <w:sz w:val="28"/>
          <w:szCs w:val="28"/>
        </w:rPr>
        <w:t>:</w:t>
      </w:r>
      <w:r w:rsidRPr="00ED3D9D">
        <w:rPr>
          <w:rFonts w:ascii="Times New Roman" w:hAnsi="Times New Roman" w:cs="Times New Roman"/>
          <w:sz w:val="28"/>
          <w:szCs w:val="28"/>
        </w:rPr>
        <w:t xml:space="preserve"> </w:t>
      </w:r>
    </w:p>
    <w:p w14:paraId="6DC97A98" w14:textId="3D093795" w:rsidR="00C30D87" w:rsidRDefault="0019266A" w:rsidP="00F6159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 декларації особи, уповноваженої на виконання функцій держави або місцевого самоврядування (далі – майнова декларація) за 2023 рік та з відкритих джерел </w:t>
      </w:r>
      <w:r w:rsidR="00F61596">
        <w:rPr>
          <w:rFonts w:ascii="Times New Roman" w:hAnsi="Times New Roman" w:cs="Times New Roman"/>
          <w:sz w:val="28"/>
          <w:szCs w:val="28"/>
        </w:rPr>
        <w:t>встановлено</w:t>
      </w:r>
      <w:r>
        <w:rPr>
          <w:rFonts w:ascii="Times New Roman" w:hAnsi="Times New Roman" w:cs="Times New Roman"/>
          <w:sz w:val="28"/>
          <w:szCs w:val="28"/>
        </w:rPr>
        <w:t>, що, ймовірно, у 2023 році мати чоловіка кандидатки набула у власність транспортний засіб «</w:t>
      </w:r>
      <w:r>
        <w:rPr>
          <w:rFonts w:ascii="Times New Roman" w:hAnsi="Times New Roman" w:cs="Times New Roman"/>
          <w:sz w:val="28"/>
          <w:szCs w:val="28"/>
          <w:lang w:val="en-US"/>
        </w:rPr>
        <w:t>Che</w:t>
      </w:r>
      <w:r w:rsidR="00F61596">
        <w:rPr>
          <w:rFonts w:ascii="Times New Roman" w:hAnsi="Times New Roman" w:cs="Times New Roman"/>
          <w:sz w:val="28"/>
          <w:szCs w:val="28"/>
          <w:lang w:val="en-US"/>
        </w:rPr>
        <w:t>vrolet Bol</w:t>
      </w:r>
      <w:r w:rsidR="00FF7C44">
        <w:rPr>
          <w:rFonts w:ascii="Times New Roman" w:hAnsi="Times New Roman" w:cs="Times New Roman"/>
          <w:sz w:val="28"/>
          <w:szCs w:val="28"/>
          <w:lang w:val="en-US"/>
        </w:rPr>
        <w:t>t</w:t>
      </w:r>
      <w:r w:rsidR="00F61596">
        <w:rPr>
          <w:rFonts w:ascii="Times New Roman" w:hAnsi="Times New Roman" w:cs="Times New Roman"/>
          <w:sz w:val="28"/>
          <w:szCs w:val="28"/>
          <w:lang w:val="en-US"/>
        </w:rPr>
        <w:t xml:space="preserve"> </w:t>
      </w:r>
      <w:proofErr w:type="spellStart"/>
      <w:r w:rsidR="00F61596">
        <w:rPr>
          <w:rFonts w:ascii="Times New Roman" w:hAnsi="Times New Roman" w:cs="Times New Roman"/>
          <w:sz w:val="28"/>
          <w:szCs w:val="28"/>
          <w:lang w:val="en-US"/>
        </w:rPr>
        <w:t>Ev</w:t>
      </w:r>
      <w:proofErr w:type="spellEnd"/>
      <w:r>
        <w:rPr>
          <w:rFonts w:ascii="Times New Roman" w:hAnsi="Times New Roman" w:cs="Times New Roman"/>
          <w:sz w:val="28"/>
          <w:szCs w:val="28"/>
        </w:rPr>
        <w:t>»</w:t>
      </w:r>
      <w:r w:rsidR="00F61596">
        <w:rPr>
          <w:rFonts w:ascii="Times New Roman" w:hAnsi="Times New Roman" w:cs="Times New Roman"/>
          <w:sz w:val="28"/>
          <w:szCs w:val="28"/>
          <w:lang w:val="en-US"/>
        </w:rPr>
        <w:t xml:space="preserve"> </w:t>
      </w:r>
      <w:r w:rsidR="00F61596">
        <w:rPr>
          <w:rFonts w:ascii="Times New Roman" w:hAnsi="Times New Roman" w:cs="Times New Roman"/>
          <w:sz w:val="28"/>
          <w:szCs w:val="28"/>
        </w:rPr>
        <w:t>2017 року випуску, яким кандидатка користується на іншому праві користування</w:t>
      </w:r>
      <w:r w:rsidR="00C30D87" w:rsidRPr="00C30D87">
        <w:rPr>
          <w:rFonts w:ascii="Times New Roman" w:hAnsi="Times New Roman" w:cs="Times New Roman"/>
          <w:sz w:val="28"/>
          <w:szCs w:val="28"/>
        </w:rPr>
        <w:t>.</w:t>
      </w:r>
      <w:r w:rsidR="00F61596">
        <w:rPr>
          <w:rFonts w:ascii="Times New Roman" w:hAnsi="Times New Roman" w:cs="Times New Roman"/>
          <w:sz w:val="28"/>
          <w:szCs w:val="28"/>
        </w:rPr>
        <w:t xml:space="preserve"> Свекруха кандидатки є особою пенсійного віку. Аналіз майнової декларації кандидатки за 2016 рік, у якій свекруха була зазначена як член сім’ї, свідчить про відсутність у останньої грошових активів</w:t>
      </w:r>
      <w:r w:rsidR="00FF7C44">
        <w:rPr>
          <w:rFonts w:ascii="Times New Roman" w:hAnsi="Times New Roman" w:cs="Times New Roman"/>
          <w:sz w:val="28"/>
          <w:szCs w:val="28"/>
        </w:rPr>
        <w:t xml:space="preserve"> на момент подання такої декларації</w:t>
      </w:r>
      <w:r w:rsidR="00F61596">
        <w:rPr>
          <w:rFonts w:ascii="Times New Roman" w:hAnsi="Times New Roman" w:cs="Times New Roman"/>
          <w:sz w:val="28"/>
          <w:szCs w:val="28"/>
        </w:rPr>
        <w:t>. Аналіз доходів свекрухи за відповідний період не вказує на наявн</w:t>
      </w:r>
      <w:r w:rsidR="00FF7C44">
        <w:rPr>
          <w:rFonts w:ascii="Times New Roman" w:hAnsi="Times New Roman" w:cs="Times New Roman"/>
          <w:sz w:val="28"/>
          <w:szCs w:val="28"/>
        </w:rPr>
        <w:t>ість джерел доходів, які могли б</w:t>
      </w:r>
      <w:r w:rsidR="00F61596">
        <w:rPr>
          <w:rFonts w:ascii="Times New Roman" w:hAnsi="Times New Roman" w:cs="Times New Roman"/>
          <w:sz w:val="28"/>
          <w:szCs w:val="28"/>
        </w:rPr>
        <w:t xml:space="preserve"> дозволити сформувати значні заощадження.</w:t>
      </w:r>
    </w:p>
    <w:p w14:paraId="71E79474" w14:textId="508BFDD7" w:rsidR="00F61596" w:rsidRDefault="00F61596" w:rsidP="00F6159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Аналіз ринкових пропозицій на електронних майданчиках з продажу транспортних засобів свідчить, що </w:t>
      </w:r>
      <w:r w:rsidR="00FF7C44">
        <w:rPr>
          <w:rFonts w:ascii="Times New Roman" w:hAnsi="Times New Roman" w:cs="Times New Roman"/>
          <w:sz w:val="28"/>
          <w:szCs w:val="28"/>
        </w:rPr>
        <w:t xml:space="preserve">автомобіль </w:t>
      </w:r>
      <w:r>
        <w:rPr>
          <w:rFonts w:ascii="Times New Roman" w:hAnsi="Times New Roman" w:cs="Times New Roman"/>
          <w:sz w:val="28"/>
          <w:szCs w:val="28"/>
        </w:rPr>
        <w:t>«</w:t>
      </w:r>
      <w:r>
        <w:rPr>
          <w:rFonts w:ascii="Times New Roman" w:hAnsi="Times New Roman" w:cs="Times New Roman"/>
          <w:sz w:val="28"/>
          <w:szCs w:val="28"/>
          <w:lang w:val="en-US"/>
        </w:rPr>
        <w:t>Chevrolet Bol</w:t>
      </w:r>
      <w:r w:rsidR="00FF7C44">
        <w:rPr>
          <w:rFonts w:ascii="Times New Roman" w:hAnsi="Times New Roman" w:cs="Times New Roman"/>
          <w:sz w:val="28"/>
          <w:szCs w:val="28"/>
          <w:lang w:val="en-US"/>
        </w:rPr>
        <w:t>t</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Ev</w:t>
      </w:r>
      <w:proofErr w:type="spellEnd"/>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2017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у 2023</w:t>
      </w:r>
      <w:r w:rsidR="00C0087F">
        <w:rPr>
          <w:rFonts w:ascii="Times New Roman" w:hAnsi="Times New Roman" w:cs="Times New Roman"/>
          <w:sz w:val="28"/>
          <w:szCs w:val="28"/>
        </w:rPr>
        <w:t>–</w:t>
      </w:r>
      <w:r>
        <w:rPr>
          <w:rFonts w:ascii="Times New Roman" w:hAnsi="Times New Roman" w:cs="Times New Roman"/>
          <w:sz w:val="28"/>
          <w:szCs w:val="28"/>
        </w:rPr>
        <w:t xml:space="preserve">2024 роках мав орієнтовну ринкову вартість від 15 до 24 тис. дол. США, що становить приблизно від 553 500 грн до 885 600 грн, що є істотним видатком для особи пенсійного віку за умов відсутності підтверджених доходів або заощаджень. Також у майновій декларації стосовно вартості цього автомобіля обрано позначку «Не відомо». </w:t>
      </w:r>
    </w:p>
    <w:p w14:paraId="705272B4" w14:textId="2621BA10" w:rsidR="00F61596" w:rsidRDefault="00F61596" w:rsidP="00F6159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Кандидатка надала пояснення, згідно з якими вказаним транспортним засобом користується </w:t>
      </w:r>
      <w:r w:rsidR="001450C0">
        <w:rPr>
          <w:rFonts w:ascii="Times New Roman" w:hAnsi="Times New Roman" w:cs="Times New Roman"/>
          <w:sz w:val="28"/>
          <w:szCs w:val="28"/>
        </w:rPr>
        <w:t xml:space="preserve">її </w:t>
      </w:r>
      <w:r>
        <w:rPr>
          <w:rFonts w:ascii="Times New Roman" w:hAnsi="Times New Roman" w:cs="Times New Roman"/>
          <w:sz w:val="28"/>
          <w:szCs w:val="28"/>
        </w:rPr>
        <w:t>чоловік, тому право користування було задекларовано в 2023 та 2024 роках. Оскільки на момент декларування були відсутні правовстановлюючі документи, п</w:t>
      </w:r>
      <w:r w:rsidR="001450C0">
        <w:rPr>
          <w:rFonts w:ascii="Times New Roman" w:hAnsi="Times New Roman" w:cs="Times New Roman"/>
          <w:sz w:val="28"/>
          <w:szCs w:val="28"/>
        </w:rPr>
        <w:t>ід час</w:t>
      </w:r>
      <w:r>
        <w:rPr>
          <w:rFonts w:ascii="Times New Roman" w:hAnsi="Times New Roman" w:cs="Times New Roman"/>
          <w:sz w:val="28"/>
          <w:szCs w:val="28"/>
        </w:rPr>
        <w:t xml:space="preserve"> заповненн</w:t>
      </w:r>
      <w:r w:rsidR="001450C0">
        <w:rPr>
          <w:rFonts w:ascii="Times New Roman" w:hAnsi="Times New Roman" w:cs="Times New Roman"/>
          <w:sz w:val="28"/>
          <w:szCs w:val="28"/>
        </w:rPr>
        <w:t>я</w:t>
      </w:r>
      <w:r>
        <w:rPr>
          <w:rFonts w:ascii="Times New Roman" w:hAnsi="Times New Roman" w:cs="Times New Roman"/>
          <w:sz w:val="28"/>
          <w:szCs w:val="28"/>
        </w:rPr>
        <w:t xml:space="preserve"> деклараці</w:t>
      </w:r>
      <w:r w:rsidR="001450C0">
        <w:rPr>
          <w:rFonts w:ascii="Times New Roman" w:hAnsi="Times New Roman" w:cs="Times New Roman"/>
          <w:sz w:val="28"/>
          <w:szCs w:val="28"/>
        </w:rPr>
        <w:t>й</w:t>
      </w:r>
      <w:r>
        <w:rPr>
          <w:rFonts w:ascii="Times New Roman" w:hAnsi="Times New Roman" w:cs="Times New Roman"/>
          <w:sz w:val="28"/>
          <w:szCs w:val="28"/>
        </w:rPr>
        <w:t xml:space="preserve"> було </w:t>
      </w:r>
      <w:r>
        <w:rPr>
          <w:rFonts w:ascii="Times New Roman" w:hAnsi="Times New Roman" w:cs="Times New Roman"/>
          <w:sz w:val="28"/>
          <w:szCs w:val="28"/>
        </w:rPr>
        <w:lastRenderedPageBreak/>
        <w:t xml:space="preserve">обрано позначку «Не відомо». При ознайомленні з </w:t>
      </w:r>
      <w:r w:rsidR="00FF7C44">
        <w:rPr>
          <w:rFonts w:ascii="Times New Roman" w:hAnsi="Times New Roman" w:cs="Times New Roman"/>
          <w:sz w:val="28"/>
          <w:szCs w:val="28"/>
        </w:rPr>
        <w:t xml:space="preserve">матеріалами </w:t>
      </w:r>
      <w:r>
        <w:rPr>
          <w:rFonts w:ascii="Times New Roman" w:hAnsi="Times New Roman" w:cs="Times New Roman"/>
          <w:sz w:val="28"/>
          <w:szCs w:val="28"/>
        </w:rPr>
        <w:t xml:space="preserve">досьє кандидаткою встановлено, що в ньому міститься інформація про вартість цього майна на момент придбання – 405 000 грн (станом на 08 грудня 2023 року </w:t>
      </w:r>
      <w:r w:rsidR="001450C0">
        <w:rPr>
          <w:rFonts w:ascii="Times New Roman" w:hAnsi="Times New Roman" w:cs="Times New Roman"/>
          <w:sz w:val="28"/>
          <w:szCs w:val="28"/>
        </w:rPr>
        <w:t>еквівалент</w:t>
      </w:r>
      <w:r>
        <w:rPr>
          <w:rFonts w:ascii="Times New Roman" w:hAnsi="Times New Roman" w:cs="Times New Roman"/>
          <w:sz w:val="28"/>
          <w:szCs w:val="28"/>
        </w:rPr>
        <w:t xml:space="preserve"> приблизно 11 020 дол. США). </w:t>
      </w:r>
    </w:p>
    <w:p w14:paraId="38721737" w14:textId="066D5B8E" w:rsidR="00F61596" w:rsidRDefault="00F61596" w:rsidP="00F6159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Також кандидатка зазначає, що її свекруха має трудовий стаж понад 50 років, займалась підприємницькою діяльністю і має заощадження. Крім цього, свекруха у 2013 році продала транспортний засіб «</w:t>
      </w:r>
      <w:r>
        <w:rPr>
          <w:rFonts w:ascii="Times New Roman" w:hAnsi="Times New Roman" w:cs="Times New Roman"/>
          <w:sz w:val="28"/>
          <w:szCs w:val="28"/>
          <w:lang w:val="en-US"/>
        </w:rPr>
        <w:t>Volk</w:t>
      </w:r>
      <w:r w:rsidR="00FF7C44">
        <w:rPr>
          <w:rFonts w:ascii="Times New Roman" w:hAnsi="Times New Roman" w:cs="Times New Roman"/>
          <w:sz w:val="28"/>
          <w:szCs w:val="28"/>
          <w:lang w:val="en-US"/>
        </w:rPr>
        <w:t>s</w:t>
      </w:r>
      <w:r>
        <w:rPr>
          <w:rFonts w:ascii="Times New Roman" w:hAnsi="Times New Roman" w:cs="Times New Roman"/>
          <w:sz w:val="28"/>
          <w:szCs w:val="28"/>
          <w:lang w:val="en-US"/>
        </w:rPr>
        <w:t>wagen Transporter</w:t>
      </w:r>
      <w:r>
        <w:rPr>
          <w:rFonts w:ascii="Times New Roman" w:hAnsi="Times New Roman" w:cs="Times New Roman"/>
          <w:sz w:val="28"/>
          <w:szCs w:val="28"/>
        </w:rPr>
        <w:t xml:space="preserve">» за 160 000 грн, які </w:t>
      </w:r>
      <w:r w:rsidR="007E18A4">
        <w:rPr>
          <w:rFonts w:ascii="Times New Roman" w:hAnsi="Times New Roman" w:cs="Times New Roman"/>
          <w:sz w:val="28"/>
          <w:szCs w:val="28"/>
        </w:rPr>
        <w:t>конвертувала в</w:t>
      </w:r>
      <w:r>
        <w:rPr>
          <w:rFonts w:ascii="Times New Roman" w:hAnsi="Times New Roman" w:cs="Times New Roman"/>
          <w:sz w:val="28"/>
          <w:szCs w:val="28"/>
        </w:rPr>
        <w:t xml:space="preserve"> 20 000 дол. С</w:t>
      </w:r>
      <w:r w:rsidR="001450C0">
        <w:rPr>
          <w:rFonts w:ascii="Times New Roman" w:hAnsi="Times New Roman" w:cs="Times New Roman"/>
          <w:sz w:val="28"/>
          <w:szCs w:val="28"/>
        </w:rPr>
        <w:t xml:space="preserve">ША. </w:t>
      </w:r>
      <w:r w:rsidR="00C0087F">
        <w:rPr>
          <w:rFonts w:ascii="Times New Roman" w:hAnsi="Times New Roman" w:cs="Times New Roman"/>
          <w:sz w:val="28"/>
          <w:szCs w:val="28"/>
        </w:rPr>
        <w:t>Ц</w:t>
      </w:r>
      <w:r w:rsidR="001450C0">
        <w:rPr>
          <w:rFonts w:ascii="Times New Roman" w:hAnsi="Times New Roman" w:cs="Times New Roman"/>
          <w:sz w:val="28"/>
          <w:szCs w:val="28"/>
        </w:rPr>
        <w:t>і кошти були використані</w:t>
      </w:r>
      <w:r w:rsidR="0078557A">
        <w:rPr>
          <w:rFonts w:ascii="Times New Roman" w:hAnsi="Times New Roman" w:cs="Times New Roman"/>
          <w:sz w:val="28"/>
          <w:szCs w:val="28"/>
        </w:rPr>
        <w:t>, у тому числі,</w:t>
      </w:r>
      <w:r w:rsidR="001450C0">
        <w:rPr>
          <w:rFonts w:ascii="Times New Roman" w:hAnsi="Times New Roman" w:cs="Times New Roman"/>
          <w:sz w:val="28"/>
          <w:szCs w:val="28"/>
        </w:rPr>
        <w:t xml:space="preserve"> для придбання рухомого майна.</w:t>
      </w:r>
    </w:p>
    <w:p w14:paraId="0CC59D9F" w14:textId="6FAA282D" w:rsidR="001450C0" w:rsidRPr="001450C0" w:rsidRDefault="001450C0" w:rsidP="001450C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ГРД зазначає, що </w:t>
      </w:r>
      <w:r w:rsidR="00C0087F">
        <w:rPr>
          <w:rFonts w:ascii="Times New Roman" w:hAnsi="Times New Roman" w:cs="Times New Roman"/>
          <w:sz w:val="28"/>
          <w:szCs w:val="28"/>
        </w:rPr>
        <w:t>в</w:t>
      </w:r>
      <w:r>
        <w:rPr>
          <w:rFonts w:ascii="Times New Roman" w:hAnsi="Times New Roman" w:cs="Times New Roman"/>
          <w:sz w:val="28"/>
          <w:szCs w:val="28"/>
        </w:rPr>
        <w:t xml:space="preserve"> майнових деклараціях за 2015 та 2016 роки, </w:t>
      </w:r>
      <w:r w:rsidR="00C0087F">
        <w:rPr>
          <w:rFonts w:ascii="Times New Roman" w:hAnsi="Times New Roman" w:cs="Times New Roman"/>
          <w:sz w:val="28"/>
          <w:szCs w:val="28"/>
        </w:rPr>
        <w:t>у</w:t>
      </w:r>
      <w:r>
        <w:rPr>
          <w:rFonts w:ascii="Times New Roman" w:hAnsi="Times New Roman" w:cs="Times New Roman"/>
          <w:sz w:val="28"/>
          <w:szCs w:val="28"/>
        </w:rPr>
        <w:t xml:space="preserve"> яких кандидатка зазначала свекруху, у розділі грошові активи ці заощадження зазначені не були, що створює обґрунтований сумнів стосовно легальності походження коштів на набуття такого майна, а</w:t>
      </w:r>
      <w:r w:rsidR="00C0087F">
        <w:rPr>
          <w:rFonts w:ascii="Times New Roman" w:hAnsi="Times New Roman" w:cs="Times New Roman"/>
          <w:sz w:val="28"/>
          <w:szCs w:val="28"/>
        </w:rPr>
        <w:t>,</w:t>
      </w:r>
      <w:r>
        <w:rPr>
          <w:rFonts w:ascii="Times New Roman" w:hAnsi="Times New Roman" w:cs="Times New Roman"/>
          <w:sz w:val="28"/>
          <w:szCs w:val="28"/>
        </w:rPr>
        <w:t xml:space="preserve"> можливо</w:t>
      </w:r>
      <w:r w:rsidR="00C0087F">
        <w:rPr>
          <w:rFonts w:ascii="Times New Roman" w:hAnsi="Times New Roman" w:cs="Times New Roman"/>
          <w:sz w:val="28"/>
          <w:szCs w:val="28"/>
        </w:rPr>
        <w:t>,</w:t>
      </w:r>
      <w:r>
        <w:rPr>
          <w:rFonts w:ascii="Times New Roman" w:hAnsi="Times New Roman" w:cs="Times New Roman"/>
          <w:sz w:val="28"/>
          <w:szCs w:val="28"/>
        </w:rPr>
        <w:t xml:space="preserve"> і приховування особи судді як реального власника.</w:t>
      </w:r>
    </w:p>
    <w:p w14:paraId="270BAC1D" w14:textId="277F5C26" w:rsidR="00F61596" w:rsidRDefault="001450C0" w:rsidP="001450C0">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майновій декларації за 2020 рік кандидатка зазначила, що її чоловік набув право власності на автомобіль «</w:t>
      </w:r>
      <w:r>
        <w:rPr>
          <w:rFonts w:ascii="Times New Roman" w:hAnsi="Times New Roman" w:cs="Times New Roman"/>
          <w:sz w:val="28"/>
          <w:szCs w:val="28"/>
          <w:lang w:val="en-US"/>
        </w:rPr>
        <w:t>Peugeot 208</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2015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xml:space="preserve">. вартістю 49 000 грн. ГРД зазначає, що аналіз </w:t>
      </w:r>
      <w:proofErr w:type="spellStart"/>
      <w:r>
        <w:rPr>
          <w:rFonts w:ascii="Times New Roman" w:hAnsi="Times New Roman" w:cs="Times New Roman"/>
          <w:sz w:val="28"/>
          <w:szCs w:val="28"/>
        </w:rPr>
        <w:t>середньоринкової</w:t>
      </w:r>
      <w:proofErr w:type="spellEnd"/>
      <w:r>
        <w:rPr>
          <w:rFonts w:ascii="Times New Roman" w:hAnsi="Times New Roman" w:cs="Times New Roman"/>
          <w:sz w:val="28"/>
          <w:szCs w:val="28"/>
        </w:rPr>
        <w:t xml:space="preserve"> вартості аналогічних транспортних засобів свідчить, що у 2020 році вони реалізовувались за цінами, які в середньому становили приблизно 9 000 дол. США, що за офіційним курсом Національного банку України на дату набуття права становил</w:t>
      </w:r>
      <w:r w:rsidR="00C0087F">
        <w:rPr>
          <w:rFonts w:ascii="Times New Roman" w:hAnsi="Times New Roman" w:cs="Times New Roman"/>
          <w:sz w:val="28"/>
          <w:szCs w:val="28"/>
        </w:rPr>
        <w:t>и</w:t>
      </w:r>
      <w:r>
        <w:rPr>
          <w:rFonts w:ascii="Times New Roman" w:hAnsi="Times New Roman" w:cs="Times New Roman"/>
          <w:sz w:val="28"/>
          <w:szCs w:val="28"/>
        </w:rPr>
        <w:t xml:space="preserve"> приблизно 250 000 грн. Такий істотний розрив між задекларованою вартістю та ринковими показниками не може бути пояснений незначними коливаннями цін, технічним станом автомобіля чи індивідуальними умовами правочину тощо. На думку ГРД, вартість автомобіля могла бути штучно занижена з метою формального узгодження видатку з наявними доходами та заощадженнями. У 2022 році чоловік кандидатки продав цей автомобіль за 290 000 грн.</w:t>
      </w:r>
    </w:p>
    <w:p w14:paraId="0A9BDDB9" w14:textId="6C5087D9" w:rsidR="001450C0" w:rsidRDefault="001450C0" w:rsidP="001450C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Кандидатка пояснила, що відповідний автомобіль 20 березня 2020 року (до придбання) потрапив в дорожньо-транспортну пригоду</w:t>
      </w:r>
      <w:r w:rsidR="00FF7C44">
        <w:rPr>
          <w:rFonts w:ascii="Times New Roman" w:hAnsi="Times New Roman" w:cs="Times New Roman"/>
          <w:sz w:val="28"/>
          <w:szCs w:val="28"/>
          <w:lang w:val="en-US"/>
        </w:rPr>
        <w:t xml:space="preserve"> (</w:t>
      </w:r>
      <w:r w:rsidR="00FF7C44">
        <w:rPr>
          <w:rFonts w:ascii="Times New Roman" w:hAnsi="Times New Roman" w:cs="Times New Roman"/>
          <w:sz w:val="28"/>
          <w:szCs w:val="28"/>
        </w:rPr>
        <w:t>далі – ДТП)</w:t>
      </w:r>
      <w:r>
        <w:rPr>
          <w:rFonts w:ascii="Times New Roman" w:hAnsi="Times New Roman" w:cs="Times New Roman"/>
          <w:sz w:val="28"/>
          <w:szCs w:val="28"/>
        </w:rPr>
        <w:t xml:space="preserve">, що призвело до механічних пошкоджень. На підтвердження факту такої пригоди кандидатка надала посилання на рішення суду про притягнення іншого учасника </w:t>
      </w:r>
      <w:r w:rsidR="00FF7C44">
        <w:rPr>
          <w:rFonts w:ascii="Times New Roman" w:hAnsi="Times New Roman" w:cs="Times New Roman"/>
          <w:sz w:val="28"/>
          <w:szCs w:val="28"/>
        </w:rPr>
        <w:t xml:space="preserve">ДТП </w:t>
      </w:r>
      <w:r>
        <w:rPr>
          <w:rFonts w:ascii="Times New Roman" w:hAnsi="Times New Roman" w:cs="Times New Roman"/>
          <w:sz w:val="28"/>
          <w:szCs w:val="28"/>
        </w:rPr>
        <w:t>до адміністративної відповідальності за статтею 124 Кодексу України про адміністративні правопорушення (далі – К</w:t>
      </w:r>
      <w:r w:rsidR="0078557A">
        <w:rPr>
          <w:rFonts w:ascii="Times New Roman" w:hAnsi="Times New Roman" w:cs="Times New Roman"/>
          <w:sz w:val="28"/>
          <w:szCs w:val="28"/>
        </w:rPr>
        <w:t>У</w:t>
      </w:r>
      <w:r>
        <w:rPr>
          <w:rFonts w:ascii="Times New Roman" w:hAnsi="Times New Roman" w:cs="Times New Roman"/>
          <w:sz w:val="28"/>
          <w:szCs w:val="28"/>
        </w:rPr>
        <w:t xml:space="preserve">пАП). </w:t>
      </w:r>
      <w:r w:rsidR="00ED28EC">
        <w:rPr>
          <w:rFonts w:ascii="Times New Roman" w:hAnsi="Times New Roman" w:cs="Times New Roman"/>
          <w:sz w:val="28"/>
          <w:szCs w:val="28"/>
        </w:rPr>
        <w:t xml:space="preserve">Проте документів стосовно витрат на ремонт або про пошкодження авто кандидатка не надала. </w:t>
      </w:r>
    </w:p>
    <w:p w14:paraId="565EC0E9" w14:textId="0C9C2D9D" w:rsidR="00ED28EC" w:rsidRPr="001450C0" w:rsidRDefault="00ED28EC" w:rsidP="001450C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ГРД зазначає, що ціна цього транспортного засобу могла бути занижена з метою уникнення обмежень готівкових розрахунків і подальших фінансових </w:t>
      </w:r>
      <w:proofErr w:type="spellStart"/>
      <w:r>
        <w:rPr>
          <w:rFonts w:ascii="Times New Roman" w:hAnsi="Times New Roman" w:cs="Times New Roman"/>
          <w:sz w:val="28"/>
          <w:szCs w:val="28"/>
        </w:rPr>
        <w:t>моніторингів</w:t>
      </w:r>
      <w:proofErr w:type="spellEnd"/>
      <w:r>
        <w:rPr>
          <w:rFonts w:ascii="Times New Roman" w:hAnsi="Times New Roman" w:cs="Times New Roman"/>
          <w:sz w:val="28"/>
          <w:szCs w:val="28"/>
        </w:rPr>
        <w:t xml:space="preserve"> операції з купівлі авто. </w:t>
      </w:r>
    </w:p>
    <w:p w14:paraId="20D76214" w14:textId="2603726D" w:rsidR="00ED28EC" w:rsidRDefault="00ED28EC" w:rsidP="004A76A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2024 році чоловік кандидатки набув у власність транспортний засіб «</w:t>
      </w:r>
      <w:r>
        <w:rPr>
          <w:rFonts w:ascii="Times New Roman" w:hAnsi="Times New Roman" w:cs="Times New Roman"/>
          <w:sz w:val="28"/>
          <w:szCs w:val="28"/>
          <w:lang w:val="en-US"/>
        </w:rPr>
        <w:t>Mazda CX-30</w:t>
      </w:r>
      <w:r>
        <w:rPr>
          <w:rFonts w:ascii="Times New Roman" w:hAnsi="Times New Roman" w:cs="Times New Roman"/>
          <w:sz w:val="28"/>
          <w:szCs w:val="28"/>
        </w:rPr>
        <w:t xml:space="preserve">» 2021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xml:space="preserve">. </w:t>
      </w:r>
      <w:r w:rsidR="004A76A6">
        <w:rPr>
          <w:rFonts w:ascii="Times New Roman" w:hAnsi="Times New Roman" w:cs="Times New Roman"/>
          <w:sz w:val="28"/>
          <w:szCs w:val="28"/>
        </w:rPr>
        <w:t xml:space="preserve">із задекларованою вартістю на дату набуття права 250 000 грн. Проте аналіз свідчить, що ринкова вартість таких автомобілів у 2024 році коливалась в межах </w:t>
      </w:r>
      <w:r w:rsidR="00FF7C44">
        <w:rPr>
          <w:rFonts w:ascii="Times New Roman" w:hAnsi="Times New Roman" w:cs="Times New Roman"/>
          <w:sz w:val="28"/>
          <w:szCs w:val="28"/>
        </w:rPr>
        <w:t xml:space="preserve">від </w:t>
      </w:r>
      <w:r w:rsidR="004A76A6">
        <w:rPr>
          <w:rFonts w:ascii="Times New Roman" w:hAnsi="Times New Roman" w:cs="Times New Roman"/>
          <w:sz w:val="28"/>
          <w:szCs w:val="28"/>
        </w:rPr>
        <w:t xml:space="preserve">800 000 </w:t>
      </w:r>
      <w:r w:rsidR="00FF7C44">
        <w:rPr>
          <w:rFonts w:ascii="Times New Roman" w:hAnsi="Times New Roman" w:cs="Times New Roman"/>
          <w:sz w:val="28"/>
          <w:szCs w:val="28"/>
        </w:rPr>
        <w:t>до</w:t>
      </w:r>
      <w:r w:rsidR="004A76A6">
        <w:rPr>
          <w:rFonts w:ascii="Times New Roman" w:hAnsi="Times New Roman" w:cs="Times New Roman"/>
          <w:sz w:val="28"/>
          <w:szCs w:val="28"/>
        </w:rPr>
        <w:t xml:space="preserve"> 1 100 00 грн. Тобто фактично вже </w:t>
      </w:r>
      <w:r w:rsidR="00C0087F">
        <w:rPr>
          <w:rFonts w:ascii="Times New Roman" w:hAnsi="Times New Roman" w:cs="Times New Roman"/>
          <w:sz w:val="28"/>
          <w:szCs w:val="28"/>
        </w:rPr>
        <w:t>у доповнення</w:t>
      </w:r>
      <w:r w:rsidR="004A76A6">
        <w:rPr>
          <w:rFonts w:ascii="Times New Roman" w:hAnsi="Times New Roman" w:cs="Times New Roman"/>
          <w:sz w:val="28"/>
          <w:szCs w:val="28"/>
        </w:rPr>
        <w:t xml:space="preserve"> до вказаних вище порушень щодо заниження вартості активів сім’я кандидатки повторно вказала вартість активу, яка не збігається з реальною вартістю автомобіля на ринку. Крім того, у тому ж 2024 році чоловік кандидатки продав це авто за 820 000 грн. Також фінансовий аналіз доходів і заощаджень </w:t>
      </w:r>
      <w:r w:rsidR="004A76A6">
        <w:rPr>
          <w:rFonts w:ascii="Times New Roman" w:hAnsi="Times New Roman" w:cs="Times New Roman"/>
          <w:sz w:val="28"/>
          <w:szCs w:val="28"/>
        </w:rPr>
        <w:lastRenderedPageBreak/>
        <w:t xml:space="preserve">чоловіка кандидатки свідчить, що ані видаток у розмірі 250 000 грн, ані видаток у розмірі реальної вартості авто не узгоджується з його наявними фінансами. </w:t>
      </w:r>
    </w:p>
    <w:p w14:paraId="40B0D0C1" w14:textId="66A7F870" w:rsidR="004A76A6" w:rsidRDefault="004A76A6" w:rsidP="004A76A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Кандидатка пояснила, що цей автомобіль був придбаний в лютому 2024 року за спільні кошти сім’ї. Така ціна обумовлена сторонами до його придбання, що й було відображено в договорі купівлі-продажу. Кандидатка окремо звернула увагу, що не </w:t>
      </w:r>
      <w:r w:rsidR="00FF7C44">
        <w:rPr>
          <w:rFonts w:ascii="Times New Roman" w:hAnsi="Times New Roman" w:cs="Times New Roman"/>
          <w:sz w:val="28"/>
          <w:szCs w:val="28"/>
        </w:rPr>
        <w:t>зберегла</w:t>
      </w:r>
      <w:r>
        <w:rPr>
          <w:rFonts w:ascii="Times New Roman" w:hAnsi="Times New Roman" w:cs="Times New Roman"/>
          <w:sz w:val="28"/>
          <w:szCs w:val="28"/>
        </w:rPr>
        <w:t xml:space="preserve"> даних щодо стану транспортних засобів на час їх придбання. </w:t>
      </w:r>
      <w:r w:rsidR="00C0087F">
        <w:rPr>
          <w:rFonts w:ascii="Times New Roman" w:hAnsi="Times New Roman" w:cs="Times New Roman"/>
          <w:sz w:val="28"/>
          <w:szCs w:val="28"/>
        </w:rPr>
        <w:t>Водночас</w:t>
      </w:r>
      <w:r>
        <w:rPr>
          <w:rFonts w:ascii="Times New Roman" w:hAnsi="Times New Roman" w:cs="Times New Roman"/>
          <w:sz w:val="28"/>
          <w:szCs w:val="28"/>
        </w:rPr>
        <w:t>, нею вжиті заходи для отримання відповідної інформації (направлено більше 10 адвокатських запитів).</w:t>
      </w:r>
    </w:p>
    <w:p w14:paraId="6197DE3B" w14:textId="6125F2C2" w:rsidR="004A76A6" w:rsidRPr="004A76A6" w:rsidRDefault="004A76A6" w:rsidP="00064DEB">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Станом на момент ухвалення Висновку кандидатка не надала документів, які б виправдали його купівлю за ціно</w:t>
      </w:r>
      <w:r w:rsidR="0078557A">
        <w:rPr>
          <w:rFonts w:ascii="Times New Roman" w:hAnsi="Times New Roman" w:cs="Times New Roman"/>
          <w:sz w:val="28"/>
          <w:szCs w:val="28"/>
        </w:rPr>
        <w:t>ю</w:t>
      </w:r>
      <w:r>
        <w:rPr>
          <w:rFonts w:ascii="Times New Roman" w:hAnsi="Times New Roman" w:cs="Times New Roman"/>
          <w:sz w:val="28"/>
          <w:szCs w:val="28"/>
        </w:rPr>
        <w:t xml:space="preserve"> у 3,5 </w:t>
      </w:r>
      <w:proofErr w:type="spellStart"/>
      <w:r>
        <w:rPr>
          <w:rFonts w:ascii="Times New Roman" w:hAnsi="Times New Roman" w:cs="Times New Roman"/>
          <w:sz w:val="28"/>
          <w:szCs w:val="28"/>
        </w:rPr>
        <w:t>раза</w:t>
      </w:r>
      <w:proofErr w:type="spellEnd"/>
      <w:r>
        <w:rPr>
          <w:rFonts w:ascii="Times New Roman" w:hAnsi="Times New Roman" w:cs="Times New Roman"/>
          <w:sz w:val="28"/>
          <w:szCs w:val="28"/>
        </w:rPr>
        <w:t xml:space="preserve"> дешевше за ринкову.</w:t>
      </w:r>
    </w:p>
    <w:p w14:paraId="32E10603" w14:textId="1156BC44" w:rsidR="00064DEB" w:rsidRPr="00064DEB" w:rsidRDefault="004A76A6" w:rsidP="00064DEB">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64DEB">
        <w:rPr>
          <w:rFonts w:ascii="Times New Roman" w:hAnsi="Times New Roman" w:cs="Times New Roman"/>
          <w:sz w:val="28"/>
          <w:szCs w:val="28"/>
        </w:rPr>
        <w:t>У майновій декларації за 2019 рік зазначено, що чоловік кандидатки набув у власність автомобіль «</w:t>
      </w:r>
      <w:r w:rsidRPr="00064DEB">
        <w:rPr>
          <w:rFonts w:ascii="Times New Roman" w:hAnsi="Times New Roman" w:cs="Times New Roman"/>
          <w:sz w:val="28"/>
          <w:szCs w:val="28"/>
          <w:lang w:val="en-US"/>
        </w:rPr>
        <w:t>Mitsubishi Pajero</w:t>
      </w:r>
      <w:r w:rsidRPr="00064DEB">
        <w:rPr>
          <w:rFonts w:ascii="Times New Roman" w:hAnsi="Times New Roman" w:cs="Times New Roman"/>
          <w:sz w:val="28"/>
          <w:szCs w:val="28"/>
        </w:rPr>
        <w:t>»</w:t>
      </w:r>
      <w:r w:rsidRPr="00064DEB">
        <w:rPr>
          <w:rFonts w:ascii="Times New Roman" w:hAnsi="Times New Roman" w:cs="Times New Roman"/>
          <w:sz w:val="28"/>
          <w:szCs w:val="28"/>
          <w:lang w:val="en-US"/>
        </w:rPr>
        <w:t xml:space="preserve"> 20</w:t>
      </w:r>
      <w:r w:rsidRPr="00064DEB">
        <w:rPr>
          <w:rFonts w:ascii="Times New Roman" w:hAnsi="Times New Roman" w:cs="Times New Roman"/>
          <w:sz w:val="28"/>
          <w:szCs w:val="28"/>
        </w:rPr>
        <w:t xml:space="preserve">07 </w:t>
      </w:r>
      <w:proofErr w:type="spellStart"/>
      <w:r w:rsidRPr="00064DEB">
        <w:rPr>
          <w:rFonts w:ascii="Times New Roman" w:hAnsi="Times New Roman" w:cs="Times New Roman"/>
          <w:sz w:val="28"/>
          <w:szCs w:val="28"/>
        </w:rPr>
        <w:t>р.в</w:t>
      </w:r>
      <w:proofErr w:type="spellEnd"/>
      <w:r w:rsidRPr="00064DEB">
        <w:rPr>
          <w:rFonts w:ascii="Times New Roman" w:hAnsi="Times New Roman" w:cs="Times New Roman"/>
          <w:sz w:val="28"/>
          <w:szCs w:val="28"/>
        </w:rPr>
        <w:t>. із задекларованою вартістю 49 000 грн. У цей час чоловік кандидатки не мав задекларованих доходів, а за 2018 рік його дохід становив 212 </w:t>
      </w:r>
      <w:r w:rsidR="007655F5">
        <w:rPr>
          <w:rFonts w:ascii="Times New Roman" w:hAnsi="Times New Roman" w:cs="Times New Roman"/>
          <w:sz w:val="28"/>
          <w:szCs w:val="28"/>
        </w:rPr>
        <w:t>9</w:t>
      </w:r>
      <w:r w:rsidRPr="00064DEB">
        <w:rPr>
          <w:rFonts w:ascii="Times New Roman" w:hAnsi="Times New Roman" w:cs="Times New Roman"/>
          <w:sz w:val="28"/>
          <w:szCs w:val="28"/>
        </w:rPr>
        <w:t>21 грн. Водночас у розділі</w:t>
      </w:r>
      <w:r w:rsidR="00C0087F">
        <w:rPr>
          <w:rFonts w:ascii="Times New Roman" w:hAnsi="Times New Roman" w:cs="Times New Roman"/>
          <w:sz w:val="28"/>
          <w:szCs w:val="28"/>
        </w:rPr>
        <w:t> </w:t>
      </w:r>
      <w:r w:rsidRPr="00064DEB">
        <w:rPr>
          <w:rFonts w:ascii="Times New Roman" w:hAnsi="Times New Roman" w:cs="Times New Roman"/>
          <w:sz w:val="28"/>
          <w:szCs w:val="28"/>
        </w:rPr>
        <w:t>12</w:t>
      </w:r>
      <w:r w:rsidR="00064DEB" w:rsidRPr="00064DEB">
        <w:rPr>
          <w:rFonts w:ascii="Times New Roman" w:hAnsi="Times New Roman" w:cs="Times New Roman"/>
          <w:sz w:val="28"/>
          <w:szCs w:val="28"/>
        </w:rPr>
        <w:t> </w:t>
      </w:r>
      <w:r w:rsidRPr="00064DEB">
        <w:rPr>
          <w:rFonts w:ascii="Times New Roman" w:hAnsi="Times New Roman" w:cs="Times New Roman"/>
          <w:sz w:val="28"/>
          <w:szCs w:val="28"/>
        </w:rPr>
        <w:t>«Грошові активи» майнової декларації за 2018 рік відсутні відомост</w:t>
      </w:r>
      <w:r w:rsidR="00064DEB" w:rsidRPr="00064DEB">
        <w:rPr>
          <w:rFonts w:ascii="Times New Roman" w:hAnsi="Times New Roman" w:cs="Times New Roman"/>
          <w:sz w:val="28"/>
          <w:szCs w:val="28"/>
        </w:rPr>
        <w:t>і про будь-які заощадження на кінець звітного періоду, що свідчить про використання або втрату значних коштів до початку 2019 року.</w:t>
      </w:r>
      <w:r w:rsidR="00064DEB">
        <w:rPr>
          <w:rFonts w:ascii="Times New Roman" w:hAnsi="Times New Roman" w:cs="Times New Roman"/>
          <w:sz w:val="28"/>
          <w:szCs w:val="28"/>
        </w:rPr>
        <w:t xml:space="preserve"> </w:t>
      </w:r>
      <w:r w:rsidR="00064DEB" w:rsidRPr="00064DEB">
        <w:rPr>
          <w:rFonts w:ascii="Times New Roman" w:hAnsi="Times New Roman" w:cs="Times New Roman"/>
          <w:sz w:val="28"/>
          <w:szCs w:val="28"/>
        </w:rPr>
        <w:t xml:space="preserve">У тому ж 2018 році чоловік кандидатки придбав земельну ділянку вартістю 203 921 грн, що унеможливлює формування заощаджень, адже різниця між доходами та витратами на ділянку </w:t>
      </w:r>
      <w:r w:rsidR="00C0087F">
        <w:rPr>
          <w:rFonts w:ascii="Times New Roman" w:hAnsi="Times New Roman" w:cs="Times New Roman"/>
          <w:sz w:val="28"/>
          <w:szCs w:val="28"/>
        </w:rPr>
        <w:t>становила</w:t>
      </w:r>
      <w:r w:rsidR="00064DEB" w:rsidRPr="00064DEB">
        <w:rPr>
          <w:rFonts w:ascii="Times New Roman" w:hAnsi="Times New Roman" w:cs="Times New Roman"/>
          <w:sz w:val="28"/>
          <w:szCs w:val="28"/>
        </w:rPr>
        <w:t xml:space="preserve"> лише 9</w:t>
      </w:r>
      <w:r w:rsidR="007655F5">
        <w:rPr>
          <w:rFonts w:ascii="Times New Roman" w:hAnsi="Times New Roman" w:cs="Times New Roman"/>
          <w:sz w:val="28"/>
          <w:szCs w:val="28"/>
        </w:rPr>
        <w:t xml:space="preserve"> 000</w:t>
      </w:r>
      <w:r w:rsidR="00064DEB" w:rsidRPr="00064DEB">
        <w:rPr>
          <w:rFonts w:ascii="Times New Roman" w:hAnsi="Times New Roman" w:cs="Times New Roman"/>
          <w:sz w:val="28"/>
          <w:szCs w:val="28"/>
        </w:rPr>
        <w:t xml:space="preserve"> грн. </w:t>
      </w:r>
    </w:p>
    <w:p w14:paraId="30209C13" w14:textId="6E12F60D" w:rsidR="00064DEB" w:rsidRDefault="005C5AB7" w:rsidP="00064DEB">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Ринкова вартість автомобіля «</w:t>
      </w:r>
      <w:r>
        <w:rPr>
          <w:rFonts w:ascii="Times New Roman" w:hAnsi="Times New Roman" w:cs="Times New Roman"/>
          <w:sz w:val="28"/>
          <w:szCs w:val="28"/>
          <w:lang w:val="en-US"/>
        </w:rPr>
        <w:t>Mitsubishi Pajero</w:t>
      </w: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2007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у 2019</w:t>
      </w:r>
      <w:r w:rsidR="00C0087F">
        <w:rPr>
          <w:rFonts w:ascii="Times New Roman" w:hAnsi="Times New Roman" w:cs="Times New Roman"/>
          <w:sz w:val="28"/>
          <w:szCs w:val="28"/>
        </w:rPr>
        <w:t>–</w:t>
      </w:r>
      <w:r>
        <w:rPr>
          <w:rFonts w:ascii="Times New Roman" w:hAnsi="Times New Roman" w:cs="Times New Roman"/>
          <w:sz w:val="28"/>
          <w:szCs w:val="28"/>
        </w:rPr>
        <w:t xml:space="preserve">2020 роках становила приблизно 13 000 дол. США, що за середнім валютним курсом становило еквівалент приблизно 310 000 грн. Варто зазначити, що на кінець 2019 року кандидатка задекларувала 9 тис. дол. США і 27,5 тис. грн заощаджень. Враховуючи, що у її чоловіка відсутні задекларовані доходи у 2019 році, у родини були відсутні заощадження наприкінці 2018 року, а дохід кандидатки </w:t>
      </w:r>
      <w:r w:rsidR="00C0087F">
        <w:rPr>
          <w:rFonts w:ascii="Times New Roman" w:hAnsi="Times New Roman" w:cs="Times New Roman"/>
          <w:sz w:val="28"/>
          <w:szCs w:val="28"/>
        </w:rPr>
        <w:t>становив</w:t>
      </w:r>
      <w:r>
        <w:rPr>
          <w:rFonts w:ascii="Times New Roman" w:hAnsi="Times New Roman" w:cs="Times New Roman"/>
          <w:sz w:val="28"/>
          <w:szCs w:val="28"/>
        </w:rPr>
        <w:t xml:space="preserve"> 757 тис. грн до оподаткування, виникає обґрунтований сумнів щодо того, яким чином їй вдалось накопичити заощадження за умови придбання автомобіля за ринковою ціною</w:t>
      </w:r>
      <w:r w:rsidR="007655F5">
        <w:rPr>
          <w:rFonts w:ascii="Times New Roman" w:hAnsi="Times New Roman" w:cs="Times New Roman"/>
          <w:sz w:val="28"/>
          <w:szCs w:val="28"/>
        </w:rPr>
        <w:t>.</w:t>
      </w:r>
    </w:p>
    <w:p w14:paraId="73C877D3" w14:textId="77B9C7D8" w:rsidR="005C5AB7" w:rsidRPr="00064DEB" w:rsidRDefault="005C5AB7" w:rsidP="00064DEB">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Кандидатка надала пояснення, згідно з якими автомобіль був придбаний 14 червня 2019 року в стані, що потребував відновлення (ремонт двигуна, паливної системи, вузлів та агрегатів). Після відновлення він був реалізований 12 березня 2020 року за 250 000 грн. Проте кандидатка не надала документів щодо витрат на ремонт або пошкоджень авто, які б дозволи його продати за ціною в 5 разів дорожчою, ніж та, яка була вказана в декларації.</w:t>
      </w:r>
    </w:p>
    <w:p w14:paraId="046BAFCB" w14:textId="0695771E" w:rsidR="00ED28EC" w:rsidRDefault="005C5AB7" w:rsidP="005C5AB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квітні 2021 року чоловік кандидатки набув у власність автомобіль «</w:t>
      </w:r>
      <w:r>
        <w:rPr>
          <w:rFonts w:ascii="Times New Roman" w:hAnsi="Times New Roman" w:cs="Times New Roman"/>
          <w:sz w:val="28"/>
          <w:szCs w:val="28"/>
          <w:lang w:val="en-US"/>
        </w:rPr>
        <w:t>Mitsubishi Outlander</w:t>
      </w:r>
      <w:r>
        <w:rPr>
          <w:rFonts w:ascii="Times New Roman" w:hAnsi="Times New Roman" w:cs="Times New Roman"/>
          <w:sz w:val="28"/>
          <w:szCs w:val="28"/>
        </w:rPr>
        <w:t>»</w:t>
      </w:r>
      <w:r>
        <w:rPr>
          <w:rFonts w:ascii="Times New Roman" w:hAnsi="Times New Roman" w:cs="Times New Roman"/>
          <w:sz w:val="28"/>
          <w:szCs w:val="28"/>
          <w:lang w:val="en-US"/>
        </w:rPr>
        <w:t xml:space="preserve"> 2017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за 351 000 грн (приблизно 13 </w:t>
      </w:r>
      <w:r w:rsidR="0078557A">
        <w:rPr>
          <w:rFonts w:ascii="Times New Roman" w:hAnsi="Times New Roman" w:cs="Times New Roman"/>
          <w:sz w:val="28"/>
          <w:szCs w:val="28"/>
        </w:rPr>
        <w:t>0</w:t>
      </w:r>
      <w:r w:rsidR="007655F5">
        <w:rPr>
          <w:rFonts w:ascii="Times New Roman" w:hAnsi="Times New Roman" w:cs="Times New Roman"/>
          <w:sz w:val="28"/>
          <w:szCs w:val="28"/>
        </w:rPr>
        <w:t>00</w:t>
      </w:r>
      <w:r>
        <w:rPr>
          <w:rFonts w:ascii="Times New Roman" w:hAnsi="Times New Roman" w:cs="Times New Roman"/>
          <w:sz w:val="28"/>
          <w:szCs w:val="28"/>
        </w:rPr>
        <w:t xml:space="preserve"> дол. США станом на 2021 рік). ГРД зазначає, що навіть зараз, через 5 років, ціни на подібні автомобілі стартують від 16 тис. дол. США. Менш ніж за 2 роки чоловік кандидатки продав це авто за 600 000 грн. </w:t>
      </w:r>
    </w:p>
    <w:p w14:paraId="3997D14A" w14:textId="0C7C2068" w:rsidR="005C5AB7" w:rsidRPr="005C5AB7" w:rsidRDefault="005660F7" w:rsidP="005C5AB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Кандидатка пояснила, що 05 березня 2021 року (до його придбання) автомобіль потрапив у ДТП, результатом чого стало механічне пошкодження. На підтвердження цього факту суддя надала посилання на рішення суду про </w:t>
      </w:r>
      <w:r>
        <w:rPr>
          <w:rFonts w:ascii="Times New Roman" w:hAnsi="Times New Roman" w:cs="Times New Roman"/>
          <w:sz w:val="28"/>
          <w:szCs w:val="28"/>
        </w:rPr>
        <w:lastRenderedPageBreak/>
        <w:t>притягнення іншого учасника ДТП до адміністративної відповідальності за ст</w:t>
      </w:r>
      <w:r w:rsidR="00C0087F">
        <w:rPr>
          <w:rFonts w:ascii="Times New Roman" w:hAnsi="Times New Roman" w:cs="Times New Roman"/>
          <w:sz w:val="28"/>
          <w:szCs w:val="28"/>
        </w:rPr>
        <w:t>аттею</w:t>
      </w:r>
      <w:r>
        <w:rPr>
          <w:rFonts w:ascii="Times New Roman" w:hAnsi="Times New Roman" w:cs="Times New Roman"/>
          <w:sz w:val="28"/>
          <w:szCs w:val="28"/>
        </w:rPr>
        <w:t xml:space="preserve"> 124 КУпАП. </w:t>
      </w:r>
      <w:r w:rsidR="00C0087F">
        <w:rPr>
          <w:rFonts w:ascii="Times New Roman" w:hAnsi="Times New Roman" w:cs="Times New Roman"/>
          <w:sz w:val="28"/>
          <w:szCs w:val="28"/>
        </w:rPr>
        <w:t>П</w:t>
      </w:r>
      <w:r>
        <w:rPr>
          <w:rFonts w:ascii="Times New Roman" w:hAnsi="Times New Roman" w:cs="Times New Roman"/>
          <w:sz w:val="28"/>
          <w:szCs w:val="28"/>
        </w:rPr>
        <w:t xml:space="preserve">ісля відновлення вказаний автомобіль був реалізований 05 січня 2023 року за 600 000 грн. Документів щодо витрат на ремонт або пошкоджень авто, які б дозволили продати його за ціною майже вдвічі дорожчою, ніж та, яка була вказана в декларації, не було надано. </w:t>
      </w:r>
    </w:p>
    <w:p w14:paraId="16C845DA" w14:textId="7C577267" w:rsidR="00F61596" w:rsidRDefault="005660F7" w:rsidP="005C5AB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Додатково ГРД надано Комісії інформацію, яка сама по собі не стала підставою для ухвалення Висновку, але потребує пояснень кандидатки (далі – Інформація). </w:t>
      </w:r>
    </w:p>
    <w:p w14:paraId="5D9F6FF9" w14:textId="1D12550C" w:rsidR="005660F7" w:rsidRDefault="005660F7"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По-перше, кандидатка допустила значні розбіжності </w:t>
      </w:r>
      <w:r w:rsidR="00C0087F">
        <w:rPr>
          <w:rFonts w:ascii="Times New Roman" w:hAnsi="Times New Roman" w:cs="Times New Roman"/>
          <w:sz w:val="28"/>
          <w:szCs w:val="28"/>
        </w:rPr>
        <w:t>в</w:t>
      </w:r>
      <w:r>
        <w:rPr>
          <w:rFonts w:ascii="Times New Roman" w:hAnsi="Times New Roman" w:cs="Times New Roman"/>
          <w:sz w:val="28"/>
          <w:szCs w:val="28"/>
        </w:rPr>
        <w:t xml:space="preserve"> деклараціях за 2015 рік. У деклараціях про майно, доходи, витрати і зобов’язання фінансового характеру (далі – паперова майнова декларація) за 2012</w:t>
      </w:r>
      <w:r w:rsidR="00C0087F">
        <w:rPr>
          <w:rFonts w:ascii="Times New Roman" w:hAnsi="Times New Roman" w:cs="Times New Roman"/>
          <w:sz w:val="28"/>
          <w:szCs w:val="28"/>
        </w:rPr>
        <w:t>–</w:t>
      </w:r>
      <w:r>
        <w:rPr>
          <w:rFonts w:ascii="Times New Roman" w:hAnsi="Times New Roman" w:cs="Times New Roman"/>
          <w:sz w:val="28"/>
          <w:szCs w:val="28"/>
        </w:rPr>
        <w:t xml:space="preserve">2015 роки, поданих кандидаткою </w:t>
      </w:r>
      <w:r w:rsidR="00C0087F">
        <w:rPr>
          <w:rFonts w:ascii="Times New Roman" w:hAnsi="Times New Roman" w:cs="Times New Roman"/>
          <w:sz w:val="28"/>
          <w:szCs w:val="28"/>
        </w:rPr>
        <w:t>в</w:t>
      </w:r>
      <w:r>
        <w:rPr>
          <w:rFonts w:ascii="Times New Roman" w:hAnsi="Times New Roman" w:cs="Times New Roman"/>
          <w:sz w:val="28"/>
          <w:szCs w:val="28"/>
        </w:rPr>
        <w:t xml:space="preserve"> паперовій формі, відображались належні їй та членам її сім’ї об’єкти нерухомого майна, а саме земельна ділянка в Сумській області площею 0,1669 га; земельна ділянка в Київській області площею 0,4586 га, а також земельна ділянка площею 500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у Бориспільському районі Київської області. Усі зазначені об’єкти були прямо вказані, зокрема, у паперовій майновій декларації за 2015 рік.</w:t>
      </w:r>
    </w:p>
    <w:p w14:paraId="028CB9CD" w14:textId="1621768A" w:rsidR="005660F7" w:rsidRDefault="005660F7" w:rsidP="005660F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Водночас у майновій декларації за 2015 рік відомості про зазначені </w:t>
      </w:r>
      <w:r w:rsidR="007655F5">
        <w:rPr>
          <w:rFonts w:ascii="Times New Roman" w:hAnsi="Times New Roman" w:cs="Times New Roman"/>
          <w:sz w:val="28"/>
          <w:szCs w:val="28"/>
        </w:rPr>
        <w:t>земельні</w:t>
      </w:r>
      <w:r>
        <w:rPr>
          <w:rFonts w:ascii="Times New Roman" w:hAnsi="Times New Roman" w:cs="Times New Roman"/>
          <w:sz w:val="28"/>
          <w:szCs w:val="28"/>
        </w:rPr>
        <w:t xml:space="preserve"> ділянки відсутні. Отже, при переході до електронної форми декларування кандидаткою не було відображено об’єкт</w:t>
      </w:r>
      <w:r w:rsidR="00C0087F">
        <w:rPr>
          <w:rFonts w:ascii="Times New Roman" w:hAnsi="Times New Roman" w:cs="Times New Roman"/>
          <w:sz w:val="28"/>
          <w:szCs w:val="28"/>
        </w:rPr>
        <w:t>ів</w:t>
      </w:r>
      <w:r>
        <w:rPr>
          <w:rFonts w:ascii="Times New Roman" w:hAnsi="Times New Roman" w:cs="Times New Roman"/>
          <w:sz w:val="28"/>
          <w:szCs w:val="28"/>
        </w:rPr>
        <w:t xml:space="preserve"> нерухомого майна, які раніше декларувались нею як такі, що перебувають у власності.</w:t>
      </w:r>
    </w:p>
    <w:p w14:paraId="11627674" w14:textId="0E62A1B7" w:rsidR="005660F7" w:rsidRDefault="00C0412D" w:rsidP="005660F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5660F7">
        <w:rPr>
          <w:rFonts w:ascii="Times New Roman" w:hAnsi="Times New Roman" w:cs="Times New Roman"/>
          <w:sz w:val="28"/>
          <w:szCs w:val="28"/>
        </w:rPr>
        <w:t xml:space="preserve"> майновій декларації за 2015 рік кандидатка зазначає про право власності свекрухи на земельну ділянку площею 50 м</w:t>
      </w:r>
      <w:r w:rsidR="005660F7">
        <w:rPr>
          <w:rFonts w:ascii="Times New Roman" w:hAnsi="Times New Roman" w:cs="Times New Roman"/>
          <w:sz w:val="28"/>
          <w:szCs w:val="28"/>
          <w:vertAlign w:val="superscript"/>
        </w:rPr>
        <w:t>2</w:t>
      </w:r>
      <w:r w:rsidR="005660F7">
        <w:rPr>
          <w:rFonts w:ascii="Times New Roman" w:hAnsi="Times New Roman" w:cs="Times New Roman"/>
          <w:sz w:val="28"/>
          <w:szCs w:val="28"/>
        </w:rPr>
        <w:t xml:space="preserve"> у Бориспільському районі Київської області, хоча у паперових майнових деклараціях така земельна ділянка, ймовірно, відображалась з площею 500 м</w:t>
      </w:r>
      <w:r w:rsidR="005660F7">
        <w:rPr>
          <w:rFonts w:ascii="Times New Roman" w:hAnsi="Times New Roman" w:cs="Times New Roman"/>
          <w:sz w:val="28"/>
          <w:szCs w:val="28"/>
          <w:vertAlign w:val="superscript"/>
        </w:rPr>
        <w:t>2</w:t>
      </w:r>
      <w:r w:rsidR="005660F7">
        <w:rPr>
          <w:rFonts w:ascii="Times New Roman" w:hAnsi="Times New Roman" w:cs="Times New Roman"/>
          <w:sz w:val="28"/>
          <w:szCs w:val="28"/>
        </w:rPr>
        <w:t xml:space="preserve">. </w:t>
      </w:r>
    </w:p>
    <w:p w14:paraId="61E2DA9D" w14:textId="73A1CA44" w:rsidR="00C0412D" w:rsidRDefault="00C0412D" w:rsidP="005660F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Також у паперових майнових деклараціях кандидатка не зазначала про земельні ділянки: площею 386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у Сумській області (дата набуття права – 25 серпня 2004 року); площею 1 283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у Сумській області (дата набуття права – 25 серпня 2004 року); площею 2 500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у смт Горохове (дата набуття права – 10 жовтня 2009 року); площею 2 087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у смт Горохове (дата набуття права – 10</w:t>
      </w:r>
      <w:r w:rsidR="00C0087F">
        <w:rPr>
          <w:rFonts w:ascii="Times New Roman" w:hAnsi="Times New Roman" w:cs="Times New Roman"/>
          <w:sz w:val="28"/>
          <w:szCs w:val="28"/>
        </w:rPr>
        <w:t> </w:t>
      </w:r>
      <w:r>
        <w:rPr>
          <w:rFonts w:ascii="Times New Roman" w:hAnsi="Times New Roman" w:cs="Times New Roman"/>
          <w:sz w:val="28"/>
          <w:szCs w:val="28"/>
        </w:rPr>
        <w:t xml:space="preserve">жовтня 2009 року). Ці земельні ділянки вперше з’явились у майновій декларації за 2015 рік. </w:t>
      </w:r>
    </w:p>
    <w:p w14:paraId="3184C9C7" w14:textId="03574FB4" w:rsidR="00C0412D" w:rsidRPr="005660F7" w:rsidRDefault="00C0412D" w:rsidP="005660F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ГРД зазначає, що наведене свідчить не про появу нових або спірних активів, а про втрату безперервності та послідовності у декларуванні вже відомого та раніше задекларованого майна. </w:t>
      </w:r>
    </w:p>
    <w:p w14:paraId="74A21083" w14:textId="25AF7794" w:rsidR="005660F7" w:rsidRPr="005660F7" w:rsidRDefault="005660F7"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412D">
        <w:rPr>
          <w:rFonts w:ascii="Times New Roman" w:hAnsi="Times New Roman" w:cs="Times New Roman"/>
          <w:sz w:val="28"/>
          <w:szCs w:val="28"/>
        </w:rPr>
        <w:t xml:space="preserve">По-друге, з наявних відомостей вбачається, що чоловік кандидатки є адвокатом та здійснює підприємницьку діяльність як фізична особа – підприємець, а також у минулому був керівником та учасником </w:t>
      </w:r>
      <w:r w:rsidR="0012378D">
        <w:rPr>
          <w:rFonts w:ascii="Times New Roman" w:hAnsi="Times New Roman" w:cs="Times New Roman"/>
          <w:sz w:val="28"/>
          <w:szCs w:val="28"/>
        </w:rPr>
        <w:t>адвокатського</w:t>
      </w:r>
      <w:r w:rsidR="00C0412D">
        <w:rPr>
          <w:rFonts w:ascii="Times New Roman" w:hAnsi="Times New Roman" w:cs="Times New Roman"/>
          <w:sz w:val="28"/>
          <w:szCs w:val="28"/>
        </w:rPr>
        <w:t xml:space="preserve"> об’єднання «</w:t>
      </w:r>
      <w:proofErr w:type="spellStart"/>
      <w:r w:rsidR="00C0412D">
        <w:rPr>
          <w:rFonts w:ascii="Times New Roman" w:hAnsi="Times New Roman" w:cs="Times New Roman"/>
          <w:sz w:val="28"/>
          <w:szCs w:val="28"/>
        </w:rPr>
        <w:t>Таліон</w:t>
      </w:r>
      <w:proofErr w:type="spellEnd"/>
      <w:r w:rsidR="00C0412D">
        <w:rPr>
          <w:rFonts w:ascii="Times New Roman" w:hAnsi="Times New Roman" w:cs="Times New Roman"/>
          <w:sz w:val="28"/>
          <w:szCs w:val="28"/>
        </w:rPr>
        <w:t xml:space="preserve">». Така діяльність зазвичай передбачає отримання регулярного доходу. Проте у майнових деклараціях відсутні відомості про дохід від </w:t>
      </w:r>
      <w:r w:rsidR="0012378D">
        <w:rPr>
          <w:rFonts w:ascii="Times New Roman" w:hAnsi="Times New Roman" w:cs="Times New Roman"/>
          <w:sz w:val="28"/>
          <w:szCs w:val="28"/>
        </w:rPr>
        <w:t>адвокатської</w:t>
      </w:r>
      <w:r w:rsidR="00C0412D">
        <w:rPr>
          <w:rFonts w:ascii="Times New Roman" w:hAnsi="Times New Roman" w:cs="Times New Roman"/>
          <w:sz w:val="28"/>
          <w:szCs w:val="28"/>
        </w:rPr>
        <w:t xml:space="preserve"> чи підприємницької діяльності у 2015</w:t>
      </w:r>
      <w:r w:rsidR="00C0087F">
        <w:rPr>
          <w:rFonts w:ascii="Times New Roman" w:hAnsi="Times New Roman" w:cs="Times New Roman"/>
          <w:sz w:val="28"/>
          <w:szCs w:val="28"/>
        </w:rPr>
        <w:t>–</w:t>
      </w:r>
      <w:r w:rsidR="00C0412D">
        <w:rPr>
          <w:rFonts w:ascii="Times New Roman" w:hAnsi="Times New Roman" w:cs="Times New Roman"/>
          <w:sz w:val="28"/>
          <w:szCs w:val="28"/>
        </w:rPr>
        <w:t>2017</w:t>
      </w:r>
      <w:r w:rsidR="0012378D">
        <w:rPr>
          <w:rFonts w:ascii="Times New Roman" w:hAnsi="Times New Roman" w:cs="Times New Roman"/>
          <w:sz w:val="28"/>
          <w:szCs w:val="28"/>
        </w:rPr>
        <w:t xml:space="preserve"> роках</w:t>
      </w:r>
      <w:r w:rsidR="00C0412D">
        <w:rPr>
          <w:rFonts w:ascii="Times New Roman" w:hAnsi="Times New Roman" w:cs="Times New Roman"/>
          <w:sz w:val="28"/>
          <w:szCs w:val="28"/>
        </w:rPr>
        <w:t xml:space="preserve"> та 2019</w:t>
      </w:r>
      <w:r w:rsidR="00C0087F">
        <w:rPr>
          <w:rFonts w:ascii="Times New Roman" w:hAnsi="Times New Roman" w:cs="Times New Roman"/>
          <w:sz w:val="28"/>
          <w:szCs w:val="28"/>
        </w:rPr>
        <w:t>–</w:t>
      </w:r>
      <w:r w:rsidR="00C0412D">
        <w:rPr>
          <w:rFonts w:ascii="Times New Roman" w:hAnsi="Times New Roman" w:cs="Times New Roman"/>
          <w:sz w:val="28"/>
          <w:szCs w:val="28"/>
        </w:rPr>
        <w:t>2024</w:t>
      </w:r>
      <w:r w:rsidR="0012378D">
        <w:rPr>
          <w:rFonts w:ascii="Times New Roman" w:hAnsi="Times New Roman" w:cs="Times New Roman"/>
          <w:sz w:val="28"/>
          <w:szCs w:val="28"/>
        </w:rPr>
        <w:t> </w:t>
      </w:r>
      <w:r w:rsidR="00C0412D">
        <w:rPr>
          <w:rFonts w:ascii="Times New Roman" w:hAnsi="Times New Roman" w:cs="Times New Roman"/>
          <w:sz w:val="28"/>
          <w:szCs w:val="28"/>
        </w:rPr>
        <w:t>роках. Лише у 2018 році ка</w:t>
      </w:r>
      <w:r w:rsidR="0012378D">
        <w:rPr>
          <w:rFonts w:ascii="Times New Roman" w:hAnsi="Times New Roman" w:cs="Times New Roman"/>
          <w:sz w:val="28"/>
          <w:szCs w:val="28"/>
        </w:rPr>
        <w:t>н</w:t>
      </w:r>
      <w:r w:rsidR="00C0412D">
        <w:rPr>
          <w:rFonts w:ascii="Times New Roman" w:hAnsi="Times New Roman" w:cs="Times New Roman"/>
          <w:sz w:val="28"/>
          <w:szCs w:val="28"/>
        </w:rPr>
        <w:t>дидатка задекларувала такий дохід. З</w:t>
      </w:r>
      <w:r w:rsidR="0012378D">
        <w:rPr>
          <w:rFonts w:ascii="Times New Roman" w:hAnsi="Times New Roman" w:cs="Times New Roman"/>
          <w:sz w:val="28"/>
          <w:szCs w:val="28"/>
        </w:rPr>
        <w:t>а</w:t>
      </w:r>
      <w:r w:rsidR="00C0412D">
        <w:rPr>
          <w:rFonts w:ascii="Times New Roman" w:hAnsi="Times New Roman" w:cs="Times New Roman"/>
          <w:sz w:val="28"/>
          <w:szCs w:val="28"/>
        </w:rPr>
        <w:t xml:space="preserve"> таких обставин виникають </w:t>
      </w:r>
      <w:r w:rsidR="0012378D">
        <w:rPr>
          <w:rFonts w:ascii="Times New Roman" w:hAnsi="Times New Roman" w:cs="Times New Roman"/>
          <w:sz w:val="28"/>
          <w:szCs w:val="28"/>
        </w:rPr>
        <w:t>обґрунтовані</w:t>
      </w:r>
      <w:r w:rsidR="00C0412D">
        <w:rPr>
          <w:rFonts w:ascii="Times New Roman" w:hAnsi="Times New Roman" w:cs="Times New Roman"/>
          <w:sz w:val="28"/>
          <w:szCs w:val="28"/>
        </w:rPr>
        <w:t xml:space="preserve"> сумніви </w:t>
      </w:r>
      <w:r w:rsidR="007D47A1">
        <w:rPr>
          <w:rFonts w:ascii="Times New Roman" w:hAnsi="Times New Roman" w:cs="Times New Roman"/>
          <w:sz w:val="28"/>
          <w:szCs w:val="28"/>
        </w:rPr>
        <w:t>стосовно повноти та прозорості фінансової інформації про члена сім’ї кандидатки</w:t>
      </w:r>
      <w:r w:rsidR="00C0412D">
        <w:rPr>
          <w:rFonts w:ascii="Times New Roman" w:hAnsi="Times New Roman" w:cs="Times New Roman"/>
          <w:sz w:val="28"/>
          <w:szCs w:val="28"/>
        </w:rPr>
        <w:t xml:space="preserve">, його реального професійного </w:t>
      </w:r>
      <w:r w:rsidR="00C0412D">
        <w:rPr>
          <w:rFonts w:ascii="Times New Roman" w:hAnsi="Times New Roman" w:cs="Times New Roman"/>
          <w:sz w:val="28"/>
          <w:szCs w:val="28"/>
        </w:rPr>
        <w:lastRenderedPageBreak/>
        <w:t xml:space="preserve">шляху упродовж тривалого часу, а також </w:t>
      </w:r>
      <w:r w:rsidR="0012378D">
        <w:rPr>
          <w:rFonts w:ascii="Times New Roman" w:hAnsi="Times New Roman" w:cs="Times New Roman"/>
          <w:sz w:val="28"/>
          <w:szCs w:val="28"/>
        </w:rPr>
        <w:t>причин</w:t>
      </w:r>
      <w:r w:rsidR="00C0412D">
        <w:rPr>
          <w:rFonts w:ascii="Times New Roman" w:hAnsi="Times New Roman" w:cs="Times New Roman"/>
          <w:sz w:val="28"/>
          <w:szCs w:val="28"/>
        </w:rPr>
        <w:t xml:space="preserve"> відсутності доходів від заяв</w:t>
      </w:r>
      <w:r w:rsidR="0012378D">
        <w:rPr>
          <w:rFonts w:ascii="Times New Roman" w:hAnsi="Times New Roman" w:cs="Times New Roman"/>
          <w:sz w:val="28"/>
          <w:szCs w:val="28"/>
        </w:rPr>
        <w:t>леної</w:t>
      </w:r>
      <w:r w:rsidR="00C0412D">
        <w:rPr>
          <w:rFonts w:ascii="Times New Roman" w:hAnsi="Times New Roman" w:cs="Times New Roman"/>
          <w:sz w:val="28"/>
          <w:szCs w:val="28"/>
        </w:rPr>
        <w:t xml:space="preserve"> адвокатської </w:t>
      </w:r>
      <w:r w:rsidR="0012378D">
        <w:rPr>
          <w:rFonts w:ascii="Times New Roman" w:hAnsi="Times New Roman" w:cs="Times New Roman"/>
          <w:sz w:val="28"/>
          <w:szCs w:val="28"/>
        </w:rPr>
        <w:t>та</w:t>
      </w:r>
      <w:r w:rsidR="00C0412D">
        <w:rPr>
          <w:rFonts w:ascii="Times New Roman" w:hAnsi="Times New Roman" w:cs="Times New Roman"/>
          <w:sz w:val="28"/>
          <w:szCs w:val="28"/>
        </w:rPr>
        <w:t xml:space="preserve"> підприємницької діяльності. </w:t>
      </w:r>
    </w:p>
    <w:p w14:paraId="66CBE26A" w14:textId="2567B336" w:rsidR="005660F7" w:rsidRDefault="0012378D"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По-третє, у майнових деклараціях кандидатки за період з 2015 року до 2020 року систематично відображався автомобіль «</w:t>
      </w:r>
      <w:r>
        <w:rPr>
          <w:rFonts w:ascii="Times New Roman" w:hAnsi="Times New Roman" w:cs="Times New Roman"/>
          <w:sz w:val="28"/>
          <w:szCs w:val="28"/>
          <w:lang w:val="en-US"/>
        </w:rPr>
        <w:t>Suzuki Swift</w:t>
      </w:r>
      <w:r>
        <w:rPr>
          <w:rFonts w:ascii="Times New Roman" w:hAnsi="Times New Roman" w:cs="Times New Roman"/>
          <w:sz w:val="28"/>
          <w:szCs w:val="28"/>
        </w:rPr>
        <w:t>»</w:t>
      </w:r>
      <w:r>
        <w:rPr>
          <w:rFonts w:ascii="Times New Roman" w:hAnsi="Times New Roman" w:cs="Times New Roman"/>
          <w:sz w:val="28"/>
          <w:szCs w:val="28"/>
          <w:lang w:val="en-US"/>
        </w:rPr>
        <w:t xml:space="preserve"> 2008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який перебував у спільній власності кандидат</w:t>
      </w:r>
      <w:r w:rsidR="007D47A1">
        <w:rPr>
          <w:rFonts w:ascii="Times New Roman" w:hAnsi="Times New Roman" w:cs="Times New Roman"/>
          <w:sz w:val="28"/>
          <w:szCs w:val="28"/>
        </w:rPr>
        <w:t>к</w:t>
      </w:r>
      <w:r>
        <w:rPr>
          <w:rFonts w:ascii="Times New Roman" w:hAnsi="Times New Roman" w:cs="Times New Roman"/>
          <w:sz w:val="28"/>
          <w:szCs w:val="28"/>
        </w:rPr>
        <w:t xml:space="preserve">и та її чоловіка з датою набуття права 15 жовтня 2015 року. Водночас у всіх відповідних деклараціях у графі «Вартість на дату набуття у власність, володіння чи користування» щодо цього автомобіля обрано позначку «Не відомо». Кандидатка пояснила, що цей автомобіль був придбаний чоловіком на підставі довідки-рахунку, які на той момент були документами суворої звітності та передавались до компетентних органів, де й залишались на зберігання. Інформація про вартість автомобіля не </w:t>
      </w:r>
      <w:proofErr w:type="spellStart"/>
      <w:r>
        <w:rPr>
          <w:rFonts w:ascii="Times New Roman" w:hAnsi="Times New Roman" w:cs="Times New Roman"/>
          <w:sz w:val="28"/>
          <w:szCs w:val="28"/>
        </w:rPr>
        <w:t>збереглась</w:t>
      </w:r>
      <w:proofErr w:type="spellEnd"/>
      <w:r>
        <w:rPr>
          <w:rFonts w:ascii="Times New Roman" w:hAnsi="Times New Roman" w:cs="Times New Roman"/>
          <w:sz w:val="28"/>
          <w:szCs w:val="28"/>
        </w:rPr>
        <w:t>.</w:t>
      </w:r>
    </w:p>
    <w:p w14:paraId="2F760CD5" w14:textId="2DA8A40C" w:rsidR="00F61596" w:rsidRPr="007655F5" w:rsidRDefault="0012378D" w:rsidP="007655F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По-четверте, кандидаткою з 2015 року декларується об’єкт незавершеного будівництва, який належить її чоловікові. Це створює сумніви щодо фактичного стану його готовності, можливості введення в експлуатацію, реального використання, а також факту проживання у ньому. Кандидатка пояснила, що її чоловік став власником недобудованого житлового будинку у Київській області</w:t>
      </w:r>
      <w:r w:rsidR="00970058">
        <w:rPr>
          <w:rFonts w:ascii="Times New Roman" w:hAnsi="Times New Roman" w:cs="Times New Roman"/>
          <w:sz w:val="28"/>
          <w:szCs w:val="28"/>
        </w:rPr>
        <w:t xml:space="preserve"> 10 жовтня 2006 року (процент готовності 59%)</w:t>
      </w:r>
      <w:r>
        <w:rPr>
          <w:rFonts w:ascii="Times New Roman" w:hAnsi="Times New Roman" w:cs="Times New Roman"/>
          <w:sz w:val="28"/>
          <w:szCs w:val="28"/>
        </w:rPr>
        <w:t xml:space="preserve">.  Будинок </w:t>
      </w:r>
      <w:r w:rsidR="00C0087F">
        <w:rPr>
          <w:rFonts w:ascii="Times New Roman" w:hAnsi="Times New Roman" w:cs="Times New Roman"/>
          <w:sz w:val="28"/>
          <w:szCs w:val="28"/>
        </w:rPr>
        <w:t>наразі</w:t>
      </w:r>
      <w:r>
        <w:rPr>
          <w:rFonts w:ascii="Times New Roman" w:hAnsi="Times New Roman" w:cs="Times New Roman"/>
          <w:sz w:val="28"/>
          <w:szCs w:val="28"/>
        </w:rPr>
        <w:t xml:space="preserve"> в тому стані, в якому перебував на момент його придбання – не викорис</w:t>
      </w:r>
      <w:r w:rsidR="007D47A1">
        <w:rPr>
          <w:rFonts w:ascii="Times New Roman" w:hAnsi="Times New Roman" w:cs="Times New Roman"/>
          <w:sz w:val="28"/>
          <w:szCs w:val="28"/>
        </w:rPr>
        <w:t>товується та не експлуатується.</w:t>
      </w:r>
    </w:p>
    <w:p w14:paraId="657104BD" w14:textId="77777777" w:rsidR="00ED3D9D" w:rsidRPr="00ED3D9D" w:rsidRDefault="00ED3D9D" w:rsidP="00C30D87">
      <w:pPr>
        <w:tabs>
          <w:tab w:val="left" w:pos="1134"/>
        </w:tabs>
        <w:spacing w:after="0" w:line="240" w:lineRule="auto"/>
        <w:ind w:firstLine="709"/>
        <w:jc w:val="both"/>
        <w:rPr>
          <w:rFonts w:ascii="Times New Roman" w:hAnsi="Times New Roman" w:cs="Times New Roman"/>
          <w:b/>
          <w:sz w:val="28"/>
          <w:szCs w:val="28"/>
        </w:rPr>
      </w:pPr>
    </w:p>
    <w:p w14:paraId="3BCFB9AD" w14:textId="77777777" w:rsidR="00C124FF" w:rsidRPr="00ED3D9D" w:rsidRDefault="00C124FF" w:rsidP="00ED3D9D">
      <w:pPr>
        <w:tabs>
          <w:tab w:val="left" w:pos="1134"/>
        </w:tabs>
        <w:spacing w:after="0" w:line="240" w:lineRule="auto"/>
        <w:ind w:firstLine="709"/>
        <w:jc w:val="both"/>
        <w:rPr>
          <w:rFonts w:ascii="Times New Roman" w:hAnsi="Times New Roman" w:cs="Times New Roman"/>
          <w:b/>
          <w:sz w:val="28"/>
          <w:szCs w:val="28"/>
        </w:rPr>
      </w:pPr>
      <w:r w:rsidRPr="00ED3D9D">
        <w:rPr>
          <w:rFonts w:ascii="Times New Roman" w:hAnsi="Times New Roman" w:cs="Times New Roman"/>
          <w:b/>
          <w:sz w:val="28"/>
          <w:szCs w:val="28"/>
        </w:rPr>
        <w:t>Оцінювання відповідності кандидата за критерієм особистої компетентності</w:t>
      </w:r>
    </w:p>
    <w:p w14:paraId="2B12F4B8" w14:textId="77777777" w:rsidR="00964DCD" w:rsidRPr="0047046A" w:rsidRDefault="00964DCD"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7046A">
        <w:rPr>
          <w:rFonts w:ascii="Times New Roman" w:hAnsi="Times New Roman" w:cs="Times New Roman"/>
          <w:sz w:val="28"/>
          <w:szCs w:val="28"/>
        </w:rPr>
        <w:t xml:space="preserve">Згідно з пунктом 2.4 розділу 2 </w:t>
      </w:r>
      <w:r w:rsidR="0047046A" w:rsidRPr="0047046A">
        <w:rPr>
          <w:rFonts w:ascii="Times New Roman" w:hAnsi="Times New Roman" w:cs="Times New Roman"/>
          <w:sz w:val="28"/>
          <w:szCs w:val="28"/>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47046A">
        <w:rPr>
          <w:rFonts w:ascii="Times New Roman" w:hAnsi="Times New Roman" w:cs="Times New Roman"/>
          <w:sz w:val="28"/>
          <w:szCs w:val="28"/>
        </w:rPr>
        <w:t xml:space="preserve">, затвердженого </w:t>
      </w:r>
      <w:r w:rsidR="0047046A" w:rsidRPr="0047046A">
        <w:rPr>
          <w:rFonts w:ascii="Times New Roman" w:hAnsi="Times New Roman" w:cs="Times New Roman"/>
          <w:sz w:val="28"/>
          <w:szCs w:val="28"/>
        </w:rPr>
        <w:t>рішення</w:t>
      </w:r>
      <w:r w:rsidR="0047046A">
        <w:rPr>
          <w:rFonts w:ascii="Times New Roman" w:hAnsi="Times New Roman" w:cs="Times New Roman"/>
          <w:sz w:val="28"/>
          <w:szCs w:val="28"/>
        </w:rPr>
        <w:t>м</w:t>
      </w:r>
      <w:r w:rsidR="0047046A" w:rsidRPr="0047046A">
        <w:rPr>
          <w:rFonts w:ascii="Times New Roman" w:hAnsi="Times New Roman" w:cs="Times New Roman"/>
          <w:sz w:val="28"/>
          <w:szCs w:val="28"/>
        </w:rPr>
        <w:t xml:space="preserve"> Вищої кваліфікаційної комісії суддів України від 22 січня 2025 року № 20/зп-25 (</w:t>
      </w:r>
      <w:r w:rsidR="0047046A">
        <w:rPr>
          <w:rFonts w:ascii="Times New Roman" w:hAnsi="Times New Roman" w:cs="Times New Roman"/>
          <w:sz w:val="28"/>
          <w:szCs w:val="28"/>
        </w:rPr>
        <w:t xml:space="preserve">зі змінами; </w:t>
      </w:r>
      <w:r w:rsidR="0047046A" w:rsidRPr="0047046A">
        <w:rPr>
          <w:rFonts w:ascii="Times New Roman" w:hAnsi="Times New Roman" w:cs="Times New Roman"/>
          <w:sz w:val="28"/>
          <w:szCs w:val="28"/>
        </w:rPr>
        <w:t xml:space="preserve">далі – Положення) </w:t>
      </w:r>
      <w:r w:rsidRPr="0047046A">
        <w:rPr>
          <w:rFonts w:ascii="Times New Roman" w:hAnsi="Times New Roman" w:cs="Times New Roman"/>
          <w:sz w:val="28"/>
          <w:szCs w:val="28"/>
        </w:rPr>
        <w:t>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1430CA4" w14:textId="77777777" w:rsidR="00964DCD" w:rsidRPr="00ED3D9D" w:rsidRDefault="00964DCD"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14:paraId="5448A23B" w14:textId="77777777" w:rsidR="00964DCD" w:rsidRPr="00ED3D9D" w:rsidRDefault="00964DCD"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w:t>
      </w:r>
      <w:r w:rsidRPr="00ED3D9D">
        <w:rPr>
          <w:rFonts w:ascii="Times New Roman" w:hAnsi="Times New Roman" w:cs="Times New Roman"/>
          <w:sz w:val="28"/>
          <w:szCs w:val="28"/>
        </w:rPr>
        <w:lastRenderedPageBreak/>
        <w:t xml:space="preserve">перекласти відповідальність на інших або зняти з себе відповідальність, посилаючись на зовнішні обставини. </w:t>
      </w:r>
    </w:p>
    <w:p w14:paraId="0184832F" w14:textId="77777777" w:rsidR="00964DCD" w:rsidRPr="00ED3D9D" w:rsidRDefault="00964DCD"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 </w:t>
      </w:r>
    </w:p>
    <w:p w14:paraId="53A95C11" w14:textId="2E699AED" w:rsidR="00964DCD" w:rsidRPr="00365B7D" w:rsidRDefault="00F80DFB"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365B7D">
        <w:rPr>
          <w:rFonts w:ascii="Times New Roman" w:hAnsi="Times New Roman" w:cs="Times New Roman"/>
          <w:sz w:val="28"/>
          <w:szCs w:val="28"/>
        </w:rPr>
        <w:t xml:space="preserve">Комісією </w:t>
      </w:r>
      <w:r w:rsidR="00525E0A" w:rsidRPr="00365B7D">
        <w:rPr>
          <w:rFonts w:ascii="Times New Roman" w:hAnsi="Times New Roman" w:cs="Times New Roman"/>
          <w:sz w:val="28"/>
          <w:szCs w:val="28"/>
        </w:rPr>
        <w:t>06 серпня 2025</w:t>
      </w:r>
      <w:r w:rsidRPr="00365B7D">
        <w:rPr>
          <w:rFonts w:ascii="Times New Roman" w:hAnsi="Times New Roman" w:cs="Times New Roman"/>
          <w:sz w:val="28"/>
          <w:szCs w:val="28"/>
        </w:rPr>
        <w:t xml:space="preserve"> року надіслано запит </w:t>
      </w:r>
      <w:r w:rsidR="00365B7D" w:rsidRPr="00365B7D">
        <w:rPr>
          <w:rFonts w:ascii="Times New Roman" w:hAnsi="Times New Roman" w:cs="Times New Roman"/>
          <w:sz w:val="28"/>
          <w:szCs w:val="28"/>
        </w:rPr>
        <w:t>Бузунко О.А</w:t>
      </w:r>
      <w:r w:rsidRPr="00365B7D">
        <w:rPr>
          <w:rFonts w:ascii="Times New Roman" w:hAnsi="Times New Roman" w:cs="Times New Roman"/>
          <w:sz w:val="28"/>
          <w:szCs w:val="28"/>
        </w:rPr>
        <w:t>. щодо надання Комісії для долучення до досьє та оцінювання під час співбесіди пояснен</w:t>
      </w:r>
      <w:r w:rsidR="00F6035F" w:rsidRPr="00365B7D">
        <w:rPr>
          <w:rFonts w:ascii="Times New Roman" w:hAnsi="Times New Roman" w:cs="Times New Roman"/>
          <w:sz w:val="28"/>
          <w:szCs w:val="28"/>
        </w:rPr>
        <w:t>ь</w:t>
      </w:r>
      <w:r w:rsidRPr="00365B7D">
        <w:rPr>
          <w:rFonts w:ascii="Times New Roman" w:hAnsi="Times New Roman" w:cs="Times New Roman"/>
          <w:sz w:val="28"/>
          <w:szCs w:val="28"/>
        </w:rPr>
        <w:t xml:space="preserve"> та доказ</w:t>
      </w:r>
      <w:r w:rsidR="00F6035F" w:rsidRPr="00365B7D">
        <w:rPr>
          <w:rFonts w:ascii="Times New Roman" w:hAnsi="Times New Roman" w:cs="Times New Roman"/>
          <w:sz w:val="28"/>
          <w:szCs w:val="28"/>
        </w:rPr>
        <w:t>ів</w:t>
      </w:r>
      <w:r w:rsidRPr="00365B7D">
        <w:rPr>
          <w:rFonts w:ascii="Times New Roman" w:hAnsi="Times New Roman" w:cs="Times New Roman"/>
          <w:sz w:val="28"/>
          <w:szCs w:val="28"/>
        </w:rPr>
        <w:t xml:space="preserve"> (за н</w:t>
      </w:r>
      <w:r w:rsidR="00525E0A" w:rsidRPr="00365B7D">
        <w:rPr>
          <w:rFonts w:ascii="Times New Roman" w:hAnsi="Times New Roman" w:cs="Times New Roman"/>
          <w:sz w:val="28"/>
          <w:szCs w:val="28"/>
        </w:rPr>
        <w:t>аявності), які, на думку кандида</w:t>
      </w:r>
      <w:r w:rsidRPr="00365B7D">
        <w:rPr>
          <w:rFonts w:ascii="Times New Roman" w:hAnsi="Times New Roman" w:cs="Times New Roman"/>
          <w:sz w:val="28"/>
          <w:szCs w:val="28"/>
        </w:rPr>
        <w:t>т</w:t>
      </w:r>
      <w:r w:rsidR="00525E0A" w:rsidRPr="00365B7D">
        <w:rPr>
          <w:rFonts w:ascii="Times New Roman" w:hAnsi="Times New Roman" w:cs="Times New Roman"/>
          <w:sz w:val="28"/>
          <w:szCs w:val="28"/>
        </w:rPr>
        <w:t>ки</w:t>
      </w:r>
      <w:r w:rsidRPr="00365B7D">
        <w:rPr>
          <w:rFonts w:ascii="Times New Roman" w:hAnsi="Times New Roman" w:cs="Times New Roman"/>
          <w:sz w:val="28"/>
          <w:szCs w:val="28"/>
        </w:rPr>
        <w:t xml:space="preserve">, підтверджують відповідність зазначеним критеріям особистої компетентності. </w:t>
      </w:r>
    </w:p>
    <w:p w14:paraId="233DE8A5" w14:textId="2AA7D167" w:rsidR="00964DCD" w:rsidRPr="00365B7D" w:rsidRDefault="00F80DFB"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365B7D">
        <w:rPr>
          <w:rFonts w:ascii="Times New Roman" w:hAnsi="Times New Roman" w:cs="Times New Roman"/>
          <w:sz w:val="28"/>
          <w:szCs w:val="28"/>
        </w:rPr>
        <w:t>Кандидат</w:t>
      </w:r>
      <w:r w:rsidR="000E7E8F" w:rsidRPr="00365B7D">
        <w:rPr>
          <w:rFonts w:ascii="Times New Roman" w:hAnsi="Times New Roman" w:cs="Times New Roman"/>
          <w:sz w:val="28"/>
          <w:szCs w:val="28"/>
        </w:rPr>
        <w:t xml:space="preserve">кою </w:t>
      </w:r>
      <w:r w:rsidR="00BA11AF" w:rsidRPr="00365B7D">
        <w:rPr>
          <w:rFonts w:ascii="Times New Roman" w:hAnsi="Times New Roman" w:cs="Times New Roman"/>
          <w:sz w:val="28"/>
          <w:szCs w:val="28"/>
        </w:rPr>
        <w:t>18</w:t>
      </w:r>
      <w:r w:rsidR="00525E0A" w:rsidRPr="00365B7D">
        <w:rPr>
          <w:rFonts w:ascii="Times New Roman" w:hAnsi="Times New Roman" w:cs="Times New Roman"/>
          <w:sz w:val="28"/>
          <w:szCs w:val="28"/>
        </w:rPr>
        <w:t xml:space="preserve"> серпня</w:t>
      </w:r>
      <w:r w:rsidRPr="00365B7D">
        <w:rPr>
          <w:rFonts w:ascii="Times New Roman" w:hAnsi="Times New Roman" w:cs="Times New Roman"/>
          <w:sz w:val="28"/>
          <w:szCs w:val="28"/>
        </w:rPr>
        <w:t xml:space="preserve"> 2025 року надіслано до Комісії пояснення.</w:t>
      </w:r>
    </w:p>
    <w:p w14:paraId="1912D989" w14:textId="77777777" w:rsidR="00964DCD" w:rsidRPr="00ED3D9D" w:rsidRDefault="00F80DFB"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Стосовно показника «Рішучість та відповідальність» кандидат</w:t>
      </w:r>
      <w:r w:rsidR="000E7E8F" w:rsidRPr="00ED3D9D">
        <w:rPr>
          <w:rFonts w:ascii="Times New Roman" w:hAnsi="Times New Roman" w:cs="Times New Roman"/>
          <w:sz w:val="28"/>
          <w:szCs w:val="28"/>
        </w:rPr>
        <w:t>ка</w:t>
      </w:r>
      <w:r w:rsidRPr="00ED3D9D">
        <w:rPr>
          <w:rFonts w:ascii="Times New Roman" w:hAnsi="Times New Roman" w:cs="Times New Roman"/>
          <w:sz w:val="28"/>
          <w:szCs w:val="28"/>
        </w:rPr>
        <w:t xml:space="preserve"> зазнач</w:t>
      </w:r>
      <w:r w:rsidR="00944DF9" w:rsidRPr="00ED3D9D">
        <w:rPr>
          <w:rFonts w:ascii="Times New Roman" w:hAnsi="Times New Roman" w:cs="Times New Roman"/>
          <w:sz w:val="28"/>
          <w:szCs w:val="28"/>
        </w:rPr>
        <w:t>ила</w:t>
      </w:r>
      <w:r w:rsidRPr="00ED3D9D">
        <w:rPr>
          <w:rFonts w:ascii="Times New Roman" w:hAnsi="Times New Roman" w:cs="Times New Roman"/>
          <w:sz w:val="28"/>
          <w:szCs w:val="28"/>
        </w:rPr>
        <w:t xml:space="preserve"> таке:</w:t>
      </w:r>
    </w:p>
    <w:p w14:paraId="3E5CAD5A" w14:textId="290DF36F" w:rsidR="001D5709" w:rsidRDefault="001D5709" w:rsidP="005660F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Вона</w:t>
      </w:r>
      <w:r w:rsidRPr="001D5709">
        <w:rPr>
          <w:rFonts w:ascii="Times New Roman" w:hAnsi="Times New Roman" w:cs="Times New Roman"/>
          <w:sz w:val="28"/>
          <w:szCs w:val="28"/>
        </w:rPr>
        <w:t xml:space="preserve"> усвідомлює особисту відповідальність за пр</w:t>
      </w:r>
      <w:r w:rsidR="00C0087F">
        <w:rPr>
          <w:rFonts w:ascii="Times New Roman" w:hAnsi="Times New Roman" w:cs="Times New Roman"/>
          <w:sz w:val="28"/>
          <w:szCs w:val="28"/>
        </w:rPr>
        <w:t>ийняті рішення та їхні наслідки</w:t>
      </w:r>
      <w:r w:rsidRPr="001D5709">
        <w:rPr>
          <w:rFonts w:ascii="Times New Roman" w:hAnsi="Times New Roman" w:cs="Times New Roman"/>
          <w:sz w:val="28"/>
          <w:szCs w:val="28"/>
        </w:rPr>
        <w:t xml:space="preserve"> </w:t>
      </w:r>
      <w:r>
        <w:rPr>
          <w:rFonts w:ascii="Times New Roman" w:hAnsi="Times New Roman" w:cs="Times New Roman"/>
          <w:sz w:val="28"/>
          <w:szCs w:val="28"/>
        </w:rPr>
        <w:t>і розглядає</w:t>
      </w:r>
      <w:r w:rsidRPr="001D5709">
        <w:rPr>
          <w:rFonts w:ascii="Times New Roman" w:hAnsi="Times New Roman" w:cs="Times New Roman"/>
          <w:sz w:val="28"/>
          <w:szCs w:val="28"/>
        </w:rPr>
        <w:t xml:space="preserve"> </w:t>
      </w:r>
      <w:r>
        <w:rPr>
          <w:rFonts w:ascii="Times New Roman" w:hAnsi="Times New Roman" w:cs="Times New Roman"/>
          <w:sz w:val="28"/>
          <w:szCs w:val="28"/>
        </w:rPr>
        <w:t xml:space="preserve">власну відповідальність як судді </w:t>
      </w:r>
      <w:r w:rsidRPr="001D5709">
        <w:rPr>
          <w:rFonts w:ascii="Times New Roman" w:hAnsi="Times New Roman" w:cs="Times New Roman"/>
          <w:sz w:val="28"/>
          <w:szCs w:val="28"/>
        </w:rPr>
        <w:t>насамперед як професійний обов’язок, визначений законом і присягою. На її переконання, здатність працювати в команді передбачає відповідальність за результати спільної діяльності, що є однаково важливим як у суді першої інстанції, так і в колегіальній роботі апеляційного суду.</w:t>
      </w:r>
    </w:p>
    <w:p w14:paraId="03301D36" w14:textId="57105445" w:rsidR="00944DF9" w:rsidRPr="00ED3D9D" w:rsidRDefault="001D5709" w:rsidP="00C8667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1D5709">
        <w:rPr>
          <w:rFonts w:ascii="Times New Roman" w:hAnsi="Times New Roman" w:cs="Times New Roman"/>
          <w:sz w:val="28"/>
          <w:szCs w:val="28"/>
        </w:rPr>
        <w:t>Кандидат</w:t>
      </w:r>
      <w:r>
        <w:rPr>
          <w:rFonts w:ascii="Times New Roman" w:hAnsi="Times New Roman" w:cs="Times New Roman"/>
          <w:sz w:val="28"/>
          <w:szCs w:val="28"/>
        </w:rPr>
        <w:t>ка</w:t>
      </w:r>
      <w:r w:rsidRPr="001D5709">
        <w:rPr>
          <w:rFonts w:ascii="Times New Roman" w:hAnsi="Times New Roman" w:cs="Times New Roman"/>
          <w:sz w:val="28"/>
          <w:szCs w:val="28"/>
        </w:rPr>
        <w:t xml:space="preserve"> наголосила, що прийняття судових рішень не є проявом особистої рішучості, а виконанням професійного обов’язку, який вимагає готовності брати на себе відповідальність без перекладання її на зовнішні обставини. Серед прикладів своєї діяльності вона навела постановлення виправдувального </w:t>
      </w:r>
      <w:proofErr w:type="spellStart"/>
      <w:r w:rsidRPr="001D5709">
        <w:rPr>
          <w:rFonts w:ascii="Times New Roman" w:hAnsi="Times New Roman" w:cs="Times New Roman"/>
          <w:sz w:val="28"/>
          <w:szCs w:val="28"/>
        </w:rPr>
        <w:t>вироку</w:t>
      </w:r>
      <w:proofErr w:type="spellEnd"/>
      <w:r w:rsidRPr="001D5709">
        <w:rPr>
          <w:rFonts w:ascii="Times New Roman" w:hAnsi="Times New Roman" w:cs="Times New Roman"/>
          <w:sz w:val="28"/>
          <w:szCs w:val="28"/>
        </w:rPr>
        <w:t xml:space="preserve"> </w:t>
      </w:r>
      <w:r w:rsidR="00C8667D">
        <w:rPr>
          <w:rFonts w:ascii="Times New Roman" w:hAnsi="Times New Roman" w:cs="Times New Roman"/>
          <w:sz w:val="28"/>
          <w:szCs w:val="28"/>
        </w:rPr>
        <w:t>в</w:t>
      </w:r>
      <w:r w:rsidRPr="001D5709">
        <w:rPr>
          <w:rFonts w:ascii="Times New Roman" w:hAnsi="Times New Roman" w:cs="Times New Roman"/>
          <w:sz w:val="28"/>
          <w:szCs w:val="28"/>
        </w:rPr>
        <w:t xml:space="preserve"> справі № 734/966/17</w:t>
      </w:r>
      <w:r>
        <w:rPr>
          <w:rFonts w:ascii="Times New Roman" w:hAnsi="Times New Roman" w:cs="Times New Roman"/>
          <w:sz w:val="28"/>
          <w:szCs w:val="28"/>
        </w:rPr>
        <w:t xml:space="preserve">. Також після розгляду </w:t>
      </w:r>
      <w:r w:rsidR="00C0087F">
        <w:rPr>
          <w:rFonts w:ascii="Times New Roman" w:hAnsi="Times New Roman" w:cs="Times New Roman"/>
          <w:sz w:val="28"/>
          <w:szCs w:val="28"/>
        </w:rPr>
        <w:t>в</w:t>
      </w:r>
      <w:r>
        <w:rPr>
          <w:rFonts w:ascii="Times New Roman" w:hAnsi="Times New Roman" w:cs="Times New Roman"/>
          <w:sz w:val="28"/>
          <w:szCs w:val="28"/>
        </w:rPr>
        <w:t xml:space="preserve"> березні 2025 року матеріалів, пов’язаних з проявом </w:t>
      </w:r>
      <w:proofErr w:type="spellStart"/>
      <w:r>
        <w:rPr>
          <w:rFonts w:ascii="Times New Roman" w:hAnsi="Times New Roman" w:cs="Times New Roman"/>
          <w:sz w:val="28"/>
          <w:szCs w:val="28"/>
        </w:rPr>
        <w:t>булінгу</w:t>
      </w:r>
      <w:proofErr w:type="spellEnd"/>
      <w:r>
        <w:rPr>
          <w:rFonts w:ascii="Times New Roman" w:hAnsi="Times New Roman" w:cs="Times New Roman"/>
          <w:sz w:val="28"/>
          <w:szCs w:val="28"/>
        </w:rPr>
        <w:t xml:space="preserve"> в освітньому закладі, реалізувала ідею проведення освітніх зустрічей зі школярами-підлітками: провела вісім зустрічей на тему: «Зупинимо </w:t>
      </w:r>
      <w:proofErr w:type="spellStart"/>
      <w:r>
        <w:rPr>
          <w:rFonts w:ascii="Times New Roman" w:hAnsi="Times New Roman" w:cs="Times New Roman"/>
          <w:sz w:val="28"/>
          <w:szCs w:val="28"/>
        </w:rPr>
        <w:t>булінг</w:t>
      </w:r>
      <w:proofErr w:type="spellEnd"/>
      <w:r>
        <w:rPr>
          <w:rFonts w:ascii="Times New Roman" w:hAnsi="Times New Roman" w:cs="Times New Roman"/>
          <w:sz w:val="28"/>
          <w:szCs w:val="28"/>
        </w:rPr>
        <w:t xml:space="preserve"> разом»</w:t>
      </w:r>
      <w:r w:rsidRPr="001D5709">
        <w:rPr>
          <w:rFonts w:ascii="Times New Roman" w:hAnsi="Times New Roman" w:cs="Times New Roman"/>
          <w:sz w:val="28"/>
          <w:szCs w:val="28"/>
        </w:rPr>
        <w:t>.</w:t>
      </w:r>
    </w:p>
    <w:p w14:paraId="0FC87857" w14:textId="6C7E6AA7" w:rsidR="00C8667D" w:rsidRPr="00C8667D" w:rsidRDefault="00C8667D" w:rsidP="00C8667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C8667D">
        <w:rPr>
          <w:rFonts w:ascii="Times New Roman" w:hAnsi="Times New Roman" w:cs="Times New Roman"/>
          <w:sz w:val="28"/>
          <w:szCs w:val="28"/>
        </w:rPr>
        <w:t>Під час співбесіди Бузунко О.А. пояснила, що звернула особливу увагу на виправдувальний вирок у справі № 734/966/17</w:t>
      </w:r>
      <w:r w:rsidR="00E5602F">
        <w:rPr>
          <w:rFonts w:ascii="Times New Roman" w:hAnsi="Times New Roman" w:cs="Times New Roman"/>
          <w:sz w:val="28"/>
          <w:szCs w:val="28"/>
        </w:rPr>
        <w:t xml:space="preserve">, оскільки </w:t>
      </w:r>
      <w:r w:rsidRPr="00C8667D">
        <w:rPr>
          <w:rFonts w:ascii="Times New Roman" w:hAnsi="Times New Roman" w:cs="Times New Roman"/>
          <w:sz w:val="28"/>
          <w:szCs w:val="28"/>
        </w:rPr>
        <w:t>раніше у цій справі вже було ухвалено аналогічне рішення іншим суддею. Водночас суд апеляційної інстанції скасував виправдувальний вирок і направив справу на новий розгляд до суду першої інстанції, що зумовило необхідність значно глибшого аналізу обставин справи, посиленої аргументації та формування стійкого внутрішнього переконання щодо обґрунтованості ухвалення саме виправдувального рішення</w:t>
      </w:r>
      <w:r>
        <w:rPr>
          <w:rFonts w:ascii="Times New Roman" w:hAnsi="Times New Roman" w:cs="Times New Roman"/>
          <w:sz w:val="28"/>
          <w:szCs w:val="28"/>
        </w:rPr>
        <w:t xml:space="preserve">. </w:t>
      </w:r>
    </w:p>
    <w:p w14:paraId="3226606D" w14:textId="227EDDB5" w:rsidR="00F80DFB" w:rsidRPr="00ED3D9D" w:rsidRDefault="006A6874"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Стосовно показника «Безперервний розвиток» </w:t>
      </w:r>
      <w:r w:rsidR="001D5709">
        <w:rPr>
          <w:rFonts w:ascii="Times New Roman" w:hAnsi="Times New Roman" w:cs="Times New Roman"/>
          <w:sz w:val="28"/>
          <w:szCs w:val="28"/>
        </w:rPr>
        <w:t>Бузунко О.А</w:t>
      </w:r>
      <w:r w:rsidRPr="00ED3D9D">
        <w:rPr>
          <w:rFonts w:ascii="Times New Roman" w:hAnsi="Times New Roman" w:cs="Times New Roman"/>
          <w:sz w:val="28"/>
          <w:szCs w:val="28"/>
        </w:rPr>
        <w:t xml:space="preserve">. </w:t>
      </w:r>
      <w:r w:rsidR="000E7E8F" w:rsidRPr="00ED3D9D">
        <w:rPr>
          <w:rFonts w:ascii="Times New Roman" w:hAnsi="Times New Roman" w:cs="Times New Roman"/>
          <w:sz w:val="28"/>
          <w:szCs w:val="28"/>
        </w:rPr>
        <w:t xml:space="preserve">у письмових поясненнях </w:t>
      </w:r>
      <w:r w:rsidRPr="00ED3D9D">
        <w:rPr>
          <w:rFonts w:ascii="Times New Roman" w:hAnsi="Times New Roman" w:cs="Times New Roman"/>
          <w:sz w:val="28"/>
          <w:szCs w:val="28"/>
        </w:rPr>
        <w:t>зазначила таке:</w:t>
      </w:r>
    </w:p>
    <w:p w14:paraId="5DB1A897" w14:textId="4EC69D8E" w:rsidR="001D5709" w:rsidRDefault="001D5709" w:rsidP="005660F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Вона</w:t>
      </w:r>
      <w:r w:rsidRPr="001D5709">
        <w:rPr>
          <w:rFonts w:ascii="Times New Roman" w:hAnsi="Times New Roman" w:cs="Times New Roman"/>
          <w:sz w:val="28"/>
          <w:szCs w:val="28"/>
        </w:rPr>
        <w:t xml:space="preserve"> орієнтована на постійний професійний розвиток і самовдосконалення</w:t>
      </w:r>
      <w:r>
        <w:rPr>
          <w:rFonts w:ascii="Times New Roman" w:hAnsi="Times New Roman" w:cs="Times New Roman"/>
          <w:sz w:val="28"/>
          <w:szCs w:val="28"/>
        </w:rPr>
        <w:t>,</w:t>
      </w:r>
      <w:r w:rsidRPr="001D5709">
        <w:rPr>
          <w:rFonts w:ascii="Times New Roman" w:hAnsi="Times New Roman" w:cs="Times New Roman"/>
          <w:sz w:val="28"/>
          <w:szCs w:val="28"/>
        </w:rPr>
        <w:t xml:space="preserve"> </w:t>
      </w:r>
      <w:r>
        <w:rPr>
          <w:rFonts w:ascii="Times New Roman" w:hAnsi="Times New Roman" w:cs="Times New Roman"/>
          <w:sz w:val="28"/>
          <w:szCs w:val="28"/>
        </w:rPr>
        <w:t>тому</w:t>
      </w:r>
      <w:r w:rsidRPr="001D5709">
        <w:rPr>
          <w:rFonts w:ascii="Times New Roman" w:hAnsi="Times New Roman" w:cs="Times New Roman"/>
          <w:sz w:val="28"/>
          <w:szCs w:val="28"/>
        </w:rPr>
        <w:t xml:space="preserve"> проходить періодичне підвищення кваліфікації в Національній школі суддів України, що підтверджується матеріалами суддівського досьє. Окрім обов’язкового навчання, протягом останніх років кандидат</w:t>
      </w:r>
      <w:r>
        <w:rPr>
          <w:rFonts w:ascii="Times New Roman" w:hAnsi="Times New Roman" w:cs="Times New Roman"/>
          <w:sz w:val="28"/>
          <w:szCs w:val="28"/>
        </w:rPr>
        <w:t>ка</w:t>
      </w:r>
      <w:r w:rsidRPr="001D5709">
        <w:rPr>
          <w:rFonts w:ascii="Times New Roman" w:hAnsi="Times New Roman" w:cs="Times New Roman"/>
          <w:sz w:val="28"/>
          <w:szCs w:val="28"/>
        </w:rPr>
        <w:t xml:space="preserve"> брала участь у низці спеціалізованих освітніх заходів, зокрема курсах і тренінгах, присвячених питанням </w:t>
      </w:r>
      <w:proofErr w:type="spellStart"/>
      <w:r w:rsidRPr="001D5709">
        <w:rPr>
          <w:rFonts w:ascii="Times New Roman" w:hAnsi="Times New Roman" w:cs="Times New Roman"/>
          <w:sz w:val="28"/>
          <w:szCs w:val="28"/>
        </w:rPr>
        <w:t>колабораційної</w:t>
      </w:r>
      <w:proofErr w:type="spellEnd"/>
      <w:r w:rsidRPr="001D5709">
        <w:rPr>
          <w:rFonts w:ascii="Times New Roman" w:hAnsi="Times New Roman" w:cs="Times New Roman"/>
          <w:sz w:val="28"/>
          <w:szCs w:val="28"/>
        </w:rPr>
        <w:t xml:space="preserve"> діяльності, заборони неналежного поводження, роботи з вразливими свідками у справах щодо воєнних злочинів, а також розгляду справ про міжнародні злочини, навчання за яким триває станом на 2025 рік.</w:t>
      </w:r>
    </w:p>
    <w:p w14:paraId="054E0EEB" w14:textId="7F4682D8" w:rsidR="00525E0A" w:rsidRPr="00ED3D9D" w:rsidRDefault="001D5709" w:rsidP="00F36021">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1D5709">
        <w:rPr>
          <w:rFonts w:ascii="Times New Roman" w:hAnsi="Times New Roman" w:cs="Times New Roman"/>
          <w:sz w:val="28"/>
          <w:szCs w:val="28"/>
        </w:rPr>
        <w:t>Крім того, кандидат</w:t>
      </w:r>
      <w:r>
        <w:rPr>
          <w:rFonts w:ascii="Times New Roman" w:hAnsi="Times New Roman" w:cs="Times New Roman"/>
          <w:sz w:val="28"/>
          <w:szCs w:val="28"/>
        </w:rPr>
        <w:t>ка</w:t>
      </w:r>
      <w:r w:rsidRPr="001D5709">
        <w:rPr>
          <w:rFonts w:ascii="Times New Roman" w:hAnsi="Times New Roman" w:cs="Times New Roman"/>
          <w:sz w:val="28"/>
          <w:szCs w:val="28"/>
        </w:rPr>
        <w:t xml:space="preserve"> брала участь у тематичних </w:t>
      </w:r>
      <w:proofErr w:type="spellStart"/>
      <w:r w:rsidRPr="001D5709">
        <w:rPr>
          <w:rFonts w:ascii="Times New Roman" w:hAnsi="Times New Roman" w:cs="Times New Roman"/>
          <w:sz w:val="28"/>
          <w:szCs w:val="28"/>
        </w:rPr>
        <w:t>вебінарах</w:t>
      </w:r>
      <w:proofErr w:type="spellEnd"/>
      <w:r w:rsidRPr="001D5709">
        <w:rPr>
          <w:rFonts w:ascii="Times New Roman" w:hAnsi="Times New Roman" w:cs="Times New Roman"/>
          <w:sz w:val="28"/>
          <w:szCs w:val="28"/>
        </w:rPr>
        <w:t xml:space="preserve"> і семінарах, пов’язаних із виконанням судових рішень та захистом прав внутрішньо переміщених осіб. Також вона повідомила, що у 2019 році вступила до аспірантури Національного університету біоресурсів і природокористування України, а у 2023 році здобула науковий ступінь доктора філософії</w:t>
      </w:r>
      <w:r w:rsidR="00525E0A" w:rsidRPr="00525E0A">
        <w:rPr>
          <w:rFonts w:ascii="Times New Roman" w:hAnsi="Times New Roman" w:cs="Times New Roman"/>
          <w:sz w:val="28"/>
          <w:szCs w:val="28"/>
        </w:rPr>
        <w:t>.</w:t>
      </w:r>
    </w:p>
    <w:p w14:paraId="2E5F4D84" w14:textId="25B32C43" w:rsidR="001D5709" w:rsidRDefault="00F36021" w:rsidP="00F3602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F36021">
        <w:rPr>
          <w:rFonts w:ascii="Times New Roman" w:hAnsi="Times New Roman" w:cs="Times New Roman"/>
          <w:sz w:val="28"/>
          <w:szCs w:val="28"/>
        </w:rPr>
        <w:t>Під час співбесіди Бузунко О.А. повідомила, що обрала тему дисертаційного дослідження «Судовий захист екологічних прав в Україні» з огляду на наукові інтереси свого наукового керівника, безпосередньо пов’язані з цією проблематикою. Дисертаційна робота присвячена аналізу зарубіжного досвіду судового захисту екологічних прав, вивченню статистичних показників розгляду відповідної категорії справ національними судами, а також розробленню пропозицій щодо вдосконалення національної судової практики</w:t>
      </w:r>
      <w:r>
        <w:rPr>
          <w:rFonts w:ascii="Times New Roman" w:hAnsi="Times New Roman" w:cs="Times New Roman"/>
          <w:sz w:val="28"/>
          <w:szCs w:val="28"/>
        </w:rPr>
        <w:t>.</w:t>
      </w:r>
      <w:r w:rsidR="005364CB">
        <w:rPr>
          <w:rFonts w:ascii="Times New Roman" w:hAnsi="Times New Roman" w:cs="Times New Roman"/>
          <w:sz w:val="28"/>
          <w:szCs w:val="28"/>
          <w:lang w:val="en-US"/>
        </w:rPr>
        <w:t xml:space="preserve"> </w:t>
      </w:r>
      <w:r w:rsidR="005364CB">
        <w:rPr>
          <w:rFonts w:ascii="Times New Roman" w:hAnsi="Times New Roman" w:cs="Times New Roman"/>
          <w:sz w:val="28"/>
          <w:szCs w:val="28"/>
        </w:rPr>
        <w:t xml:space="preserve">Окрім цього, кандидатка зазначила, що рішення Європейського суду з прав людини </w:t>
      </w:r>
      <w:r w:rsidR="003864B6">
        <w:rPr>
          <w:rFonts w:ascii="Times New Roman" w:hAnsi="Times New Roman" w:cs="Times New Roman"/>
          <w:sz w:val="28"/>
          <w:szCs w:val="28"/>
        </w:rPr>
        <w:t xml:space="preserve">у своїй практиці </w:t>
      </w:r>
      <w:r w:rsidR="005364CB">
        <w:rPr>
          <w:rFonts w:ascii="Times New Roman" w:hAnsi="Times New Roman" w:cs="Times New Roman"/>
          <w:sz w:val="28"/>
          <w:szCs w:val="28"/>
        </w:rPr>
        <w:t xml:space="preserve">застосовує не часто, адже </w:t>
      </w:r>
      <w:r w:rsidR="003864B6">
        <w:rPr>
          <w:rFonts w:ascii="Times New Roman" w:hAnsi="Times New Roman" w:cs="Times New Roman"/>
          <w:sz w:val="28"/>
          <w:szCs w:val="28"/>
        </w:rPr>
        <w:t>вважає національне законодавство достатньо деталізованим</w:t>
      </w:r>
      <w:r w:rsidR="005364CB">
        <w:rPr>
          <w:rFonts w:ascii="Times New Roman" w:hAnsi="Times New Roman" w:cs="Times New Roman"/>
          <w:sz w:val="28"/>
          <w:szCs w:val="28"/>
        </w:rPr>
        <w:t xml:space="preserve">. </w:t>
      </w:r>
      <w:r w:rsidR="003864B6">
        <w:rPr>
          <w:rFonts w:ascii="Times New Roman" w:hAnsi="Times New Roman" w:cs="Times New Roman"/>
          <w:sz w:val="28"/>
          <w:szCs w:val="28"/>
        </w:rPr>
        <w:t>Проте розуміє важливість і можливість застосування рішень цього Суду.</w:t>
      </w:r>
    </w:p>
    <w:p w14:paraId="1E9EEE44" w14:textId="192D82BE" w:rsidR="003362EE" w:rsidRPr="00ED3D9D" w:rsidRDefault="003362EE"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Надані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14:paraId="52277693" w14:textId="77777777" w:rsidR="00954576" w:rsidRPr="004B40EA" w:rsidRDefault="00954576" w:rsidP="00954576">
      <w:pPr>
        <w:pStyle w:val="a3"/>
        <w:tabs>
          <w:tab w:val="left" w:pos="1134"/>
        </w:tabs>
        <w:spacing w:after="0"/>
        <w:ind w:left="709"/>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4B40EA" w14:paraId="648EB146" w14:textId="77777777" w:rsidTr="00C4287B">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4EFCD75E" w14:textId="77777777"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vAlign w:val="center"/>
          </w:tcPr>
          <w:p w14:paraId="54DF158D" w14:textId="77777777"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0D4AAB5A" w14:textId="77777777"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049C491B" w14:textId="77777777"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7AAD4721" w14:textId="77777777"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 за критерій</w:t>
            </w:r>
          </w:p>
        </w:tc>
      </w:tr>
      <w:tr w:rsidR="003362EE" w:rsidRPr="004B40EA" w14:paraId="2EC75E63" w14:textId="77777777" w:rsidTr="00C4287B">
        <w:trPr>
          <w:trHeight w:val="615"/>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133C709" w14:textId="77777777" w:rsidR="003362EE" w:rsidRPr="004B40EA" w:rsidRDefault="0041124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w:t>
            </w:r>
            <w:r w:rsidR="003362EE" w:rsidRPr="004B40EA">
              <w:rPr>
                <w:rFonts w:ascii="Times New Roman" w:eastAsia="Times New Roman" w:hAnsi="Times New Roman" w:cs="Times New Roman"/>
                <w:color w:val="000000"/>
                <w:sz w:val="24"/>
                <w:szCs w:val="24"/>
                <w:lang w:eastAsia="uk-UA"/>
              </w:rPr>
              <w:t>собиста компетентність</w:t>
            </w:r>
          </w:p>
        </w:tc>
        <w:tc>
          <w:tcPr>
            <w:tcW w:w="1998" w:type="dxa"/>
            <w:tcBorders>
              <w:top w:val="single" w:sz="4" w:space="0" w:color="auto"/>
              <w:left w:val="nil"/>
              <w:bottom w:val="single" w:sz="4" w:space="0" w:color="auto"/>
              <w:right w:val="single" w:sz="4" w:space="0" w:color="auto"/>
            </w:tcBorders>
            <w:vAlign w:val="center"/>
            <w:hideMark/>
          </w:tcPr>
          <w:p w14:paraId="4A6780BB" w14:textId="77777777" w:rsidR="003362EE" w:rsidRPr="004B40EA" w:rsidRDefault="0041124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Р</w:t>
            </w:r>
            <w:r w:rsidR="003362EE" w:rsidRPr="004B40EA">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vAlign w:val="center"/>
          </w:tcPr>
          <w:p w14:paraId="7FC26550" w14:textId="38E21FE8" w:rsidR="003362EE" w:rsidRPr="004B40EA" w:rsidRDefault="00E5602F"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w:t>
            </w:r>
          </w:p>
        </w:tc>
        <w:tc>
          <w:tcPr>
            <w:tcW w:w="1276" w:type="dxa"/>
            <w:tcBorders>
              <w:top w:val="single" w:sz="4" w:space="0" w:color="auto"/>
              <w:left w:val="nil"/>
              <w:bottom w:val="single" w:sz="4" w:space="0" w:color="auto"/>
              <w:right w:val="single" w:sz="4" w:space="0" w:color="auto"/>
            </w:tcBorders>
            <w:vAlign w:val="center"/>
          </w:tcPr>
          <w:p w14:paraId="5FB5B708" w14:textId="08ECD31B" w:rsidR="003362EE" w:rsidRPr="004B40EA" w:rsidRDefault="00E5602F"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208" w:type="dxa"/>
            <w:tcBorders>
              <w:top w:val="single" w:sz="4" w:space="0" w:color="auto"/>
              <w:left w:val="nil"/>
              <w:bottom w:val="single" w:sz="4" w:space="0" w:color="auto"/>
              <w:right w:val="single" w:sz="4" w:space="0" w:color="auto"/>
            </w:tcBorders>
            <w:vAlign w:val="center"/>
          </w:tcPr>
          <w:p w14:paraId="593B893E" w14:textId="59FE5D19" w:rsidR="003362EE" w:rsidRPr="004B40EA" w:rsidRDefault="00E5602F"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404" w:type="dxa"/>
            <w:tcBorders>
              <w:top w:val="single" w:sz="4" w:space="0" w:color="auto"/>
              <w:left w:val="nil"/>
              <w:bottom w:val="single" w:sz="4" w:space="0" w:color="auto"/>
              <w:right w:val="single" w:sz="4" w:space="0" w:color="auto"/>
            </w:tcBorders>
            <w:noWrap/>
            <w:vAlign w:val="center"/>
          </w:tcPr>
          <w:p w14:paraId="5C0CF978" w14:textId="1D86D5D8" w:rsidR="003362EE" w:rsidRPr="004B40EA" w:rsidRDefault="00E5602F"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18,67</w:t>
            </w:r>
          </w:p>
        </w:tc>
        <w:tc>
          <w:tcPr>
            <w:tcW w:w="1215" w:type="dxa"/>
            <w:vMerge w:val="restart"/>
            <w:tcBorders>
              <w:top w:val="single" w:sz="4" w:space="0" w:color="auto"/>
              <w:left w:val="single" w:sz="4" w:space="0" w:color="auto"/>
              <w:bottom w:val="single" w:sz="4" w:space="0" w:color="000000"/>
              <w:right w:val="single" w:sz="4" w:space="0" w:color="auto"/>
            </w:tcBorders>
            <w:noWrap/>
            <w:vAlign w:val="center"/>
          </w:tcPr>
          <w:p w14:paraId="78CB6AA6" w14:textId="105486C7" w:rsidR="003362EE" w:rsidRPr="004B40EA" w:rsidRDefault="00E5602F"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37,67</w:t>
            </w:r>
          </w:p>
        </w:tc>
      </w:tr>
      <w:tr w:rsidR="003362EE" w:rsidRPr="004B40EA" w14:paraId="55CA14CD" w14:textId="77777777" w:rsidTr="00525E0A">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14:paraId="317CCE03" w14:textId="77777777" w:rsidR="003362EE" w:rsidRPr="004B40EA" w:rsidRDefault="003362EE" w:rsidP="00A14773">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vAlign w:val="center"/>
            <w:hideMark/>
          </w:tcPr>
          <w:p w14:paraId="1BF81EF6" w14:textId="77777777" w:rsidR="003362EE" w:rsidRPr="004B40EA" w:rsidRDefault="0041124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Б</w:t>
            </w:r>
            <w:r w:rsidR="003362EE" w:rsidRPr="004B40EA">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vAlign w:val="center"/>
          </w:tcPr>
          <w:p w14:paraId="18C87CFD" w14:textId="2AE22135" w:rsidR="003362EE" w:rsidRPr="004B40EA" w:rsidRDefault="00E5602F"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276" w:type="dxa"/>
            <w:tcBorders>
              <w:top w:val="nil"/>
              <w:left w:val="nil"/>
              <w:bottom w:val="single" w:sz="4" w:space="0" w:color="auto"/>
              <w:right w:val="single" w:sz="4" w:space="0" w:color="auto"/>
            </w:tcBorders>
            <w:vAlign w:val="center"/>
          </w:tcPr>
          <w:p w14:paraId="5E6FC389" w14:textId="1D69DE7B" w:rsidR="003362EE" w:rsidRPr="004B40EA" w:rsidRDefault="00E5602F"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20</w:t>
            </w:r>
          </w:p>
        </w:tc>
        <w:tc>
          <w:tcPr>
            <w:tcW w:w="1208" w:type="dxa"/>
            <w:tcBorders>
              <w:top w:val="nil"/>
              <w:left w:val="nil"/>
              <w:bottom w:val="single" w:sz="4" w:space="0" w:color="auto"/>
              <w:right w:val="single" w:sz="4" w:space="0" w:color="auto"/>
            </w:tcBorders>
            <w:vAlign w:val="center"/>
          </w:tcPr>
          <w:p w14:paraId="00AD3F82" w14:textId="1E33DD94" w:rsidR="003362EE" w:rsidRPr="004B40EA" w:rsidRDefault="00E5602F"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w:t>
            </w:r>
          </w:p>
        </w:tc>
        <w:tc>
          <w:tcPr>
            <w:tcW w:w="1404" w:type="dxa"/>
            <w:tcBorders>
              <w:top w:val="nil"/>
              <w:left w:val="nil"/>
              <w:bottom w:val="single" w:sz="4" w:space="0" w:color="auto"/>
              <w:right w:val="single" w:sz="4" w:space="0" w:color="auto"/>
            </w:tcBorders>
            <w:noWrap/>
            <w:vAlign w:val="center"/>
          </w:tcPr>
          <w:p w14:paraId="1169FE73" w14:textId="210C31B6" w:rsidR="003362EE" w:rsidRPr="004B40EA" w:rsidRDefault="00E5602F"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14:paraId="2A53394D" w14:textId="77777777" w:rsidR="003362EE" w:rsidRPr="004B40EA" w:rsidRDefault="003362EE" w:rsidP="009A737D">
            <w:pPr>
              <w:spacing w:after="0" w:line="240" w:lineRule="auto"/>
              <w:jc w:val="center"/>
              <w:rPr>
                <w:rFonts w:ascii="Times New Roman" w:eastAsia="Times New Roman" w:hAnsi="Times New Roman" w:cs="Times New Roman"/>
                <w:color w:val="000000"/>
                <w:sz w:val="24"/>
                <w:szCs w:val="24"/>
                <w:lang w:eastAsia="uk-UA"/>
              </w:rPr>
            </w:pPr>
          </w:p>
        </w:tc>
      </w:tr>
    </w:tbl>
    <w:p w14:paraId="448CEC27" w14:textId="77777777" w:rsidR="003362EE" w:rsidRPr="004B40EA" w:rsidRDefault="003362EE" w:rsidP="00A14773">
      <w:pPr>
        <w:tabs>
          <w:tab w:val="left" w:pos="1134"/>
        </w:tabs>
        <w:spacing w:after="0"/>
        <w:jc w:val="both"/>
        <w:rPr>
          <w:rFonts w:ascii="Times New Roman" w:hAnsi="Times New Roman" w:cs="Times New Roman"/>
          <w:sz w:val="28"/>
          <w:szCs w:val="28"/>
        </w:rPr>
      </w:pPr>
    </w:p>
    <w:p w14:paraId="6D4C7712" w14:textId="7431E080" w:rsidR="003362EE" w:rsidRPr="00E5602F" w:rsidRDefault="00383C9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5602F">
        <w:rPr>
          <w:rFonts w:ascii="Times New Roman" w:hAnsi="Times New Roman" w:cs="Times New Roman"/>
          <w:sz w:val="28"/>
          <w:szCs w:val="28"/>
        </w:rPr>
        <w:t>На підставі дослідження інформації, що міститься в досьє, та співбесіди відповідність кандидат</w:t>
      </w:r>
      <w:r w:rsidR="00E5602F" w:rsidRPr="00E5602F">
        <w:rPr>
          <w:rFonts w:ascii="Times New Roman" w:hAnsi="Times New Roman" w:cs="Times New Roman"/>
          <w:sz w:val="28"/>
          <w:szCs w:val="28"/>
        </w:rPr>
        <w:t>ки</w:t>
      </w:r>
      <w:r w:rsidRPr="00E5602F">
        <w:rPr>
          <w:rFonts w:ascii="Times New Roman" w:hAnsi="Times New Roman" w:cs="Times New Roman"/>
          <w:sz w:val="28"/>
          <w:szCs w:val="28"/>
        </w:rPr>
        <w:t xml:space="preserve"> за критерієм особистої компетентності оцінено у </w:t>
      </w:r>
      <w:r w:rsidR="00E5602F" w:rsidRPr="00E5602F">
        <w:rPr>
          <w:rFonts w:ascii="Times New Roman" w:hAnsi="Times New Roman" w:cs="Times New Roman"/>
          <w:sz w:val="28"/>
          <w:szCs w:val="28"/>
        </w:rPr>
        <w:t>37,67</w:t>
      </w:r>
      <w:r w:rsidRPr="00E5602F">
        <w:rPr>
          <w:rFonts w:ascii="Times New Roman" w:hAnsi="Times New Roman" w:cs="Times New Roman"/>
          <w:sz w:val="28"/>
          <w:szCs w:val="28"/>
        </w:rPr>
        <w:t xml:space="preserve"> бала, що є вищим за 75 відсотків від максимально можливого бала, а тому Комісія одноголосно вважає, що </w:t>
      </w:r>
      <w:r w:rsidR="00E5602F" w:rsidRPr="00E5602F">
        <w:rPr>
          <w:rFonts w:ascii="Times New Roman" w:hAnsi="Times New Roman" w:cs="Times New Roman"/>
          <w:sz w:val="28"/>
          <w:szCs w:val="28"/>
        </w:rPr>
        <w:t>Бузунко О.А</w:t>
      </w:r>
      <w:r w:rsidRPr="00E5602F">
        <w:rPr>
          <w:rFonts w:ascii="Times New Roman" w:hAnsi="Times New Roman" w:cs="Times New Roman"/>
          <w:sz w:val="28"/>
          <w:szCs w:val="28"/>
        </w:rPr>
        <w:t>. відповідає критерію особистої компетентності.</w:t>
      </w:r>
    </w:p>
    <w:p w14:paraId="2980E4C0" w14:textId="77777777" w:rsidR="005C215A" w:rsidRPr="004B40EA" w:rsidRDefault="005C215A" w:rsidP="005C215A">
      <w:pPr>
        <w:tabs>
          <w:tab w:val="left" w:pos="1134"/>
        </w:tabs>
        <w:spacing w:after="0"/>
        <w:jc w:val="both"/>
        <w:rPr>
          <w:rFonts w:ascii="Times New Roman" w:hAnsi="Times New Roman" w:cs="Times New Roman"/>
          <w:sz w:val="28"/>
          <w:szCs w:val="28"/>
        </w:rPr>
      </w:pPr>
    </w:p>
    <w:p w14:paraId="50D4734A" w14:textId="77777777" w:rsidR="005C215A" w:rsidRPr="004B40EA" w:rsidRDefault="005C215A"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Оцінювання відповідності кандидата за критерієм соціальної компетентності</w:t>
      </w:r>
    </w:p>
    <w:p w14:paraId="0157BA0C" w14:textId="77777777" w:rsidR="002D3BD3" w:rsidRPr="004B40EA" w:rsidRDefault="002D3BD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lastRenderedPageBreak/>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14:paraId="1D8921DF" w14:textId="77777777" w:rsidR="002D3BD3" w:rsidRPr="004B40EA" w:rsidRDefault="002D3BD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30E534BE" w14:textId="77777777" w:rsidR="002D3BD3" w:rsidRPr="004B40EA" w:rsidRDefault="002D3BD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4B40EA">
        <w:rPr>
          <w:rFonts w:ascii="Times New Roman" w:hAnsi="Times New Roman" w:cs="Times New Roman"/>
          <w:sz w:val="28"/>
          <w:szCs w:val="28"/>
        </w:rPr>
        <w:t> </w:t>
      </w:r>
      <w:r w:rsidRPr="004B40EA">
        <w:rPr>
          <w:rFonts w:ascii="Times New Roman" w:hAnsi="Times New Roman" w:cs="Times New Roman"/>
          <w:sz w:val="28"/>
          <w:szCs w:val="28"/>
        </w:rPr>
        <w:t>2.10 розділу 2 Положення).</w:t>
      </w:r>
    </w:p>
    <w:p w14:paraId="64251C00" w14:textId="77777777" w:rsidR="002D3BD3" w:rsidRPr="004B40EA" w:rsidRDefault="002D3BD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14:paraId="7EB00C51" w14:textId="77777777" w:rsidR="002D3BD3" w:rsidRPr="004B40EA" w:rsidRDefault="002D3BD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7798981B" w14:textId="64C527B3" w:rsidR="00BA11AF" w:rsidRDefault="00486CC8"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1564E9">
        <w:rPr>
          <w:rFonts w:ascii="Times New Roman" w:hAnsi="Times New Roman" w:cs="Times New Roman"/>
          <w:sz w:val="28"/>
          <w:szCs w:val="28"/>
        </w:rPr>
        <w:t xml:space="preserve">У письмових поясненнях, надісланих до Комісії </w:t>
      </w:r>
      <w:r w:rsidR="00BA11AF" w:rsidRPr="001564E9">
        <w:rPr>
          <w:rFonts w:ascii="Times New Roman" w:hAnsi="Times New Roman" w:cs="Times New Roman"/>
          <w:sz w:val="28"/>
          <w:szCs w:val="28"/>
        </w:rPr>
        <w:t>18</w:t>
      </w:r>
      <w:r w:rsidR="00525E0A" w:rsidRPr="001564E9">
        <w:rPr>
          <w:rFonts w:ascii="Times New Roman" w:hAnsi="Times New Roman" w:cs="Times New Roman"/>
          <w:sz w:val="28"/>
          <w:szCs w:val="28"/>
        </w:rPr>
        <w:t xml:space="preserve"> серпня 2025 року</w:t>
      </w:r>
      <w:r w:rsidR="00A24C15" w:rsidRPr="001564E9">
        <w:rPr>
          <w:rFonts w:ascii="Times New Roman" w:hAnsi="Times New Roman" w:cs="Times New Roman"/>
          <w:sz w:val="28"/>
          <w:szCs w:val="28"/>
        </w:rPr>
        <w:t>,</w:t>
      </w:r>
      <w:r w:rsidR="00BA11AF">
        <w:rPr>
          <w:rFonts w:ascii="Times New Roman" w:hAnsi="Times New Roman" w:cs="Times New Roman"/>
          <w:sz w:val="28"/>
          <w:szCs w:val="28"/>
        </w:rPr>
        <w:t xml:space="preserve"> </w:t>
      </w:r>
      <w:r w:rsidR="00B80140">
        <w:rPr>
          <w:rFonts w:ascii="Times New Roman" w:hAnsi="Times New Roman" w:cs="Times New Roman"/>
          <w:sz w:val="28"/>
          <w:szCs w:val="28"/>
        </w:rPr>
        <w:t xml:space="preserve">Бузунко О.А. </w:t>
      </w:r>
      <w:r w:rsidR="00BA11AF">
        <w:rPr>
          <w:rFonts w:ascii="Times New Roman" w:hAnsi="Times New Roman" w:cs="Times New Roman"/>
          <w:sz w:val="28"/>
          <w:szCs w:val="28"/>
        </w:rPr>
        <w:t>стосовно відповідності показнику «Ефективна комунікація» зазначила таке:</w:t>
      </w:r>
    </w:p>
    <w:p w14:paraId="418EB8F6" w14:textId="080EBB27" w:rsidR="00BA11AF" w:rsidRDefault="00BA11AF" w:rsidP="005660F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Pr="00BA11AF">
        <w:rPr>
          <w:rFonts w:ascii="Times New Roman" w:hAnsi="Times New Roman" w:cs="Times New Roman"/>
          <w:sz w:val="28"/>
          <w:szCs w:val="28"/>
        </w:rPr>
        <w:t xml:space="preserve">дійснення повноважень судді нерозривно пов’язане з постійною комунікацією з колегами, секретарями судових засідань, помічниками та </w:t>
      </w:r>
      <w:r w:rsidRPr="00BA11AF">
        <w:rPr>
          <w:rFonts w:ascii="Times New Roman" w:hAnsi="Times New Roman" w:cs="Times New Roman"/>
          <w:sz w:val="28"/>
          <w:szCs w:val="28"/>
        </w:rPr>
        <w:lastRenderedPageBreak/>
        <w:t xml:space="preserve">працівниками апарату суду, а належно вибудувана взаємодія з ними є необхідною умовою ефективної роботи судді. За її словами, у спілкуванні з колегами вона виходить із спільної мети </w:t>
      </w:r>
      <w:r>
        <w:rPr>
          <w:rFonts w:ascii="Times New Roman" w:hAnsi="Times New Roman" w:cs="Times New Roman"/>
          <w:sz w:val="28"/>
          <w:szCs w:val="28"/>
        </w:rPr>
        <w:t>–</w:t>
      </w:r>
      <w:r w:rsidRPr="00BA11AF">
        <w:rPr>
          <w:rFonts w:ascii="Times New Roman" w:hAnsi="Times New Roman" w:cs="Times New Roman"/>
          <w:sz w:val="28"/>
          <w:szCs w:val="28"/>
        </w:rPr>
        <w:t xml:space="preserve"> ефективного здійснення правосуддя, що сприяє формуванню конструктивного робочого клімату та прийняттю виважених рішень.</w:t>
      </w:r>
    </w:p>
    <w:p w14:paraId="42D57F8E" w14:textId="3D3658ED" w:rsidR="00525E0A" w:rsidRPr="00BA11AF" w:rsidRDefault="00BA11AF" w:rsidP="00E45E2A">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Бузунко О.А.</w:t>
      </w:r>
      <w:r w:rsidRPr="00BA11AF">
        <w:rPr>
          <w:rFonts w:ascii="Times New Roman" w:hAnsi="Times New Roman" w:cs="Times New Roman"/>
          <w:sz w:val="28"/>
          <w:szCs w:val="28"/>
        </w:rPr>
        <w:t xml:space="preserve"> звернула увагу, що у судах першої інстанції комунікація є особливо важливою під час розгляду справ за участі присяжних, які, як правило, не мають юридичної освіти та потребують роз’яснення окремих процесуальних дій і рішень. Як приклад ефективної професійної взаємодії вона навела обрання у 2024 році делегатом від Козелецького районного суду Чернігівської області на Спільні збори суддів місцевих загальних судів Чернігівської області, а згодом </w:t>
      </w:r>
      <w:r>
        <w:rPr>
          <w:rFonts w:ascii="Times New Roman" w:hAnsi="Times New Roman" w:cs="Times New Roman"/>
          <w:sz w:val="28"/>
          <w:szCs w:val="28"/>
        </w:rPr>
        <w:t>–</w:t>
      </w:r>
      <w:r w:rsidRPr="00BA11AF">
        <w:rPr>
          <w:rFonts w:ascii="Times New Roman" w:hAnsi="Times New Roman" w:cs="Times New Roman"/>
          <w:sz w:val="28"/>
          <w:szCs w:val="28"/>
        </w:rPr>
        <w:t xml:space="preserve"> делегатом на ХХ черговий З’їзд суддів України.</w:t>
      </w:r>
      <w:r>
        <w:rPr>
          <w:rFonts w:ascii="Times New Roman" w:hAnsi="Times New Roman" w:cs="Times New Roman"/>
          <w:sz w:val="28"/>
          <w:szCs w:val="28"/>
        </w:rPr>
        <w:t xml:space="preserve"> Також кандидатка </w:t>
      </w:r>
      <w:r w:rsidRPr="00BA11AF">
        <w:rPr>
          <w:rFonts w:ascii="Times New Roman" w:hAnsi="Times New Roman" w:cs="Times New Roman"/>
          <w:sz w:val="28"/>
          <w:szCs w:val="28"/>
        </w:rPr>
        <w:t xml:space="preserve">15 березня 2024 року брала участь як </w:t>
      </w:r>
      <w:proofErr w:type="spellStart"/>
      <w:r w:rsidRPr="00BA11AF">
        <w:rPr>
          <w:rFonts w:ascii="Times New Roman" w:hAnsi="Times New Roman" w:cs="Times New Roman"/>
          <w:sz w:val="28"/>
          <w:szCs w:val="28"/>
        </w:rPr>
        <w:t>експерт</w:t>
      </w:r>
      <w:r>
        <w:rPr>
          <w:rFonts w:ascii="Times New Roman" w:hAnsi="Times New Roman" w:cs="Times New Roman"/>
          <w:sz w:val="28"/>
          <w:szCs w:val="28"/>
        </w:rPr>
        <w:t>ка</w:t>
      </w:r>
      <w:proofErr w:type="spellEnd"/>
      <w:r w:rsidRPr="00BA11AF">
        <w:rPr>
          <w:rFonts w:ascii="Times New Roman" w:hAnsi="Times New Roman" w:cs="Times New Roman"/>
          <w:sz w:val="28"/>
          <w:szCs w:val="28"/>
        </w:rPr>
        <w:t xml:space="preserve"> у VI</w:t>
      </w:r>
      <w:r>
        <w:rPr>
          <w:rFonts w:ascii="Times New Roman" w:hAnsi="Times New Roman" w:cs="Times New Roman"/>
          <w:sz w:val="28"/>
          <w:szCs w:val="28"/>
        </w:rPr>
        <w:t> </w:t>
      </w:r>
      <w:r w:rsidRPr="00BA11AF">
        <w:rPr>
          <w:rFonts w:ascii="Times New Roman" w:hAnsi="Times New Roman" w:cs="Times New Roman"/>
          <w:sz w:val="28"/>
          <w:szCs w:val="28"/>
        </w:rPr>
        <w:t>судовому форумі, організованому Асоціацією адвокатів України</w:t>
      </w:r>
      <w:r w:rsidR="00E45E2A">
        <w:rPr>
          <w:rFonts w:ascii="Times New Roman" w:hAnsi="Times New Roman" w:cs="Times New Roman"/>
          <w:sz w:val="28"/>
          <w:szCs w:val="28"/>
        </w:rPr>
        <w:t>.</w:t>
      </w:r>
    </w:p>
    <w:p w14:paraId="138B3571" w14:textId="6D02D290" w:rsidR="00A13F3E" w:rsidRPr="00525E0A" w:rsidRDefault="00E45E2A" w:rsidP="00E45E2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45E2A">
        <w:rPr>
          <w:rFonts w:ascii="Times New Roman" w:hAnsi="Times New Roman" w:cs="Times New Roman"/>
          <w:sz w:val="28"/>
          <w:szCs w:val="28"/>
        </w:rPr>
        <w:t xml:space="preserve">Під час співбесіди Бузунко О.А. зазначила, що взаємодія судді із зовнішнім середовищем повинна здійснюватися з дотриманням принципів толерантності, поваги до прав і гідності особи та виваженості. Вона також висловила позицію, що судді можуть використовувати соціальні мережі як інструмент комунікації </w:t>
      </w:r>
      <w:r w:rsidR="00C0087F">
        <w:rPr>
          <w:rFonts w:ascii="Times New Roman" w:hAnsi="Times New Roman" w:cs="Times New Roman"/>
          <w:sz w:val="28"/>
          <w:szCs w:val="28"/>
        </w:rPr>
        <w:t>і</w:t>
      </w:r>
      <w:r w:rsidRPr="00E45E2A">
        <w:rPr>
          <w:rFonts w:ascii="Times New Roman" w:hAnsi="Times New Roman" w:cs="Times New Roman"/>
          <w:sz w:val="28"/>
          <w:szCs w:val="28"/>
        </w:rPr>
        <w:t>з суспільством і реагування на запит</w:t>
      </w:r>
      <w:r w:rsidR="00C0087F">
        <w:rPr>
          <w:rFonts w:ascii="Times New Roman" w:hAnsi="Times New Roman" w:cs="Times New Roman"/>
          <w:sz w:val="28"/>
          <w:szCs w:val="28"/>
        </w:rPr>
        <w:t xml:space="preserve"> щодо відкритості судової влади</w:t>
      </w:r>
      <w:r w:rsidRPr="00E45E2A">
        <w:rPr>
          <w:rFonts w:ascii="Times New Roman" w:hAnsi="Times New Roman" w:cs="Times New Roman"/>
          <w:sz w:val="28"/>
          <w:szCs w:val="28"/>
        </w:rPr>
        <w:t xml:space="preserve"> за умови</w:t>
      </w:r>
      <w:r w:rsidR="00C0087F">
        <w:rPr>
          <w:rFonts w:ascii="Times New Roman" w:hAnsi="Times New Roman" w:cs="Times New Roman"/>
          <w:sz w:val="28"/>
          <w:szCs w:val="28"/>
        </w:rPr>
        <w:t>,</w:t>
      </w:r>
      <w:r w:rsidRPr="00E45E2A">
        <w:rPr>
          <w:rFonts w:ascii="Times New Roman" w:hAnsi="Times New Roman" w:cs="Times New Roman"/>
          <w:sz w:val="28"/>
          <w:szCs w:val="28"/>
        </w:rPr>
        <w:t xml:space="preserve"> що така комунікація не підриває авторитет правосуддя</w:t>
      </w:r>
      <w:r>
        <w:rPr>
          <w:rFonts w:ascii="Times New Roman" w:hAnsi="Times New Roman" w:cs="Times New Roman"/>
          <w:sz w:val="28"/>
          <w:szCs w:val="28"/>
        </w:rPr>
        <w:t>.</w:t>
      </w:r>
    </w:p>
    <w:p w14:paraId="317E579C" w14:textId="6C6BA5EB" w:rsidR="00B80140" w:rsidRDefault="00312946"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Стосовно відповідності показнику «Ефективна взаємодія» </w:t>
      </w:r>
      <w:r w:rsidR="00B80140">
        <w:rPr>
          <w:rFonts w:ascii="Times New Roman" w:hAnsi="Times New Roman" w:cs="Times New Roman"/>
          <w:sz w:val="28"/>
          <w:szCs w:val="28"/>
        </w:rPr>
        <w:t>Бузунко О.А</w:t>
      </w:r>
      <w:r w:rsidRPr="004B40EA">
        <w:rPr>
          <w:rFonts w:ascii="Times New Roman" w:hAnsi="Times New Roman" w:cs="Times New Roman"/>
          <w:sz w:val="28"/>
          <w:szCs w:val="28"/>
        </w:rPr>
        <w:t>. у письмових поясненнях зазначила</w:t>
      </w:r>
      <w:r w:rsidR="00B80140">
        <w:rPr>
          <w:rFonts w:ascii="Times New Roman" w:hAnsi="Times New Roman" w:cs="Times New Roman"/>
          <w:sz w:val="28"/>
          <w:szCs w:val="28"/>
        </w:rPr>
        <w:t xml:space="preserve"> таке:</w:t>
      </w:r>
    </w:p>
    <w:p w14:paraId="7FD6D518" w14:textId="382E8369" w:rsidR="00B80140" w:rsidRDefault="00B80140" w:rsidP="005660F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Е</w:t>
      </w:r>
      <w:r w:rsidRPr="00B80140">
        <w:rPr>
          <w:rFonts w:ascii="Times New Roman" w:hAnsi="Times New Roman" w:cs="Times New Roman"/>
          <w:sz w:val="28"/>
          <w:szCs w:val="28"/>
        </w:rPr>
        <w:t>фективна взаємодія у сфері правосуддя спрямована на своєчасне й належне виконання завдань судочинства та здійснюється як у межах судового процесу, так і в трудовому колективі. Вона повідомила, що забезпечує належну процесуальну комунікацію з учасниками справ, зокрема шляхом роз’яснення їхніх прав і обов’язків, що сприяє оперативному розгляду справ.</w:t>
      </w:r>
    </w:p>
    <w:p w14:paraId="07020554" w14:textId="0269FA86" w:rsidR="00312946" w:rsidRPr="004B40EA" w:rsidRDefault="00B80140" w:rsidP="00674AF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80140">
        <w:rPr>
          <w:rFonts w:ascii="Times New Roman" w:hAnsi="Times New Roman" w:cs="Times New Roman"/>
          <w:sz w:val="28"/>
          <w:szCs w:val="28"/>
        </w:rPr>
        <w:t xml:space="preserve">Крім того, </w:t>
      </w:r>
      <w:r>
        <w:rPr>
          <w:rFonts w:ascii="Times New Roman" w:hAnsi="Times New Roman" w:cs="Times New Roman"/>
          <w:sz w:val="28"/>
          <w:szCs w:val="28"/>
        </w:rPr>
        <w:t>Бузунко О.А.</w:t>
      </w:r>
      <w:r w:rsidRPr="00B80140">
        <w:rPr>
          <w:rFonts w:ascii="Times New Roman" w:hAnsi="Times New Roman" w:cs="Times New Roman"/>
          <w:sz w:val="28"/>
          <w:szCs w:val="28"/>
        </w:rPr>
        <w:t xml:space="preserve"> повідомила про свою активну взаємодію в межах суддівської спільноти. Вона є членом правління Асоціації розвитку суддівського самоврядування України. У цьому статусі </w:t>
      </w:r>
      <w:r>
        <w:rPr>
          <w:rFonts w:ascii="Times New Roman" w:hAnsi="Times New Roman" w:cs="Times New Roman"/>
          <w:sz w:val="28"/>
          <w:szCs w:val="28"/>
        </w:rPr>
        <w:t>вона</w:t>
      </w:r>
      <w:r w:rsidRPr="00B80140">
        <w:rPr>
          <w:rFonts w:ascii="Times New Roman" w:hAnsi="Times New Roman" w:cs="Times New Roman"/>
          <w:sz w:val="28"/>
          <w:szCs w:val="28"/>
        </w:rPr>
        <w:t xml:space="preserve"> брала участь у роботі над законодавчими ініціативами, зокрема</w:t>
      </w:r>
      <w:r w:rsidR="00C0087F">
        <w:rPr>
          <w:rFonts w:ascii="Times New Roman" w:hAnsi="Times New Roman" w:cs="Times New Roman"/>
          <w:sz w:val="28"/>
          <w:szCs w:val="28"/>
        </w:rPr>
        <w:t>,</w:t>
      </w:r>
      <w:r w:rsidRPr="00B80140">
        <w:rPr>
          <w:rFonts w:ascii="Times New Roman" w:hAnsi="Times New Roman" w:cs="Times New Roman"/>
          <w:sz w:val="28"/>
          <w:szCs w:val="28"/>
        </w:rPr>
        <w:t xml:space="preserve"> щодо змін до Закону України «Про судовий збір» на виконання рішення Конституційного Суду України від</w:t>
      </w:r>
      <w:r w:rsidR="00C0087F">
        <w:rPr>
          <w:rFonts w:ascii="Times New Roman" w:hAnsi="Times New Roman" w:cs="Times New Roman"/>
          <w:sz w:val="28"/>
          <w:szCs w:val="28"/>
        </w:rPr>
        <w:t> </w:t>
      </w:r>
      <w:r w:rsidRPr="00B80140">
        <w:rPr>
          <w:rFonts w:ascii="Times New Roman" w:hAnsi="Times New Roman" w:cs="Times New Roman"/>
          <w:sz w:val="28"/>
          <w:szCs w:val="28"/>
        </w:rPr>
        <w:t>20</w:t>
      </w:r>
      <w:r>
        <w:rPr>
          <w:rFonts w:ascii="Times New Roman" w:hAnsi="Times New Roman" w:cs="Times New Roman"/>
          <w:sz w:val="28"/>
          <w:szCs w:val="28"/>
          <w:lang w:val="en-US"/>
        </w:rPr>
        <w:t> </w:t>
      </w:r>
      <w:r w:rsidRPr="00B80140">
        <w:rPr>
          <w:rFonts w:ascii="Times New Roman" w:hAnsi="Times New Roman" w:cs="Times New Roman"/>
          <w:sz w:val="28"/>
          <w:szCs w:val="28"/>
        </w:rPr>
        <w:t xml:space="preserve">січня 2025 року, за результатами чого було ухвалено відповідний закон, а також щодо підготовки змін до Закону України «Про судоустрій і статус суддів» </w:t>
      </w:r>
      <w:r>
        <w:rPr>
          <w:rFonts w:ascii="Times New Roman" w:hAnsi="Times New Roman" w:cs="Times New Roman"/>
          <w:sz w:val="28"/>
          <w:szCs w:val="28"/>
        </w:rPr>
        <w:t>стосовно</w:t>
      </w:r>
      <w:r w:rsidRPr="00B80140">
        <w:rPr>
          <w:rFonts w:ascii="Times New Roman" w:hAnsi="Times New Roman" w:cs="Times New Roman"/>
          <w:sz w:val="28"/>
          <w:szCs w:val="28"/>
        </w:rPr>
        <w:t xml:space="preserve"> врегулювання процедури обрання суддів на адміністративні посади, робота над якими </w:t>
      </w:r>
      <w:r>
        <w:rPr>
          <w:rFonts w:ascii="Times New Roman" w:hAnsi="Times New Roman" w:cs="Times New Roman"/>
          <w:sz w:val="28"/>
          <w:szCs w:val="28"/>
        </w:rPr>
        <w:t xml:space="preserve">наразі </w:t>
      </w:r>
      <w:r w:rsidRPr="00B80140">
        <w:rPr>
          <w:rFonts w:ascii="Times New Roman" w:hAnsi="Times New Roman" w:cs="Times New Roman"/>
          <w:sz w:val="28"/>
          <w:szCs w:val="28"/>
        </w:rPr>
        <w:t>триває</w:t>
      </w:r>
      <w:r w:rsidR="00525E0A" w:rsidRPr="00B80140">
        <w:rPr>
          <w:rFonts w:ascii="Times New Roman" w:hAnsi="Times New Roman" w:cs="Times New Roman"/>
          <w:sz w:val="28"/>
          <w:szCs w:val="28"/>
        </w:rPr>
        <w:t>.</w:t>
      </w:r>
      <w:r w:rsidR="008942E4">
        <w:rPr>
          <w:rFonts w:ascii="Times New Roman" w:hAnsi="Times New Roman" w:cs="Times New Roman"/>
          <w:sz w:val="28"/>
          <w:szCs w:val="28"/>
        </w:rPr>
        <w:t xml:space="preserve"> </w:t>
      </w:r>
      <w:r w:rsidR="00F24A1B">
        <w:rPr>
          <w:rFonts w:ascii="Times New Roman" w:hAnsi="Times New Roman" w:cs="Times New Roman"/>
          <w:sz w:val="28"/>
          <w:szCs w:val="28"/>
        </w:rPr>
        <w:t xml:space="preserve">  </w:t>
      </w:r>
    </w:p>
    <w:p w14:paraId="59DD41C0" w14:textId="77777777" w:rsidR="00B80140" w:rsidRDefault="00B80140"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Бузунко О.А</w:t>
      </w:r>
      <w:r w:rsidR="00312946" w:rsidRPr="004B40EA">
        <w:rPr>
          <w:rFonts w:ascii="Times New Roman" w:hAnsi="Times New Roman" w:cs="Times New Roman"/>
          <w:sz w:val="28"/>
          <w:szCs w:val="28"/>
        </w:rPr>
        <w:t xml:space="preserve">. у письмових поясненнях надала таку інформацію стосовно відповідності </w:t>
      </w:r>
      <w:r w:rsidR="00F57B0C" w:rsidRPr="004B40EA">
        <w:rPr>
          <w:rFonts w:ascii="Times New Roman" w:hAnsi="Times New Roman" w:cs="Times New Roman"/>
          <w:sz w:val="28"/>
          <w:szCs w:val="28"/>
        </w:rPr>
        <w:t>показнику «Стійкість мотивації»</w:t>
      </w:r>
      <w:r w:rsidR="00B8348F" w:rsidRPr="004B40EA">
        <w:rPr>
          <w:rFonts w:ascii="Times New Roman" w:hAnsi="Times New Roman" w:cs="Times New Roman"/>
          <w:sz w:val="28"/>
          <w:szCs w:val="28"/>
        </w:rPr>
        <w:t>:</w:t>
      </w:r>
    </w:p>
    <w:p w14:paraId="39E05403" w14:textId="388C7FD6" w:rsidR="001564E9" w:rsidRDefault="00B80140" w:rsidP="005660F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Ї</w:t>
      </w:r>
      <w:r w:rsidRPr="00B80140">
        <w:rPr>
          <w:rFonts w:ascii="Times New Roman" w:hAnsi="Times New Roman" w:cs="Times New Roman"/>
          <w:sz w:val="28"/>
          <w:szCs w:val="28"/>
        </w:rPr>
        <w:t>ї суддівська кар’єра розпочалас</w:t>
      </w:r>
      <w:r w:rsidR="001564E9">
        <w:rPr>
          <w:rFonts w:ascii="Times New Roman" w:hAnsi="Times New Roman" w:cs="Times New Roman"/>
          <w:sz w:val="28"/>
          <w:szCs w:val="28"/>
        </w:rPr>
        <w:t>ь</w:t>
      </w:r>
      <w:r w:rsidRPr="00B80140">
        <w:rPr>
          <w:rFonts w:ascii="Times New Roman" w:hAnsi="Times New Roman" w:cs="Times New Roman"/>
          <w:sz w:val="28"/>
          <w:szCs w:val="28"/>
        </w:rPr>
        <w:t xml:space="preserve"> з участі </w:t>
      </w:r>
      <w:r w:rsidR="00C0087F">
        <w:rPr>
          <w:rFonts w:ascii="Times New Roman" w:hAnsi="Times New Roman" w:cs="Times New Roman"/>
          <w:sz w:val="28"/>
          <w:szCs w:val="28"/>
        </w:rPr>
        <w:t>в</w:t>
      </w:r>
      <w:r w:rsidRPr="00B80140">
        <w:rPr>
          <w:rFonts w:ascii="Times New Roman" w:hAnsi="Times New Roman" w:cs="Times New Roman"/>
          <w:sz w:val="28"/>
          <w:szCs w:val="28"/>
        </w:rPr>
        <w:t xml:space="preserve"> доборі на посад</w:t>
      </w:r>
      <w:r w:rsidR="001564E9">
        <w:rPr>
          <w:rFonts w:ascii="Times New Roman" w:hAnsi="Times New Roman" w:cs="Times New Roman"/>
          <w:sz w:val="28"/>
          <w:szCs w:val="28"/>
        </w:rPr>
        <w:t>у</w:t>
      </w:r>
      <w:r w:rsidRPr="00B80140">
        <w:rPr>
          <w:rFonts w:ascii="Times New Roman" w:hAnsi="Times New Roman" w:cs="Times New Roman"/>
          <w:sz w:val="28"/>
          <w:szCs w:val="28"/>
        </w:rPr>
        <w:t xml:space="preserve"> судді першої інстанції у 2011 році, а </w:t>
      </w:r>
      <w:r w:rsidR="001564E9">
        <w:rPr>
          <w:rFonts w:ascii="Times New Roman" w:hAnsi="Times New Roman" w:cs="Times New Roman"/>
          <w:sz w:val="28"/>
          <w:szCs w:val="28"/>
        </w:rPr>
        <w:t xml:space="preserve">вже </w:t>
      </w:r>
      <w:r w:rsidRPr="00B80140">
        <w:rPr>
          <w:rFonts w:ascii="Times New Roman" w:hAnsi="Times New Roman" w:cs="Times New Roman"/>
          <w:sz w:val="28"/>
          <w:szCs w:val="28"/>
        </w:rPr>
        <w:t>з 2012 року вона здійснює правосуддя як суддя. З метою професійного розвитку та розширення практичного досвіду у 2021 році</w:t>
      </w:r>
      <w:r>
        <w:rPr>
          <w:rFonts w:ascii="Times New Roman" w:hAnsi="Times New Roman" w:cs="Times New Roman"/>
          <w:sz w:val="28"/>
          <w:szCs w:val="28"/>
        </w:rPr>
        <w:t xml:space="preserve"> вона</w:t>
      </w:r>
      <w:r w:rsidRPr="00B80140">
        <w:rPr>
          <w:rFonts w:ascii="Times New Roman" w:hAnsi="Times New Roman" w:cs="Times New Roman"/>
          <w:sz w:val="28"/>
          <w:szCs w:val="28"/>
        </w:rPr>
        <w:t xml:space="preserve"> була відряджена до Подільського районного суду м</w:t>
      </w:r>
      <w:r w:rsidR="001564E9">
        <w:rPr>
          <w:rFonts w:ascii="Times New Roman" w:hAnsi="Times New Roman" w:cs="Times New Roman"/>
          <w:sz w:val="28"/>
          <w:szCs w:val="28"/>
        </w:rPr>
        <w:t>іста</w:t>
      </w:r>
      <w:r w:rsidRPr="00B80140">
        <w:rPr>
          <w:rFonts w:ascii="Times New Roman" w:hAnsi="Times New Roman" w:cs="Times New Roman"/>
          <w:sz w:val="28"/>
          <w:szCs w:val="28"/>
        </w:rPr>
        <w:t xml:space="preserve"> Києва строком на два роки.</w:t>
      </w:r>
    </w:p>
    <w:p w14:paraId="7393112C" w14:textId="08255C82" w:rsidR="00312946" w:rsidRPr="00B80140" w:rsidRDefault="001564E9" w:rsidP="00365B7D">
      <w:pPr>
        <w:pStyle w:val="a3"/>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Бузунко О.А.</w:t>
      </w:r>
      <w:r w:rsidRPr="001564E9">
        <w:rPr>
          <w:rFonts w:ascii="Times New Roman" w:hAnsi="Times New Roman" w:cs="Times New Roman"/>
          <w:sz w:val="28"/>
          <w:szCs w:val="28"/>
        </w:rPr>
        <w:t xml:space="preserve"> також наголосила на системному проходженні тривалих спеціалізованих курсів протягом останніх років, що, на її переконання, свідчить про сталу мотивацію до професійного зростання та належного виконання суддівських обов’язків в умовах зростаючих викликів.</w:t>
      </w:r>
    </w:p>
    <w:p w14:paraId="6C06C4E2" w14:textId="38152A92" w:rsidR="00525E0A" w:rsidRDefault="004522E5" w:rsidP="00674AFD">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365B7D">
        <w:rPr>
          <w:rFonts w:ascii="Times New Roman" w:hAnsi="Times New Roman" w:cs="Times New Roman"/>
          <w:sz w:val="28"/>
          <w:szCs w:val="28"/>
        </w:rPr>
        <w:t>У мотиваційному листі кандидатка наголосила, що</w:t>
      </w:r>
      <w:r w:rsidR="00365B7D" w:rsidRPr="00365B7D">
        <w:rPr>
          <w:rFonts w:ascii="Times New Roman" w:hAnsi="Times New Roman" w:cs="Times New Roman"/>
          <w:sz w:val="28"/>
          <w:szCs w:val="28"/>
        </w:rPr>
        <w:t xml:space="preserve"> рішення про участь у конкурсі на зайняття посади судді апеляційного суду зумовлене переконанням у достатності її професійної підготовки, теоретичних знань, практичного досвіду та моральних якостей для ефективного й безстороннього здійснення правосуддя на цьому рівні. Вона також наголосила, що досвід роботи у складі колегій суддів сприяв формуванню навичок професійної співпраці та аргументованого відстоювання правової позиції. Кандидат</w:t>
      </w:r>
      <w:r w:rsidR="00365B7D">
        <w:rPr>
          <w:rFonts w:ascii="Times New Roman" w:hAnsi="Times New Roman" w:cs="Times New Roman"/>
          <w:sz w:val="28"/>
          <w:szCs w:val="28"/>
        </w:rPr>
        <w:t>ка</w:t>
      </w:r>
      <w:r w:rsidR="00365B7D" w:rsidRPr="00365B7D">
        <w:rPr>
          <w:rFonts w:ascii="Times New Roman" w:hAnsi="Times New Roman" w:cs="Times New Roman"/>
          <w:sz w:val="28"/>
          <w:szCs w:val="28"/>
        </w:rPr>
        <w:t xml:space="preserve"> висловила готовність долучитися до формування професійного складу апеляційного суду, усвідомлюючи підвищений рівень відповідальності та маючи намір докласти необхідних зусиль для утвердження авторитету судової влади</w:t>
      </w:r>
      <w:r w:rsidR="001B1EF8" w:rsidRPr="00365B7D">
        <w:rPr>
          <w:rFonts w:ascii="Times New Roman" w:hAnsi="Times New Roman" w:cs="Times New Roman"/>
          <w:sz w:val="28"/>
          <w:szCs w:val="28"/>
        </w:rPr>
        <w:t>.</w:t>
      </w:r>
    </w:p>
    <w:p w14:paraId="1F0EEFD8" w14:textId="39746C3F" w:rsidR="00674AFD" w:rsidRPr="00365B7D" w:rsidRDefault="00674AFD" w:rsidP="00674AFD">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674AFD">
        <w:rPr>
          <w:rFonts w:ascii="Times New Roman" w:hAnsi="Times New Roman" w:cs="Times New Roman"/>
          <w:sz w:val="28"/>
          <w:szCs w:val="28"/>
        </w:rPr>
        <w:t>Під час співбесіди Бузунко О.А. зазначила, що участь у Конкурсі розглядає як можливість професійного зростання та розвитку</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Кандидатує</w:t>
      </w:r>
      <w:proofErr w:type="spellEnd"/>
      <w:r>
        <w:rPr>
          <w:rFonts w:ascii="Times New Roman" w:hAnsi="Times New Roman" w:cs="Times New Roman"/>
          <w:sz w:val="28"/>
          <w:szCs w:val="28"/>
        </w:rPr>
        <w:t xml:space="preserve"> в Київський апеляційний суд, оскільки наразі проживає в Києві. </w:t>
      </w:r>
    </w:p>
    <w:p w14:paraId="4CA92FB5" w14:textId="77777777" w:rsidR="001564E9" w:rsidRDefault="00B8348F" w:rsidP="005660F7">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Стосовно показника «Емоційна стійкість» </w:t>
      </w:r>
      <w:r w:rsidR="001564E9">
        <w:rPr>
          <w:rFonts w:ascii="Times New Roman" w:hAnsi="Times New Roman" w:cs="Times New Roman"/>
          <w:sz w:val="28"/>
          <w:szCs w:val="28"/>
        </w:rPr>
        <w:t>Бузунко О.А</w:t>
      </w:r>
      <w:r w:rsidRPr="004B40EA">
        <w:rPr>
          <w:rFonts w:ascii="Times New Roman" w:hAnsi="Times New Roman" w:cs="Times New Roman"/>
          <w:sz w:val="28"/>
          <w:szCs w:val="28"/>
        </w:rPr>
        <w:t>. у письмових поясненнях зазначила</w:t>
      </w:r>
      <w:r w:rsidR="001564E9">
        <w:rPr>
          <w:rFonts w:ascii="Times New Roman" w:hAnsi="Times New Roman" w:cs="Times New Roman"/>
          <w:sz w:val="28"/>
          <w:szCs w:val="28"/>
        </w:rPr>
        <w:t xml:space="preserve"> таке:</w:t>
      </w:r>
    </w:p>
    <w:p w14:paraId="00F9135E" w14:textId="63280EA1" w:rsidR="001564E9" w:rsidRDefault="001564E9" w:rsidP="005660F7">
      <w:pPr>
        <w:pStyle w:val="a3"/>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1564E9">
        <w:rPr>
          <w:rFonts w:ascii="Times New Roman" w:hAnsi="Times New Roman" w:cs="Times New Roman"/>
          <w:sz w:val="28"/>
          <w:szCs w:val="28"/>
        </w:rPr>
        <w:t xml:space="preserve">рофесія судді пов’язана з ухваленням складних рішень і вимагає високого рівня емоційної стійкості. З 2012 року вона розглядає, зокрема, кримінальні провадження, у яких прийняття рішень часто пов’язане з призначенням тривалих строків позбавлення волі. У цьому контексті </w:t>
      </w:r>
      <w:r>
        <w:rPr>
          <w:rFonts w:ascii="Times New Roman" w:hAnsi="Times New Roman" w:cs="Times New Roman"/>
          <w:sz w:val="28"/>
          <w:szCs w:val="28"/>
        </w:rPr>
        <w:t>вона</w:t>
      </w:r>
      <w:r w:rsidRPr="001564E9">
        <w:rPr>
          <w:rFonts w:ascii="Times New Roman" w:hAnsi="Times New Roman" w:cs="Times New Roman"/>
          <w:sz w:val="28"/>
          <w:szCs w:val="28"/>
        </w:rPr>
        <w:t xml:space="preserve"> наголосила на необхідності відмежування особистих емоцій від професійної діяльності, у тому числі під час розгляду справ за участі присяжних</w:t>
      </w:r>
      <w:r>
        <w:rPr>
          <w:rFonts w:ascii="Times New Roman" w:hAnsi="Times New Roman" w:cs="Times New Roman"/>
          <w:sz w:val="28"/>
          <w:szCs w:val="28"/>
        </w:rPr>
        <w:t>.</w:t>
      </w:r>
    </w:p>
    <w:p w14:paraId="5ABC14B3" w14:textId="739005EB" w:rsidR="00525E0A" w:rsidRPr="001564E9" w:rsidRDefault="001564E9" w:rsidP="005660F7">
      <w:pPr>
        <w:pStyle w:val="a3"/>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Бузунко О.А.</w:t>
      </w:r>
      <w:r w:rsidRPr="001564E9">
        <w:rPr>
          <w:rFonts w:ascii="Times New Roman" w:hAnsi="Times New Roman" w:cs="Times New Roman"/>
          <w:sz w:val="28"/>
          <w:szCs w:val="28"/>
        </w:rPr>
        <w:t xml:space="preserve"> також зазначила, що під час перших судових засідань рівень напруги учасників процесу може бути підвищеним, однак демонстрація емоційної врівноваженості сприяє стабілізації процесуальної поведінки сторін. За її словами, вона усвідомлює характер таких ситуацій, реагує на них стримано та передає відповідні навички професійної поведінки секретарю судового засідання і помічнику судді.</w:t>
      </w:r>
    </w:p>
    <w:p w14:paraId="64049E7C" w14:textId="77777777" w:rsidR="008D3DDC" w:rsidRPr="00C660E7" w:rsidRDefault="008D3DDC"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C660E7">
        <w:rPr>
          <w:rFonts w:ascii="Times New Roman" w:hAnsi="Times New Roman" w:cs="Times New Roman"/>
          <w:sz w:val="28"/>
          <w:szCs w:val="28"/>
        </w:rPr>
        <w:t>Надані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14:paraId="2040F7A8" w14:textId="77777777" w:rsidR="008D3DDC" w:rsidRPr="004B40EA" w:rsidRDefault="008D3DDC" w:rsidP="008D3DDC">
      <w:pPr>
        <w:tabs>
          <w:tab w:val="left" w:pos="1134"/>
        </w:tabs>
        <w:spacing w:after="0"/>
        <w:ind w:left="360"/>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4B40EA" w14:paraId="15F7DA4A" w14:textId="77777777" w:rsidTr="008D3DDC">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77699E20" w14:textId="77777777"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vAlign w:val="center"/>
          </w:tcPr>
          <w:p w14:paraId="29E43760" w14:textId="77777777"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332D1A32" w14:textId="77777777"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6452AC1B" w14:textId="77777777"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52A16DA3" w14:textId="77777777"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 за критерій</w:t>
            </w:r>
          </w:p>
        </w:tc>
      </w:tr>
      <w:tr w:rsidR="008D3DDC" w:rsidRPr="004B40EA" w14:paraId="26E75ECC" w14:textId="77777777" w:rsidTr="007460FB">
        <w:trPr>
          <w:trHeight w:val="615"/>
        </w:trPr>
        <w:tc>
          <w:tcPr>
            <w:tcW w:w="1404" w:type="dxa"/>
            <w:vMerge w:val="restart"/>
            <w:tcBorders>
              <w:top w:val="single" w:sz="4" w:space="0" w:color="auto"/>
              <w:left w:val="single" w:sz="4" w:space="0" w:color="auto"/>
              <w:right w:val="single" w:sz="4" w:space="0" w:color="auto"/>
            </w:tcBorders>
            <w:vAlign w:val="center"/>
            <w:hideMark/>
          </w:tcPr>
          <w:p w14:paraId="607DF4B7" w14:textId="77777777"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w:t>
            </w:r>
            <w:r w:rsidR="008D3DDC" w:rsidRPr="004B40EA">
              <w:rPr>
                <w:rFonts w:ascii="Times New Roman" w:eastAsia="Times New Roman" w:hAnsi="Times New Roman" w:cs="Times New Roman"/>
                <w:color w:val="000000"/>
                <w:sz w:val="24"/>
                <w:szCs w:val="24"/>
                <w:lang w:eastAsia="uk-UA"/>
              </w:rPr>
              <w:t>оціальна компетентність</w:t>
            </w:r>
          </w:p>
        </w:tc>
        <w:tc>
          <w:tcPr>
            <w:tcW w:w="1998" w:type="dxa"/>
            <w:tcBorders>
              <w:top w:val="single" w:sz="4" w:space="0" w:color="auto"/>
              <w:left w:val="nil"/>
              <w:bottom w:val="single" w:sz="4" w:space="0" w:color="auto"/>
              <w:right w:val="single" w:sz="4" w:space="0" w:color="auto"/>
            </w:tcBorders>
            <w:vAlign w:val="center"/>
            <w:hideMark/>
          </w:tcPr>
          <w:p w14:paraId="5B21F449" w14:textId="77777777"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vAlign w:val="center"/>
          </w:tcPr>
          <w:p w14:paraId="40A56C43" w14:textId="1D205F63" w:rsidR="008D3DDC" w:rsidRPr="004B40EA" w:rsidRDefault="003864B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253714B8" w14:textId="7FB149E0" w:rsidR="008D3DDC" w:rsidRPr="004B40EA" w:rsidRDefault="003864B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vAlign w:val="center"/>
          </w:tcPr>
          <w:p w14:paraId="4D228A2B" w14:textId="783AB15D" w:rsidR="008D3DDC" w:rsidRPr="004B40EA" w:rsidRDefault="003864B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noWrap/>
            <w:vAlign w:val="center"/>
          </w:tcPr>
          <w:p w14:paraId="411B7DB8" w14:textId="3415BC15" w:rsidR="008D3DDC" w:rsidRPr="004B40EA" w:rsidRDefault="003864B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15" w:type="dxa"/>
            <w:vMerge w:val="restart"/>
            <w:tcBorders>
              <w:top w:val="single" w:sz="4" w:space="0" w:color="auto"/>
              <w:left w:val="single" w:sz="4" w:space="0" w:color="auto"/>
              <w:right w:val="single" w:sz="4" w:space="0" w:color="auto"/>
            </w:tcBorders>
            <w:noWrap/>
            <w:vAlign w:val="center"/>
            <w:hideMark/>
          </w:tcPr>
          <w:p w14:paraId="56B2DD79" w14:textId="6978A706" w:rsidR="008D3DDC" w:rsidRPr="004B40EA" w:rsidRDefault="00E45E2A" w:rsidP="001F2188">
            <w:pPr>
              <w:spacing w:after="0" w:line="240" w:lineRule="auto"/>
              <w:jc w:val="center"/>
              <w:rPr>
                <w:rFonts w:ascii="Times New Roman" w:hAnsi="Times New Roman" w:cs="Times New Roman"/>
                <w:color w:val="000000"/>
              </w:rPr>
            </w:pPr>
            <w:r>
              <w:rPr>
                <w:rFonts w:ascii="Times New Roman" w:hAnsi="Times New Roman" w:cs="Times New Roman"/>
                <w:color w:val="000000"/>
              </w:rPr>
              <w:t>37,67</w:t>
            </w:r>
          </w:p>
        </w:tc>
      </w:tr>
      <w:tr w:rsidR="008D3DDC" w:rsidRPr="004B40EA" w14:paraId="5D07BFD0" w14:textId="77777777" w:rsidTr="008D3DDC">
        <w:trPr>
          <w:trHeight w:val="615"/>
        </w:trPr>
        <w:tc>
          <w:tcPr>
            <w:tcW w:w="1404" w:type="dxa"/>
            <w:vMerge/>
            <w:tcBorders>
              <w:left w:val="single" w:sz="4" w:space="0" w:color="auto"/>
              <w:right w:val="single" w:sz="4" w:space="0" w:color="auto"/>
            </w:tcBorders>
            <w:vAlign w:val="center"/>
          </w:tcPr>
          <w:p w14:paraId="152C8AE8" w14:textId="77777777"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68D9B51B" w14:textId="77777777"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vAlign w:val="center"/>
          </w:tcPr>
          <w:p w14:paraId="0305A9F3" w14:textId="3069CD91" w:rsidR="008D3DDC" w:rsidRPr="004B40EA" w:rsidRDefault="003864B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0B557A4A" w14:textId="3B51D615" w:rsidR="008D3DDC" w:rsidRPr="004B40EA" w:rsidRDefault="003864B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vAlign w:val="center"/>
          </w:tcPr>
          <w:p w14:paraId="69412666" w14:textId="0850B9DB" w:rsidR="008D3DDC" w:rsidRPr="004B40EA" w:rsidRDefault="003864B6"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noWrap/>
            <w:vAlign w:val="center"/>
          </w:tcPr>
          <w:p w14:paraId="036B0CC3" w14:textId="7F08095A" w:rsidR="008D3DDC" w:rsidRPr="004B40EA" w:rsidRDefault="00E45E2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15" w:type="dxa"/>
            <w:vMerge/>
            <w:tcBorders>
              <w:left w:val="single" w:sz="4" w:space="0" w:color="auto"/>
              <w:right w:val="single" w:sz="4" w:space="0" w:color="auto"/>
            </w:tcBorders>
            <w:noWrap/>
            <w:vAlign w:val="center"/>
          </w:tcPr>
          <w:p w14:paraId="3CD546BE" w14:textId="77777777" w:rsidR="008D3DDC" w:rsidRPr="004B40EA" w:rsidRDefault="008D3DDC" w:rsidP="008D3DDC">
            <w:pPr>
              <w:rPr>
                <w:color w:val="000000"/>
                <w:sz w:val="24"/>
                <w:szCs w:val="24"/>
              </w:rPr>
            </w:pPr>
          </w:p>
        </w:tc>
      </w:tr>
      <w:tr w:rsidR="008D3DDC" w:rsidRPr="004B40EA" w14:paraId="7568D61C" w14:textId="77777777" w:rsidTr="008D3DDC">
        <w:trPr>
          <w:trHeight w:val="615"/>
        </w:trPr>
        <w:tc>
          <w:tcPr>
            <w:tcW w:w="1404" w:type="dxa"/>
            <w:vMerge/>
            <w:tcBorders>
              <w:left w:val="single" w:sz="4" w:space="0" w:color="auto"/>
              <w:right w:val="single" w:sz="4" w:space="0" w:color="auto"/>
            </w:tcBorders>
            <w:vAlign w:val="center"/>
          </w:tcPr>
          <w:p w14:paraId="0D5671C5" w14:textId="77777777"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485758ED" w14:textId="77777777"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w:t>
            </w:r>
            <w:r w:rsidR="008D3DDC" w:rsidRPr="004B40EA">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vAlign w:val="center"/>
          </w:tcPr>
          <w:p w14:paraId="59FB4514" w14:textId="2C085511" w:rsidR="008D3DDC" w:rsidRPr="004B40EA" w:rsidRDefault="00E45E2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1795E6F6" w14:textId="41723BAA" w:rsidR="008D3DDC" w:rsidRPr="004B40EA" w:rsidRDefault="00E45E2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vAlign w:val="center"/>
          </w:tcPr>
          <w:p w14:paraId="6CCA24E9" w14:textId="37818013" w:rsidR="008D3DDC" w:rsidRPr="004B40EA" w:rsidRDefault="00E45E2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21F6EBAB" w14:textId="63F472CE" w:rsidR="008D3DDC" w:rsidRPr="004B40EA" w:rsidRDefault="00E45E2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9,67</w:t>
            </w:r>
          </w:p>
        </w:tc>
        <w:tc>
          <w:tcPr>
            <w:tcW w:w="1215" w:type="dxa"/>
            <w:vMerge/>
            <w:tcBorders>
              <w:left w:val="single" w:sz="4" w:space="0" w:color="auto"/>
              <w:right w:val="single" w:sz="4" w:space="0" w:color="auto"/>
            </w:tcBorders>
            <w:noWrap/>
            <w:vAlign w:val="center"/>
          </w:tcPr>
          <w:p w14:paraId="18BBBDB0" w14:textId="77777777" w:rsidR="008D3DDC" w:rsidRPr="004B40EA" w:rsidRDefault="008D3DDC" w:rsidP="008D3DDC">
            <w:pPr>
              <w:rPr>
                <w:color w:val="000000"/>
                <w:sz w:val="24"/>
                <w:szCs w:val="24"/>
              </w:rPr>
            </w:pPr>
          </w:p>
        </w:tc>
      </w:tr>
      <w:tr w:rsidR="008D3DDC" w:rsidRPr="004B40EA" w14:paraId="1A4C37C5" w14:textId="77777777" w:rsidTr="008D3DDC">
        <w:trPr>
          <w:trHeight w:val="615"/>
        </w:trPr>
        <w:tc>
          <w:tcPr>
            <w:tcW w:w="1404" w:type="dxa"/>
            <w:vMerge/>
            <w:tcBorders>
              <w:left w:val="single" w:sz="4" w:space="0" w:color="auto"/>
              <w:bottom w:val="single" w:sz="4" w:space="0" w:color="auto"/>
              <w:right w:val="single" w:sz="4" w:space="0" w:color="auto"/>
            </w:tcBorders>
            <w:vAlign w:val="center"/>
          </w:tcPr>
          <w:p w14:paraId="51EAF3D2" w14:textId="77777777"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3D989EAC" w14:textId="77777777"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vAlign w:val="center"/>
          </w:tcPr>
          <w:p w14:paraId="230C0F18" w14:textId="794BE4A8" w:rsidR="008D3DDC" w:rsidRPr="004B40EA" w:rsidRDefault="00E45E2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76" w:type="dxa"/>
            <w:tcBorders>
              <w:top w:val="single" w:sz="4" w:space="0" w:color="auto"/>
              <w:left w:val="nil"/>
              <w:bottom w:val="single" w:sz="4" w:space="0" w:color="auto"/>
              <w:right w:val="single" w:sz="4" w:space="0" w:color="auto"/>
            </w:tcBorders>
            <w:vAlign w:val="center"/>
          </w:tcPr>
          <w:p w14:paraId="20ABC0B2" w14:textId="64F53049" w:rsidR="008D3DDC" w:rsidRPr="004B40EA" w:rsidRDefault="00E45E2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vAlign w:val="center"/>
          </w:tcPr>
          <w:p w14:paraId="780C303F" w14:textId="3CA751F1" w:rsidR="008D3DDC" w:rsidRPr="004B40EA" w:rsidRDefault="00E45E2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w:t>
            </w:r>
          </w:p>
        </w:tc>
        <w:tc>
          <w:tcPr>
            <w:tcW w:w="1404" w:type="dxa"/>
            <w:tcBorders>
              <w:top w:val="single" w:sz="4" w:space="0" w:color="auto"/>
              <w:left w:val="nil"/>
              <w:bottom w:val="single" w:sz="4" w:space="0" w:color="auto"/>
              <w:right w:val="single" w:sz="4" w:space="0" w:color="auto"/>
            </w:tcBorders>
            <w:noWrap/>
            <w:vAlign w:val="center"/>
          </w:tcPr>
          <w:p w14:paraId="06A3DAF3" w14:textId="2DF0371F" w:rsidR="008D3DDC" w:rsidRPr="004B40EA" w:rsidRDefault="00E45E2A"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15" w:type="dxa"/>
            <w:vMerge/>
            <w:tcBorders>
              <w:left w:val="single" w:sz="4" w:space="0" w:color="auto"/>
              <w:bottom w:val="single" w:sz="4" w:space="0" w:color="000000"/>
              <w:right w:val="single" w:sz="4" w:space="0" w:color="auto"/>
            </w:tcBorders>
            <w:noWrap/>
            <w:vAlign w:val="center"/>
          </w:tcPr>
          <w:p w14:paraId="57134BB5" w14:textId="77777777" w:rsidR="008D3DDC" w:rsidRPr="004B40EA" w:rsidRDefault="008D3DDC" w:rsidP="008D3DDC">
            <w:pPr>
              <w:rPr>
                <w:color w:val="000000"/>
                <w:sz w:val="24"/>
                <w:szCs w:val="24"/>
              </w:rPr>
            </w:pPr>
          </w:p>
        </w:tc>
      </w:tr>
    </w:tbl>
    <w:p w14:paraId="35D6A76C" w14:textId="791ED76E" w:rsidR="005C215A" w:rsidRPr="00674AFD" w:rsidRDefault="008D3DDC"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674AFD">
        <w:rPr>
          <w:rFonts w:ascii="Times New Roman" w:hAnsi="Times New Roman" w:cs="Times New Roman"/>
          <w:sz w:val="28"/>
          <w:szCs w:val="28"/>
        </w:rPr>
        <w:lastRenderedPageBreak/>
        <w:t>На підставі дослідження інформації, яка міститься в матеріалах досьє, та співбесіди із кандидат</w:t>
      </w:r>
      <w:r w:rsidR="004522E5" w:rsidRPr="00674AFD">
        <w:rPr>
          <w:rFonts w:ascii="Times New Roman" w:hAnsi="Times New Roman" w:cs="Times New Roman"/>
          <w:sz w:val="28"/>
          <w:szCs w:val="28"/>
        </w:rPr>
        <w:t>кою</w:t>
      </w:r>
      <w:r w:rsidRPr="00674AFD">
        <w:rPr>
          <w:rFonts w:ascii="Times New Roman" w:hAnsi="Times New Roman" w:cs="Times New Roman"/>
          <w:sz w:val="28"/>
          <w:szCs w:val="28"/>
        </w:rPr>
        <w:t xml:space="preserve">, Комісія визначила, що за критерієм соціальної компетентності </w:t>
      </w:r>
      <w:r w:rsidR="00E45E2A" w:rsidRPr="00674AFD">
        <w:rPr>
          <w:rFonts w:ascii="Times New Roman" w:hAnsi="Times New Roman" w:cs="Times New Roman"/>
          <w:sz w:val="28"/>
          <w:szCs w:val="28"/>
        </w:rPr>
        <w:t>Бузунко О.А</w:t>
      </w:r>
      <w:r w:rsidR="007460FB" w:rsidRPr="00674AFD">
        <w:rPr>
          <w:rFonts w:ascii="Times New Roman" w:hAnsi="Times New Roman" w:cs="Times New Roman"/>
          <w:sz w:val="28"/>
          <w:szCs w:val="28"/>
        </w:rPr>
        <w:t>.</w:t>
      </w:r>
      <w:r w:rsidRPr="00674AFD">
        <w:rPr>
          <w:rFonts w:ascii="Times New Roman" w:hAnsi="Times New Roman" w:cs="Times New Roman"/>
          <w:sz w:val="28"/>
          <w:szCs w:val="28"/>
        </w:rPr>
        <w:t xml:space="preserve"> набра</w:t>
      </w:r>
      <w:r w:rsidR="007460FB" w:rsidRPr="00674AFD">
        <w:rPr>
          <w:rFonts w:ascii="Times New Roman" w:hAnsi="Times New Roman" w:cs="Times New Roman"/>
          <w:sz w:val="28"/>
          <w:szCs w:val="28"/>
        </w:rPr>
        <w:t>ла</w:t>
      </w:r>
      <w:r w:rsidRPr="00674AFD">
        <w:rPr>
          <w:rFonts w:ascii="Times New Roman" w:hAnsi="Times New Roman" w:cs="Times New Roman"/>
          <w:sz w:val="28"/>
          <w:szCs w:val="28"/>
        </w:rPr>
        <w:t xml:space="preserve"> </w:t>
      </w:r>
      <w:r w:rsidR="00E45E2A" w:rsidRPr="00674AFD">
        <w:rPr>
          <w:rFonts w:ascii="Times New Roman" w:hAnsi="Times New Roman" w:cs="Times New Roman"/>
          <w:sz w:val="28"/>
          <w:szCs w:val="28"/>
        </w:rPr>
        <w:t>37,67</w:t>
      </w:r>
      <w:r w:rsidRPr="00674AFD">
        <w:rPr>
          <w:rFonts w:ascii="Times New Roman" w:hAnsi="Times New Roman" w:cs="Times New Roman"/>
          <w:sz w:val="28"/>
          <w:szCs w:val="28"/>
        </w:rPr>
        <w:t xml:space="preserve"> бал</w:t>
      </w:r>
      <w:r w:rsidR="00E45E2A" w:rsidRPr="00674AFD">
        <w:rPr>
          <w:rFonts w:ascii="Times New Roman" w:hAnsi="Times New Roman" w:cs="Times New Roman"/>
          <w:sz w:val="28"/>
          <w:szCs w:val="28"/>
        </w:rPr>
        <w:t>а</w:t>
      </w:r>
      <w:r w:rsidRPr="00674AFD">
        <w:rPr>
          <w:rFonts w:ascii="Times New Roman" w:hAnsi="Times New Roman" w:cs="Times New Roman"/>
          <w:sz w:val="28"/>
          <w:szCs w:val="28"/>
        </w:rPr>
        <w:t>, що є вищим за 75</w:t>
      </w:r>
      <w:r w:rsidR="0082496F" w:rsidRPr="00674AFD">
        <w:rPr>
          <w:rFonts w:ascii="Times New Roman" w:hAnsi="Times New Roman" w:cs="Times New Roman"/>
          <w:sz w:val="28"/>
          <w:szCs w:val="28"/>
        </w:rPr>
        <w:t> </w:t>
      </w:r>
      <w:r w:rsidRPr="00674AFD">
        <w:rPr>
          <w:rFonts w:ascii="Times New Roman" w:hAnsi="Times New Roman" w:cs="Times New Roman"/>
          <w:sz w:val="28"/>
          <w:szCs w:val="28"/>
        </w:rPr>
        <w:t xml:space="preserve">відсотків від максимально можливого бала, а тому Комісія одноголосно вважає, що </w:t>
      </w:r>
      <w:r w:rsidR="004522E5" w:rsidRPr="00674AFD">
        <w:rPr>
          <w:rFonts w:ascii="Times New Roman" w:hAnsi="Times New Roman" w:cs="Times New Roman"/>
          <w:sz w:val="28"/>
          <w:szCs w:val="28"/>
        </w:rPr>
        <w:t>вона</w:t>
      </w:r>
      <w:r w:rsidRPr="00674AFD">
        <w:rPr>
          <w:rFonts w:ascii="Times New Roman" w:hAnsi="Times New Roman" w:cs="Times New Roman"/>
          <w:sz w:val="28"/>
          <w:szCs w:val="28"/>
        </w:rPr>
        <w:t xml:space="preserve"> відповідає критерію соціальної компетентності.</w:t>
      </w:r>
    </w:p>
    <w:p w14:paraId="06E1A47E" w14:textId="77777777" w:rsidR="005C215A" w:rsidRPr="004B40EA" w:rsidRDefault="005C215A" w:rsidP="00ED3D9D">
      <w:pPr>
        <w:tabs>
          <w:tab w:val="left" w:pos="1134"/>
        </w:tabs>
        <w:spacing w:after="0" w:line="240" w:lineRule="auto"/>
        <w:jc w:val="both"/>
        <w:rPr>
          <w:rFonts w:ascii="Times New Roman" w:hAnsi="Times New Roman" w:cs="Times New Roman"/>
          <w:sz w:val="28"/>
          <w:szCs w:val="28"/>
        </w:rPr>
      </w:pPr>
    </w:p>
    <w:p w14:paraId="1970297A" w14:textId="77777777" w:rsidR="008D3DDC" w:rsidRPr="004B40EA" w:rsidRDefault="008D3DDC"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Оцінювання відповідності кандидата критеріям доброчесності та професійної етики</w:t>
      </w:r>
    </w:p>
    <w:p w14:paraId="7EF3ED88" w14:textId="77777777" w:rsidR="00ED24A7" w:rsidRPr="004B40EA" w:rsidRDefault="00ED24A7"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6EEC6DCB" w14:textId="43C3848C" w:rsidR="00ED24A7" w:rsidRPr="004B40EA" w:rsidRDefault="00ED24A7"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r w:rsidR="0010562A">
        <w:rPr>
          <w:rFonts w:ascii="Times New Roman" w:hAnsi="Times New Roman" w:cs="Times New Roman"/>
          <w:sz w:val="28"/>
          <w:szCs w:val="28"/>
          <w:lang w:val="en-US"/>
        </w:rPr>
        <w:t xml:space="preserve"> (</w:t>
      </w:r>
      <w:r w:rsidR="0010562A">
        <w:rPr>
          <w:rFonts w:ascii="Times New Roman" w:hAnsi="Times New Roman" w:cs="Times New Roman"/>
          <w:sz w:val="28"/>
          <w:szCs w:val="28"/>
        </w:rPr>
        <w:t>далі – Єдині показники)</w:t>
      </w:r>
      <w:r w:rsidRPr="004B40EA">
        <w:rPr>
          <w:rFonts w:ascii="Times New Roman" w:hAnsi="Times New Roman" w:cs="Times New Roman"/>
          <w:sz w:val="28"/>
          <w:szCs w:val="28"/>
        </w:rPr>
        <w:t>.</w:t>
      </w:r>
    </w:p>
    <w:p w14:paraId="7F3CFA74" w14:textId="5A716491" w:rsidR="00F603BC" w:rsidRDefault="0010562A"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ED24A7" w:rsidRPr="004B40EA">
        <w:rPr>
          <w:rFonts w:ascii="Times New Roman" w:hAnsi="Times New Roman" w:cs="Times New Roman"/>
          <w:sz w:val="28"/>
          <w:szCs w:val="28"/>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r w:rsidR="00ED24A7" w:rsidRPr="00F603BC">
        <w:rPr>
          <w:rFonts w:ascii="Times New Roman" w:hAnsi="Times New Roman" w:cs="Times New Roman"/>
          <w:sz w:val="28"/>
          <w:szCs w:val="28"/>
        </w:rPr>
        <w:t>.</w:t>
      </w:r>
    </w:p>
    <w:p w14:paraId="61614221" w14:textId="1E169B9B" w:rsidR="0069196B" w:rsidRPr="00F603BC" w:rsidRDefault="0069196B"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F603BC">
        <w:rPr>
          <w:rFonts w:ascii="Times New Roman" w:hAnsi="Times New Roman" w:cs="Times New Roman"/>
          <w:sz w:val="28"/>
          <w:szCs w:val="28"/>
        </w:rPr>
        <w:t xml:space="preserve">У матеріалах суддівського досьє та досьє кандидата на посаду судді </w:t>
      </w:r>
      <w:r w:rsidR="00F603BC" w:rsidRPr="00F603BC">
        <w:rPr>
          <w:rFonts w:ascii="Times New Roman" w:hAnsi="Times New Roman" w:cs="Times New Roman"/>
          <w:sz w:val="28"/>
          <w:szCs w:val="28"/>
        </w:rPr>
        <w:t xml:space="preserve">відсутня інформація про притягнення </w:t>
      </w:r>
      <w:r w:rsidR="0010562A">
        <w:rPr>
          <w:rFonts w:ascii="Times New Roman" w:hAnsi="Times New Roman" w:cs="Times New Roman"/>
          <w:sz w:val="28"/>
          <w:szCs w:val="28"/>
        </w:rPr>
        <w:t>Бузунко О.А</w:t>
      </w:r>
      <w:r w:rsidR="00F603BC" w:rsidRPr="00F603BC">
        <w:rPr>
          <w:rFonts w:ascii="Times New Roman" w:hAnsi="Times New Roman" w:cs="Times New Roman"/>
          <w:sz w:val="28"/>
          <w:szCs w:val="28"/>
        </w:rPr>
        <w:t>. до дисциплінарної відповідальності.</w:t>
      </w:r>
      <w:r w:rsidR="00FA0694" w:rsidRPr="00F603BC">
        <w:rPr>
          <w:rFonts w:ascii="Times New Roman" w:hAnsi="Times New Roman" w:cs="Times New Roman"/>
          <w:sz w:val="28"/>
          <w:szCs w:val="28"/>
          <w:highlight w:val="yellow"/>
        </w:rPr>
        <w:t xml:space="preserve"> </w:t>
      </w:r>
    </w:p>
    <w:p w14:paraId="6B32CDEB" w14:textId="77777777" w:rsidR="00FA0694" w:rsidRPr="004B40EA" w:rsidRDefault="00FA0694"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При оцінюванні відповідності кандидатки критеріям професійної етики та доброчесності Комісією враховується істотність будь-якої обставини чи порушення, які можуть свідчити про її невідповідність цим критеріям.</w:t>
      </w:r>
    </w:p>
    <w:p w14:paraId="171299B9" w14:textId="6ACC4137" w:rsidR="003C266E" w:rsidRPr="003C266E" w:rsidRDefault="00FA0694"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595C5E">
        <w:rPr>
          <w:rFonts w:ascii="Times New Roman" w:hAnsi="Times New Roman" w:cs="Times New Roman"/>
          <w:sz w:val="28"/>
          <w:szCs w:val="28"/>
        </w:rPr>
        <w:t xml:space="preserve">Ураховуючи наведене, Комісією під час кваліфікаційного оцінювання </w:t>
      </w:r>
      <w:r w:rsidR="00595C5E" w:rsidRPr="00595C5E">
        <w:rPr>
          <w:rFonts w:ascii="Times New Roman" w:hAnsi="Times New Roman" w:cs="Times New Roman"/>
          <w:sz w:val="28"/>
          <w:szCs w:val="28"/>
        </w:rPr>
        <w:t>Бузунко О.А</w:t>
      </w:r>
      <w:r w:rsidRPr="00595C5E">
        <w:rPr>
          <w:rFonts w:ascii="Times New Roman" w:hAnsi="Times New Roman" w:cs="Times New Roman"/>
          <w:sz w:val="28"/>
          <w:szCs w:val="28"/>
        </w:rPr>
        <w:t xml:space="preserve">. було досліджено </w:t>
      </w:r>
      <w:r w:rsidR="00595C5E" w:rsidRPr="00595C5E">
        <w:rPr>
          <w:rFonts w:ascii="Times New Roman" w:hAnsi="Times New Roman" w:cs="Times New Roman"/>
          <w:sz w:val="28"/>
          <w:szCs w:val="28"/>
        </w:rPr>
        <w:t>Висновок</w:t>
      </w:r>
      <w:r w:rsidRPr="00595C5E">
        <w:rPr>
          <w:rFonts w:ascii="Times New Roman" w:hAnsi="Times New Roman" w:cs="Times New Roman"/>
          <w:sz w:val="28"/>
          <w:szCs w:val="28"/>
        </w:rPr>
        <w:t>, письмові пояснення кандидатки, надіслані на адресу Комісії, усні пояснення, надані під час співбесіди, інші дані, отримані Комісією, подані нею як суддею декларації, а також інформація, надана державними органами на запити Комісії стосовно кандидатки</w:t>
      </w:r>
      <w:r w:rsidRPr="003C266E">
        <w:rPr>
          <w:rFonts w:ascii="Times New Roman" w:hAnsi="Times New Roman" w:cs="Times New Roman"/>
          <w:sz w:val="28"/>
          <w:szCs w:val="28"/>
        </w:rPr>
        <w:t>.</w:t>
      </w:r>
      <w:r w:rsidR="003C266E" w:rsidRPr="003C266E">
        <w:rPr>
          <w:rFonts w:ascii="Times New Roman" w:hAnsi="Times New Roman" w:cs="Times New Roman"/>
          <w:sz w:val="28"/>
          <w:szCs w:val="28"/>
        </w:rPr>
        <w:t xml:space="preserve"> </w:t>
      </w:r>
    </w:p>
    <w:p w14:paraId="3FA010AB" w14:textId="6241758F" w:rsidR="001F2188" w:rsidRDefault="00FA0694" w:rsidP="00595C5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3C266E">
        <w:rPr>
          <w:rFonts w:ascii="Times New Roman" w:hAnsi="Times New Roman" w:cs="Times New Roman"/>
          <w:sz w:val="28"/>
          <w:szCs w:val="28"/>
        </w:rPr>
        <w:t xml:space="preserve">Стосовно </w:t>
      </w:r>
      <w:r w:rsidR="003C266E" w:rsidRPr="003C266E">
        <w:rPr>
          <w:rFonts w:ascii="Times New Roman" w:hAnsi="Times New Roman" w:cs="Times New Roman"/>
          <w:sz w:val="28"/>
          <w:szCs w:val="28"/>
        </w:rPr>
        <w:t>пункту 1</w:t>
      </w:r>
      <w:r w:rsidR="00674AFD">
        <w:rPr>
          <w:rFonts w:ascii="Times New Roman" w:hAnsi="Times New Roman" w:cs="Times New Roman"/>
          <w:sz w:val="28"/>
          <w:szCs w:val="28"/>
        </w:rPr>
        <w:t xml:space="preserve"> Висновку (автомобіль «</w:t>
      </w:r>
      <w:r w:rsidR="00674AFD">
        <w:rPr>
          <w:rFonts w:ascii="Times New Roman" w:hAnsi="Times New Roman" w:cs="Times New Roman"/>
          <w:sz w:val="28"/>
          <w:szCs w:val="28"/>
          <w:lang w:val="en-US"/>
        </w:rPr>
        <w:t xml:space="preserve">Chevrolet Bolt </w:t>
      </w:r>
      <w:proofErr w:type="spellStart"/>
      <w:r w:rsidR="00674AFD">
        <w:rPr>
          <w:rFonts w:ascii="Times New Roman" w:hAnsi="Times New Roman" w:cs="Times New Roman"/>
          <w:sz w:val="28"/>
          <w:szCs w:val="28"/>
          <w:lang w:val="en-US"/>
        </w:rPr>
        <w:t>Ev</w:t>
      </w:r>
      <w:proofErr w:type="spellEnd"/>
      <w:r w:rsidR="00674AFD">
        <w:rPr>
          <w:rFonts w:ascii="Times New Roman" w:hAnsi="Times New Roman" w:cs="Times New Roman"/>
          <w:sz w:val="28"/>
          <w:szCs w:val="28"/>
        </w:rPr>
        <w:t>»</w:t>
      </w:r>
      <w:r w:rsidR="00674AFD">
        <w:rPr>
          <w:rFonts w:ascii="Times New Roman" w:hAnsi="Times New Roman" w:cs="Times New Roman"/>
          <w:sz w:val="28"/>
          <w:szCs w:val="28"/>
          <w:lang w:val="en-US"/>
        </w:rPr>
        <w:t xml:space="preserve"> 2017</w:t>
      </w:r>
      <w:r w:rsidR="00674AFD">
        <w:rPr>
          <w:rFonts w:ascii="Times New Roman" w:hAnsi="Times New Roman" w:cs="Times New Roman"/>
          <w:sz w:val="28"/>
          <w:szCs w:val="28"/>
        </w:rPr>
        <w:t> </w:t>
      </w:r>
      <w:proofErr w:type="spellStart"/>
      <w:r w:rsidR="00674AFD">
        <w:rPr>
          <w:rFonts w:ascii="Times New Roman" w:hAnsi="Times New Roman" w:cs="Times New Roman"/>
          <w:sz w:val="28"/>
          <w:szCs w:val="28"/>
        </w:rPr>
        <w:t>р.в</w:t>
      </w:r>
      <w:proofErr w:type="spellEnd"/>
      <w:r w:rsidR="00674AFD">
        <w:rPr>
          <w:rFonts w:ascii="Times New Roman" w:hAnsi="Times New Roman" w:cs="Times New Roman"/>
          <w:sz w:val="28"/>
          <w:szCs w:val="28"/>
        </w:rPr>
        <w:t>.)</w:t>
      </w:r>
      <w:r w:rsidR="00595C5E">
        <w:rPr>
          <w:rFonts w:ascii="Times New Roman" w:hAnsi="Times New Roman" w:cs="Times New Roman"/>
          <w:sz w:val="28"/>
          <w:szCs w:val="28"/>
        </w:rPr>
        <w:t xml:space="preserve"> Бузунко О.А. вказала таке.</w:t>
      </w:r>
    </w:p>
    <w:p w14:paraId="148A53C9" w14:textId="0E376211" w:rsidR="00E23EC2" w:rsidRDefault="00D22B9F" w:rsidP="00286C5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22B9F">
        <w:rPr>
          <w:rFonts w:ascii="Times New Roman" w:hAnsi="Times New Roman" w:cs="Times New Roman"/>
          <w:sz w:val="28"/>
          <w:szCs w:val="28"/>
        </w:rPr>
        <w:t>Автомобіль «</w:t>
      </w:r>
      <w:proofErr w:type="spellStart"/>
      <w:r w:rsidRPr="00D22B9F">
        <w:rPr>
          <w:rFonts w:ascii="Times New Roman" w:hAnsi="Times New Roman" w:cs="Times New Roman"/>
          <w:sz w:val="28"/>
          <w:szCs w:val="28"/>
        </w:rPr>
        <w:t>Chevrolet</w:t>
      </w:r>
      <w:proofErr w:type="spellEnd"/>
      <w:r w:rsidRPr="00D22B9F">
        <w:rPr>
          <w:rFonts w:ascii="Times New Roman" w:hAnsi="Times New Roman" w:cs="Times New Roman"/>
          <w:sz w:val="28"/>
          <w:szCs w:val="28"/>
        </w:rPr>
        <w:t xml:space="preserve"> </w:t>
      </w:r>
      <w:proofErr w:type="spellStart"/>
      <w:r w:rsidRPr="00D22B9F">
        <w:rPr>
          <w:rFonts w:ascii="Times New Roman" w:hAnsi="Times New Roman" w:cs="Times New Roman"/>
          <w:sz w:val="28"/>
          <w:szCs w:val="28"/>
        </w:rPr>
        <w:t>Bolt</w:t>
      </w:r>
      <w:proofErr w:type="spellEnd"/>
      <w:r w:rsidRPr="00D22B9F">
        <w:rPr>
          <w:rFonts w:ascii="Times New Roman" w:hAnsi="Times New Roman" w:cs="Times New Roman"/>
          <w:sz w:val="28"/>
          <w:szCs w:val="28"/>
        </w:rPr>
        <w:t xml:space="preserve"> EV» 2017 </w:t>
      </w:r>
      <w:proofErr w:type="spellStart"/>
      <w:r w:rsidRPr="00D22B9F">
        <w:rPr>
          <w:rFonts w:ascii="Times New Roman" w:hAnsi="Times New Roman" w:cs="Times New Roman"/>
          <w:sz w:val="28"/>
          <w:szCs w:val="28"/>
        </w:rPr>
        <w:t>р</w:t>
      </w:r>
      <w:r>
        <w:rPr>
          <w:rFonts w:ascii="Times New Roman" w:hAnsi="Times New Roman" w:cs="Times New Roman"/>
          <w:sz w:val="28"/>
          <w:szCs w:val="28"/>
        </w:rPr>
        <w:t>.в</w:t>
      </w:r>
      <w:proofErr w:type="spellEnd"/>
      <w:r>
        <w:rPr>
          <w:rFonts w:ascii="Times New Roman" w:hAnsi="Times New Roman" w:cs="Times New Roman"/>
          <w:sz w:val="28"/>
          <w:szCs w:val="28"/>
        </w:rPr>
        <w:t>.</w:t>
      </w:r>
      <w:r w:rsidRPr="00D22B9F">
        <w:rPr>
          <w:rFonts w:ascii="Times New Roman" w:hAnsi="Times New Roman" w:cs="Times New Roman"/>
          <w:sz w:val="28"/>
          <w:szCs w:val="28"/>
        </w:rPr>
        <w:t xml:space="preserve"> дійсно належить свекрусі кандидатки, однак ним користуються</w:t>
      </w:r>
      <w:r>
        <w:rPr>
          <w:rFonts w:ascii="Times New Roman" w:hAnsi="Times New Roman" w:cs="Times New Roman"/>
          <w:sz w:val="28"/>
          <w:szCs w:val="28"/>
        </w:rPr>
        <w:t xml:space="preserve"> </w:t>
      </w:r>
      <w:r w:rsidRPr="00D22B9F">
        <w:rPr>
          <w:rFonts w:ascii="Times New Roman" w:hAnsi="Times New Roman" w:cs="Times New Roman"/>
          <w:sz w:val="28"/>
          <w:szCs w:val="28"/>
        </w:rPr>
        <w:t>сама кандидатка та її чоловік. З урахуванням вимог законодавства відомості про зазначений транспортний засіб були відображені в майнових деклараціях за 2023 та 2024 роки. З метою зазначення актуальної інформації про вартість автомобіля кандидатка звернулас</w:t>
      </w:r>
      <w:r>
        <w:rPr>
          <w:rFonts w:ascii="Times New Roman" w:hAnsi="Times New Roman" w:cs="Times New Roman"/>
          <w:sz w:val="28"/>
          <w:szCs w:val="28"/>
        </w:rPr>
        <w:t>ь</w:t>
      </w:r>
      <w:r w:rsidRPr="00D22B9F">
        <w:rPr>
          <w:rFonts w:ascii="Times New Roman" w:hAnsi="Times New Roman" w:cs="Times New Roman"/>
          <w:sz w:val="28"/>
          <w:szCs w:val="28"/>
        </w:rPr>
        <w:t xml:space="preserve"> до свекрухи, яка повідомила, що договір купівлі-продажу не зберігся, однак пам’ятала, що вартість автомобіля становила орієнтовно 400 000 грн. Під </w:t>
      </w:r>
      <w:r w:rsidRPr="00D22B9F">
        <w:rPr>
          <w:rFonts w:ascii="Times New Roman" w:hAnsi="Times New Roman" w:cs="Times New Roman"/>
          <w:sz w:val="28"/>
          <w:szCs w:val="28"/>
        </w:rPr>
        <w:lastRenderedPageBreak/>
        <w:t xml:space="preserve">час ознайомлення з матеріалами досьє кандидатка з’ясувала, що вартість зазначеного транспортного засобу </w:t>
      </w:r>
      <w:r w:rsidR="00145963">
        <w:rPr>
          <w:rFonts w:ascii="Times New Roman" w:hAnsi="Times New Roman" w:cs="Times New Roman"/>
          <w:sz w:val="28"/>
          <w:szCs w:val="28"/>
        </w:rPr>
        <w:t>становить</w:t>
      </w:r>
      <w:r w:rsidRPr="00D22B9F">
        <w:rPr>
          <w:rFonts w:ascii="Times New Roman" w:hAnsi="Times New Roman" w:cs="Times New Roman"/>
          <w:sz w:val="28"/>
          <w:szCs w:val="28"/>
        </w:rPr>
        <w:t xml:space="preserve"> 405 000 грн, що буде відображено в майновій декларації за 2025 рік</w:t>
      </w:r>
      <w:r w:rsidR="00E23EC2">
        <w:rPr>
          <w:rFonts w:ascii="Times New Roman" w:hAnsi="Times New Roman" w:cs="Times New Roman"/>
          <w:sz w:val="28"/>
          <w:szCs w:val="28"/>
        </w:rPr>
        <w:t xml:space="preserve">. </w:t>
      </w:r>
    </w:p>
    <w:p w14:paraId="485AD8AF" w14:textId="77777777" w:rsidR="00300A08" w:rsidRDefault="00D22B9F" w:rsidP="00300A08">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22B9F">
        <w:rPr>
          <w:rFonts w:ascii="Times New Roman" w:hAnsi="Times New Roman" w:cs="Times New Roman"/>
          <w:sz w:val="28"/>
          <w:szCs w:val="28"/>
        </w:rPr>
        <w:t>У відповідь на уточнювальне запитання уповноваженої представниці ГРД Бузунко О.А. повідомила, що свекруха фактично не користується зазначеним автомобілем, тоді як на постійній основі ним користується чоловік кандидатки</w:t>
      </w:r>
      <w:r w:rsidR="00E23EC2">
        <w:rPr>
          <w:rFonts w:ascii="Times New Roman" w:hAnsi="Times New Roman" w:cs="Times New Roman"/>
          <w:sz w:val="28"/>
          <w:szCs w:val="28"/>
        </w:rPr>
        <w:t>.</w:t>
      </w:r>
      <w:r>
        <w:rPr>
          <w:rFonts w:ascii="Times New Roman" w:hAnsi="Times New Roman" w:cs="Times New Roman"/>
          <w:sz w:val="28"/>
          <w:szCs w:val="28"/>
        </w:rPr>
        <w:t xml:space="preserve"> </w:t>
      </w:r>
      <w:r w:rsidR="00300A08" w:rsidRPr="00300A08">
        <w:rPr>
          <w:rFonts w:ascii="Times New Roman" w:hAnsi="Times New Roman" w:cs="Times New Roman"/>
          <w:sz w:val="28"/>
          <w:szCs w:val="28"/>
        </w:rPr>
        <w:t>Інформація про грошові активи свекрухи не була зазначена в майнових деклараціях за 2015 та 2016 роки, оскільки на той момент вона не надала відповідних відомостей</w:t>
      </w:r>
      <w:r w:rsidR="00300A08">
        <w:rPr>
          <w:rFonts w:ascii="Times New Roman" w:hAnsi="Times New Roman" w:cs="Times New Roman"/>
          <w:sz w:val="28"/>
          <w:szCs w:val="28"/>
        </w:rPr>
        <w:t>.</w:t>
      </w:r>
    </w:p>
    <w:p w14:paraId="2C999DC7" w14:textId="35F1EF56" w:rsidR="00E23EC2" w:rsidRPr="00300A08" w:rsidRDefault="00300A08" w:rsidP="00300A08">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300A08">
        <w:rPr>
          <w:rFonts w:ascii="Times New Roman" w:hAnsi="Times New Roman" w:cs="Times New Roman"/>
          <w:sz w:val="28"/>
          <w:szCs w:val="28"/>
        </w:rPr>
        <w:t xml:space="preserve">Зважаючи на надані пояснення та аналіз досьє, обґрунтований сумнів щодо відповідності </w:t>
      </w:r>
      <w:r>
        <w:rPr>
          <w:rFonts w:ascii="Times New Roman" w:hAnsi="Times New Roman" w:cs="Times New Roman"/>
          <w:sz w:val="28"/>
          <w:szCs w:val="28"/>
        </w:rPr>
        <w:t>Бузунко О.А</w:t>
      </w:r>
      <w:r w:rsidRPr="00300A08">
        <w:rPr>
          <w:rFonts w:ascii="Times New Roman" w:hAnsi="Times New Roman" w:cs="Times New Roman"/>
          <w:sz w:val="28"/>
          <w:szCs w:val="28"/>
        </w:rPr>
        <w:t>. критеріям доброчесності та професійної етики вважається спростованим.</w:t>
      </w:r>
      <w:r>
        <w:rPr>
          <w:rFonts w:ascii="Times New Roman" w:hAnsi="Times New Roman" w:cs="Times New Roman"/>
          <w:sz w:val="28"/>
          <w:szCs w:val="28"/>
        </w:rPr>
        <w:t xml:space="preserve"> </w:t>
      </w:r>
    </w:p>
    <w:p w14:paraId="7AAC4E61" w14:textId="1D6E5187" w:rsidR="009A737D" w:rsidRDefault="00300A08" w:rsidP="00300A08">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пункту 2 Висновку (автомобіль «</w:t>
      </w:r>
      <w:r>
        <w:rPr>
          <w:rFonts w:ascii="Times New Roman" w:hAnsi="Times New Roman" w:cs="Times New Roman"/>
          <w:sz w:val="28"/>
          <w:szCs w:val="28"/>
          <w:lang w:val="en-US"/>
        </w:rPr>
        <w:t>Peugeot 208</w:t>
      </w:r>
      <w:r>
        <w:rPr>
          <w:rFonts w:ascii="Times New Roman" w:hAnsi="Times New Roman" w:cs="Times New Roman"/>
          <w:sz w:val="28"/>
          <w:szCs w:val="28"/>
        </w:rPr>
        <w:t>»</w:t>
      </w:r>
      <w:r>
        <w:rPr>
          <w:rFonts w:ascii="Times New Roman" w:hAnsi="Times New Roman" w:cs="Times New Roman"/>
          <w:sz w:val="28"/>
          <w:szCs w:val="28"/>
          <w:lang w:val="en-US"/>
        </w:rPr>
        <w:t xml:space="preserve"> 2015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кандидатка зазначила таке</w:t>
      </w:r>
      <w:r w:rsidR="009A737D">
        <w:rPr>
          <w:rFonts w:ascii="Times New Roman" w:hAnsi="Times New Roman" w:cs="Times New Roman"/>
          <w:sz w:val="28"/>
          <w:szCs w:val="28"/>
        </w:rPr>
        <w:t>.</w:t>
      </w:r>
    </w:p>
    <w:p w14:paraId="48CECC9D" w14:textId="307E6443" w:rsidR="00B648C4" w:rsidRDefault="00B648C4" w:rsidP="00B648C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B648C4">
        <w:rPr>
          <w:rFonts w:ascii="Times New Roman" w:hAnsi="Times New Roman" w:cs="Times New Roman"/>
          <w:sz w:val="28"/>
          <w:szCs w:val="28"/>
        </w:rPr>
        <w:t xml:space="preserve">Усі чотири транспортні засоби, які надалі згадуються у Висновку, мають подібну історію придбання. Їх купували у незадовільному технічному стані, зокрема у трьох випадках </w:t>
      </w:r>
      <w:r>
        <w:rPr>
          <w:rFonts w:ascii="Times New Roman" w:hAnsi="Times New Roman" w:cs="Times New Roman"/>
          <w:sz w:val="28"/>
          <w:szCs w:val="28"/>
        </w:rPr>
        <w:t>–</w:t>
      </w:r>
      <w:r w:rsidRPr="00B648C4">
        <w:rPr>
          <w:rFonts w:ascii="Times New Roman" w:hAnsi="Times New Roman" w:cs="Times New Roman"/>
          <w:sz w:val="28"/>
          <w:szCs w:val="28"/>
        </w:rPr>
        <w:t xml:space="preserve"> після </w:t>
      </w:r>
      <w:r>
        <w:rPr>
          <w:rFonts w:ascii="Times New Roman" w:hAnsi="Times New Roman" w:cs="Times New Roman"/>
          <w:sz w:val="28"/>
          <w:szCs w:val="28"/>
        </w:rPr>
        <w:t>ДТП</w:t>
      </w:r>
      <w:r w:rsidRPr="00B648C4">
        <w:rPr>
          <w:rFonts w:ascii="Times New Roman" w:hAnsi="Times New Roman" w:cs="Times New Roman"/>
          <w:sz w:val="28"/>
          <w:szCs w:val="28"/>
        </w:rPr>
        <w:t>, у зв’язку з чим вони потребували відновлення. Автомобіль «</w:t>
      </w:r>
      <w:proofErr w:type="spellStart"/>
      <w:r w:rsidRPr="00B648C4">
        <w:rPr>
          <w:rFonts w:ascii="Times New Roman" w:hAnsi="Times New Roman" w:cs="Times New Roman"/>
          <w:sz w:val="28"/>
          <w:szCs w:val="28"/>
        </w:rPr>
        <w:t>Peugeot</w:t>
      </w:r>
      <w:proofErr w:type="spellEnd"/>
      <w:r w:rsidRPr="00B648C4">
        <w:rPr>
          <w:rFonts w:ascii="Times New Roman" w:hAnsi="Times New Roman" w:cs="Times New Roman"/>
          <w:sz w:val="28"/>
          <w:szCs w:val="28"/>
        </w:rPr>
        <w:t xml:space="preserve"> 208» 2015 </w:t>
      </w:r>
      <w:proofErr w:type="spellStart"/>
      <w:r w:rsidR="00CC5315">
        <w:rPr>
          <w:rFonts w:ascii="Times New Roman" w:hAnsi="Times New Roman" w:cs="Times New Roman"/>
          <w:sz w:val="28"/>
          <w:szCs w:val="28"/>
        </w:rPr>
        <w:t>р.в</w:t>
      </w:r>
      <w:proofErr w:type="spellEnd"/>
      <w:r w:rsidR="00CC5315">
        <w:rPr>
          <w:rFonts w:ascii="Times New Roman" w:hAnsi="Times New Roman" w:cs="Times New Roman"/>
          <w:sz w:val="28"/>
          <w:szCs w:val="28"/>
        </w:rPr>
        <w:t>.</w:t>
      </w:r>
      <w:r w:rsidRPr="00B648C4">
        <w:rPr>
          <w:rFonts w:ascii="Times New Roman" w:hAnsi="Times New Roman" w:cs="Times New Roman"/>
          <w:sz w:val="28"/>
          <w:szCs w:val="28"/>
        </w:rPr>
        <w:t xml:space="preserve"> також був пошкоджений </w:t>
      </w:r>
      <w:r w:rsidR="00CC5315">
        <w:rPr>
          <w:rFonts w:ascii="Times New Roman" w:hAnsi="Times New Roman" w:cs="Times New Roman"/>
          <w:sz w:val="28"/>
          <w:szCs w:val="28"/>
        </w:rPr>
        <w:t>в</w:t>
      </w:r>
      <w:r w:rsidRPr="00B648C4">
        <w:rPr>
          <w:rFonts w:ascii="Times New Roman" w:hAnsi="Times New Roman" w:cs="Times New Roman"/>
          <w:sz w:val="28"/>
          <w:szCs w:val="28"/>
        </w:rPr>
        <w:t>наслідок ДТП. Після проведення відновлювальних робіт автомобілі було приведено у належний стан, після чого вони реалізовувалис</w:t>
      </w:r>
      <w:r w:rsidR="00CC5315">
        <w:rPr>
          <w:rFonts w:ascii="Times New Roman" w:hAnsi="Times New Roman" w:cs="Times New Roman"/>
          <w:sz w:val="28"/>
          <w:szCs w:val="28"/>
        </w:rPr>
        <w:t>ь</w:t>
      </w:r>
      <w:r w:rsidRPr="00B648C4">
        <w:rPr>
          <w:rFonts w:ascii="Times New Roman" w:hAnsi="Times New Roman" w:cs="Times New Roman"/>
          <w:sz w:val="28"/>
          <w:szCs w:val="28"/>
        </w:rPr>
        <w:t xml:space="preserve"> за ринковою вартістю</w:t>
      </w:r>
      <w:r>
        <w:rPr>
          <w:rFonts w:ascii="Times New Roman" w:hAnsi="Times New Roman" w:cs="Times New Roman"/>
          <w:sz w:val="28"/>
          <w:szCs w:val="28"/>
        </w:rPr>
        <w:t xml:space="preserve">. </w:t>
      </w:r>
    </w:p>
    <w:p w14:paraId="2377D957" w14:textId="0F04917D" w:rsidR="00F51AA4" w:rsidRDefault="00F51AA4" w:rsidP="0098102B">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F51AA4">
        <w:rPr>
          <w:rFonts w:ascii="Times New Roman" w:hAnsi="Times New Roman" w:cs="Times New Roman"/>
          <w:sz w:val="28"/>
          <w:szCs w:val="28"/>
        </w:rPr>
        <w:t xml:space="preserve">На момент придбання зазначених транспортних засобів питання доброчесності у зв’язку з придбанням автомобіля членом сім’ї не </w:t>
      </w:r>
      <w:r w:rsidR="00ED0337">
        <w:rPr>
          <w:rFonts w:ascii="Times New Roman" w:hAnsi="Times New Roman" w:cs="Times New Roman"/>
          <w:sz w:val="28"/>
          <w:szCs w:val="28"/>
        </w:rPr>
        <w:t>досліджувалось</w:t>
      </w:r>
      <w:r w:rsidRPr="00F51AA4">
        <w:rPr>
          <w:rFonts w:ascii="Times New Roman" w:hAnsi="Times New Roman" w:cs="Times New Roman"/>
          <w:sz w:val="28"/>
          <w:szCs w:val="28"/>
        </w:rPr>
        <w:t xml:space="preserve">, документи або інші </w:t>
      </w:r>
      <w:r>
        <w:rPr>
          <w:rFonts w:ascii="Times New Roman" w:hAnsi="Times New Roman" w:cs="Times New Roman"/>
          <w:sz w:val="28"/>
          <w:szCs w:val="28"/>
        </w:rPr>
        <w:t>матеріали</w:t>
      </w:r>
      <w:r w:rsidRPr="00F51AA4">
        <w:rPr>
          <w:rFonts w:ascii="Times New Roman" w:hAnsi="Times New Roman" w:cs="Times New Roman"/>
          <w:sz w:val="28"/>
          <w:szCs w:val="28"/>
        </w:rPr>
        <w:t xml:space="preserve"> щодо технічного стану автомобілів на час їх придбання не збереглис</w:t>
      </w:r>
      <w:r>
        <w:rPr>
          <w:rFonts w:ascii="Times New Roman" w:hAnsi="Times New Roman" w:cs="Times New Roman"/>
          <w:sz w:val="28"/>
          <w:szCs w:val="28"/>
        </w:rPr>
        <w:t>ь</w:t>
      </w:r>
      <w:r w:rsidRPr="00F51AA4">
        <w:rPr>
          <w:rFonts w:ascii="Times New Roman" w:hAnsi="Times New Roman" w:cs="Times New Roman"/>
          <w:sz w:val="28"/>
          <w:szCs w:val="28"/>
        </w:rPr>
        <w:t xml:space="preserve">. З метою з’ясування відповідних обставин було направлено понад десять </w:t>
      </w:r>
      <w:r w:rsidR="00145963">
        <w:rPr>
          <w:rFonts w:ascii="Times New Roman" w:hAnsi="Times New Roman" w:cs="Times New Roman"/>
          <w:sz w:val="28"/>
          <w:szCs w:val="28"/>
        </w:rPr>
        <w:t>адвокатських</w:t>
      </w:r>
      <w:r w:rsidRPr="00F51AA4">
        <w:rPr>
          <w:rFonts w:ascii="Times New Roman" w:hAnsi="Times New Roman" w:cs="Times New Roman"/>
          <w:sz w:val="28"/>
          <w:szCs w:val="28"/>
        </w:rPr>
        <w:t xml:space="preserve"> запитів до судів, Моторного (транспортного) страхового бюро України та страхових організацій</w:t>
      </w:r>
      <w:r w:rsidR="00B648C4">
        <w:rPr>
          <w:rFonts w:ascii="Times New Roman" w:hAnsi="Times New Roman" w:cs="Times New Roman"/>
          <w:sz w:val="28"/>
          <w:szCs w:val="28"/>
        </w:rPr>
        <w:t>.</w:t>
      </w:r>
      <w:r>
        <w:rPr>
          <w:rFonts w:ascii="Times New Roman" w:hAnsi="Times New Roman" w:cs="Times New Roman"/>
          <w:sz w:val="28"/>
          <w:szCs w:val="28"/>
        </w:rPr>
        <w:t xml:space="preserve"> Станом на момент проведення співбесіди </w:t>
      </w:r>
      <w:r w:rsidR="00CC5315">
        <w:rPr>
          <w:rFonts w:ascii="Times New Roman" w:hAnsi="Times New Roman" w:cs="Times New Roman"/>
          <w:sz w:val="28"/>
          <w:szCs w:val="28"/>
        </w:rPr>
        <w:t>частину</w:t>
      </w:r>
      <w:r>
        <w:rPr>
          <w:rFonts w:ascii="Times New Roman" w:hAnsi="Times New Roman" w:cs="Times New Roman"/>
          <w:sz w:val="28"/>
          <w:szCs w:val="28"/>
        </w:rPr>
        <w:t xml:space="preserve"> відповід</w:t>
      </w:r>
      <w:r w:rsidR="00CC5315">
        <w:rPr>
          <w:rFonts w:ascii="Times New Roman" w:hAnsi="Times New Roman" w:cs="Times New Roman"/>
          <w:sz w:val="28"/>
          <w:szCs w:val="28"/>
        </w:rPr>
        <w:t>ей</w:t>
      </w:r>
      <w:r>
        <w:rPr>
          <w:rFonts w:ascii="Times New Roman" w:hAnsi="Times New Roman" w:cs="Times New Roman"/>
          <w:sz w:val="28"/>
          <w:szCs w:val="28"/>
        </w:rPr>
        <w:t xml:space="preserve"> отримано не було.</w:t>
      </w:r>
    </w:p>
    <w:p w14:paraId="50D20EB3" w14:textId="0F315146" w:rsidR="00B648C4" w:rsidRPr="00B648C4" w:rsidRDefault="0064404B" w:rsidP="00CC5315">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Також кандидатка зазначила, що її чоловік не міг впливати на ціну автомобіля, оскільки комітент надав доручення комісіонеру</w:t>
      </w:r>
      <w:r w:rsidR="00145963">
        <w:rPr>
          <w:rFonts w:ascii="Times New Roman" w:hAnsi="Times New Roman" w:cs="Times New Roman"/>
          <w:sz w:val="28"/>
          <w:szCs w:val="28"/>
        </w:rPr>
        <w:t>,</w:t>
      </w:r>
      <w:r>
        <w:rPr>
          <w:rFonts w:ascii="Times New Roman" w:hAnsi="Times New Roman" w:cs="Times New Roman"/>
          <w:sz w:val="28"/>
          <w:szCs w:val="28"/>
        </w:rPr>
        <w:t xml:space="preserve"> за якою ціною має бути проданий даний транспортний засіб відповідно до договору комісії.</w:t>
      </w:r>
      <w:r w:rsidR="00045382">
        <w:rPr>
          <w:rFonts w:ascii="Times New Roman" w:hAnsi="Times New Roman" w:cs="Times New Roman"/>
          <w:sz w:val="28"/>
          <w:szCs w:val="28"/>
        </w:rPr>
        <w:t xml:space="preserve"> На підтвердження кандидатка надала договір купівлі-продажу транспортного засобу «</w:t>
      </w:r>
      <w:r w:rsidR="00045382">
        <w:rPr>
          <w:rFonts w:ascii="Times New Roman" w:hAnsi="Times New Roman" w:cs="Times New Roman"/>
          <w:sz w:val="28"/>
          <w:szCs w:val="28"/>
          <w:lang w:val="en-US"/>
        </w:rPr>
        <w:t>Peugeot 208</w:t>
      </w:r>
      <w:r w:rsidR="00045382">
        <w:rPr>
          <w:rFonts w:ascii="Times New Roman" w:hAnsi="Times New Roman" w:cs="Times New Roman"/>
          <w:sz w:val="28"/>
          <w:szCs w:val="28"/>
        </w:rPr>
        <w:t>»</w:t>
      </w:r>
      <w:r w:rsidR="00045382">
        <w:rPr>
          <w:rFonts w:ascii="Times New Roman" w:hAnsi="Times New Roman" w:cs="Times New Roman"/>
          <w:sz w:val="28"/>
          <w:szCs w:val="28"/>
          <w:lang w:val="en-US"/>
        </w:rPr>
        <w:t xml:space="preserve"> 2015 </w:t>
      </w:r>
      <w:proofErr w:type="spellStart"/>
      <w:r w:rsidR="00045382">
        <w:rPr>
          <w:rFonts w:ascii="Times New Roman" w:hAnsi="Times New Roman" w:cs="Times New Roman"/>
          <w:sz w:val="28"/>
          <w:szCs w:val="28"/>
        </w:rPr>
        <w:t>р.в</w:t>
      </w:r>
      <w:proofErr w:type="spellEnd"/>
      <w:r w:rsidR="00045382">
        <w:rPr>
          <w:rFonts w:ascii="Times New Roman" w:hAnsi="Times New Roman" w:cs="Times New Roman"/>
          <w:sz w:val="28"/>
          <w:szCs w:val="28"/>
        </w:rPr>
        <w:t>. від 28 серпня 2020 року № 7820/20/001706, у якому зазначено, що продавець діяв на підставі договору комісії від 28 серпня 2020 року № 7820/20/001706. У самому договорі комісії зазначено, що комісіонер зобов’язується за дорученням комітента здійснити продаж транспортного засобу за ціною не нижче узгодженої сторонами, а саме 49 000 грн.</w:t>
      </w:r>
    </w:p>
    <w:p w14:paraId="586DD11D" w14:textId="0970DA91" w:rsidR="00300A08" w:rsidRPr="00CC5315" w:rsidRDefault="00CC5315" w:rsidP="00CC531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300A08">
        <w:rPr>
          <w:rFonts w:ascii="Times New Roman" w:hAnsi="Times New Roman" w:cs="Times New Roman"/>
          <w:sz w:val="28"/>
          <w:szCs w:val="28"/>
        </w:rPr>
        <w:t xml:space="preserve">Зважаючи на надані пояснення та аналіз досьє, обґрунтований сумнів щодо відповідності </w:t>
      </w:r>
      <w:r>
        <w:rPr>
          <w:rFonts w:ascii="Times New Roman" w:hAnsi="Times New Roman" w:cs="Times New Roman"/>
          <w:sz w:val="28"/>
          <w:szCs w:val="28"/>
        </w:rPr>
        <w:t>Бузунко О.А</w:t>
      </w:r>
      <w:r w:rsidRPr="00300A08">
        <w:rPr>
          <w:rFonts w:ascii="Times New Roman" w:hAnsi="Times New Roman" w:cs="Times New Roman"/>
          <w:sz w:val="28"/>
          <w:szCs w:val="28"/>
        </w:rPr>
        <w:t>. критеріям доброчесності та професійної етики вважається спростованим</w:t>
      </w:r>
      <w:r>
        <w:rPr>
          <w:rFonts w:ascii="Times New Roman" w:hAnsi="Times New Roman" w:cs="Times New Roman"/>
          <w:sz w:val="28"/>
          <w:szCs w:val="28"/>
        </w:rPr>
        <w:t>.</w:t>
      </w:r>
    </w:p>
    <w:p w14:paraId="622E1DDC" w14:textId="70805B1B" w:rsidR="00B54B20" w:rsidRDefault="0064404B" w:rsidP="00CC531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пункту </w:t>
      </w:r>
      <w:r w:rsidR="00BF0E2F">
        <w:rPr>
          <w:rFonts w:ascii="Times New Roman" w:hAnsi="Times New Roman" w:cs="Times New Roman"/>
          <w:sz w:val="28"/>
          <w:szCs w:val="28"/>
        </w:rPr>
        <w:t>3</w:t>
      </w:r>
      <w:r>
        <w:rPr>
          <w:rFonts w:ascii="Times New Roman" w:hAnsi="Times New Roman" w:cs="Times New Roman"/>
          <w:sz w:val="28"/>
          <w:szCs w:val="28"/>
        </w:rPr>
        <w:t xml:space="preserve"> Висновку (автомобіль «</w:t>
      </w:r>
      <w:r>
        <w:rPr>
          <w:rFonts w:ascii="Times New Roman" w:hAnsi="Times New Roman" w:cs="Times New Roman"/>
          <w:sz w:val="28"/>
          <w:szCs w:val="28"/>
          <w:lang w:val="en-US"/>
        </w:rPr>
        <w:t>Mazda CX-30</w:t>
      </w:r>
      <w:r>
        <w:rPr>
          <w:rFonts w:ascii="Times New Roman" w:hAnsi="Times New Roman" w:cs="Times New Roman"/>
          <w:sz w:val="28"/>
          <w:szCs w:val="28"/>
        </w:rPr>
        <w:t>»</w:t>
      </w:r>
      <w:r>
        <w:rPr>
          <w:rFonts w:ascii="Times New Roman" w:hAnsi="Times New Roman" w:cs="Times New Roman"/>
          <w:sz w:val="28"/>
          <w:szCs w:val="28"/>
          <w:lang w:val="en-US"/>
        </w:rPr>
        <w:t xml:space="preserve"> 202</w:t>
      </w:r>
      <w:r>
        <w:rPr>
          <w:rFonts w:ascii="Times New Roman" w:hAnsi="Times New Roman" w:cs="Times New Roman"/>
          <w:sz w:val="28"/>
          <w:szCs w:val="28"/>
        </w:rPr>
        <w:t xml:space="preserve">1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w:t>
      </w:r>
      <w:r w:rsidR="00B54B20">
        <w:rPr>
          <w:rFonts w:ascii="Times New Roman" w:hAnsi="Times New Roman" w:cs="Times New Roman"/>
          <w:sz w:val="28"/>
          <w:szCs w:val="28"/>
        </w:rPr>
        <w:t xml:space="preserve"> Бузунко О.А. вказала</w:t>
      </w:r>
      <w:r w:rsidR="00CC5315">
        <w:rPr>
          <w:rFonts w:ascii="Times New Roman" w:hAnsi="Times New Roman" w:cs="Times New Roman"/>
          <w:sz w:val="28"/>
          <w:szCs w:val="28"/>
        </w:rPr>
        <w:t>, що а</w:t>
      </w:r>
      <w:r w:rsidR="00B54B20" w:rsidRPr="00CC5315">
        <w:rPr>
          <w:rFonts w:ascii="Times New Roman" w:hAnsi="Times New Roman" w:cs="Times New Roman"/>
          <w:sz w:val="28"/>
          <w:szCs w:val="28"/>
        </w:rPr>
        <w:t xml:space="preserve">втомобіль </w:t>
      </w:r>
      <w:r w:rsidR="00CC5315">
        <w:rPr>
          <w:rFonts w:ascii="Times New Roman" w:hAnsi="Times New Roman" w:cs="Times New Roman"/>
          <w:sz w:val="28"/>
          <w:szCs w:val="28"/>
        </w:rPr>
        <w:t xml:space="preserve"> </w:t>
      </w:r>
      <w:r w:rsidR="00B54B20" w:rsidRPr="00CC5315">
        <w:rPr>
          <w:rFonts w:ascii="Times New Roman" w:hAnsi="Times New Roman" w:cs="Times New Roman"/>
          <w:sz w:val="28"/>
          <w:szCs w:val="28"/>
        </w:rPr>
        <w:t>купувався в пошкодженому стані на підставі договору комісії. На підтвердження кандидатка надала договір купівлі-продажу транспортного засоб</w:t>
      </w:r>
      <w:r w:rsidR="00045382" w:rsidRPr="00CC5315">
        <w:rPr>
          <w:rFonts w:ascii="Times New Roman" w:hAnsi="Times New Roman" w:cs="Times New Roman"/>
          <w:sz w:val="28"/>
          <w:szCs w:val="28"/>
        </w:rPr>
        <w:t>у «</w:t>
      </w:r>
      <w:r w:rsidR="00045382" w:rsidRPr="00CC5315">
        <w:rPr>
          <w:rFonts w:ascii="Times New Roman" w:hAnsi="Times New Roman" w:cs="Times New Roman"/>
          <w:sz w:val="28"/>
          <w:szCs w:val="28"/>
          <w:lang w:val="en-US"/>
        </w:rPr>
        <w:t>Mazda CX-30</w:t>
      </w:r>
      <w:r w:rsidR="00045382" w:rsidRPr="00CC5315">
        <w:rPr>
          <w:rFonts w:ascii="Times New Roman" w:hAnsi="Times New Roman" w:cs="Times New Roman"/>
          <w:sz w:val="28"/>
          <w:szCs w:val="28"/>
        </w:rPr>
        <w:t>»</w:t>
      </w:r>
      <w:r w:rsidR="00045382" w:rsidRPr="00CC5315">
        <w:rPr>
          <w:rFonts w:ascii="Times New Roman" w:hAnsi="Times New Roman" w:cs="Times New Roman"/>
          <w:sz w:val="28"/>
          <w:szCs w:val="28"/>
          <w:lang w:val="en-US"/>
        </w:rPr>
        <w:t xml:space="preserve"> 2021 </w:t>
      </w:r>
      <w:proofErr w:type="spellStart"/>
      <w:r w:rsidR="00045382" w:rsidRPr="00CC5315">
        <w:rPr>
          <w:rFonts w:ascii="Times New Roman" w:hAnsi="Times New Roman" w:cs="Times New Roman"/>
          <w:sz w:val="28"/>
          <w:szCs w:val="28"/>
        </w:rPr>
        <w:t>р.в</w:t>
      </w:r>
      <w:proofErr w:type="spellEnd"/>
      <w:r w:rsidR="00045382" w:rsidRPr="00CC5315">
        <w:rPr>
          <w:rFonts w:ascii="Times New Roman" w:hAnsi="Times New Roman" w:cs="Times New Roman"/>
          <w:sz w:val="28"/>
          <w:szCs w:val="28"/>
        </w:rPr>
        <w:t>.</w:t>
      </w:r>
      <w:r w:rsidR="00B54B20" w:rsidRPr="00CC5315">
        <w:rPr>
          <w:rFonts w:ascii="Times New Roman" w:hAnsi="Times New Roman" w:cs="Times New Roman"/>
          <w:sz w:val="28"/>
          <w:szCs w:val="28"/>
        </w:rPr>
        <w:t xml:space="preserve"> </w:t>
      </w:r>
      <w:r w:rsidR="00045382" w:rsidRPr="00CC5315">
        <w:rPr>
          <w:rFonts w:ascii="Times New Roman" w:hAnsi="Times New Roman" w:cs="Times New Roman"/>
          <w:sz w:val="28"/>
          <w:szCs w:val="28"/>
        </w:rPr>
        <w:t>від</w:t>
      </w:r>
      <w:r w:rsidR="00B54B20" w:rsidRPr="00CC5315">
        <w:rPr>
          <w:rFonts w:ascii="Times New Roman" w:hAnsi="Times New Roman" w:cs="Times New Roman"/>
          <w:sz w:val="28"/>
          <w:szCs w:val="28"/>
        </w:rPr>
        <w:t xml:space="preserve"> 02 лютого 2024 року </w:t>
      </w:r>
      <w:r w:rsidR="00B54B20" w:rsidRPr="00CC5315">
        <w:rPr>
          <w:rFonts w:ascii="Times New Roman" w:hAnsi="Times New Roman" w:cs="Times New Roman"/>
          <w:sz w:val="28"/>
          <w:szCs w:val="28"/>
        </w:rPr>
        <w:lastRenderedPageBreak/>
        <w:t xml:space="preserve">№ 8219/24/000176, у якому зазначено, що продавець </w:t>
      </w:r>
      <w:r w:rsidR="00045382" w:rsidRPr="00CC5315">
        <w:rPr>
          <w:rFonts w:ascii="Times New Roman" w:hAnsi="Times New Roman" w:cs="Times New Roman"/>
          <w:sz w:val="28"/>
          <w:szCs w:val="28"/>
        </w:rPr>
        <w:t>діяв на підставі договору комісії від 06 грудня 2023 року № 8219/23/1/003422. Сам договір комісії у кандидатки відсутній. Тому чоловік кандидатки мав змогу придбати цей автомобіль за ціно</w:t>
      </w:r>
      <w:r w:rsidR="00CC5315">
        <w:rPr>
          <w:rFonts w:ascii="Times New Roman" w:hAnsi="Times New Roman" w:cs="Times New Roman"/>
          <w:sz w:val="28"/>
          <w:szCs w:val="28"/>
        </w:rPr>
        <w:t>ю</w:t>
      </w:r>
      <w:r w:rsidR="00045382" w:rsidRPr="00CC5315">
        <w:rPr>
          <w:rFonts w:ascii="Times New Roman" w:hAnsi="Times New Roman" w:cs="Times New Roman"/>
          <w:sz w:val="28"/>
          <w:szCs w:val="28"/>
        </w:rPr>
        <w:t xml:space="preserve"> 250 000 грн. </w:t>
      </w:r>
      <w:r w:rsidR="00145963">
        <w:rPr>
          <w:rFonts w:ascii="Times New Roman" w:hAnsi="Times New Roman" w:cs="Times New Roman"/>
          <w:sz w:val="28"/>
          <w:szCs w:val="28"/>
        </w:rPr>
        <w:t>Надалі</w:t>
      </w:r>
      <w:r w:rsidR="00045382" w:rsidRPr="00CC5315">
        <w:rPr>
          <w:rFonts w:ascii="Times New Roman" w:hAnsi="Times New Roman" w:cs="Times New Roman"/>
          <w:sz w:val="28"/>
          <w:szCs w:val="28"/>
        </w:rPr>
        <w:t xml:space="preserve"> транспортний засіб був відновлений та </w:t>
      </w:r>
      <w:r w:rsidR="00CC5315">
        <w:rPr>
          <w:rFonts w:ascii="Times New Roman" w:hAnsi="Times New Roman" w:cs="Times New Roman"/>
          <w:sz w:val="28"/>
          <w:szCs w:val="28"/>
        </w:rPr>
        <w:t>реалізований</w:t>
      </w:r>
      <w:r w:rsidR="00045382" w:rsidRPr="00CC5315">
        <w:rPr>
          <w:rFonts w:ascii="Times New Roman" w:hAnsi="Times New Roman" w:cs="Times New Roman"/>
          <w:sz w:val="28"/>
          <w:szCs w:val="28"/>
        </w:rPr>
        <w:t xml:space="preserve"> за ринковою ціною – 720 000 грн.</w:t>
      </w:r>
      <w:r w:rsidR="00CC5315" w:rsidRPr="00CC5315">
        <w:rPr>
          <w:rFonts w:ascii="Times New Roman" w:hAnsi="Times New Roman" w:cs="Times New Roman"/>
          <w:sz w:val="28"/>
          <w:szCs w:val="28"/>
        </w:rPr>
        <w:t xml:space="preserve"> </w:t>
      </w:r>
      <w:r w:rsidR="00CC5315">
        <w:rPr>
          <w:rFonts w:ascii="Times New Roman" w:hAnsi="Times New Roman" w:cs="Times New Roman"/>
          <w:sz w:val="28"/>
          <w:szCs w:val="28"/>
        </w:rPr>
        <w:t>Загалом на</w:t>
      </w:r>
      <w:r w:rsidR="00CC5315" w:rsidRPr="00CC5315">
        <w:rPr>
          <w:rFonts w:ascii="Times New Roman" w:hAnsi="Times New Roman" w:cs="Times New Roman"/>
          <w:sz w:val="28"/>
          <w:szCs w:val="28"/>
        </w:rPr>
        <w:t xml:space="preserve"> ремонт цього транспортного засобу з сімейного бюджету було витрачено еквівалент приблизно 5 тис. дол. США. </w:t>
      </w:r>
    </w:p>
    <w:p w14:paraId="23CC5CCD" w14:textId="270243B0" w:rsidR="00045382" w:rsidRPr="00CC5315" w:rsidRDefault="00CC5315" w:rsidP="00CC531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300A08">
        <w:rPr>
          <w:rFonts w:ascii="Times New Roman" w:hAnsi="Times New Roman" w:cs="Times New Roman"/>
          <w:sz w:val="28"/>
          <w:szCs w:val="28"/>
        </w:rPr>
        <w:t xml:space="preserve">Зважаючи на надані пояснення та аналіз досьє, обґрунтований сумнів щодо відповідності </w:t>
      </w:r>
      <w:r>
        <w:rPr>
          <w:rFonts w:ascii="Times New Roman" w:hAnsi="Times New Roman" w:cs="Times New Roman"/>
          <w:sz w:val="28"/>
          <w:szCs w:val="28"/>
        </w:rPr>
        <w:t>Бузунко О.А</w:t>
      </w:r>
      <w:r w:rsidRPr="00300A08">
        <w:rPr>
          <w:rFonts w:ascii="Times New Roman" w:hAnsi="Times New Roman" w:cs="Times New Roman"/>
          <w:sz w:val="28"/>
          <w:szCs w:val="28"/>
        </w:rPr>
        <w:t>. критеріям доброчесності та професійної етики вважається спростованим</w:t>
      </w:r>
      <w:r>
        <w:rPr>
          <w:rFonts w:ascii="Times New Roman" w:hAnsi="Times New Roman" w:cs="Times New Roman"/>
          <w:sz w:val="28"/>
          <w:szCs w:val="28"/>
        </w:rPr>
        <w:t>.</w:t>
      </w:r>
    </w:p>
    <w:p w14:paraId="55E41EDE" w14:textId="6E0EF6C3" w:rsidR="00B54B20" w:rsidRDefault="0064404B" w:rsidP="00BF0E2F">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пункту </w:t>
      </w:r>
      <w:r w:rsidR="00BF0E2F">
        <w:rPr>
          <w:rFonts w:ascii="Times New Roman" w:hAnsi="Times New Roman" w:cs="Times New Roman"/>
          <w:sz w:val="28"/>
          <w:szCs w:val="28"/>
        </w:rPr>
        <w:t>4</w:t>
      </w:r>
      <w:r>
        <w:rPr>
          <w:rFonts w:ascii="Times New Roman" w:hAnsi="Times New Roman" w:cs="Times New Roman"/>
          <w:sz w:val="28"/>
          <w:szCs w:val="28"/>
        </w:rPr>
        <w:t xml:space="preserve"> Висновку (автомобіль «</w:t>
      </w:r>
      <w:r>
        <w:rPr>
          <w:rFonts w:ascii="Times New Roman" w:hAnsi="Times New Roman" w:cs="Times New Roman"/>
          <w:sz w:val="28"/>
          <w:szCs w:val="28"/>
          <w:lang w:val="en-US"/>
        </w:rPr>
        <w:t>Mitsubishi Pajero</w:t>
      </w:r>
      <w:r>
        <w:rPr>
          <w:rFonts w:ascii="Times New Roman" w:hAnsi="Times New Roman" w:cs="Times New Roman"/>
          <w:sz w:val="28"/>
          <w:szCs w:val="28"/>
        </w:rPr>
        <w:t xml:space="preserve">» 2007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w:t>
      </w:r>
      <w:r w:rsidR="00BF0E2F">
        <w:rPr>
          <w:rFonts w:ascii="Times New Roman" w:hAnsi="Times New Roman" w:cs="Times New Roman"/>
          <w:sz w:val="28"/>
          <w:szCs w:val="28"/>
        </w:rPr>
        <w:t xml:space="preserve"> надала пояснення, аналогічні поясненням стосовно пункту 2 Висновку.</w:t>
      </w:r>
    </w:p>
    <w:p w14:paraId="3B106B93" w14:textId="0FE244B9" w:rsidR="00BF0E2F" w:rsidRPr="00B54B20" w:rsidRDefault="00CC5315" w:rsidP="00BF0E2F">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300A08">
        <w:rPr>
          <w:rFonts w:ascii="Times New Roman" w:hAnsi="Times New Roman" w:cs="Times New Roman"/>
          <w:sz w:val="28"/>
          <w:szCs w:val="28"/>
        </w:rPr>
        <w:t xml:space="preserve">Зважаючи на надані пояснення та аналіз досьє, обґрунтований сумнів щодо відповідності </w:t>
      </w:r>
      <w:r>
        <w:rPr>
          <w:rFonts w:ascii="Times New Roman" w:hAnsi="Times New Roman" w:cs="Times New Roman"/>
          <w:sz w:val="28"/>
          <w:szCs w:val="28"/>
        </w:rPr>
        <w:t>Бузунко О.А</w:t>
      </w:r>
      <w:r w:rsidRPr="00300A08">
        <w:rPr>
          <w:rFonts w:ascii="Times New Roman" w:hAnsi="Times New Roman" w:cs="Times New Roman"/>
          <w:sz w:val="28"/>
          <w:szCs w:val="28"/>
        </w:rPr>
        <w:t>. критеріям доброчесності та професійної етики вважається спростованим</w:t>
      </w:r>
      <w:r>
        <w:rPr>
          <w:rFonts w:ascii="Times New Roman" w:hAnsi="Times New Roman" w:cs="Times New Roman"/>
          <w:sz w:val="28"/>
          <w:szCs w:val="28"/>
        </w:rPr>
        <w:t>.</w:t>
      </w:r>
    </w:p>
    <w:p w14:paraId="1BF9C5A1" w14:textId="69A54517" w:rsidR="0064404B" w:rsidRDefault="0064404B" w:rsidP="00BF0E2F">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пункту </w:t>
      </w:r>
      <w:r w:rsidR="00BF0E2F">
        <w:rPr>
          <w:rFonts w:ascii="Times New Roman" w:hAnsi="Times New Roman" w:cs="Times New Roman"/>
          <w:sz w:val="28"/>
          <w:szCs w:val="28"/>
        </w:rPr>
        <w:t>5</w:t>
      </w:r>
      <w:r>
        <w:rPr>
          <w:rFonts w:ascii="Times New Roman" w:hAnsi="Times New Roman" w:cs="Times New Roman"/>
          <w:sz w:val="28"/>
          <w:szCs w:val="28"/>
        </w:rPr>
        <w:t xml:space="preserve"> Висновку (автомобіль «</w:t>
      </w:r>
      <w:r>
        <w:rPr>
          <w:rFonts w:ascii="Times New Roman" w:hAnsi="Times New Roman" w:cs="Times New Roman"/>
          <w:sz w:val="28"/>
          <w:szCs w:val="28"/>
          <w:lang w:val="en-US"/>
        </w:rPr>
        <w:t>Mitsubishi Outlander</w:t>
      </w:r>
      <w:r>
        <w:rPr>
          <w:rFonts w:ascii="Times New Roman" w:hAnsi="Times New Roman" w:cs="Times New Roman"/>
          <w:sz w:val="28"/>
          <w:szCs w:val="28"/>
        </w:rPr>
        <w:t xml:space="preserve">» </w:t>
      </w:r>
      <w:r w:rsidR="00B54B20">
        <w:rPr>
          <w:rFonts w:ascii="Times New Roman" w:hAnsi="Times New Roman" w:cs="Times New Roman"/>
          <w:sz w:val="28"/>
          <w:szCs w:val="28"/>
        </w:rPr>
        <w:t>2017 </w:t>
      </w:r>
      <w:proofErr w:type="spellStart"/>
      <w:r w:rsidR="00B54B20">
        <w:rPr>
          <w:rFonts w:ascii="Times New Roman" w:hAnsi="Times New Roman" w:cs="Times New Roman"/>
          <w:sz w:val="28"/>
          <w:szCs w:val="28"/>
        </w:rPr>
        <w:t>р.в</w:t>
      </w:r>
      <w:proofErr w:type="spellEnd"/>
      <w:r w:rsidR="00B54B20">
        <w:rPr>
          <w:rFonts w:ascii="Times New Roman" w:hAnsi="Times New Roman" w:cs="Times New Roman"/>
          <w:sz w:val="28"/>
          <w:szCs w:val="28"/>
        </w:rPr>
        <w:t>.</w:t>
      </w:r>
      <w:r>
        <w:rPr>
          <w:rFonts w:ascii="Times New Roman" w:hAnsi="Times New Roman" w:cs="Times New Roman"/>
          <w:sz w:val="28"/>
          <w:szCs w:val="28"/>
        </w:rPr>
        <w:t>)</w:t>
      </w:r>
      <w:r w:rsidR="00045382">
        <w:rPr>
          <w:rFonts w:ascii="Times New Roman" w:hAnsi="Times New Roman" w:cs="Times New Roman"/>
          <w:sz w:val="28"/>
          <w:szCs w:val="28"/>
        </w:rPr>
        <w:t xml:space="preserve"> </w:t>
      </w:r>
      <w:r w:rsidR="00BF0E2F">
        <w:rPr>
          <w:rFonts w:ascii="Times New Roman" w:hAnsi="Times New Roman" w:cs="Times New Roman"/>
          <w:sz w:val="28"/>
          <w:szCs w:val="28"/>
        </w:rPr>
        <w:t>Бузунко О.А. зазначила таке.</w:t>
      </w:r>
    </w:p>
    <w:p w14:paraId="2D896013" w14:textId="5C58F622" w:rsidR="00045382" w:rsidRDefault="00BF0E2F" w:rsidP="00BF0E2F">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Цей транспортний засіб купувався після ДТП в незадовільному стані, на підтвердження чого було надано посилання на відповідне рішення суду. У зв’язку з пошкодженнями власнику страховою компанією було </w:t>
      </w:r>
      <w:proofErr w:type="spellStart"/>
      <w:r w:rsidR="00CC5315">
        <w:rPr>
          <w:rFonts w:ascii="Times New Roman" w:hAnsi="Times New Roman" w:cs="Times New Roman"/>
          <w:sz w:val="28"/>
          <w:szCs w:val="28"/>
        </w:rPr>
        <w:t>виплачено</w:t>
      </w:r>
      <w:proofErr w:type="spellEnd"/>
      <w:r>
        <w:rPr>
          <w:rFonts w:ascii="Times New Roman" w:hAnsi="Times New Roman" w:cs="Times New Roman"/>
          <w:sz w:val="28"/>
          <w:szCs w:val="28"/>
        </w:rPr>
        <w:t xml:space="preserve"> 167 000 грн, що підтверджує суттєві пошкодження. Після відновлення транспортний засіб було </w:t>
      </w:r>
      <w:r w:rsidR="00CC5315">
        <w:rPr>
          <w:rFonts w:ascii="Times New Roman" w:hAnsi="Times New Roman" w:cs="Times New Roman"/>
          <w:sz w:val="28"/>
          <w:szCs w:val="28"/>
        </w:rPr>
        <w:t>реалізовано</w:t>
      </w:r>
      <w:r>
        <w:rPr>
          <w:rFonts w:ascii="Times New Roman" w:hAnsi="Times New Roman" w:cs="Times New Roman"/>
          <w:sz w:val="28"/>
          <w:szCs w:val="28"/>
        </w:rPr>
        <w:t xml:space="preserve"> за ринковою ціною – 600 000 грн.</w:t>
      </w:r>
    </w:p>
    <w:p w14:paraId="0885122E" w14:textId="6DA9511E" w:rsidR="00BF0E2F" w:rsidRDefault="00BF0E2F" w:rsidP="00BF0E2F">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Також на підтвердження кандидатка надала договір купівлі-продажу транспортного засоб</w:t>
      </w:r>
      <w:r w:rsidR="00CC5315">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lang w:val="en-US"/>
        </w:rPr>
        <w:t>Mitsubishi Outlander</w:t>
      </w:r>
      <w:r>
        <w:rPr>
          <w:rFonts w:ascii="Times New Roman" w:hAnsi="Times New Roman" w:cs="Times New Roman"/>
          <w:sz w:val="28"/>
          <w:szCs w:val="28"/>
        </w:rPr>
        <w:t>»</w:t>
      </w:r>
      <w:r>
        <w:rPr>
          <w:rFonts w:ascii="Times New Roman" w:hAnsi="Times New Roman" w:cs="Times New Roman"/>
          <w:sz w:val="28"/>
          <w:szCs w:val="28"/>
          <w:lang w:val="en-US"/>
        </w:rPr>
        <w:t xml:space="preserve"> 2017 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від 16 квітня 2021 року № 7820/21/003192, у якому зазначено, що продавець діяв на підставі договору комісії від 30 березня 2021 року № 7820/21/003053. У самому договорі комісії зазначено, що комісіонер зобов’язується за дорученням комітента здійснити продаж транспортного засобу за ціно</w:t>
      </w:r>
      <w:r w:rsidR="00145963">
        <w:rPr>
          <w:rFonts w:ascii="Times New Roman" w:hAnsi="Times New Roman" w:cs="Times New Roman"/>
          <w:sz w:val="28"/>
          <w:szCs w:val="28"/>
        </w:rPr>
        <w:t>ю</w:t>
      </w:r>
      <w:r>
        <w:rPr>
          <w:rFonts w:ascii="Times New Roman" w:hAnsi="Times New Roman" w:cs="Times New Roman"/>
          <w:sz w:val="28"/>
          <w:szCs w:val="28"/>
        </w:rPr>
        <w:t xml:space="preserve"> не нижче узгодженої сторонами, а саме 351 000 грн.</w:t>
      </w:r>
    </w:p>
    <w:p w14:paraId="76DD09C5" w14:textId="4E8DBDFC" w:rsidR="00BF0E2F" w:rsidRPr="00BF0E2F" w:rsidRDefault="00BF0E2F" w:rsidP="00BF0E2F">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уточнювальне запи</w:t>
      </w:r>
      <w:r w:rsidR="00145963">
        <w:rPr>
          <w:rFonts w:ascii="Times New Roman" w:hAnsi="Times New Roman" w:cs="Times New Roman"/>
          <w:sz w:val="28"/>
          <w:szCs w:val="28"/>
        </w:rPr>
        <w:t>тання уповноваженої представниці</w:t>
      </w:r>
      <w:r>
        <w:rPr>
          <w:rFonts w:ascii="Times New Roman" w:hAnsi="Times New Roman" w:cs="Times New Roman"/>
          <w:sz w:val="28"/>
          <w:szCs w:val="28"/>
        </w:rPr>
        <w:t xml:space="preserve"> ГРД Бузунко О.А. зазначила, що зазначені автомобілі купувались за кошти сім’ї і всіма пов’язаними з цим питання</w:t>
      </w:r>
      <w:r w:rsidR="00145963">
        <w:rPr>
          <w:rFonts w:ascii="Times New Roman" w:hAnsi="Times New Roman" w:cs="Times New Roman"/>
          <w:sz w:val="28"/>
          <w:szCs w:val="28"/>
        </w:rPr>
        <w:t>ми</w:t>
      </w:r>
      <w:r>
        <w:rPr>
          <w:rFonts w:ascii="Times New Roman" w:hAnsi="Times New Roman" w:cs="Times New Roman"/>
          <w:sz w:val="28"/>
          <w:szCs w:val="28"/>
        </w:rPr>
        <w:t xml:space="preserve"> займався безпосередньо </w:t>
      </w:r>
      <w:r w:rsidR="0010562A">
        <w:rPr>
          <w:rFonts w:ascii="Times New Roman" w:hAnsi="Times New Roman" w:cs="Times New Roman"/>
          <w:sz w:val="28"/>
          <w:szCs w:val="28"/>
        </w:rPr>
        <w:t xml:space="preserve">її </w:t>
      </w:r>
      <w:r>
        <w:rPr>
          <w:rFonts w:ascii="Times New Roman" w:hAnsi="Times New Roman" w:cs="Times New Roman"/>
          <w:sz w:val="28"/>
          <w:szCs w:val="28"/>
        </w:rPr>
        <w:t>чоловік.</w:t>
      </w:r>
    </w:p>
    <w:p w14:paraId="1C602A71" w14:textId="7748C2A7" w:rsidR="00CC5315" w:rsidRDefault="00CC5315"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300A08">
        <w:rPr>
          <w:rFonts w:ascii="Times New Roman" w:hAnsi="Times New Roman" w:cs="Times New Roman"/>
          <w:sz w:val="28"/>
          <w:szCs w:val="28"/>
        </w:rPr>
        <w:t xml:space="preserve">Зважаючи на надані пояснення та аналіз досьє, обґрунтований сумнів щодо відповідності </w:t>
      </w:r>
      <w:r>
        <w:rPr>
          <w:rFonts w:ascii="Times New Roman" w:hAnsi="Times New Roman" w:cs="Times New Roman"/>
          <w:sz w:val="28"/>
          <w:szCs w:val="28"/>
        </w:rPr>
        <w:t>Бузунко О.А</w:t>
      </w:r>
      <w:r w:rsidRPr="00300A08">
        <w:rPr>
          <w:rFonts w:ascii="Times New Roman" w:hAnsi="Times New Roman" w:cs="Times New Roman"/>
          <w:sz w:val="28"/>
          <w:szCs w:val="28"/>
        </w:rPr>
        <w:t>. критеріям доброчесності та професійної етики вважається спростованим</w:t>
      </w:r>
      <w:r>
        <w:rPr>
          <w:rFonts w:ascii="Times New Roman" w:hAnsi="Times New Roman" w:cs="Times New Roman"/>
          <w:sz w:val="28"/>
          <w:szCs w:val="28"/>
        </w:rPr>
        <w:t>.</w:t>
      </w:r>
    </w:p>
    <w:p w14:paraId="38CDF085" w14:textId="3D9F4B56" w:rsidR="00ED0337" w:rsidRDefault="00CC5315" w:rsidP="00ED033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Водночас Комісія вважає за необхідне зауважити, що </w:t>
      </w:r>
      <w:r w:rsidR="00ED0337">
        <w:rPr>
          <w:rFonts w:ascii="Times New Roman" w:hAnsi="Times New Roman" w:cs="Times New Roman"/>
          <w:sz w:val="28"/>
          <w:szCs w:val="28"/>
        </w:rPr>
        <w:t xml:space="preserve">аргумент кандидатки про те, що на момент купівлі зазначених транспортних засобів </w:t>
      </w:r>
      <w:r w:rsidR="00ED0337" w:rsidRPr="00F51AA4">
        <w:rPr>
          <w:rFonts w:ascii="Times New Roman" w:hAnsi="Times New Roman" w:cs="Times New Roman"/>
          <w:sz w:val="28"/>
          <w:szCs w:val="28"/>
        </w:rPr>
        <w:t xml:space="preserve">питання доброчесності у зв’язку з придбанням автомобіля членом сім’ї не </w:t>
      </w:r>
      <w:r w:rsidR="00ED0337">
        <w:rPr>
          <w:rFonts w:ascii="Times New Roman" w:hAnsi="Times New Roman" w:cs="Times New Roman"/>
          <w:sz w:val="28"/>
          <w:szCs w:val="28"/>
        </w:rPr>
        <w:t xml:space="preserve">досліджувалось, є нерелевантним та неаргументованим. Зазначені транспортні засоби купувались у 2019, 2020, 2021 та 2024 роках, тобто на той момент вже була тривала практика Комісії, зокрема в межах процедур кваліфікаційного оцінювання на відповідність займаній посаді, дослідження обставин придбання транспортних засобів за ціною, суттєво нижчою за ринкову, що могло у стороннього спостерігача викликати обґрунтовані сумніви. Тому кандидатка як </w:t>
      </w:r>
      <w:r w:rsidR="00ED0337">
        <w:rPr>
          <w:rFonts w:ascii="Times New Roman" w:hAnsi="Times New Roman" w:cs="Times New Roman"/>
          <w:sz w:val="28"/>
          <w:szCs w:val="28"/>
        </w:rPr>
        <w:lastRenderedPageBreak/>
        <w:t>суддя, яка має тривалий досвід декларування майна і дотримання вимог, визначених Законом України «Про запобігання корупції», була зобов’язана вжити всіх необхідних заходів для збереження інформації, яка могла б підтвердити технічний стан транспортних засобів, а отже</w:t>
      </w:r>
      <w:r w:rsidR="00145963">
        <w:rPr>
          <w:rFonts w:ascii="Times New Roman" w:hAnsi="Times New Roman" w:cs="Times New Roman"/>
          <w:sz w:val="28"/>
          <w:szCs w:val="28"/>
        </w:rPr>
        <w:t>,</w:t>
      </w:r>
      <w:r w:rsidR="00ED0337">
        <w:rPr>
          <w:rFonts w:ascii="Times New Roman" w:hAnsi="Times New Roman" w:cs="Times New Roman"/>
          <w:sz w:val="28"/>
          <w:szCs w:val="28"/>
        </w:rPr>
        <w:t xml:space="preserve"> й відповідність їхньої вартості. </w:t>
      </w:r>
    </w:p>
    <w:p w14:paraId="512504CD" w14:textId="13010977" w:rsidR="00ED0337" w:rsidRPr="00ED0337" w:rsidRDefault="00ED0337" w:rsidP="00ED033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 наданих письмових та усних поясненнях Бузунко О.А. зазначила, що будь-які документи чи інші джерела інформації про технічний стан транспортних засобів не збереглись. Комісія не ставить під сумнів достовірність </w:t>
      </w:r>
      <w:r w:rsidR="00E445D3">
        <w:rPr>
          <w:rFonts w:ascii="Times New Roman" w:hAnsi="Times New Roman" w:cs="Times New Roman"/>
          <w:sz w:val="28"/>
          <w:szCs w:val="28"/>
        </w:rPr>
        <w:t>цих тверджень кандидатки</w:t>
      </w:r>
      <w:r>
        <w:rPr>
          <w:rFonts w:ascii="Times New Roman" w:hAnsi="Times New Roman" w:cs="Times New Roman"/>
          <w:sz w:val="28"/>
          <w:szCs w:val="28"/>
        </w:rPr>
        <w:t xml:space="preserve">. Водночас незбереження необхідних документів свідчить про несумлінне </w:t>
      </w:r>
      <w:r w:rsidR="00BE64D6">
        <w:rPr>
          <w:rFonts w:ascii="Times New Roman" w:hAnsi="Times New Roman" w:cs="Times New Roman"/>
          <w:sz w:val="28"/>
          <w:szCs w:val="28"/>
        </w:rPr>
        <w:t>виконання своїх обов’язків.</w:t>
      </w:r>
      <w:r>
        <w:rPr>
          <w:rFonts w:ascii="Times New Roman" w:hAnsi="Times New Roman" w:cs="Times New Roman"/>
          <w:sz w:val="28"/>
          <w:szCs w:val="28"/>
        </w:rPr>
        <w:t xml:space="preserve"> </w:t>
      </w:r>
    </w:p>
    <w:p w14:paraId="5D3754F9" w14:textId="38348D7D" w:rsidR="00CC5315" w:rsidRPr="00ED0337" w:rsidRDefault="00BE64D6" w:rsidP="00ED033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00CC5315" w:rsidRPr="00ED0337">
        <w:rPr>
          <w:rFonts w:ascii="Times New Roman" w:hAnsi="Times New Roman" w:cs="Times New Roman"/>
          <w:sz w:val="28"/>
          <w:szCs w:val="28"/>
        </w:rPr>
        <w:t>гідно зі статтею 20 Кодексу суддівської етики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14:paraId="529D8D08" w14:textId="5565CD4C" w:rsidR="00CC5315" w:rsidRDefault="00CC5315" w:rsidP="00ED033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CC5315">
        <w:rPr>
          <w:rFonts w:ascii="Times New Roman" w:hAnsi="Times New Roman" w:cs="Times New Roman"/>
          <w:sz w:val="28"/>
          <w:szCs w:val="28"/>
        </w:rPr>
        <w:t>Постійна увага з боку суспільства покладає на суддю обов’язок прийняти на себе ряд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r>
        <w:rPr>
          <w:rFonts w:ascii="Times New Roman" w:hAnsi="Times New Roman" w:cs="Times New Roman"/>
          <w:sz w:val="28"/>
          <w:szCs w:val="28"/>
        </w:rPr>
        <w:t xml:space="preserve"> (пункт 4.2 </w:t>
      </w:r>
      <w:proofErr w:type="spellStart"/>
      <w:r>
        <w:rPr>
          <w:rFonts w:ascii="Times New Roman" w:hAnsi="Times New Roman" w:cs="Times New Roman"/>
          <w:sz w:val="28"/>
          <w:szCs w:val="28"/>
        </w:rPr>
        <w:t>Бангалорських</w:t>
      </w:r>
      <w:proofErr w:type="spellEnd"/>
      <w:r>
        <w:rPr>
          <w:rFonts w:ascii="Times New Roman" w:hAnsi="Times New Roman" w:cs="Times New Roman"/>
          <w:sz w:val="28"/>
          <w:szCs w:val="28"/>
        </w:rPr>
        <w:t xml:space="preserve"> принципів поведінки суддів).</w:t>
      </w:r>
    </w:p>
    <w:p w14:paraId="473CD115" w14:textId="1001D4DD" w:rsidR="00BE64D6" w:rsidRDefault="00BE64D6" w:rsidP="00ED033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пункту 19 розділу ІІІ Єдиних показників сумлінність – це </w:t>
      </w:r>
      <w:r w:rsidRPr="00BE64D6">
        <w:rPr>
          <w:rFonts w:ascii="Times New Roman" w:hAnsi="Times New Roman" w:cs="Times New Roman"/>
          <w:sz w:val="28"/>
          <w:szCs w:val="28"/>
        </w:rPr>
        <w:t>старанне, ретельне та відповідальне виконання суддею (кандидатом на посаду судді) своїх обов’язків.</w:t>
      </w:r>
    </w:p>
    <w:p w14:paraId="65E7AF3B" w14:textId="3CF0A12C" w:rsidR="00BE64D6" w:rsidRDefault="00BE64D6" w:rsidP="007828B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Тому Комісія </w:t>
      </w:r>
      <w:r w:rsidRPr="00BE64D6">
        <w:rPr>
          <w:rFonts w:ascii="Times New Roman" w:hAnsi="Times New Roman" w:cs="Times New Roman"/>
          <w:sz w:val="28"/>
          <w:szCs w:val="28"/>
        </w:rPr>
        <w:t xml:space="preserve">трактує </w:t>
      </w:r>
      <w:r>
        <w:rPr>
          <w:rFonts w:ascii="Times New Roman" w:hAnsi="Times New Roman" w:cs="Times New Roman"/>
          <w:sz w:val="28"/>
          <w:szCs w:val="28"/>
        </w:rPr>
        <w:t xml:space="preserve">ці </w:t>
      </w:r>
      <w:r w:rsidRPr="00BE64D6">
        <w:rPr>
          <w:rFonts w:ascii="Times New Roman" w:hAnsi="Times New Roman" w:cs="Times New Roman"/>
          <w:sz w:val="28"/>
          <w:szCs w:val="28"/>
        </w:rPr>
        <w:t xml:space="preserve">недоліки як суттєве порушення і одноголосно вирішила зменшити бали </w:t>
      </w:r>
      <w:r w:rsidR="00E445D3">
        <w:rPr>
          <w:rFonts w:ascii="Times New Roman" w:hAnsi="Times New Roman" w:cs="Times New Roman"/>
          <w:sz w:val="28"/>
          <w:szCs w:val="28"/>
        </w:rPr>
        <w:t>кандидатки</w:t>
      </w:r>
      <w:r w:rsidRPr="00BE64D6">
        <w:rPr>
          <w:rFonts w:ascii="Times New Roman" w:hAnsi="Times New Roman" w:cs="Times New Roman"/>
          <w:sz w:val="28"/>
          <w:szCs w:val="28"/>
        </w:rPr>
        <w:t xml:space="preserve"> за критеріями професійної етики та доброчесності на 15 балів за показником «сумлінність».</w:t>
      </w:r>
    </w:p>
    <w:p w14:paraId="365D9323" w14:textId="4284C0FE" w:rsidR="00CC5315" w:rsidRDefault="00BE64D6" w:rsidP="007828B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828B7">
        <w:rPr>
          <w:rFonts w:ascii="Times New Roman" w:hAnsi="Times New Roman" w:cs="Times New Roman"/>
          <w:sz w:val="28"/>
          <w:szCs w:val="28"/>
        </w:rPr>
        <w:t xml:space="preserve">Стосовно пункту 1 Інформації (значні розбіжності у деклараціях за 2015 рік) </w:t>
      </w:r>
      <w:r w:rsidR="00CC5315" w:rsidRPr="007828B7">
        <w:rPr>
          <w:rFonts w:ascii="Times New Roman" w:hAnsi="Times New Roman" w:cs="Times New Roman"/>
          <w:sz w:val="28"/>
          <w:szCs w:val="28"/>
        </w:rPr>
        <w:t xml:space="preserve"> </w:t>
      </w:r>
      <w:r w:rsidR="007828B7" w:rsidRPr="007828B7">
        <w:rPr>
          <w:rFonts w:ascii="Times New Roman" w:hAnsi="Times New Roman" w:cs="Times New Roman"/>
          <w:sz w:val="28"/>
          <w:szCs w:val="28"/>
        </w:rPr>
        <w:t xml:space="preserve">Бузунко О.А. зазначила таке. </w:t>
      </w:r>
    </w:p>
    <w:p w14:paraId="62F3FA5C" w14:textId="08D916F2" w:rsidR="007828B7" w:rsidRDefault="007828B7" w:rsidP="007828B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Земельна ділянка загальною площею 500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у Бориспільському районі Київської області у правовстановлюючих документах зазначалась з площею 0,050 га. Саме в такому форматі кандидатка її й декларувала в паперових майнових деклараціях. Проте в майнових деклараціях під час заповнення була допущена технічна помилка й справжня площа становить 500 м</w:t>
      </w:r>
      <w:r>
        <w:rPr>
          <w:rFonts w:ascii="Times New Roman" w:hAnsi="Times New Roman" w:cs="Times New Roman"/>
          <w:sz w:val="28"/>
          <w:szCs w:val="28"/>
          <w:vertAlign w:val="superscript"/>
        </w:rPr>
        <w:t>2</w:t>
      </w:r>
      <w:r>
        <w:rPr>
          <w:rFonts w:ascii="Times New Roman" w:hAnsi="Times New Roman" w:cs="Times New Roman"/>
          <w:sz w:val="28"/>
          <w:szCs w:val="28"/>
        </w:rPr>
        <w:t>. Водночас адреса цієї земельної ділянки в письмових майнових деклараціях та майнових деклараціях була однаковою і приховати відповідну інформацію кандидатка наміру не мала.</w:t>
      </w:r>
    </w:p>
    <w:p w14:paraId="64C0D229" w14:textId="7FBB792B" w:rsidR="007828B7" w:rsidRDefault="007828B7" w:rsidP="007828B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земельних ділянок у Сумській області </w:t>
      </w:r>
      <w:r w:rsidR="00145963">
        <w:rPr>
          <w:rFonts w:ascii="Times New Roman" w:hAnsi="Times New Roman" w:cs="Times New Roman"/>
          <w:sz w:val="28"/>
          <w:szCs w:val="28"/>
        </w:rPr>
        <w:t>в</w:t>
      </w:r>
      <w:r w:rsidR="00FF256B" w:rsidRPr="00FF256B">
        <w:rPr>
          <w:rFonts w:ascii="Times New Roman" w:hAnsi="Times New Roman" w:cs="Times New Roman"/>
          <w:sz w:val="28"/>
          <w:szCs w:val="28"/>
        </w:rPr>
        <w:t xml:space="preserve"> паперових майнових деклараціях кандидатка зазначила їх як одну земельну ділянку загальною площею 0,1669 га, хоча фактично йшлося про дві окремі ділянки площею 368 м² та 1 283 м²</w:t>
      </w:r>
      <w:r>
        <w:rPr>
          <w:rFonts w:ascii="Times New Roman" w:hAnsi="Times New Roman" w:cs="Times New Roman"/>
          <w:sz w:val="28"/>
          <w:szCs w:val="28"/>
        </w:rPr>
        <w:t>.</w:t>
      </w:r>
      <w:r w:rsidR="00FF256B">
        <w:rPr>
          <w:rFonts w:ascii="Times New Roman" w:hAnsi="Times New Roman" w:cs="Times New Roman"/>
          <w:sz w:val="28"/>
          <w:szCs w:val="28"/>
        </w:rPr>
        <w:t xml:space="preserve"> Земельні ділянки мають різне цільове призначення.</w:t>
      </w:r>
    </w:p>
    <w:p w14:paraId="0DB19C04" w14:textId="18DF9291" w:rsidR="00FF256B" w:rsidRPr="007828B7" w:rsidRDefault="00FF256B" w:rsidP="007828B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Аналогічні пояснення кандидатка надала й стосовно інших двох земельних ділянок у Київській області. </w:t>
      </w:r>
      <w:r w:rsidR="00145963">
        <w:rPr>
          <w:rFonts w:ascii="Times New Roman" w:hAnsi="Times New Roman" w:cs="Times New Roman"/>
          <w:sz w:val="28"/>
          <w:szCs w:val="28"/>
        </w:rPr>
        <w:t>У</w:t>
      </w:r>
      <w:r>
        <w:rPr>
          <w:rFonts w:ascii="Times New Roman" w:hAnsi="Times New Roman" w:cs="Times New Roman"/>
          <w:sz w:val="28"/>
          <w:szCs w:val="28"/>
        </w:rPr>
        <w:t xml:space="preserve"> паперових майнових деклараціях вона декларувала одну земельну ділянку площею 0,4586 га, хоча насправді це були дві окрем</w:t>
      </w:r>
      <w:r w:rsidR="00145963">
        <w:rPr>
          <w:rFonts w:ascii="Times New Roman" w:hAnsi="Times New Roman" w:cs="Times New Roman"/>
          <w:sz w:val="28"/>
          <w:szCs w:val="28"/>
        </w:rPr>
        <w:t>і</w:t>
      </w:r>
      <w:r>
        <w:rPr>
          <w:rFonts w:ascii="Times New Roman" w:hAnsi="Times New Roman" w:cs="Times New Roman"/>
          <w:sz w:val="28"/>
          <w:szCs w:val="28"/>
        </w:rPr>
        <w:t xml:space="preserve"> земельн</w:t>
      </w:r>
      <w:r w:rsidR="00145963">
        <w:rPr>
          <w:rFonts w:ascii="Times New Roman" w:hAnsi="Times New Roman" w:cs="Times New Roman"/>
          <w:sz w:val="28"/>
          <w:szCs w:val="28"/>
        </w:rPr>
        <w:t>і</w:t>
      </w:r>
      <w:r>
        <w:rPr>
          <w:rFonts w:ascii="Times New Roman" w:hAnsi="Times New Roman" w:cs="Times New Roman"/>
          <w:sz w:val="28"/>
          <w:szCs w:val="28"/>
        </w:rPr>
        <w:t xml:space="preserve"> ділянки площею 2 500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та 2 087 м</w:t>
      </w:r>
      <w:r>
        <w:rPr>
          <w:rFonts w:ascii="Times New Roman" w:hAnsi="Times New Roman" w:cs="Times New Roman"/>
          <w:sz w:val="28"/>
          <w:szCs w:val="28"/>
          <w:vertAlign w:val="superscript"/>
        </w:rPr>
        <w:t>2</w:t>
      </w:r>
      <w:r>
        <w:rPr>
          <w:rFonts w:ascii="Times New Roman" w:hAnsi="Times New Roman" w:cs="Times New Roman"/>
          <w:sz w:val="28"/>
          <w:szCs w:val="28"/>
        </w:rPr>
        <w:t>.</w:t>
      </w:r>
    </w:p>
    <w:p w14:paraId="1B55DAAF" w14:textId="612AA9FF" w:rsidR="00691D20" w:rsidRDefault="00691D20" w:rsidP="00691D20">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691D20">
        <w:rPr>
          <w:rFonts w:ascii="Times New Roman" w:hAnsi="Times New Roman" w:cs="Times New Roman"/>
          <w:sz w:val="28"/>
          <w:szCs w:val="28"/>
        </w:rPr>
        <w:t xml:space="preserve">Комісія звертає увагу, що на суб’єктів декларування, у тому числі суддів, покладено обов’язок подавати достовірні відомості про наявне майно. </w:t>
      </w:r>
      <w:r w:rsidRPr="00691D20">
        <w:rPr>
          <w:rFonts w:ascii="Times New Roman" w:hAnsi="Times New Roman" w:cs="Times New Roman"/>
          <w:sz w:val="28"/>
          <w:szCs w:val="28"/>
        </w:rPr>
        <w:lastRenderedPageBreak/>
        <w:t xml:space="preserve">Такий обов’язок передбачений як чинним Законом України «Про запобігання корупції», так і Законом України «Про засади запобігання і протидії корупції», який втратив чинність. </w:t>
      </w:r>
      <w:r w:rsidR="00145963">
        <w:rPr>
          <w:rFonts w:ascii="Times New Roman" w:hAnsi="Times New Roman" w:cs="Times New Roman"/>
          <w:sz w:val="28"/>
          <w:szCs w:val="28"/>
        </w:rPr>
        <w:t>Отже,</w:t>
      </w:r>
      <w:r w:rsidRPr="00691D20">
        <w:rPr>
          <w:rFonts w:ascii="Times New Roman" w:hAnsi="Times New Roman" w:cs="Times New Roman"/>
          <w:sz w:val="28"/>
          <w:szCs w:val="28"/>
        </w:rPr>
        <w:t xml:space="preserve"> під час заповнення як майнової декларації, так і письмової майнової декларації кандидатка була зобов’язана зазначати актуальну, повну та достовірну інформацію про свій майновий стан</w:t>
      </w:r>
      <w:r w:rsidR="00FF256B">
        <w:rPr>
          <w:rFonts w:ascii="Times New Roman" w:hAnsi="Times New Roman" w:cs="Times New Roman"/>
          <w:sz w:val="28"/>
          <w:szCs w:val="28"/>
        </w:rPr>
        <w:t>.</w:t>
      </w:r>
    </w:p>
    <w:p w14:paraId="26EBD58D" w14:textId="77777777" w:rsidR="00691D20" w:rsidRDefault="00691D20" w:rsidP="00691D2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Проте у майнових деклараціях за 2015 та 2016 роки Бузунко О.А. зазначила помилкові відомості, а у письмових майнових деклараціях – недостовірні відомості, об’єднавши чотири земельних ділянки з різним цільовим призначенням у дві. Зазначене свідчить не лише про помилкове уявлення судді про сутність декларування, але й про несумлінність.</w:t>
      </w:r>
    </w:p>
    <w:p w14:paraId="4F78DBCC" w14:textId="0025ACF4" w:rsidR="00691D20" w:rsidRDefault="00691D20" w:rsidP="00691D2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CC5315">
        <w:rPr>
          <w:rFonts w:ascii="Times New Roman" w:hAnsi="Times New Roman" w:cs="Times New Roman"/>
          <w:sz w:val="28"/>
          <w:szCs w:val="28"/>
        </w:rPr>
        <w:t>Постійна увага з боку суспільства покладає на суддю обов’язок прийняти на себе ряд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r>
        <w:rPr>
          <w:rFonts w:ascii="Times New Roman" w:hAnsi="Times New Roman" w:cs="Times New Roman"/>
          <w:sz w:val="28"/>
          <w:szCs w:val="28"/>
        </w:rPr>
        <w:t xml:space="preserve"> (пункт 4.2 </w:t>
      </w:r>
      <w:proofErr w:type="spellStart"/>
      <w:r>
        <w:rPr>
          <w:rFonts w:ascii="Times New Roman" w:hAnsi="Times New Roman" w:cs="Times New Roman"/>
          <w:sz w:val="28"/>
          <w:szCs w:val="28"/>
        </w:rPr>
        <w:t>Бангалорських</w:t>
      </w:r>
      <w:proofErr w:type="spellEnd"/>
      <w:r>
        <w:rPr>
          <w:rFonts w:ascii="Times New Roman" w:hAnsi="Times New Roman" w:cs="Times New Roman"/>
          <w:sz w:val="28"/>
          <w:szCs w:val="28"/>
        </w:rPr>
        <w:t xml:space="preserve"> принципів поведінки суддів).</w:t>
      </w:r>
    </w:p>
    <w:p w14:paraId="6A94EFA2" w14:textId="1B83974D" w:rsidR="00691D20" w:rsidRDefault="00691D20" w:rsidP="00691D2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пункту 19 розділу ІІІ Єдиних показників сумлінність – це </w:t>
      </w:r>
      <w:r w:rsidRPr="00BE64D6">
        <w:rPr>
          <w:rFonts w:ascii="Times New Roman" w:hAnsi="Times New Roman" w:cs="Times New Roman"/>
          <w:sz w:val="28"/>
          <w:szCs w:val="28"/>
        </w:rPr>
        <w:t>старанне, ретельне та відповідальне виконання суддею (кандидатом на посаду судді) своїх обов’язків.</w:t>
      </w:r>
    </w:p>
    <w:p w14:paraId="408AB9C4" w14:textId="7D449602" w:rsidR="00FF256B" w:rsidRPr="00691D20" w:rsidRDefault="00691D20" w:rsidP="00691D2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Тому Комісія </w:t>
      </w:r>
      <w:r w:rsidRPr="00BE64D6">
        <w:rPr>
          <w:rFonts w:ascii="Times New Roman" w:hAnsi="Times New Roman" w:cs="Times New Roman"/>
          <w:sz w:val="28"/>
          <w:szCs w:val="28"/>
        </w:rPr>
        <w:t xml:space="preserve">трактує </w:t>
      </w:r>
      <w:r>
        <w:rPr>
          <w:rFonts w:ascii="Times New Roman" w:hAnsi="Times New Roman" w:cs="Times New Roman"/>
          <w:sz w:val="28"/>
          <w:szCs w:val="28"/>
        </w:rPr>
        <w:t xml:space="preserve">ці </w:t>
      </w:r>
      <w:r w:rsidRPr="00BE64D6">
        <w:rPr>
          <w:rFonts w:ascii="Times New Roman" w:hAnsi="Times New Roman" w:cs="Times New Roman"/>
          <w:sz w:val="28"/>
          <w:szCs w:val="28"/>
        </w:rPr>
        <w:t>недоліки як суттєве порушення і одноголосно вирішила зменшити бали кандидат</w:t>
      </w:r>
      <w:r w:rsidR="00E445D3">
        <w:rPr>
          <w:rFonts w:ascii="Times New Roman" w:hAnsi="Times New Roman" w:cs="Times New Roman"/>
          <w:sz w:val="28"/>
          <w:szCs w:val="28"/>
        </w:rPr>
        <w:t>ки</w:t>
      </w:r>
      <w:r w:rsidRPr="00BE64D6">
        <w:rPr>
          <w:rFonts w:ascii="Times New Roman" w:hAnsi="Times New Roman" w:cs="Times New Roman"/>
          <w:sz w:val="28"/>
          <w:szCs w:val="28"/>
        </w:rPr>
        <w:t xml:space="preserve"> за критеріями професійної етики та доброчесності на 15 балів за показником «сумлінність».</w:t>
      </w:r>
    </w:p>
    <w:p w14:paraId="2E98F8EF" w14:textId="15D622F4" w:rsidR="00D85FFA" w:rsidRDefault="00D85FFA"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пункту 2 Інформації (професійна діяльність чоловіка судді) Бузунко О.А. пояснила, що її чоловік не здійснює адвокатську діяльність і не отримує відповідних доходів. З часом у нього виникла потреба бачити результат своєї діяльності інакше, тому наразі він займається купі</w:t>
      </w:r>
      <w:r w:rsidR="00E445D3">
        <w:rPr>
          <w:rFonts w:ascii="Times New Roman" w:hAnsi="Times New Roman" w:cs="Times New Roman"/>
          <w:sz w:val="28"/>
          <w:szCs w:val="28"/>
        </w:rPr>
        <w:t xml:space="preserve">влею, відновленням та подальшою реалізацією </w:t>
      </w:r>
      <w:r>
        <w:rPr>
          <w:rFonts w:ascii="Times New Roman" w:hAnsi="Times New Roman" w:cs="Times New Roman"/>
          <w:sz w:val="28"/>
          <w:szCs w:val="28"/>
        </w:rPr>
        <w:t xml:space="preserve">рухомого майна.   </w:t>
      </w:r>
    </w:p>
    <w:p w14:paraId="3F81F95C" w14:textId="00DD53C2" w:rsidR="00D85FFA" w:rsidRDefault="00D85FFA"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300A08">
        <w:rPr>
          <w:rFonts w:ascii="Times New Roman" w:hAnsi="Times New Roman" w:cs="Times New Roman"/>
          <w:sz w:val="28"/>
          <w:szCs w:val="28"/>
        </w:rPr>
        <w:t xml:space="preserve">Зважаючи на надані пояснення та аналіз досьє, обґрунтований сумнів щодо відповідності </w:t>
      </w:r>
      <w:r>
        <w:rPr>
          <w:rFonts w:ascii="Times New Roman" w:hAnsi="Times New Roman" w:cs="Times New Roman"/>
          <w:sz w:val="28"/>
          <w:szCs w:val="28"/>
        </w:rPr>
        <w:t>Бузунко О.А</w:t>
      </w:r>
      <w:r w:rsidRPr="00300A08">
        <w:rPr>
          <w:rFonts w:ascii="Times New Roman" w:hAnsi="Times New Roman" w:cs="Times New Roman"/>
          <w:sz w:val="28"/>
          <w:szCs w:val="28"/>
        </w:rPr>
        <w:t>. критеріям доброчесності та професійної етики вважається спростованим</w:t>
      </w:r>
      <w:r>
        <w:rPr>
          <w:rFonts w:ascii="Times New Roman" w:hAnsi="Times New Roman" w:cs="Times New Roman"/>
          <w:sz w:val="28"/>
          <w:szCs w:val="28"/>
        </w:rPr>
        <w:t>.</w:t>
      </w:r>
    </w:p>
    <w:p w14:paraId="2C5BAD51" w14:textId="2B994736" w:rsidR="00D85FFA" w:rsidRDefault="00D85FFA"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пункту 3 Інформації (автомобіль «</w:t>
      </w:r>
      <w:r>
        <w:rPr>
          <w:rFonts w:ascii="Times New Roman" w:hAnsi="Times New Roman" w:cs="Times New Roman"/>
          <w:sz w:val="28"/>
          <w:szCs w:val="28"/>
          <w:lang w:val="en-US"/>
        </w:rPr>
        <w:t>Suzuki Swift</w:t>
      </w:r>
      <w:r>
        <w:rPr>
          <w:rFonts w:ascii="Times New Roman" w:hAnsi="Times New Roman" w:cs="Times New Roman"/>
          <w:sz w:val="28"/>
          <w:szCs w:val="28"/>
        </w:rPr>
        <w:t>»</w:t>
      </w:r>
      <w:r>
        <w:rPr>
          <w:rFonts w:ascii="Times New Roman" w:hAnsi="Times New Roman" w:cs="Times New Roman"/>
          <w:sz w:val="28"/>
          <w:szCs w:val="28"/>
          <w:lang w:val="en-US"/>
        </w:rPr>
        <w:t xml:space="preserve"> 2008 </w:t>
      </w:r>
      <w:proofErr w:type="spellStart"/>
      <w:r>
        <w:rPr>
          <w:rFonts w:ascii="Times New Roman" w:hAnsi="Times New Roman" w:cs="Times New Roman"/>
          <w:sz w:val="28"/>
          <w:szCs w:val="28"/>
        </w:rPr>
        <w:t>р.в</w:t>
      </w:r>
      <w:proofErr w:type="spellEnd"/>
      <w:r>
        <w:rPr>
          <w:rFonts w:ascii="Times New Roman" w:hAnsi="Times New Roman" w:cs="Times New Roman"/>
          <w:sz w:val="28"/>
          <w:szCs w:val="28"/>
        </w:rPr>
        <w:t xml:space="preserve">.) </w:t>
      </w:r>
      <w:r w:rsidRPr="00D85FFA">
        <w:rPr>
          <w:rFonts w:ascii="Times New Roman" w:hAnsi="Times New Roman" w:cs="Times New Roman"/>
          <w:sz w:val="28"/>
          <w:szCs w:val="28"/>
        </w:rPr>
        <w:t>кандидатка пояснила, що транспортний засіб було придбано за довідкою-рахунком, яка на той час належала до документів суворої звітності та залишалас</w:t>
      </w:r>
      <w:r w:rsidR="00E445D3">
        <w:rPr>
          <w:rFonts w:ascii="Times New Roman" w:hAnsi="Times New Roman" w:cs="Times New Roman"/>
          <w:sz w:val="28"/>
          <w:szCs w:val="28"/>
        </w:rPr>
        <w:t>ь</w:t>
      </w:r>
      <w:r w:rsidRPr="00D85FFA">
        <w:rPr>
          <w:rFonts w:ascii="Times New Roman" w:hAnsi="Times New Roman" w:cs="Times New Roman"/>
          <w:sz w:val="28"/>
          <w:szCs w:val="28"/>
        </w:rPr>
        <w:t xml:space="preserve"> на зберіганні </w:t>
      </w:r>
      <w:r w:rsidR="00E445D3">
        <w:rPr>
          <w:rFonts w:ascii="Times New Roman" w:hAnsi="Times New Roman" w:cs="Times New Roman"/>
          <w:sz w:val="28"/>
          <w:szCs w:val="28"/>
        </w:rPr>
        <w:t xml:space="preserve">в компетентних органах </w:t>
      </w:r>
      <w:r w:rsidRPr="00D85FFA">
        <w:rPr>
          <w:rFonts w:ascii="Times New Roman" w:hAnsi="Times New Roman" w:cs="Times New Roman"/>
          <w:sz w:val="28"/>
          <w:szCs w:val="28"/>
        </w:rPr>
        <w:t>під час його державної реєстрації. До запровадження електронного декларування відомості про вартість транспортних засобів у деклараціях не зазначалис</w:t>
      </w:r>
      <w:r w:rsidR="00E445D3">
        <w:rPr>
          <w:rFonts w:ascii="Times New Roman" w:hAnsi="Times New Roman" w:cs="Times New Roman"/>
          <w:sz w:val="28"/>
          <w:szCs w:val="28"/>
        </w:rPr>
        <w:t>ь</w:t>
      </w:r>
      <w:r w:rsidRPr="00D85FFA">
        <w:rPr>
          <w:rFonts w:ascii="Times New Roman" w:hAnsi="Times New Roman" w:cs="Times New Roman"/>
          <w:sz w:val="28"/>
          <w:szCs w:val="28"/>
        </w:rPr>
        <w:t xml:space="preserve">, у зв’язку з чим відповідна інформація не </w:t>
      </w:r>
      <w:proofErr w:type="spellStart"/>
      <w:r w:rsidRPr="00D85FFA">
        <w:rPr>
          <w:rFonts w:ascii="Times New Roman" w:hAnsi="Times New Roman" w:cs="Times New Roman"/>
          <w:sz w:val="28"/>
          <w:szCs w:val="28"/>
        </w:rPr>
        <w:t>збереглас</w:t>
      </w:r>
      <w:r>
        <w:rPr>
          <w:rFonts w:ascii="Times New Roman" w:hAnsi="Times New Roman" w:cs="Times New Roman"/>
          <w:sz w:val="28"/>
          <w:szCs w:val="28"/>
        </w:rPr>
        <w:t>ь</w:t>
      </w:r>
      <w:proofErr w:type="spellEnd"/>
      <w:r>
        <w:rPr>
          <w:rFonts w:ascii="Times New Roman" w:hAnsi="Times New Roman" w:cs="Times New Roman"/>
          <w:sz w:val="28"/>
          <w:szCs w:val="28"/>
        </w:rPr>
        <w:t xml:space="preserve">.  </w:t>
      </w:r>
    </w:p>
    <w:p w14:paraId="427B829C" w14:textId="5E983B69" w:rsidR="00D85FFA" w:rsidRDefault="00D85FFA"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300A08">
        <w:rPr>
          <w:rFonts w:ascii="Times New Roman" w:hAnsi="Times New Roman" w:cs="Times New Roman"/>
          <w:sz w:val="28"/>
          <w:szCs w:val="28"/>
        </w:rPr>
        <w:t xml:space="preserve">Зважаючи на надані пояснення та аналіз досьє, обґрунтований сумнів щодо відповідності </w:t>
      </w:r>
      <w:r>
        <w:rPr>
          <w:rFonts w:ascii="Times New Roman" w:hAnsi="Times New Roman" w:cs="Times New Roman"/>
          <w:sz w:val="28"/>
          <w:szCs w:val="28"/>
        </w:rPr>
        <w:t>Бузунко О.А</w:t>
      </w:r>
      <w:r w:rsidRPr="00300A08">
        <w:rPr>
          <w:rFonts w:ascii="Times New Roman" w:hAnsi="Times New Roman" w:cs="Times New Roman"/>
          <w:sz w:val="28"/>
          <w:szCs w:val="28"/>
        </w:rPr>
        <w:t>. критеріям доброчесності та професійної етики вважається спростованим</w:t>
      </w:r>
      <w:r>
        <w:rPr>
          <w:rFonts w:ascii="Times New Roman" w:hAnsi="Times New Roman" w:cs="Times New Roman"/>
          <w:sz w:val="28"/>
          <w:szCs w:val="28"/>
        </w:rPr>
        <w:t>.</w:t>
      </w:r>
    </w:p>
    <w:p w14:paraId="72ABD0D9" w14:textId="611AD196" w:rsidR="00007D24" w:rsidRDefault="00D85FFA"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пункту 4 Інформації (</w:t>
      </w:r>
      <w:r w:rsidR="00007D24">
        <w:rPr>
          <w:rFonts w:ascii="Times New Roman" w:hAnsi="Times New Roman" w:cs="Times New Roman"/>
          <w:sz w:val="28"/>
          <w:szCs w:val="28"/>
        </w:rPr>
        <w:t xml:space="preserve">декларування </w:t>
      </w:r>
      <w:r>
        <w:rPr>
          <w:rFonts w:ascii="Times New Roman" w:hAnsi="Times New Roman" w:cs="Times New Roman"/>
          <w:sz w:val="28"/>
          <w:szCs w:val="28"/>
        </w:rPr>
        <w:t>об’єкт</w:t>
      </w:r>
      <w:r w:rsidR="00007D24">
        <w:rPr>
          <w:rFonts w:ascii="Times New Roman" w:hAnsi="Times New Roman" w:cs="Times New Roman"/>
          <w:sz w:val="28"/>
          <w:szCs w:val="28"/>
        </w:rPr>
        <w:t>у</w:t>
      </w:r>
      <w:r>
        <w:rPr>
          <w:rFonts w:ascii="Times New Roman" w:hAnsi="Times New Roman" w:cs="Times New Roman"/>
          <w:sz w:val="28"/>
          <w:szCs w:val="28"/>
        </w:rPr>
        <w:t xml:space="preserve"> незавершеного будівництва) кандидатка зазначила</w:t>
      </w:r>
      <w:r w:rsidR="00007D24">
        <w:rPr>
          <w:rFonts w:ascii="Times New Roman" w:hAnsi="Times New Roman" w:cs="Times New Roman"/>
          <w:sz w:val="28"/>
          <w:szCs w:val="28"/>
        </w:rPr>
        <w:t xml:space="preserve">, що декларує цю нерухомість з 2012 року, з моменту призначення на посаду судді. </w:t>
      </w:r>
      <w:r w:rsidR="00145963">
        <w:rPr>
          <w:rFonts w:ascii="Times New Roman" w:hAnsi="Times New Roman" w:cs="Times New Roman"/>
          <w:sz w:val="28"/>
          <w:szCs w:val="28"/>
        </w:rPr>
        <w:t>На сьогодні</w:t>
      </w:r>
      <w:r w:rsidR="00007D24">
        <w:rPr>
          <w:rFonts w:ascii="Times New Roman" w:hAnsi="Times New Roman" w:cs="Times New Roman"/>
          <w:sz w:val="28"/>
          <w:szCs w:val="28"/>
        </w:rPr>
        <w:t xml:space="preserve"> житловий будинок має 59% готовності, як і на момент набуття його у власність у 2006 році.</w:t>
      </w:r>
    </w:p>
    <w:p w14:paraId="641AE2F0" w14:textId="1213EEA6" w:rsidR="00D85FFA" w:rsidRDefault="00007D24"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00A08">
        <w:rPr>
          <w:rFonts w:ascii="Times New Roman" w:hAnsi="Times New Roman" w:cs="Times New Roman"/>
          <w:sz w:val="28"/>
          <w:szCs w:val="28"/>
        </w:rPr>
        <w:t xml:space="preserve">Зважаючи на надані пояснення та аналіз досьє, обґрунтований сумнів щодо відповідності </w:t>
      </w:r>
      <w:r>
        <w:rPr>
          <w:rFonts w:ascii="Times New Roman" w:hAnsi="Times New Roman" w:cs="Times New Roman"/>
          <w:sz w:val="28"/>
          <w:szCs w:val="28"/>
        </w:rPr>
        <w:t>Бузунко О.А</w:t>
      </w:r>
      <w:r w:rsidRPr="00300A08">
        <w:rPr>
          <w:rFonts w:ascii="Times New Roman" w:hAnsi="Times New Roman" w:cs="Times New Roman"/>
          <w:sz w:val="28"/>
          <w:szCs w:val="28"/>
        </w:rPr>
        <w:t>. критеріям доброчесності та професійної етики вважається спростованим</w:t>
      </w:r>
      <w:r>
        <w:rPr>
          <w:rFonts w:ascii="Times New Roman" w:hAnsi="Times New Roman" w:cs="Times New Roman"/>
          <w:sz w:val="28"/>
          <w:szCs w:val="28"/>
        </w:rPr>
        <w:t>.</w:t>
      </w:r>
    </w:p>
    <w:p w14:paraId="0854F46F" w14:textId="30FA727C" w:rsidR="00007D24" w:rsidRDefault="009543CC" w:rsidP="009543CC">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Додатково</w:t>
      </w:r>
      <w:r w:rsidRPr="009543CC">
        <w:rPr>
          <w:rFonts w:ascii="Times New Roman" w:hAnsi="Times New Roman" w:cs="Times New Roman"/>
          <w:sz w:val="28"/>
          <w:szCs w:val="28"/>
        </w:rPr>
        <w:t xml:space="preserve"> члени Комісії проаналізували інформацію щодо ефективності здійснення судочинства суддею, зокрема</w:t>
      </w:r>
      <w:r w:rsidR="00145963">
        <w:rPr>
          <w:rFonts w:ascii="Times New Roman" w:hAnsi="Times New Roman" w:cs="Times New Roman"/>
          <w:sz w:val="28"/>
          <w:szCs w:val="28"/>
        </w:rPr>
        <w:t>,</w:t>
      </w:r>
      <w:r w:rsidRPr="009543CC">
        <w:rPr>
          <w:rFonts w:ascii="Times New Roman" w:hAnsi="Times New Roman" w:cs="Times New Roman"/>
          <w:sz w:val="28"/>
          <w:szCs w:val="28"/>
        </w:rPr>
        <w:t xml:space="preserve"> стосовно судових рішень, які були скасовані з підстав, не пов’язаних із порушенням норм матеріального чи процесуального права, з метою з’ясування, про які саме справи йдеться та з яких причин такі рішення були скасовані</w:t>
      </w:r>
      <w:r>
        <w:rPr>
          <w:rFonts w:ascii="Times New Roman" w:hAnsi="Times New Roman" w:cs="Times New Roman"/>
          <w:sz w:val="28"/>
          <w:szCs w:val="28"/>
        </w:rPr>
        <w:t>.</w:t>
      </w:r>
    </w:p>
    <w:p w14:paraId="3FD712BD" w14:textId="77777777" w:rsidR="00926141" w:rsidRDefault="00926141" w:rsidP="009543CC">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926141">
        <w:rPr>
          <w:rFonts w:ascii="Times New Roman" w:hAnsi="Times New Roman" w:cs="Times New Roman"/>
          <w:sz w:val="28"/>
          <w:szCs w:val="28"/>
        </w:rPr>
        <w:t xml:space="preserve">Бузунко О.А. повідомила, що не може пригадати, про які саме справи йдеться, та не змогла пояснити, з яких підстав вони були скасовані. Вона зазначила, що загалом пам’ятає свої змінені та скасовані судові рішення, однак у межах поставленого запитання не змогла надати конкретних пояснень. </w:t>
      </w:r>
    </w:p>
    <w:p w14:paraId="720E0B4B" w14:textId="2C374C45" w:rsidR="009543CC" w:rsidRDefault="00DF1FA6" w:rsidP="009543CC">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DF1FA6">
        <w:rPr>
          <w:rFonts w:ascii="Times New Roman" w:hAnsi="Times New Roman" w:cs="Times New Roman"/>
          <w:sz w:val="28"/>
          <w:szCs w:val="28"/>
        </w:rPr>
        <w:t>Комісія дійшла висновку, що кандидатка перед проведенням співбесіди не здійснила належного та детального аналізу свого суддівського досьє, зокрема не проаналізувала змінені та скасовані судові рішення, у зв’язку з чим не змогла надати вичерпні відповіді на поставлені запитання. Це свідчить про недостатній рівень аналізу власної судової практики та судової статистики. Хоча зазначена обставина не є критичною в контексті загальної оцінки досьє та результатів співбесіди, вона не може залишатися поза увагою Комісії, оскільки системний аналіз суддею практики скасування або зміни ухвалених ним рішень є необхідною умовою професійного розвитку, врахування правових позицій судів апеляційної та касаційної інстанцій і, як наслідок, забезпечення громадянам ефективного доступу до правосуддя</w:t>
      </w:r>
      <w:r>
        <w:rPr>
          <w:rFonts w:ascii="Times New Roman" w:hAnsi="Times New Roman" w:cs="Times New Roman"/>
          <w:sz w:val="28"/>
          <w:szCs w:val="28"/>
        </w:rPr>
        <w:t>.</w:t>
      </w:r>
    </w:p>
    <w:p w14:paraId="0B0FCD35" w14:textId="77777777" w:rsidR="00DF1FA6" w:rsidRDefault="00DF1FA6" w:rsidP="00DF1FA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CC5315">
        <w:rPr>
          <w:rFonts w:ascii="Times New Roman" w:hAnsi="Times New Roman" w:cs="Times New Roman"/>
          <w:sz w:val="28"/>
          <w:szCs w:val="28"/>
        </w:rPr>
        <w:t>Постійна увага з боку суспільства покладає на суддю обов’язок прийняти на себе ряд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r>
        <w:rPr>
          <w:rFonts w:ascii="Times New Roman" w:hAnsi="Times New Roman" w:cs="Times New Roman"/>
          <w:sz w:val="28"/>
          <w:szCs w:val="28"/>
        </w:rPr>
        <w:t xml:space="preserve"> (пункт 4.2 </w:t>
      </w:r>
      <w:proofErr w:type="spellStart"/>
      <w:r>
        <w:rPr>
          <w:rFonts w:ascii="Times New Roman" w:hAnsi="Times New Roman" w:cs="Times New Roman"/>
          <w:sz w:val="28"/>
          <w:szCs w:val="28"/>
        </w:rPr>
        <w:t>Бангалорських</w:t>
      </w:r>
      <w:proofErr w:type="spellEnd"/>
      <w:r>
        <w:rPr>
          <w:rFonts w:ascii="Times New Roman" w:hAnsi="Times New Roman" w:cs="Times New Roman"/>
          <w:sz w:val="28"/>
          <w:szCs w:val="28"/>
        </w:rPr>
        <w:t xml:space="preserve"> принципів поведінки суддів).</w:t>
      </w:r>
    </w:p>
    <w:p w14:paraId="78400EAA" w14:textId="6CC32C3C" w:rsidR="00DF1FA6" w:rsidRDefault="00DF1FA6" w:rsidP="00DF1FA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пункту 19 розділу ІІІ Єдиних показників сумлінність – це </w:t>
      </w:r>
      <w:r w:rsidRPr="00BE64D6">
        <w:rPr>
          <w:rFonts w:ascii="Times New Roman" w:hAnsi="Times New Roman" w:cs="Times New Roman"/>
          <w:sz w:val="28"/>
          <w:szCs w:val="28"/>
        </w:rPr>
        <w:t>старанне, ретельне та відповідальне виконання суддею (кандидатом на посаду судді) своїх обов’язків.</w:t>
      </w:r>
    </w:p>
    <w:p w14:paraId="4C7F9A99" w14:textId="1071FE2A" w:rsidR="00DF1FA6" w:rsidRPr="00691D20" w:rsidRDefault="00DF1FA6" w:rsidP="00DF1FA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Тому Комісія </w:t>
      </w:r>
      <w:r w:rsidRPr="00BE64D6">
        <w:rPr>
          <w:rFonts w:ascii="Times New Roman" w:hAnsi="Times New Roman" w:cs="Times New Roman"/>
          <w:sz w:val="28"/>
          <w:szCs w:val="28"/>
        </w:rPr>
        <w:t xml:space="preserve">трактує </w:t>
      </w:r>
      <w:r>
        <w:rPr>
          <w:rFonts w:ascii="Times New Roman" w:hAnsi="Times New Roman" w:cs="Times New Roman"/>
          <w:sz w:val="28"/>
          <w:szCs w:val="28"/>
        </w:rPr>
        <w:t xml:space="preserve">ці </w:t>
      </w:r>
      <w:r w:rsidRPr="00BE64D6">
        <w:rPr>
          <w:rFonts w:ascii="Times New Roman" w:hAnsi="Times New Roman" w:cs="Times New Roman"/>
          <w:sz w:val="28"/>
          <w:szCs w:val="28"/>
        </w:rPr>
        <w:t>недоліки як суттєве порушення і одноголосно вирішила зменшити бали кандидат</w:t>
      </w:r>
      <w:r w:rsidR="00E445D3">
        <w:rPr>
          <w:rFonts w:ascii="Times New Roman" w:hAnsi="Times New Roman" w:cs="Times New Roman"/>
          <w:sz w:val="28"/>
          <w:szCs w:val="28"/>
        </w:rPr>
        <w:t>ки</w:t>
      </w:r>
      <w:r w:rsidRPr="00BE64D6">
        <w:rPr>
          <w:rFonts w:ascii="Times New Roman" w:hAnsi="Times New Roman" w:cs="Times New Roman"/>
          <w:sz w:val="28"/>
          <w:szCs w:val="28"/>
        </w:rPr>
        <w:t xml:space="preserve"> за критеріями професійної етики та доброчесності на 15 балів за показником «сумлінність».</w:t>
      </w:r>
    </w:p>
    <w:p w14:paraId="3F47CC69" w14:textId="36D91CDB" w:rsidR="00FA0694" w:rsidRPr="00DF1FA6" w:rsidRDefault="003507CF"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F1FA6">
        <w:rPr>
          <w:rFonts w:ascii="Times New Roman" w:hAnsi="Times New Roman" w:cs="Times New Roman"/>
          <w:sz w:val="28"/>
          <w:szCs w:val="28"/>
        </w:rPr>
        <w:t>Досліджені матеріали досьє, співбесід</w:t>
      </w:r>
      <w:r w:rsidR="0082496F" w:rsidRPr="00DF1FA6">
        <w:rPr>
          <w:rFonts w:ascii="Times New Roman" w:hAnsi="Times New Roman" w:cs="Times New Roman"/>
          <w:sz w:val="28"/>
          <w:szCs w:val="28"/>
        </w:rPr>
        <w:t>а</w:t>
      </w:r>
      <w:r w:rsidRPr="00DF1FA6">
        <w:rPr>
          <w:rFonts w:ascii="Times New Roman" w:hAnsi="Times New Roman" w:cs="Times New Roman"/>
          <w:sz w:val="28"/>
          <w:szCs w:val="28"/>
        </w:rPr>
        <w:t xml:space="preserve"> із кандидаткою </w:t>
      </w:r>
      <w:r w:rsidR="00DF1FA6" w:rsidRPr="00DF1FA6">
        <w:rPr>
          <w:rFonts w:ascii="Times New Roman" w:hAnsi="Times New Roman" w:cs="Times New Roman"/>
          <w:sz w:val="28"/>
          <w:szCs w:val="28"/>
        </w:rPr>
        <w:t>Бузунко О.А</w:t>
      </w:r>
      <w:r w:rsidRPr="00DF1FA6">
        <w:rPr>
          <w:rFonts w:ascii="Times New Roman" w:hAnsi="Times New Roman" w:cs="Times New Roman"/>
          <w:sz w:val="28"/>
          <w:szCs w:val="28"/>
        </w:rPr>
        <w:t xml:space="preserve">., а також надані нею пояснення дали підстави Комісії оцінити відповідність кандидатки критеріям професійної етики та доброчесності у </w:t>
      </w:r>
      <w:r w:rsidR="00674AFD" w:rsidRPr="00DF1FA6">
        <w:rPr>
          <w:rFonts w:ascii="Times New Roman" w:hAnsi="Times New Roman" w:cs="Times New Roman"/>
          <w:sz w:val="28"/>
          <w:szCs w:val="28"/>
        </w:rPr>
        <w:t>255</w:t>
      </w:r>
      <w:r w:rsidRPr="00DF1FA6">
        <w:rPr>
          <w:rFonts w:ascii="Times New Roman" w:hAnsi="Times New Roman" w:cs="Times New Roman"/>
          <w:sz w:val="28"/>
          <w:szCs w:val="28"/>
        </w:rPr>
        <w:t xml:space="preserve"> балів. </w:t>
      </w:r>
    </w:p>
    <w:p w14:paraId="4079A4A6" w14:textId="77777777" w:rsidR="003C266E" w:rsidRPr="004B40EA" w:rsidRDefault="003C266E" w:rsidP="00ED3D9D">
      <w:pPr>
        <w:pStyle w:val="a3"/>
        <w:tabs>
          <w:tab w:val="left" w:pos="1134"/>
        </w:tabs>
        <w:spacing w:after="0" w:line="240" w:lineRule="auto"/>
        <w:ind w:left="709"/>
        <w:jc w:val="both"/>
        <w:rPr>
          <w:rFonts w:ascii="Times New Roman" w:hAnsi="Times New Roman" w:cs="Times New Roman"/>
          <w:sz w:val="28"/>
          <w:szCs w:val="28"/>
        </w:rPr>
      </w:pPr>
    </w:p>
    <w:p w14:paraId="15AE393E" w14:textId="77777777" w:rsidR="006F2B13" w:rsidRPr="004B40EA" w:rsidRDefault="006F2B13"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Висновок Комісії за результатами розгляду справи</w:t>
      </w:r>
    </w:p>
    <w:p w14:paraId="57D6B732" w14:textId="167AF465" w:rsidR="006F2B13" w:rsidRPr="00145963" w:rsidRDefault="006F2B1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145963">
        <w:rPr>
          <w:rFonts w:ascii="Times New Roman" w:hAnsi="Times New Roman" w:cs="Times New Roman"/>
          <w:sz w:val="28"/>
          <w:szCs w:val="28"/>
        </w:rPr>
        <w:t xml:space="preserve">За результатами дослідження досьє та проведеної співбесіди </w:t>
      </w:r>
      <w:r w:rsidR="002B0424" w:rsidRPr="00145963">
        <w:rPr>
          <w:rFonts w:ascii="Times New Roman" w:hAnsi="Times New Roman" w:cs="Times New Roman"/>
          <w:sz w:val="28"/>
          <w:szCs w:val="28"/>
        </w:rPr>
        <w:t xml:space="preserve">кандидатка </w:t>
      </w:r>
      <w:r w:rsidR="00E445D3" w:rsidRPr="00145963">
        <w:rPr>
          <w:rFonts w:ascii="Times New Roman" w:hAnsi="Times New Roman" w:cs="Times New Roman"/>
          <w:sz w:val="28"/>
          <w:szCs w:val="28"/>
        </w:rPr>
        <w:t>Бузунко О.А</w:t>
      </w:r>
      <w:r w:rsidR="002B0424" w:rsidRPr="00145963">
        <w:rPr>
          <w:rFonts w:ascii="Times New Roman" w:hAnsi="Times New Roman" w:cs="Times New Roman"/>
          <w:sz w:val="28"/>
          <w:szCs w:val="28"/>
        </w:rPr>
        <w:t>.</w:t>
      </w:r>
      <w:r w:rsidRPr="00145963">
        <w:rPr>
          <w:rFonts w:ascii="Times New Roman" w:hAnsi="Times New Roman" w:cs="Times New Roman"/>
          <w:sz w:val="28"/>
          <w:szCs w:val="28"/>
        </w:rPr>
        <w:t xml:space="preserve"> у сукупності набра</w:t>
      </w:r>
      <w:r w:rsidR="002B0424" w:rsidRPr="00145963">
        <w:rPr>
          <w:rFonts w:ascii="Times New Roman" w:hAnsi="Times New Roman" w:cs="Times New Roman"/>
          <w:sz w:val="28"/>
          <w:szCs w:val="28"/>
        </w:rPr>
        <w:t>ла</w:t>
      </w:r>
      <w:r w:rsidR="009A737D" w:rsidRPr="00145963">
        <w:rPr>
          <w:rFonts w:ascii="Times New Roman" w:hAnsi="Times New Roman" w:cs="Times New Roman"/>
          <w:sz w:val="28"/>
          <w:szCs w:val="28"/>
        </w:rPr>
        <w:t xml:space="preserve"> </w:t>
      </w:r>
      <w:r w:rsidR="00E445D3" w:rsidRPr="00145963">
        <w:rPr>
          <w:rFonts w:ascii="Times New Roman" w:hAnsi="Times New Roman" w:cs="Times New Roman"/>
          <w:sz w:val="28"/>
          <w:szCs w:val="28"/>
        </w:rPr>
        <w:t>695,94</w:t>
      </w:r>
      <w:r w:rsidR="009A737D" w:rsidRPr="00145963">
        <w:rPr>
          <w:rFonts w:ascii="Times New Roman" w:hAnsi="Times New Roman" w:cs="Times New Roman"/>
          <w:sz w:val="28"/>
          <w:szCs w:val="28"/>
        </w:rPr>
        <w:t xml:space="preserve"> бала</w:t>
      </w:r>
      <w:r w:rsidRPr="00145963">
        <w:rPr>
          <w:rFonts w:ascii="Times New Roman" w:hAnsi="Times New Roman" w:cs="Times New Roman"/>
          <w:sz w:val="28"/>
          <w:szCs w:val="28"/>
        </w:rPr>
        <w:t>.</w:t>
      </w:r>
    </w:p>
    <w:p w14:paraId="05FE85EF" w14:textId="6FBEBEA2" w:rsidR="00145963" w:rsidRDefault="00145963" w:rsidP="00145963">
      <w:pPr>
        <w:tabs>
          <w:tab w:val="left" w:pos="1134"/>
        </w:tabs>
        <w:spacing w:after="0" w:line="240" w:lineRule="auto"/>
        <w:jc w:val="both"/>
        <w:rPr>
          <w:rFonts w:ascii="Times New Roman" w:hAnsi="Times New Roman" w:cs="Times New Roman"/>
          <w:sz w:val="28"/>
          <w:szCs w:val="28"/>
        </w:rPr>
      </w:pPr>
    </w:p>
    <w:p w14:paraId="03A430BC" w14:textId="66A098D6" w:rsidR="00145963" w:rsidRDefault="00145963" w:rsidP="00145963">
      <w:pPr>
        <w:tabs>
          <w:tab w:val="left" w:pos="1134"/>
        </w:tabs>
        <w:spacing w:after="0" w:line="240" w:lineRule="auto"/>
        <w:jc w:val="both"/>
        <w:rPr>
          <w:rFonts w:ascii="Times New Roman" w:hAnsi="Times New Roman" w:cs="Times New Roman"/>
          <w:sz w:val="28"/>
          <w:szCs w:val="28"/>
        </w:rPr>
      </w:pPr>
    </w:p>
    <w:p w14:paraId="3A143C15" w14:textId="77777777" w:rsidR="00145963" w:rsidRPr="00145963" w:rsidRDefault="00145963" w:rsidP="00145963">
      <w:pPr>
        <w:tabs>
          <w:tab w:val="left" w:pos="1134"/>
        </w:tabs>
        <w:spacing w:after="0" w:line="240" w:lineRule="auto"/>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2407"/>
        <w:gridCol w:w="2407"/>
        <w:gridCol w:w="2407"/>
        <w:gridCol w:w="2407"/>
      </w:tblGrid>
      <w:tr w:rsidR="006F2B13" w:rsidRPr="004B40EA" w14:paraId="5AF24EC4" w14:textId="77777777" w:rsidTr="006F2B13">
        <w:tc>
          <w:tcPr>
            <w:tcW w:w="2407" w:type="dxa"/>
          </w:tcPr>
          <w:p w14:paraId="633ED16E" w14:textId="77777777"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lastRenderedPageBreak/>
              <w:t>Критерії</w:t>
            </w:r>
          </w:p>
        </w:tc>
        <w:tc>
          <w:tcPr>
            <w:tcW w:w="2407" w:type="dxa"/>
          </w:tcPr>
          <w:p w14:paraId="7BF541BF" w14:textId="77777777"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Показники</w:t>
            </w:r>
          </w:p>
        </w:tc>
        <w:tc>
          <w:tcPr>
            <w:tcW w:w="2407" w:type="dxa"/>
          </w:tcPr>
          <w:p w14:paraId="0AE845F5" w14:textId="77777777"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Бал за показник</w:t>
            </w:r>
          </w:p>
        </w:tc>
        <w:tc>
          <w:tcPr>
            <w:tcW w:w="2407" w:type="dxa"/>
          </w:tcPr>
          <w:p w14:paraId="0BD08E5D" w14:textId="77777777"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Бал за критерій</w:t>
            </w:r>
          </w:p>
        </w:tc>
      </w:tr>
      <w:tr w:rsidR="00E227C2" w:rsidRPr="004B40EA" w14:paraId="0AD72E2F" w14:textId="77777777" w:rsidTr="00E227C2">
        <w:tc>
          <w:tcPr>
            <w:tcW w:w="2407" w:type="dxa"/>
            <w:vMerge w:val="restart"/>
          </w:tcPr>
          <w:p w14:paraId="1CC48BE6"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Професійна компетентність</w:t>
            </w:r>
          </w:p>
        </w:tc>
        <w:tc>
          <w:tcPr>
            <w:tcW w:w="2407" w:type="dxa"/>
          </w:tcPr>
          <w:p w14:paraId="3B37B01A"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Когнітивні здібності</w:t>
            </w:r>
          </w:p>
        </w:tc>
        <w:tc>
          <w:tcPr>
            <w:tcW w:w="2407" w:type="dxa"/>
            <w:vAlign w:val="center"/>
          </w:tcPr>
          <w:p w14:paraId="626B9C1A" w14:textId="5072F3ED" w:rsidR="00E227C2" w:rsidRPr="004B40EA" w:rsidRDefault="00E445D3"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47,60</w:t>
            </w:r>
          </w:p>
        </w:tc>
        <w:tc>
          <w:tcPr>
            <w:tcW w:w="2407" w:type="dxa"/>
            <w:vMerge w:val="restart"/>
            <w:vAlign w:val="center"/>
          </w:tcPr>
          <w:p w14:paraId="5550764C" w14:textId="46266DF8" w:rsidR="00E227C2" w:rsidRPr="004B40EA" w:rsidRDefault="00E445D3"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365,60</w:t>
            </w:r>
          </w:p>
        </w:tc>
      </w:tr>
      <w:tr w:rsidR="00E227C2" w:rsidRPr="004B40EA" w14:paraId="5BF692F8" w14:textId="77777777" w:rsidTr="00E227C2">
        <w:tc>
          <w:tcPr>
            <w:tcW w:w="2407" w:type="dxa"/>
            <w:vMerge/>
          </w:tcPr>
          <w:p w14:paraId="7C137C1D"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128D69D6"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407" w:type="dxa"/>
            <w:vAlign w:val="center"/>
          </w:tcPr>
          <w:p w14:paraId="5621EF9D" w14:textId="168BBFEC" w:rsidR="00E227C2" w:rsidRPr="004B40EA" w:rsidRDefault="00E445D3"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40</w:t>
            </w:r>
          </w:p>
        </w:tc>
        <w:tc>
          <w:tcPr>
            <w:tcW w:w="2407" w:type="dxa"/>
            <w:vMerge/>
          </w:tcPr>
          <w:p w14:paraId="6EF22EB4"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190925D6" w14:textId="77777777" w:rsidTr="00E227C2">
        <w:tc>
          <w:tcPr>
            <w:tcW w:w="2407" w:type="dxa"/>
            <w:vMerge/>
          </w:tcPr>
          <w:p w14:paraId="1D711D5F"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178080DC"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Загальні знання у сфері права та знання зі спеціалізації апеляційного адміністративного суду</w:t>
            </w:r>
          </w:p>
        </w:tc>
        <w:tc>
          <w:tcPr>
            <w:tcW w:w="2407" w:type="dxa"/>
            <w:vAlign w:val="center"/>
          </w:tcPr>
          <w:p w14:paraId="37DC2601" w14:textId="31DEA5B1" w:rsidR="00E227C2" w:rsidRPr="004B40EA" w:rsidRDefault="00E445D3"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149</w:t>
            </w:r>
          </w:p>
        </w:tc>
        <w:tc>
          <w:tcPr>
            <w:tcW w:w="2407" w:type="dxa"/>
            <w:vMerge/>
          </w:tcPr>
          <w:p w14:paraId="13AAC30B"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4CFB944F" w14:textId="77777777" w:rsidTr="00E227C2">
        <w:tc>
          <w:tcPr>
            <w:tcW w:w="2407" w:type="dxa"/>
            <w:vMerge/>
          </w:tcPr>
          <w:p w14:paraId="0EFD35FF"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230D3468"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407" w:type="dxa"/>
            <w:vAlign w:val="center"/>
          </w:tcPr>
          <w:p w14:paraId="4CA0392C" w14:textId="5F90F5C5" w:rsidR="00E227C2" w:rsidRPr="004B40EA" w:rsidRDefault="00E445D3"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129</w:t>
            </w:r>
          </w:p>
        </w:tc>
        <w:tc>
          <w:tcPr>
            <w:tcW w:w="2407" w:type="dxa"/>
            <w:vMerge/>
          </w:tcPr>
          <w:p w14:paraId="39BE1A16"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62C7A897" w14:textId="77777777" w:rsidTr="00E227C2">
        <w:tc>
          <w:tcPr>
            <w:tcW w:w="2407" w:type="dxa"/>
            <w:vMerge w:val="restart"/>
          </w:tcPr>
          <w:p w14:paraId="6A757E20"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Особиста компетентність</w:t>
            </w:r>
          </w:p>
        </w:tc>
        <w:tc>
          <w:tcPr>
            <w:tcW w:w="2407" w:type="dxa"/>
          </w:tcPr>
          <w:p w14:paraId="38749340"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14:paraId="6B41E13A" w14:textId="45F5CB73" w:rsidR="00E227C2" w:rsidRPr="004B40EA" w:rsidRDefault="00E445D3"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18,67</w:t>
            </w:r>
          </w:p>
        </w:tc>
        <w:tc>
          <w:tcPr>
            <w:tcW w:w="2407" w:type="dxa"/>
            <w:vMerge w:val="restart"/>
            <w:vAlign w:val="center"/>
          </w:tcPr>
          <w:p w14:paraId="596A6C40" w14:textId="4AF55925" w:rsidR="00E227C2" w:rsidRPr="004B40EA" w:rsidRDefault="00E445D3"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37,67</w:t>
            </w:r>
          </w:p>
        </w:tc>
      </w:tr>
      <w:tr w:rsidR="00E227C2" w:rsidRPr="004B40EA" w14:paraId="77FE68E8" w14:textId="77777777" w:rsidTr="00E227C2">
        <w:tc>
          <w:tcPr>
            <w:tcW w:w="2407" w:type="dxa"/>
            <w:vMerge/>
          </w:tcPr>
          <w:p w14:paraId="209BA4CA"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0E0D9D7F"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14:paraId="3B5FC8E2" w14:textId="07A6DE0C" w:rsidR="00E227C2" w:rsidRPr="004B40EA" w:rsidRDefault="00E445D3"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2407" w:type="dxa"/>
            <w:vMerge/>
          </w:tcPr>
          <w:p w14:paraId="64AA6555"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6207FBFE" w14:textId="77777777" w:rsidTr="00E227C2">
        <w:tc>
          <w:tcPr>
            <w:tcW w:w="2407" w:type="dxa"/>
            <w:vMerge w:val="restart"/>
          </w:tcPr>
          <w:p w14:paraId="760B9639"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Соціальна компетентність</w:t>
            </w:r>
          </w:p>
        </w:tc>
        <w:tc>
          <w:tcPr>
            <w:tcW w:w="2407" w:type="dxa"/>
          </w:tcPr>
          <w:p w14:paraId="358EF1FB"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14:paraId="47E60BF7" w14:textId="75848E71" w:rsidR="00E227C2" w:rsidRPr="004B40EA" w:rsidRDefault="00E445D3" w:rsidP="001B2D5C">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2407" w:type="dxa"/>
            <w:vMerge w:val="restart"/>
            <w:vAlign w:val="center"/>
          </w:tcPr>
          <w:p w14:paraId="5F65DE24" w14:textId="100AC85B" w:rsidR="00E227C2" w:rsidRPr="004B40EA" w:rsidRDefault="00E445D3"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37,67</w:t>
            </w:r>
          </w:p>
        </w:tc>
      </w:tr>
      <w:tr w:rsidR="00E227C2" w:rsidRPr="004B40EA" w14:paraId="4889F5BF" w14:textId="77777777" w:rsidTr="00E227C2">
        <w:tc>
          <w:tcPr>
            <w:tcW w:w="2407" w:type="dxa"/>
            <w:vMerge/>
          </w:tcPr>
          <w:p w14:paraId="675B3535"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31152EB6"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14:paraId="14ADCAA5" w14:textId="702920D1" w:rsidR="00E227C2" w:rsidRPr="004B40EA" w:rsidRDefault="00E445D3"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2407" w:type="dxa"/>
            <w:vMerge/>
          </w:tcPr>
          <w:p w14:paraId="6A43DD34"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227A561E" w14:textId="77777777" w:rsidTr="00E227C2">
        <w:tc>
          <w:tcPr>
            <w:tcW w:w="2407" w:type="dxa"/>
            <w:vMerge/>
          </w:tcPr>
          <w:p w14:paraId="6FA582C4"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3B968600"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14:paraId="189F7DF4" w14:textId="62EFE3E1" w:rsidR="00E227C2" w:rsidRPr="004B40EA" w:rsidRDefault="00E445D3"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9,67</w:t>
            </w:r>
          </w:p>
        </w:tc>
        <w:tc>
          <w:tcPr>
            <w:tcW w:w="2407" w:type="dxa"/>
            <w:vMerge/>
          </w:tcPr>
          <w:p w14:paraId="39AFA5D9"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405C8131" w14:textId="77777777" w:rsidTr="00E227C2">
        <w:tc>
          <w:tcPr>
            <w:tcW w:w="2407" w:type="dxa"/>
            <w:vMerge/>
          </w:tcPr>
          <w:p w14:paraId="4A468009"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0DAAA985"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Емоційна стійкість</w:t>
            </w:r>
          </w:p>
        </w:tc>
        <w:tc>
          <w:tcPr>
            <w:tcW w:w="2407" w:type="dxa"/>
            <w:vAlign w:val="center"/>
          </w:tcPr>
          <w:p w14:paraId="67361B65" w14:textId="5187658E" w:rsidR="00E227C2" w:rsidRPr="004B40EA" w:rsidRDefault="00E445D3"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2407" w:type="dxa"/>
            <w:vMerge/>
          </w:tcPr>
          <w:p w14:paraId="21C5E7DB"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6F2B13" w:rsidRPr="004B40EA" w14:paraId="28600C8C" w14:textId="77777777" w:rsidTr="00E227C2">
        <w:tc>
          <w:tcPr>
            <w:tcW w:w="2407" w:type="dxa"/>
          </w:tcPr>
          <w:p w14:paraId="37D51D54" w14:textId="77777777" w:rsidR="006F2B13" w:rsidRPr="004B40EA" w:rsidRDefault="006F2B13"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Доброчесність та професійна етика</w:t>
            </w:r>
          </w:p>
        </w:tc>
        <w:tc>
          <w:tcPr>
            <w:tcW w:w="4814" w:type="dxa"/>
            <w:gridSpan w:val="2"/>
          </w:tcPr>
          <w:p w14:paraId="05D2E1E8" w14:textId="77777777" w:rsidR="006F2B13" w:rsidRPr="004B40EA" w:rsidRDefault="006F2B13"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14:paraId="06313237" w14:textId="7C3E99F5" w:rsidR="006F2B13" w:rsidRPr="004B40EA" w:rsidRDefault="00E445D3"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255</w:t>
            </w:r>
          </w:p>
        </w:tc>
      </w:tr>
      <w:tr w:rsidR="006F2B13" w:rsidRPr="004B40EA" w14:paraId="429DD489" w14:textId="77777777" w:rsidTr="00492905">
        <w:tc>
          <w:tcPr>
            <w:tcW w:w="7221" w:type="dxa"/>
            <w:gridSpan w:val="3"/>
          </w:tcPr>
          <w:p w14:paraId="07CE22EA" w14:textId="77777777" w:rsidR="006F2B13" w:rsidRPr="004B40EA" w:rsidRDefault="006F2B13" w:rsidP="006F2B13">
            <w:pP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8"/>
                <w:szCs w:val="24"/>
                <w:lang w:eastAsia="uk-UA"/>
              </w:rPr>
              <w:t>Всього</w:t>
            </w:r>
          </w:p>
        </w:tc>
        <w:tc>
          <w:tcPr>
            <w:tcW w:w="2407" w:type="dxa"/>
          </w:tcPr>
          <w:p w14:paraId="0A1E2C80" w14:textId="49AD0AB2" w:rsidR="006F2B13" w:rsidRPr="004B40EA" w:rsidRDefault="00E445D3" w:rsidP="00E445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695,94</w:t>
            </w:r>
          </w:p>
        </w:tc>
      </w:tr>
    </w:tbl>
    <w:p w14:paraId="3BEF61CA" w14:textId="77777777" w:rsidR="00B4576A" w:rsidRPr="00ED3D9D" w:rsidRDefault="00E227C2"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Відповідно до абзацу першого частини першої статті 88 Закону Комісія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14:paraId="698749F0" w14:textId="77777777" w:rsidR="00E227C2" w:rsidRPr="00ED3D9D" w:rsidRDefault="00E227C2"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Ураховуючи викладене, керуючись статтями 28, 79–79</w:t>
      </w:r>
      <w:r w:rsidRPr="00A728BE">
        <w:rPr>
          <w:rFonts w:ascii="Times New Roman" w:hAnsi="Times New Roman" w:cs="Times New Roman"/>
          <w:sz w:val="28"/>
          <w:szCs w:val="28"/>
          <w:vertAlign w:val="superscript"/>
        </w:rPr>
        <w:t>3</w:t>
      </w:r>
      <w:r w:rsidRPr="00ED3D9D">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062C67F0" w14:textId="77777777" w:rsidR="00E227C2" w:rsidRPr="00ED3D9D" w:rsidRDefault="00E227C2" w:rsidP="00ED3D9D">
      <w:pPr>
        <w:pStyle w:val="a3"/>
        <w:tabs>
          <w:tab w:val="left" w:pos="1134"/>
        </w:tabs>
        <w:spacing w:after="0" w:line="240" w:lineRule="auto"/>
        <w:jc w:val="both"/>
        <w:rPr>
          <w:rFonts w:ascii="Times New Roman" w:hAnsi="Times New Roman" w:cs="Times New Roman"/>
          <w:sz w:val="28"/>
          <w:szCs w:val="28"/>
        </w:rPr>
      </w:pPr>
    </w:p>
    <w:p w14:paraId="709C1D4E" w14:textId="77777777" w:rsidR="00E227C2" w:rsidRPr="00ED3D9D" w:rsidRDefault="00E227C2" w:rsidP="00ED3D9D">
      <w:pPr>
        <w:pStyle w:val="a3"/>
        <w:tabs>
          <w:tab w:val="left" w:pos="1134"/>
        </w:tabs>
        <w:spacing w:after="0" w:line="240" w:lineRule="auto"/>
        <w:jc w:val="center"/>
        <w:rPr>
          <w:rFonts w:ascii="Times New Roman" w:hAnsi="Times New Roman" w:cs="Times New Roman"/>
          <w:sz w:val="28"/>
          <w:szCs w:val="28"/>
        </w:rPr>
      </w:pPr>
      <w:r w:rsidRPr="00ED3D9D">
        <w:rPr>
          <w:rFonts w:ascii="Times New Roman" w:hAnsi="Times New Roman" w:cs="Times New Roman"/>
          <w:sz w:val="28"/>
          <w:szCs w:val="28"/>
        </w:rPr>
        <w:t>вирішила:</w:t>
      </w:r>
    </w:p>
    <w:p w14:paraId="301D1F3D" w14:textId="77777777" w:rsidR="003C266E" w:rsidRDefault="003C266E" w:rsidP="003C266E">
      <w:pPr>
        <w:pStyle w:val="a3"/>
        <w:tabs>
          <w:tab w:val="left" w:pos="1134"/>
        </w:tabs>
        <w:spacing w:after="0" w:line="240" w:lineRule="auto"/>
        <w:rPr>
          <w:rFonts w:ascii="Times New Roman" w:hAnsi="Times New Roman" w:cs="Times New Roman"/>
          <w:sz w:val="28"/>
          <w:szCs w:val="28"/>
        </w:rPr>
      </w:pPr>
    </w:p>
    <w:p w14:paraId="1151E64D" w14:textId="6A8AACB4" w:rsidR="00E445D3" w:rsidRPr="00E445D3" w:rsidRDefault="00E445D3" w:rsidP="00E445D3">
      <w:pPr>
        <w:pStyle w:val="a3"/>
        <w:numPr>
          <w:ilvl w:val="1"/>
          <w:numId w:val="36"/>
        </w:numPr>
        <w:tabs>
          <w:tab w:val="left" w:pos="1134"/>
        </w:tabs>
        <w:spacing w:after="0" w:line="240" w:lineRule="auto"/>
        <w:ind w:left="0" w:firstLine="709"/>
        <w:jc w:val="both"/>
        <w:rPr>
          <w:rFonts w:ascii="Times New Roman" w:hAnsi="Times New Roman" w:cs="Times New Roman"/>
          <w:sz w:val="28"/>
          <w:szCs w:val="28"/>
        </w:rPr>
      </w:pPr>
      <w:r w:rsidRPr="00E445D3">
        <w:rPr>
          <w:rFonts w:ascii="Times New Roman" w:hAnsi="Times New Roman" w:cs="Times New Roman"/>
          <w:sz w:val="28"/>
          <w:szCs w:val="28"/>
        </w:rPr>
        <w:t>Встановити, що під час проведення спеціальної перевірки не отримано інформації, яка може свідчити про невідповідність Бузунко Олени Анатоліївни вимогам до кандидата на посаду судді.</w:t>
      </w:r>
    </w:p>
    <w:p w14:paraId="0DFCC994" w14:textId="77777777" w:rsidR="00E445D3" w:rsidRPr="00E445D3" w:rsidRDefault="00E445D3" w:rsidP="00E445D3">
      <w:pPr>
        <w:pStyle w:val="a3"/>
        <w:numPr>
          <w:ilvl w:val="1"/>
          <w:numId w:val="36"/>
        </w:numPr>
        <w:tabs>
          <w:tab w:val="left" w:pos="1134"/>
        </w:tabs>
        <w:spacing w:after="0" w:line="240" w:lineRule="auto"/>
        <w:ind w:left="0" w:firstLine="709"/>
        <w:jc w:val="both"/>
        <w:rPr>
          <w:rFonts w:ascii="Times New Roman" w:hAnsi="Times New Roman" w:cs="Times New Roman"/>
          <w:sz w:val="28"/>
          <w:szCs w:val="28"/>
        </w:rPr>
      </w:pPr>
      <w:r w:rsidRPr="00E445D3">
        <w:rPr>
          <w:rFonts w:ascii="Times New Roman" w:hAnsi="Times New Roman" w:cs="Times New Roman"/>
          <w:sz w:val="28"/>
          <w:szCs w:val="28"/>
        </w:rPr>
        <w:t>Визначити, що за результатами проходження кваліфікаційного оцінювання кандидат на посаду судді апеляційного загального суду Бузунко Олена Анатоліївна набрала 695,94 бала.</w:t>
      </w:r>
    </w:p>
    <w:p w14:paraId="35CDEFAF" w14:textId="77777777" w:rsidR="00E445D3" w:rsidRPr="00E445D3" w:rsidRDefault="00E445D3" w:rsidP="00E445D3">
      <w:pPr>
        <w:pStyle w:val="a3"/>
        <w:numPr>
          <w:ilvl w:val="1"/>
          <w:numId w:val="36"/>
        </w:numPr>
        <w:tabs>
          <w:tab w:val="left" w:pos="1134"/>
        </w:tabs>
        <w:spacing w:after="0" w:line="240" w:lineRule="auto"/>
        <w:ind w:left="0" w:firstLine="709"/>
        <w:jc w:val="both"/>
        <w:rPr>
          <w:rFonts w:ascii="Times New Roman" w:hAnsi="Times New Roman" w:cs="Times New Roman"/>
          <w:sz w:val="28"/>
          <w:szCs w:val="28"/>
        </w:rPr>
      </w:pPr>
      <w:proofErr w:type="spellStart"/>
      <w:r w:rsidRPr="00E445D3">
        <w:rPr>
          <w:rFonts w:ascii="Times New Roman" w:hAnsi="Times New Roman" w:cs="Times New Roman"/>
          <w:sz w:val="28"/>
          <w:szCs w:val="28"/>
        </w:rPr>
        <w:t>Внести</w:t>
      </w:r>
      <w:proofErr w:type="spellEnd"/>
      <w:r w:rsidRPr="00E445D3">
        <w:rPr>
          <w:rFonts w:ascii="Times New Roman" w:hAnsi="Times New Roman" w:cs="Times New Roman"/>
          <w:sz w:val="28"/>
          <w:szCs w:val="28"/>
        </w:rPr>
        <w:t xml:space="preserve"> на розгляд Вищої кваліфікаційної комісії суддів України у пленарному складі питання про підтвердження здатності Бузунко Олени Анатоліївни здійснювати правосуддя в апеляційному загальному суді.</w:t>
      </w:r>
    </w:p>
    <w:p w14:paraId="1DAC6C9B" w14:textId="77777777" w:rsidR="007042EA" w:rsidRPr="00ED3D9D" w:rsidRDefault="007042EA" w:rsidP="00ED3D9D">
      <w:pPr>
        <w:spacing w:after="0" w:line="240" w:lineRule="auto"/>
        <w:jc w:val="both"/>
        <w:rPr>
          <w:rFonts w:ascii="Times New Roman" w:eastAsia="Times New Roman" w:hAnsi="Times New Roman" w:cs="Times New Roman"/>
          <w:bCs/>
          <w:sz w:val="28"/>
          <w:szCs w:val="28"/>
          <w:lang w:eastAsia="ru-RU"/>
        </w:rPr>
      </w:pPr>
    </w:p>
    <w:p w14:paraId="7ACF341F" w14:textId="77777777" w:rsidR="00BA574D" w:rsidRPr="00ED3D9D" w:rsidRDefault="00BA574D" w:rsidP="00ED3D9D">
      <w:pPr>
        <w:spacing w:after="0" w:line="240" w:lineRule="auto"/>
        <w:jc w:val="both"/>
        <w:rPr>
          <w:rFonts w:ascii="Times New Roman" w:eastAsia="Times New Roman" w:hAnsi="Times New Roman" w:cs="Times New Roman"/>
          <w:bCs/>
          <w:sz w:val="28"/>
          <w:szCs w:val="28"/>
          <w:lang w:eastAsia="ru-RU"/>
        </w:rPr>
      </w:pPr>
    </w:p>
    <w:p w14:paraId="7A0F83D7" w14:textId="77777777"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Головуючий</w:t>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Руслан СИДОРОВИЧ</w:t>
      </w:r>
    </w:p>
    <w:p w14:paraId="4041D59A" w14:textId="77777777"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14:paraId="38AC5095" w14:textId="77777777"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Члени Комісії</w:t>
      </w:r>
      <w:r w:rsidR="0082496F">
        <w:rPr>
          <w:rFonts w:ascii="Times New Roman" w:eastAsia="Times New Roman" w:hAnsi="Times New Roman" w:cs="Times New Roman"/>
          <w:bCs/>
          <w:sz w:val="28"/>
          <w:szCs w:val="28"/>
          <w:lang w:eastAsia="ru-RU"/>
        </w:rPr>
        <w:t>:</w:t>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Людмила ВОЛКОВА</w:t>
      </w:r>
    </w:p>
    <w:p w14:paraId="459C4396" w14:textId="7AB619E2"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14:paraId="16D9BB12" w14:textId="77777777" w:rsidR="007042EA" w:rsidRPr="00ED3D9D" w:rsidRDefault="007042EA" w:rsidP="00ED3D9D">
      <w:pPr>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Роман КИДИСЮК</w:t>
      </w:r>
    </w:p>
    <w:sectPr w:rsidR="007042EA" w:rsidRPr="00ED3D9D" w:rsidSect="005C215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FF349" w14:textId="77777777" w:rsidR="00D02ECC" w:rsidRDefault="00D02ECC" w:rsidP="00D52F70">
      <w:pPr>
        <w:spacing w:after="0" w:line="240" w:lineRule="auto"/>
      </w:pPr>
      <w:r>
        <w:separator/>
      </w:r>
    </w:p>
  </w:endnote>
  <w:endnote w:type="continuationSeparator" w:id="0">
    <w:p w14:paraId="30587EB6" w14:textId="77777777" w:rsidR="00D02ECC" w:rsidRDefault="00D02ECC"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D579F" w14:textId="77777777" w:rsidR="00D02ECC" w:rsidRDefault="00D02ECC" w:rsidP="00D52F70">
      <w:pPr>
        <w:spacing w:after="0" w:line="240" w:lineRule="auto"/>
      </w:pPr>
      <w:r>
        <w:separator/>
      </w:r>
    </w:p>
  </w:footnote>
  <w:footnote w:type="continuationSeparator" w:id="0">
    <w:p w14:paraId="5D9EB88D" w14:textId="77777777" w:rsidR="00D02ECC" w:rsidRDefault="00D02ECC"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099550"/>
      <w:docPartObj>
        <w:docPartGallery w:val="Page Numbers (Top of Page)"/>
        <w:docPartUnique/>
      </w:docPartObj>
    </w:sdtPr>
    <w:sdtEndPr/>
    <w:sdtContent>
      <w:p w14:paraId="508F166B" w14:textId="27F984AA" w:rsidR="008C0BF2" w:rsidRDefault="008C0BF2">
        <w:pPr>
          <w:pStyle w:val="a4"/>
          <w:jc w:val="center"/>
        </w:pPr>
        <w:r>
          <w:fldChar w:fldCharType="begin"/>
        </w:r>
        <w:r>
          <w:instrText>PAGE   \* MERGEFORMAT</w:instrText>
        </w:r>
        <w:r>
          <w:fldChar w:fldCharType="separate"/>
        </w:r>
        <w:r w:rsidR="00145963">
          <w:rPr>
            <w:noProof/>
          </w:rPr>
          <w:t>21</w:t>
        </w:r>
        <w:r>
          <w:fldChar w:fldCharType="end"/>
        </w:r>
      </w:p>
    </w:sdtContent>
  </w:sdt>
  <w:p w14:paraId="1C5BF551" w14:textId="77777777" w:rsidR="008C0BF2" w:rsidRDefault="008C0B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837557"/>
    <w:multiLevelType w:val="multilevel"/>
    <w:tmpl w:val="A32EA412"/>
    <w:lvl w:ilvl="0">
      <w:start w:val="1"/>
      <w:numFmt w:val="decimal"/>
      <w:lvlText w:val="%1."/>
      <w:lvlJc w:val="left"/>
      <w:pPr>
        <w:ind w:left="6456" w:hanging="360"/>
      </w:pPr>
      <w:rPr>
        <w:rFonts w:hint="default"/>
        <w:b w:val="0"/>
        <w:color w:val="000000"/>
        <w:sz w:val="28"/>
        <w:szCs w:val="28"/>
      </w:rPr>
    </w:lvl>
    <w:lvl w:ilvl="1">
      <w:start w:val="1"/>
      <w:numFmt w:val="decimal"/>
      <w:isLgl/>
      <w:lvlText w:val="%2."/>
      <w:lvlJc w:val="left"/>
      <w:pPr>
        <w:ind w:left="4548" w:hanging="72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4"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6"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D141F5F"/>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0C35A39"/>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B6141F6"/>
    <w:multiLevelType w:val="multilevel"/>
    <w:tmpl w:val="5FEECB3A"/>
    <w:lvl w:ilvl="0">
      <w:start w:val="28"/>
      <w:numFmt w:val="decimal"/>
      <w:lvlText w:val="%1."/>
      <w:lvlJc w:val="left"/>
      <w:pPr>
        <w:ind w:left="600" w:hanging="600"/>
      </w:pPr>
      <w:rPr>
        <w:rFonts w:hint="default"/>
      </w:rPr>
    </w:lvl>
    <w:lvl w:ilvl="1">
      <w:start w:val="2"/>
      <w:numFmt w:val="decimal"/>
      <w:lvlText w:val="%1.%2."/>
      <w:lvlJc w:val="left"/>
      <w:pPr>
        <w:ind w:left="6816" w:hanging="720"/>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160" w:hanging="180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17"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1"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84540C1"/>
    <w:multiLevelType w:val="multilevel"/>
    <w:tmpl w:val="C6DC60CA"/>
    <w:lvl w:ilvl="0">
      <w:start w:val="17"/>
      <w:numFmt w:val="decimal"/>
      <w:lvlText w:val="%1"/>
      <w:lvlJc w:val="left"/>
      <w:pPr>
        <w:ind w:left="525" w:hanging="525"/>
      </w:pPr>
      <w:rPr>
        <w:rFonts w:hint="default"/>
      </w:rPr>
    </w:lvl>
    <w:lvl w:ilvl="1">
      <w:start w:val="1"/>
      <w:numFmt w:val="decimal"/>
      <w:lvlText w:val="%1.%2"/>
      <w:lvlJc w:val="left"/>
      <w:pPr>
        <w:ind w:left="6621" w:hanging="525"/>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520" w:hanging="144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23"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6"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7"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CEE1AA7"/>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9"/>
  </w:num>
  <w:num w:numId="2">
    <w:abstractNumId w:val="20"/>
  </w:num>
  <w:num w:numId="3">
    <w:abstractNumId w:val="3"/>
  </w:num>
  <w:num w:numId="4">
    <w:abstractNumId w:val="32"/>
  </w:num>
  <w:num w:numId="5">
    <w:abstractNumId w:val="31"/>
  </w:num>
  <w:num w:numId="6">
    <w:abstractNumId w:val="25"/>
  </w:num>
  <w:num w:numId="7">
    <w:abstractNumId w:val="0"/>
  </w:num>
  <w:num w:numId="8">
    <w:abstractNumId w:val="12"/>
  </w:num>
  <w:num w:numId="9">
    <w:abstractNumId w:val="10"/>
  </w:num>
  <w:num w:numId="10">
    <w:abstractNumId w:val="29"/>
  </w:num>
  <w:num w:numId="11">
    <w:abstractNumId w:val="17"/>
  </w:num>
  <w:num w:numId="12">
    <w:abstractNumId w:val="1"/>
  </w:num>
  <w:num w:numId="13">
    <w:abstractNumId w:val="30"/>
  </w:num>
  <w:num w:numId="14">
    <w:abstractNumId w:val="36"/>
  </w:num>
  <w:num w:numId="15">
    <w:abstractNumId w:val="34"/>
  </w:num>
  <w:num w:numId="16">
    <w:abstractNumId w:val="6"/>
  </w:num>
  <w:num w:numId="17">
    <w:abstractNumId w:val="24"/>
  </w:num>
  <w:num w:numId="18">
    <w:abstractNumId w:val="13"/>
  </w:num>
  <w:num w:numId="19">
    <w:abstractNumId w:val="21"/>
  </w:num>
  <w:num w:numId="20">
    <w:abstractNumId w:val="33"/>
  </w:num>
  <w:num w:numId="21">
    <w:abstractNumId w:val="9"/>
  </w:num>
  <w:num w:numId="22">
    <w:abstractNumId w:val="23"/>
  </w:num>
  <w:num w:numId="23">
    <w:abstractNumId w:val="11"/>
  </w:num>
  <w:num w:numId="24">
    <w:abstractNumId w:val="4"/>
  </w:num>
  <w:num w:numId="25">
    <w:abstractNumId w:val="7"/>
  </w:num>
  <w:num w:numId="26">
    <w:abstractNumId w:val="27"/>
  </w:num>
  <w:num w:numId="27">
    <w:abstractNumId w:val="28"/>
  </w:num>
  <w:num w:numId="28">
    <w:abstractNumId w:val="26"/>
  </w:num>
  <w:num w:numId="29">
    <w:abstractNumId w:val="35"/>
  </w:num>
  <w:num w:numId="30">
    <w:abstractNumId w:val="18"/>
  </w:num>
  <w:num w:numId="31">
    <w:abstractNumId w:val="8"/>
  </w:num>
  <w:num w:numId="32">
    <w:abstractNumId w:val="5"/>
  </w:num>
  <w:num w:numId="33">
    <w:abstractNumId w:val="22"/>
  </w:num>
  <w:num w:numId="34">
    <w:abstractNumId w:val="15"/>
  </w:num>
  <w:num w:numId="35">
    <w:abstractNumId w:val="14"/>
  </w:num>
  <w:num w:numId="36">
    <w:abstractNumId w:val="2"/>
  </w:num>
  <w:num w:numId="37">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07D24"/>
    <w:rsid w:val="000106D0"/>
    <w:rsid w:val="00013B70"/>
    <w:rsid w:val="00014C5D"/>
    <w:rsid w:val="00021351"/>
    <w:rsid w:val="00025976"/>
    <w:rsid w:val="000365F3"/>
    <w:rsid w:val="00043CCB"/>
    <w:rsid w:val="0004492E"/>
    <w:rsid w:val="00045382"/>
    <w:rsid w:val="00063713"/>
    <w:rsid w:val="00064DEB"/>
    <w:rsid w:val="000676BD"/>
    <w:rsid w:val="00084801"/>
    <w:rsid w:val="000A21B4"/>
    <w:rsid w:val="000B007B"/>
    <w:rsid w:val="000B4E79"/>
    <w:rsid w:val="000C3581"/>
    <w:rsid w:val="000D3691"/>
    <w:rsid w:val="000D4340"/>
    <w:rsid w:val="000D780C"/>
    <w:rsid w:val="000E388A"/>
    <w:rsid w:val="000E7E8F"/>
    <w:rsid w:val="000F1A08"/>
    <w:rsid w:val="000F29B0"/>
    <w:rsid w:val="000F4F01"/>
    <w:rsid w:val="000F67E7"/>
    <w:rsid w:val="00103F13"/>
    <w:rsid w:val="0010562A"/>
    <w:rsid w:val="001072AD"/>
    <w:rsid w:val="0011260C"/>
    <w:rsid w:val="00114569"/>
    <w:rsid w:val="001177E5"/>
    <w:rsid w:val="0012003C"/>
    <w:rsid w:val="0012378D"/>
    <w:rsid w:val="00124A51"/>
    <w:rsid w:val="00141790"/>
    <w:rsid w:val="001450C0"/>
    <w:rsid w:val="00145963"/>
    <w:rsid w:val="001564E9"/>
    <w:rsid w:val="001600AC"/>
    <w:rsid w:val="00171CE8"/>
    <w:rsid w:val="001724FE"/>
    <w:rsid w:val="001740CF"/>
    <w:rsid w:val="00185A8B"/>
    <w:rsid w:val="00186E1F"/>
    <w:rsid w:val="0019266A"/>
    <w:rsid w:val="001A66A3"/>
    <w:rsid w:val="001B1EF8"/>
    <w:rsid w:val="001B2D5C"/>
    <w:rsid w:val="001B5414"/>
    <w:rsid w:val="001C32F3"/>
    <w:rsid w:val="001C6E39"/>
    <w:rsid w:val="001D16F2"/>
    <w:rsid w:val="001D461F"/>
    <w:rsid w:val="001D4A74"/>
    <w:rsid w:val="001D4DC1"/>
    <w:rsid w:val="001D5709"/>
    <w:rsid w:val="001F1E28"/>
    <w:rsid w:val="001F2188"/>
    <w:rsid w:val="00200C7C"/>
    <w:rsid w:val="002036BF"/>
    <w:rsid w:val="0020397C"/>
    <w:rsid w:val="002151DC"/>
    <w:rsid w:val="00232E59"/>
    <w:rsid w:val="00254C1B"/>
    <w:rsid w:val="0026026B"/>
    <w:rsid w:val="002649EE"/>
    <w:rsid w:val="00277F2F"/>
    <w:rsid w:val="00297A55"/>
    <w:rsid w:val="002A2954"/>
    <w:rsid w:val="002B0424"/>
    <w:rsid w:val="002C4A2B"/>
    <w:rsid w:val="002D1B53"/>
    <w:rsid w:val="002D2971"/>
    <w:rsid w:val="002D3BD3"/>
    <w:rsid w:val="002E3D7B"/>
    <w:rsid w:val="002E5F1D"/>
    <w:rsid w:val="002F0A4D"/>
    <w:rsid w:val="00300A08"/>
    <w:rsid w:val="00312946"/>
    <w:rsid w:val="00317D68"/>
    <w:rsid w:val="00321733"/>
    <w:rsid w:val="00330E71"/>
    <w:rsid w:val="003362EE"/>
    <w:rsid w:val="00345EDC"/>
    <w:rsid w:val="0035052E"/>
    <w:rsid w:val="003507CF"/>
    <w:rsid w:val="00353FEB"/>
    <w:rsid w:val="00360BC3"/>
    <w:rsid w:val="00360F0B"/>
    <w:rsid w:val="00361372"/>
    <w:rsid w:val="00365B7D"/>
    <w:rsid w:val="00375890"/>
    <w:rsid w:val="0038050C"/>
    <w:rsid w:val="003830DA"/>
    <w:rsid w:val="00383C93"/>
    <w:rsid w:val="003864B6"/>
    <w:rsid w:val="003925E2"/>
    <w:rsid w:val="003A730E"/>
    <w:rsid w:val="003B2EBC"/>
    <w:rsid w:val="003B5BC6"/>
    <w:rsid w:val="003B74BC"/>
    <w:rsid w:val="003C06CE"/>
    <w:rsid w:val="003C1753"/>
    <w:rsid w:val="003C266E"/>
    <w:rsid w:val="003C2B3D"/>
    <w:rsid w:val="003D47A6"/>
    <w:rsid w:val="003D498D"/>
    <w:rsid w:val="00400670"/>
    <w:rsid w:val="0040107D"/>
    <w:rsid w:val="00401497"/>
    <w:rsid w:val="0040268D"/>
    <w:rsid w:val="0040305A"/>
    <w:rsid w:val="0041124C"/>
    <w:rsid w:val="00417143"/>
    <w:rsid w:val="0042753E"/>
    <w:rsid w:val="004279B1"/>
    <w:rsid w:val="00435120"/>
    <w:rsid w:val="00440EAD"/>
    <w:rsid w:val="00441C84"/>
    <w:rsid w:val="0045039A"/>
    <w:rsid w:val="004522E5"/>
    <w:rsid w:val="004560C6"/>
    <w:rsid w:val="004624C4"/>
    <w:rsid w:val="004658BB"/>
    <w:rsid w:val="0047046A"/>
    <w:rsid w:val="00486CC8"/>
    <w:rsid w:val="00492905"/>
    <w:rsid w:val="00495C8E"/>
    <w:rsid w:val="004970DE"/>
    <w:rsid w:val="004A76A6"/>
    <w:rsid w:val="004B40EA"/>
    <w:rsid w:val="004C7AA3"/>
    <w:rsid w:val="004D6A98"/>
    <w:rsid w:val="004E3D71"/>
    <w:rsid w:val="005224CD"/>
    <w:rsid w:val="00525E0A"/>
    <w:rsid w:val="005307C5"/>
    <w:rsid w:val="005364CB"/>
    <w:rsid w:val="005660F7"/>
    <w:rsid w:val="00567218"/>
    <w:rsid w:val="0058161E"/>
    <w:rsid w:val="00585C79"/>
    <w:rsid w:val="00587C27"/>
    <w:rsid w:val="00593F0B"/>
    <w:rsid w:val="00595C5E"/>
    <w:rsid w:val="005A17C7"/>
    <w:rsid w:val="005A1ACE"/>
    <w:rsid w:val="005B107A"/>
    <w:rsid w:val="005C215A"/>
    <w:rsid w:val="005C5AB7"/>
    <w:rsid w:val="005C677F"/>
    <w:rsid w:val="005C7860"/>
    <w:rsid w:val="005E4883"/>
    <w:rsid w:val="005F2C2C"/>
    <w:rsid w:val="005F6941"/>
    <w:rsid w:val="005F6CB8"/>
    <w:rsid w:val="005F7B05"/>
    <w:rsid w:val="00606230"/>
    <w:rsid w:val="0061361E"/>
    <w:rsid w:val="00614298"/>
    <w:rsid w:val="0063105C"/>
    <w:rsid w:val="00636500"/>
    <w:rsid w:val="0064404B"/>
    <w:rsid w:val="00662E67"/>
    <w:rsid w:val="00673CB8"/>
    <w:rsid w:val="00674AFD"/>
    <w:rsid w:val="00677DBE"/>
    <w:rsid w:val="006830E5"/>
    <w:rsid w:val="00686EAF"/>
    <w:rsid w:val="0069196B"/>
    <w:rsid w:val="00691D20"/>
    <w:rsid w:val="006920DE"/>
    <w:rsid w:val="006A6874"/>
    <w:rsid w:val="006B5F41"/>
    <w:rsid w:val="006C0329"/>
    <w:rsid w:val="006C263E"/>
    <w:rsid w:val="006E6B7B"/>
    <w:rsid w:val="006F2B13"/>
    <w:rsid w:val="006F518A"/>
    <w:rsid w:val="007038D9"/>
    <w:rsid w:val="007042EA"/>
    <w:rsid w:val="0071623E"/>
    <w:rsid w:val="00717FD3"/>
    <w:rsid w:val="007304CE"/>
    <w:rsid w:val="00731E1B"/>
    <w:rsid w:val="00735063"/>
    <w:rsid w:val="007460FB"/>
    <w:rsid w:val="0075193B"/>
    <w:rsid w:val="00752650"/>
    <w:rsid w:val="007655F5"/>
    <w:rsid w:val="00773AB0"/>
    <w:rsid w:val="007828B7"/>
    <w:rsid w:val="0078557A"/>
    <w:rsid w:val="007A2B86"/>
    <w:rsid w:val="007A33D1"/>
    <w:rsid w:val="007C509A"/>
    <w:rsid w:val="007D1F87"/>
    <w:rsid w:val="007D2377"/>
    <w:rsid w:val="007D47A1"/>
    <w:rsid w:val="007D5513"/>
    <w:rsid w:val="007D6217"/>
    <w:rsid w:val="007E18A4"/>
    <w:rsid w:val="007E18E7"/>
    <w:rsid w:val="007F681D"/>
    <w:rsid w:val="0080705E"/>
    <w:rsid w:val="008108F5"/>
    <w:rsid w:val="00817565"/>
    <w:rsid w:val="0082496F"/>
    <w:rsid w:val="00840952"/>
    <w:rsid w:val="00843971"/>
    <w:rsid w:val="00846B26"/>
    <w:rsid w:val="008470F7"/>
    <w:rsid w:val="008515A5"/>
    <w:rsid w:val="00853B6A"/>
    <w:rsid w:val="00856B44"/>
    <w:rsid w:val="00877EB4"/>
    <w:rsid w:val="00883B3A"/>
    <w:rsid w:val="008942E4"/>
    <w:rsid w:val="008A12EF"/>
    <w:rsid w:val="008A4185"/>
    <w:rsid w:val="008A6C43"/>
    <w:rsid w:val="008A7B4C"/>
    <w:rsid w:val="008C0BF2"/>
    <w:rsid w:val="008C154A"/>
    <w:rsid w:val="008D3DDC"/>
    <w:rsid w:val="008E18EE"/>
    <w:rsid w:val="009166E9"/>
    <w:rsid w:val="00920192"/>
    <w:rsid w:val="00921166"/>
    <w:rsid w:val="0092432A"/>
    <w:rsid w:val="00926141"/>
    <w:rsid w:val="00926499"/>
    <w:rsid w:val="0093350B"/>
    <w:rsid w:val="0093631A"/>
    <w:rsid w:val="00944DF9"/>
    <w:rsid w:val="0094793F"/>
    <w:rsid w:val="009543CC"/>
    <w:rsid w:val="00954576"/>
    <w:rsid w:val="00964DCD"/>
    <w:rsid w:val="00970058"/>
    <w:rsid w:val="009730E1"/>
    <w:rsid w:val="009763D2"/>
    <w:rsid w:val="00980571"/>
    <w:rsid w:val="00993E48"/>
    <w:rsid w:val="00997892"/>
    <w:rsid w:val="009A737D"/>
    <w:rsid w:val="009C0682"/>
    <w:rsid w:val="009C0F7F"/>
    <w:rsid w:val="009C124D"/>
    <w:rsid w:val="009D224C"/>
    <w:rsid w:val="009E2E9C"/>
    <w:rsid w:val="009E62C7"/>
    <w:rsid w:val="009F1155"/>
    <w:rsid w:val="009F263D"/>
    <w:rsid w:val="009F48B7"/>
    <w:rsid w:val="009F69DA"/>
    <w:rsid w:val="009F78A5"/>
    <w:rsid w:val="009F7C24"/>
    <w:rsid w:val="00A03590"/>
    <w:rsid w:val="00A05929"/>
    <w:rsid w:val="00A110E4"/>
    <w:rsid w:val="00A13F3E"/>
    <w:rsid w:val="00A14773"/>
    <w:rsid w:val="00A24C15"/>
    <w:rsid w:val="00A26FDA"/>
    <w:rsid w:val="00A31117"/>
    <w:rsid w:val="00A32796"/>
    <w:rsid w:val="00A3446F"/>
    <w:rsid w:val="00A367D6"/>
    <w:rsid w:val="00A41C9A"/>
    <w:rsid w:val="00A463BA"/>
    <w:rsid w:val="00A54683"/>
    <w:rsid w:val="00A56BEB"/>
    <w:rsid w:val="00A62528"/>
    <w:rsid w:val="00A65358"/>
    <w:rsid w:val="00A663BC"/>
    <w:rsid w:val="00A728BE"/>
    <w:rsid w:val="00A97AFB"/>
    <w:rsid w:val="00AB1A1F"/>
    <w:rsid w:val="00AB4C28"/>
    <w:rsid w:val="00AB538C"/>
    <w:rsid w:val="00AB64EC"/>
    <w:rsid w:val="00AD10BB"/>
    <w:rsid w:val="00AD7EEF"/>
    <w:rsid w:val="00AE3952"/>
    <w:rsid w:val="00AE6392"/>
    <w:rsid w:val="00AF2441"/>
    <w:rsid w:val="00B04F39"/>
    <w:rsid w:val="00B07D12"/>
    <w:rsid w:val="00B1126C"/>
    <w:rsid w:val="00B20C31"/>
    <w:rsid w:val="00B20F7E"/>
    <w:rsid w:val="00B23289"/>
    <w:rsid w:val="00B25543"/>
    <w:rsid w:val="00B26953"/>
    <w:rsid w:val="00B32F21"/>
    <w:rsid w:val="00B33DC2"/>
    <w:rsid w:val="00B360F5"/>
    <w:rsid w:val="00B37971"/>
    <w:rsid w:val="00B42737"/>
    <w:rsid w:val="00B4576A"/>
    <w:rsid w:val="00B45DC8"/>
    <w:rsid w:val="00B53B57"/>
    <w:rsid w:val="00B543D5"/>
    <w:rsid w:val="00B54AF8"/>
    <w:rsid w:val="00B54B20"/>
    <w:rsid w:val="00B566C4"/>
    <w:rsid w:val="00B648C4"/>
    <w:rsid w:val="00B66B39"/>
    <w:rsid w:val="00B67DE1"/>
    <w:rsid w:val="00B77E9E"/>
    <w:rsid w:val="00B80140"/>
    <w:rsid w:val="00B8348F"/>
    <w:rsid w:val="00B90B95"/>
    <w:rsid w:val="00BA11AF"/>
    <w:rsid w:val="00BA574D"/>
    <w:rsid w:val="00BB0F29"/>
    <w:rsid w:val="00BB5ECF"/>
    <w:rsid w:val="00BB73BB"/>
    <w:rsid w:val="00BB7639"/>
    <w:rsid w:val="00BB77AF"/>
    <w:rsid w:val="00BC05AD"/>
    <w:rsid w:val="00BC48A4"/>
    <w:rsid w:val="00BD6FB9"/>
    <w:rsid w:val="00BE0C2A"/>
    <w:rsid w:val="00BE64D6"/>
    <w:rsid w:val="00BF04B1"/>
    <w:rsid w:val="00BF0E2F"/>
    <w:rsid w:val="00BF0F78"/>
    <w:rsid w:val="00C0087F"/>
    <w:rsid w:val="00C02FFC"/>
    <w:rsid w:val="00C0412D"/>
    <w:rsid w:val="00C124FF"/>
    <w:rsid w:val="00C12C58"/>
    <w:rsid w:val="00C26EA9"/>
    <w:rsid w:val="00C30D87"/>
    <w:rsid w:val="00C4287B"/>
    <w:rsid w:val="00C52BAB"/>
    <w:rsid w:val="00C60B38"/>
    <w:rsid w:val="00C657D3"/>
    <w:rsid w:val="00C65DDD"/>
    <w:rsid w:val="00C660E7"/>
    <w:rsid w:val="00C678CD"/>
    <w:rsid w:val="00C80871"/>
    <w:rsid w:val="00C8217F"/>
    <w:rsid w:val="00C8667D"/>
    <w:rsid w:val="00C928BC"/>
    <w:rsid w:val="00CB094A"/>
    <w:rsid w:val="00CB10DA"/>
    <w:rsid w:val="00CC1B62"/>
    <w:rsid w:val="00CC5315"/>
    <w:rsid w:val="00CC5FE9"/>
    <w:rsid w:val="00CC6403"/>
    <w:rsid w:val="00CD0AEC"/>
    <w:rsid w:val="00CD28FA"/>
    <w:rsid w:val="00CD5C86"/>
    <w:rsid w:val="00CE7AC7"/>
    <w:rsid w:val="00CF2100"/>
    <w:rsid w:val="00CF42EF"/>
    <w:rsid w:val="00D001F6"/>
    <w:rsid w:val="00D02D6D"/>
    <w:rsid w:val="00D02ECC"/>
    <w:rsid w:val="00D03DA0"/>
    <w:rsid w:val="00D1153B"/>
    <w:rsid w:val="00D16CE6"/>
    <w:rsid w:val="00D22B9F"/>
    <w:rsid w:val="00D2404B"/>
    <w:rsid w:val="00D2739F"/>
    <w:rsid w:val="00D27B8C"/>
    <w:rsid w:val="00D47CA3"/>
    <w:rsid w:val="00D5217B"/>
    <w:rsid w:val="00D52F70"/>
    <w:rsid w:val="00D5524A"/>
    <w:rsid w:val="00D60123"/>
    <w:rsid w:val="00D744EB"/>
    <w:rsid w:val="00D85FFA"/>
    <w:rsid w:val="00D95C9D"/>
    <w:rsid w:val="00DA05E2"/>
    <w:rsid w:val="00DB6A83"/>
    <w:rsid w:val="00DC0DFB"/>
    <w:rsid w:val="00DD0F66"/>
    <w:rsid w:val="00DD7D4E"/>
    <w:rsid w:val="00DE127A"/>
    <w:rsid w:val="00DE17D0"/>
    <w:rsid w:val="00DE2882"/>
    <w:rsid w:val="00DE3E99"/>
    <w:rsid w:val="00DE4EEE"/>
    <w:rsid w:val="00DE6983"/>
    <w:rsid w:val="00DF1FA6"/>
    <w:rsid w:val="00DF323F"/>
    <w:rsid w:val="00E023BA"/>
    <w:rsid w:val="00E13BB3"/>
    <w:rsid w:val="00E207C9"/>
    <w:rsid w:val="00E227BB"/>
    <w:rsid w:val="00E227C2"/>
    <w:rsid w:val="00E23EC2"/>
    <w:rsid w:val="00E2795C"/>
    <w:rsid w:val="00E35ED3"/>
    <w:rsid w:val="00E445D3"/>
    <w:rsid w:val="00E45E2A"/>
    <w:rsid w:val="00E4638F"/>
    <w:rsid w:val="00E51C38"/>
    <w:rsid w:val="00E5602F"/>
    <w:rsid w:val="00E60E80"/>
    <w:rsid w:val="00E62C9C"/>
    <w:rsid w:val="00E6468E"/>
    <w:rsid w:val="00E65CDE"/>
    <w:rsid w:val="00E8115C"/>
    <w:rsid w:val="00E834BE"/>
    <w:rsid w:val="00E87884"/>
    <w:rsid w:val="00EA474C"/>
    <w:rsid w:val="00EB1B15"/>
    <w:rsid w:val="00EB3DC6"/>
    <w:rsid w:val="00EB43F2"/>
    <w:rsid w:val="00EB5814"/>
    <w:rsid w:val="00EB7CA8"/>
    <w:rsid w:val="00EC5554"/>
    <w:rsid w:val="00ED0337"/>
    <w:rsid w:val="00ED24A7"/>
    <w:rsid w:val="00ED28EC"/>
    <w:rsid w:val="00ED3D9D"/>
    <w:rsid w:val="00EE3062"/>
    <w:rsid w:val="00EE3F84"/>
    <w:rsid w:val="00EF6CB4"/>
    <w:rsid w:val="00F14351"/>
    <w:rsid w:val="00F24A1B"/>
    <w:rsid w:val="00F2528E"/>
    <w:rsid w:val="00F270AB"/>
    <w:rsid w:val="00F36021"/>
    <w:rsid w:val="00F37B63"/>
    <w:rsid w:val="00F51AA4"/>
    <w:rsid w:val="00F52E7D"/>
    <w:rsid w:val="00F57B0C"/>
    <w:rsid w:val="00F6035F"/>
    <w:rsid w:val="00F603BC"/>
    <w:rsid w:val="00F61596"/>
    <w:rsid w:val="00F7611B"/>
    <w:rsid w:val="00F80DFB"/>
    <w:rsid w:val="00F8125C"/>
    <w:rsid w:val="00F83D71"/>
    <w:rsid w:val="00F8795C"/>
    <w:rsid w:val="00F90197"/>
    <w:rsid w:val="00F940FD"/>
    <w:rsid w:val="00FA0694"/>
    <w:rsid w:val="00FB3C73"/>
    <w:rsid w:val="00FB5FF4"/>
    <w:rsid w:val="00FD53E6"/>
    <w:rsid w:val="00FE0D54"/>
    <w:rsid w:val="00FE0E6D"/>
    <w:rsid w:val="00FE470C"/>
    <w:rsid w:val="00FF256B"/>
    <w:rsid w:val="00FF6F44"/>
    <w:rsid w:val="00FF7C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57C2"/>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C4E7-29C4-41CA-9E63-B6469FDFC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34710</Words>
  <Characters>19785</Characters>
  <Application>Microsoft Office Word</Application>
  <DocSecurity>0</DocSecurity>
  <Lines>164</Lines>
  <Paragraphs>108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8</cp:revision>
  <cp:lastPrinted>2025-12-12T11:47:00Z</cp:lastPrinted>
  <dcterms:created xsi:type="dcterms:W3CDTF">2026-02-02T08:22:00Z</dcterms:created>
  <dcterms:modified xsi:type="dcterms:W3CDTF">2026-02-06T09:51:00Z</dcterms:modified>
</cp:coreProperties>
</file>