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5A65" w:rsidRDefault="00262725">
      <w:pPr>
        <w:spacing w:after="0" w:line="240" w:lineRule="auto"/>
        <w:ind w:left="4517" w:right="4200"/>
        <w:rPr>
          <w:rFonts w:ascii="Times New Roman" w:eastAsia="Times New Roman" w:hAnsi="Times New Roman" w:cs="Times New Roman"/>
          <w:sz w:val="25"/>
          <w:szCs w:val="25"/>
        </w:rPr>
      </w:pPr>
      <w:r>
        <w:rPr>
          <w:rFonts w:ascii="Times New Roman" w:eastAsia="Times New Roman" w:hAnsi="Times New Roman" w:cs="Times New Roman"/>
          <w:noProof/>
          <w:color w:val="000000"/>
          <w:sz w:val="25"/>
          <w:szCs w:val="25"/>
          <w:lang w:val="uk-UA"/>
        </w:rPr>
        <w:drawing>
          <wp:inline distT="0" distB="0" distL="0" distR="0">
            <wp:extent cx="542925" cy="714375"/>
            <wp:effectExtent l="0" t="0" r="0" b="0"/>
            <wp:docPr id="3"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color w:val="000000"/>
          <w:sz w:val="36"/>
          <w:szCs w:val="36"/>
        </w:rPr>
        <w:t>ВИЩА КВАЛІФІКАЦІЙНА КОМІСІЯ СУДДІВ УКРАЇНИ</w:t>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0</w:t>
      </w:r>
      <w:r w:rsidR="003F0B87">
        <w:rPr>
          <w:rFonts w:ascii="Times New Roman" w:eastAsia="Times New Roman" w:hAnsi="Times New Roman" w:cs="Times New Roman"/>
          <w:color w:val="000000"/>
          <w:sz w:val="25"/>
          <w:szCs w:val="25"/>
          <w:lang w:val="uk-UA"/>
        </w:rPr>
        <w:t>7</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серп</w:t>
      </w:r>
      <w:r>
        <w:rPr>
          <w:rFonts w:ascii="Times New Roman" w:eastAsia="Times New Roman" w:hAnsi="Times New Roman" w:cs="Times New Roman"/>
          <w:color w:val="000000"/>
          <w:sz w:val="25"/>
          <w:szCs w:val="25"/>
        </w:rPr>
        <w:t xml:space="preserve">ня 2025 року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м. Київ</w:t>
      </w:r>
    </w:p>
    <w:p w:rsidR="00695A65" w:rsidRDefault="00695A65">
      <w:pPr>
        <w:spacing w:after="0" w:line="240" w:lineRule="auto"/>
        <w:rPr>
          <w:rFonts w:ascii="Times New Roman" w:eastAsia="Times New Roman" w:hAnsi="Times New Roman" w:cs="Times New Roman"/>
          <w:sz w:val="25"/>
          <w:szCs w:val="25"/>
        </w:rPr>
      </w:pPr>
    </w:p>
    <w:p w:rsidR="00695A65" w:rsidRPr="004C3EC0" w:rsidRDefault="00262725">
      <w:pPr>
        <w:spacing w:after="0" w:line="240" w:lineRule="auto"/>
        <w:jc w:val="center"/>
        <w:rPr>
          <w:rFonts w:ascii="Times New Roman" w:eastAsia="Times New Roman" w:hAnsi="Times New Roman" w:cs="Times New Roman"/>
          <w:sz w:val="25"/>
          <w:szCs w:val="25"/>
          <w:u w:val="single"/>
          <w:lang w:val="uk-UA"/>
        </w:rPr>
      </w:pPr>
      <w:r>
        <w:rPr>
          <w:rFonts w:ascii="Times New Roman" w:eastAsia="Times New Roman" w:hAnsi="Times New Roman" w:cs="Times New Roman"/>
          <w:color w:val="000000"/>
          <w:sz w:val="25"/>
          <w:szCs w:val="25"/>
        </w:rPr>
        <w:t>Р І Ш Е Н Н Я  №</w:t>
      </w:r>
      <w:r w:rsidR="004C3EC0">
        <w:rPr>
          <w:rFonts w:ascii="Times New Roman" w:eastAsia="Times New Roman" w:hAnsi="Times New Roman" w:cs="Times New Roman"/>
          <w:color w:val="000000"/>
          <w:sz w:val="25"/>
          <w:szCs w:val="25"/>
          <w:lang w:val="uk-UA"/>
        </w:rPr>
        <w:t xml:space="preserve"> </w:t>
      </w:r>
      <w:r w:rsidR="004C3EC0">
        <w:rPr>
          <w:rFonts w:ascii="Times New Roman" w:eastAsia="Times New Roman" w:hAnsi="Times New Roman" w:cs="Times New Roman"/>
          <w:color w:val="000000"/>
          <w:sz w:val="25"/>
          <w:szCs w:val="25"/>
          <w:u w:val="single"/>
          <w:lang w:val="uk-UA"/>
        </w:rPr>
        <w:t>264/ас-25</w:t>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Вища кваліфікаційна комісія суддів України у складі колегії № 3:</w:t>
      </w:r>
    </w:p>
    <w:p w:rsidR="00695A65" w:rsidRDefault="00695A65">
      <w:pPr>
        <w:spacing w:after="0" w:line="240" w:lineRule="auto"/>
        <w:rPr>
          <w:rFonts w:ascii="Times New Roman" w:eastAsia="Times New Roman" w:hAnsi="Times New Roman" w:cs="Times New Roman"/>
          <w:sz w:val="25"/>
          <w:szCs w:val="25"/>
        </w:rPr>
      </w:pPr>
    </w:p>
    <w:p w:rsidR="00695A65" w:rsidRDefault="00262725">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головуючого – Сергія ЧУМАКА,</w:t>
      </w:r>
    </w:p>
    <w:p w:rsidR="00695A65" w:rsidRDefault="00695A65">
      <w:pPr>
        <w:shd w:val="clear" w:color="auto" w:fill="FFFFFF"/>
        <w:spacing w:after="0" w:line="240" w:lineRule="auto"/>
        <w:jc w:val="both"/>
        <w:rPr>
          <w:rFonts w:ascii="Times New Roman" w:eastAsia="Times New Roman" w:hAnsi="Times New Roman" w:cs="Times New Roman"/>
          <w:sz w:val="25"/>
          <w:szCs w:val="25"/>
        </w:rPr>
      </w:pPr>
    </w:p>
    <w:p w:rsidR="00695A65" w:rsidRDefault="00262725">
      <w:pPr>
        <w:shd w:val="clear" w:color="auto" w:fill="FFFFFF"/>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членів Комісії: Андрія ПАСІЧНИКА (доповідач), Романа САБОДАША,</w:t>
      </w:r>
    </w:p>
    <w:p w:rsidR="00695A65" w:rsidRDefault="00262725">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 участі:</w:t>
      </w:r>
    </w:p>
    <w:p w:rsidR="00695A65" w:rsidRDefault="00262725">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кандидата на посаду судді </w:t>
      </w:r>
      <w:r>
        <w:rPr>
          <w:rFonts w:ascii="Times New Roman" w:eastAsia="Times New Roman" w:hAnsi="Times New Roman" w:cs="Times New Roman"/>
          <w:color w:val="000000"/>
          <w:sz w:val="25"/>
          <w:szCs w:val="25"/>
          <w:highlight w:val="white"/>
        </w:rPr>
        <w:t xml:space="preserve">апеляційного загального суду </w:t>
      </w:r>
      <w:r w:rsidR="00990607">
        <w:rPr>
          <w:rFonts w:ascii="Times New Roman" w:eastAsia="Times New Roman" w:hAnsi="Times New Roman" w:cs="Times New Roman"/>
          <w:color w:val="000000"/>
          <w:sz w:val="25"/>
          <w:szCs w:val="25"/>
          <w:lang w:val="uk-UA"/>
        </w:rPr>
        <w:t>Таїсії РЯБЕНЬКОЇ</w:t>
      </w:r>
      <w:r>
        <w:rPr>
          <w:rFonts w:ascii="Times New Roman" w:eastAsia="Times New Roman" w:hAnsi="Times New Roman" w:cs="Times New Roman"/>
          <w:color w:val="000000"/>
          <w:sz w:val="25"/>
          <w:szCs w:val="25"/>
        </w:rPr>
        <w:t>,</w:t>
      </w:r>
    </w:p>
    <w:p w:rsidR="00695A65" w:rsidRDefault="00695A65">
      <w:pPr>
        <w:shd w:val="clear" w:color="auto" w:fill="FFFFFF"/>
        <w:spacing w:after="0" w:line="240" w:lineRule="auto"/>
        <w:ind w:right="-15"/>
        <w:jc w:val="both"/>
        <w:rPr>
          <w:rFonts w:ascii="Times New Roman" w:eastAsia="Times New Roman" w:hAnsi="Times New Roman" w:cs="Times New Roman"/>
          <w:sz w:val="25"/>
          <w:szCs w:val="25"/>
        </w:rPr>
      </w:pPr>
    </w:p>
    <w:p w:rsidR="00695A65" w:rsidRPr="000629D9" w:rsidRDefault="00C053BC">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 xml:space="preserve">розглянувши питання </w:t>
      </w:r>
      <w:r w:rsidR="000629D9" w:rsidRPr="000629D9">
        <w:rPr>
          <w:rFonts w:ascii="Times New Roman" w:eastAsia="Times New Roman" w:hAnsi="Times New Roman" w:cs="Times New Roman"/>
          <w:color w:val="000000"/>
          <w:sz w:val="25"/>
          <w:szCs w:val="25"/>
        </w:rPr>
        <w:t>про встановлення результатів спеціальної перевірки, дослідження досьє, проведення співбесіди та визначення результатів кваліфікаційного оцінювання</w:t>
      </w:r>
      <w:r>
        <w:rPr>
          <w:rFonts w:ascii="Times New Roman" w:eastAsia="Times New Roman" w:hAnsi="Times New Roman" w:cs="Times New Roman"/>
          <w:color w:val="000000"/>
          <w:sz w:val="25"/>
          <w:szCs w:val="25"/>
          <w:lang w:val="uk-UA"/>
        </w:rPr>
        <w:t xml:space="preserve"> кандидата</w:t>
      </w:r>
      <w:r w:rsidR="000629D9" w:rsidRPr="000629D9">
        <w:rPr>
          <w:rFonts w:ascii="Times New Roman" w:eastAsia="Times New Roman" w:hAnsi="Times New Roman" w:cs="Times New Roman"/>
          <w:color w:val="000000"/>
          <w:sz w:val="25"/>
          <w:szCs w:val="25"/>
        </w:rPr>
        <w:t xml:space="preserve"> на посаду судді апеляційного загального суду </w:t>
      </w:r>
      <w:r w:rsidR="003F0B87" w:rsidRPr="00C053BC">
        <w:rPr>
          <w:rFonts w:ascii="Times New Roman" w:eastAsia="Times New Roman" w:hAnsi="Times New Roman" w:cs="Times New Roman"/>
          <w:color w:val="000000"/>
          <w:sz w:val="25"/>
          <w:szCs w:val="25"/>
        </w:rPr>
        <w:t>Рябеньк</w:t>
      </w:r>
      <w:r w:rsidR="003F0B87" w:rsidRPr="00C053BC">
        <w:rPr>
          <w:rFonts w:ascii="Times New Roman" w:eastAsia="Times New Roman" w:hAnsi="Times New Roman" w:cs="Times New Roman"/>
          <w:color w:val="000000"/>
          <w:sz w:val="25"/>
          <w:szCs w:val="25"/>
          <w:lang w:val="uk-UA"/>
        </w:rPr>
        <w:t>ої</w:t>
      </w:r>
      <w:r w:rsidR="003F0B87" w:rsidRPr="00C053BC">
        <w:rPr>
          <w:rFonts w:ascii="Times New Roman" w:eastAsia="Times New Roman" w:hAnsi="Times New Roman" w:cs="Times New Roman"/>
          <w:color w:val="000000"/>
          <w:sz w:val="25"/>
          <w:szCs w:val="25"/>
        </w:rPr>
        <w:t xml:space="preserve"> Таїсі</w:t>
      </w:r>
      <w:r w:rsidR="003F0B87" w:rsidRPr="00C053BC">
        <w:rPr>
          <w:rFonts w:ascii="Times New Roman" w:eastAsia="Times New Roman" w:hAnsi="Times New Roman" w:cs="Times New Roman"/>
          <w:color w:val="000000"/>
          <w:sz w:val="25"/>
          <w:szCs w:val="25"/>
          <w:lang w:val="uk-UA"/>
        </w:rPr>
        <w:t>ї</w:t>
      </w:r>
      <w:r w:rsidR="003F0B87" w:rsidRPr="00C053BC">
        <w:rPr>
          <w:rFonts w:ascii="Times New Roman" w:eastAsia="Times New Roman" w:hAnsi="Times New Roman" w:cs="Times New Roman"/>
          <w:color w:val="000000"/>
          <w:sz w:val="25"/>
          <w:szCs w:val="25"/>
        </w:rPr>
        <w:t xml:space="preserve"> Степанівн</w:t>
      </w:r>
      <w:r w:rsidR="003F0B87" w:rsidRPr="00C053BC">
        <w:rPr>
          <w:rFonts w:ascii="Times New Roman" w:eastAsia="Times New Roman" w:hAnsi="Times New Roman" w:cs="Times New Roman"/>
          <w:color w:val="000000"/>
          <w:sz w:val="25"/>
          <w:szCs w:val="25"/>
          <w:lang w:val="uk-UA"/>
        </w:rPr>
        <w:t>и</w:t>
      </w:r>
      <w:r w:rsidR="000629D9" w:rsidRPr="000629D9">
        <w:rPr>
          <w:rFonts w:ascii="Times New Roman" w:eastAsia="Times New Roman" w:hAnsi="Times New Roman" w:cs="Times New Roman"/>
          <w:color w:val="000000"/>
          <w:sz w:val="25"/>
          <w:szCs w:val="25"/>
        </w:rPr>
        <w:t xml:space="preserve"> у межах конкурсу, оголошеного рішенням Комісії від 14 вересня 2023 року № 94/зп-23 (зі змінами),</w:t>
      </w:r>
    </w:p>
    <w:p w:rsidR="00695A65" w:rsidRDefault="00695A65">
      <w:pPr>
        <w:shd w:val="clear" w:color="auto" w:fill="FFFFFF"/>
        <w:spacing w:after="0" w:line="240" w:lineRule="auto"/>
        <w:jc w:val="both"/>
        <w:rPr>
          <w:rFonts w:ascii="Times New Roman" w:eastAsia="Times New Roman" w:hAnsi="Times New Roman" w:cs="Times New Roman"/>
          <w:sz w:val="25"/>
          <w:szCs w:val="25"/>
        </w:rPr>
      </w:pPr>
    </w:p>
    <w:p w:rsidR="00695A65" w:rsidRDefault="00262725">
      <w:pPr>
        <w:shd w:val="clear" w:color="auto" w:fill="FFFFFF"/>
        <w:spacing w:after="0" w:line="240" w:lineRule="auto"/>
        <w:ind w:right="-15"/>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встановила:</w:t>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Pr>
          <w:rFonts w:ascii="Times New Roman" w:eastAsia="Times New Roman" w:hAnsi="Times New Roman" w:cs="Times New Roman"/>
          <w:color w:val="000000"/>
          <w:sz w:val="25"/>
          <w:szCs w:val="25"/>
        </w:rPr>
        <w:lastRenderedPageBreak/>
        <w:t>та з урахуванням особливостей, передбачених статтею 79-3 Закону (пункт 1.5 Положення про конкурс).</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0629D9" w:rsidRDefault="00262725" w:rsidP="000629D9">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0629D9">
        <w:rPr>
          <w:rFonts w:ascii="Times New Roman" w:eastAsia="Times New Roman" w:hAnsi="Times New Roman" w:cs="Times New Roman"/>
          <w:color w:val="000000"/>
          <w:sz w:val="25"/>
          <w:szCs w:val="25"/>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695A65" w:rsidRPr="000629D9" w:rsidRDefault="003F0B87" w:rsidP="003F0B8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3F0B87">
        <w:rPr>
          <w:rFonts w:ascii="Times New Roman" w:eastAsia="Times New Roman" w:hAnsi="Times New Roman" w:cs="Times New Roman"/>
          <w:b/>
          <w:color w:val="000000"/>
          <w:sz w:val="25"/>
          <w:szCs w:val="25"/>
        </w:rPr>
        <w:t>Рябенька Т</w:t>
      </w:r>
      <w:r>
        <w:rPr>
          <w:rFonts w:ascii="Times New Roman" w:eastAsia="Times New Roman" w:hAnsi="Times New Roman" w:cs="Times New Roman"/>
          <w:b/>
          <w:color w:val="000000"/>
          <w:sz w:val="25"/>
          <w:szCs w:val="25"/>
          <w:lang w:val="uk-UA"/>
        </w:rPr>
        <w:t>.</w:t>
      </w:r>
      <w:r w:rsidRPr="003F0B87">
        <w:rPr>
          <w:rFonts w:ascii="Times New Roman" w:eastAsia="Times New Roman" w:hAnsi="Times New Roman" w:cs="Times New Roman"/>
          <w:b/>
          <w:color w:val="000000"/>
          <w:sz w:val="25"/>
          <w:szCs w:val="25"/>
        </w:rPr>
        <w:t>С</w:t>
      </w:r>
      <w:r>
        <w:rPr>
          <w:rFonts w:ascii="Times New Roman" w:eastAsia="Times New Roman" w:hAnsi="Times New Roman" w:cs="Times New Roman"/>
          <w:b/>
          <w:color w:val="000000"/>
          <w:sz w:val="25"/>
          <w:szCs w:val="25"/>
          <w:lang w:val="uk-UA"/>
        </w:rPr>
        <w:t>.</w:t>
      </w:r>
      <w:r w:rsidR="00262725" w:rsidRPr="000629D9">
        <w:rPr>
          <w:rFonts w:ascii="Times New Roman" w:eastAsia="Times New Roman" w:hAnsi="Times New Roman" w:cs="Times New Roman"/>
          <w:color w:val="000000"/>
          <w:sz w:val="25"/>
          <w:szCs w:val="25"/>
        </w:rPr>
        <w:t xml:space="preserve"> у визначений строк звернулася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неї кваліфікаційного оцінювання для підтвердження здатності здійснювати правосуддя у відповідному суді.</w:t>
      </w:r>
    </w:p>
    <w:p w:rsidR="00695A65" w:rsidRDefault="0026272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 Комісії від 17.04.2025 № 89/зп-25 </w:t>
      </w:r>
      <w:r w:rsidR="00C053BC">
        <w:rPr>
          <w:rFonts w:ascii="Times New Roman" w:eastAsia="Times New Roman" w:hAnsi="Times New Roman" w:cs="Times New Roman"/>
          <w:color w:val="000000"/>
          <w:sz w:val="25"/>
          <w:szCs w:val="25"/>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w:t>
      </w:r>
      <w:r w:rsidR="00C053BC">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 xml:space="preserve">допущено </w:t>
      </w:r>
      <w:r>
        <w:rPr>
          <w:rFonts w:ascii="Times New Roman" w:eastAsia="Times New Roman" w:hAnsi="Times New Roman" w:cs="Times New Roman"/>
          <w:color w:val="000000"/>
          <w:sz w:val="25"/>
          <w:szCs w:val="25"/>
        </w:rPr>
        <w:lastRenderedPageBreak/>
        <w:t xml:space="preserve">706 кандидатів на посади суддів апеляційних загальних судів, які успішно склали кваліфікаційний іспит, зокрема </w:t>
      </w:r>
      <w:r w:rsidR="003F0B87" w:rsidRPr="00C053BC">
        <w:rPr>
          <w:rFonts w:ascii="Times New Roman" w:eastAsia="Times New Roman" w:hAnsi="Times New Roman" w:cs="Times New Roman"/>
          <w:color w:val="000000"/>
          <w:sz w:val="25"/>
          <w:szCs w:val="25"/>
        </w:rPr>
        <w:t>Рябеньк</w:t>
      </w:r>
      <w:r w:rsidR="003F0B87" w:rsidRPr="00C053BC">
        <w:rPr>
          <w:rFonts w:ascii="Times New Roman" w:eastAsia="Times New Roman" w:hAnsi="Times New Roman" w:cs="Times New Roman"/>
          <w:color w:val="000000"/>
          <w:sz w:val="25"/>
          <w:szCs w:val="25"/>
          <w:lang w:val="uk-UA"/>
        </w:rPr>
        <w:t>у</w:t>
      </w:r>
      <w:r w:rsidR="003F0B87" w:rsidRPr="00C053BC">
        <w:rPr>
          <w:rFonts w:ascii="Times New Roman" w:eastAsia="Times New Roman" w:hAnsi="Times New Roman" w:cs="Times New Roman"/>
          <w:color w:val="000000"/>
          <w:sz w:val="25"/>
          <w:szCs w:val="25"/>
        </w:rPr>
        <w:t xml:space="preserve"> Т</w:t>
      </w:r>
      <w:r w:rsidR="003F0B87" w:rsidRPr="00C053BC">
        <w:rPr>
          <w:rFonts w:ascii="Times New Roman" w:eastAsia="Times New Roman" w:hAnsi="Times New Roman" w:cs="Times New Roman"/>
          <w:color w:val="000000"/>
          <w:sz w:val="25"/>
          <w:szCs w:val="25"/>
          <w:lang w:val="uk-UA"/>
        </w:rPr>
        <w:t>.</w:t>
      </w:r>
      <w:r w:rsidR="003F0B87" w:rsidRPr="00C053BC">
        <w:rPr>
          <w:rFonts w:ascii="Times New Roman" w:eastAsia="Times New Roman" w:hAnsi="Times New Roman" w:cs="Times New Roman"/>
          <w:color w:val="000000"/>
          <w:sz w:val="25"/>
          <w:szCs w:val="25"/>
        </w:rPr>
        <w:t>С</w:t>
      </w:r>
      <w:r w:rsidR="003F0B87" w:rsidRPr="00C053BC">
        <w:rPr>
          <w:rFonts w:ascii="Times New Roman" w:eastAsia="Times New Roman" w:hAnsi="Times New Roman" w:cs="Times New Roman"/>
          <w:color w:val="000000"/>
          <w:sz w:val="25"/>
          <w:szCs w:val="25"/>
          <w:lang w:val="uk-UA"/>
        </w:rPr>
        <w:t>.</w:t>
      </w:r>
    </w:p>
    <w:p w:rsidR="00695A65" w:rsidRDefault="00695A65">
      <w:pPr>
        <w:shd w:val="clear" w:color="auto" w:fill="FFFFFF"/>
        <w:spacing w:after="0" w:line="240" w:lineRule="auto"/>
        <w:ind w:left="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ІІ. Основні відомості про кандидата. </w:t>
      </w:r>
    </w:p>
    <w:p w:rsidR="00695A65" w:rsidRDefault="00695A65">
      <w:pPr>
        <w:spacing w:after="0" w:line="240" w:lineRule="auto"/>
        <w:rPr>
          <w:rFonts w:ascii="Times New Roman" w:eastAsia="Times New Roman" w:hAnsi="Times New Roman" w:cs="Times New Roman"/>
          <w:sz w:val="25"/>
          <w:szCs w:val="25"/>
        </w:rPr>
      </w:pPr>
    </w:p>
    <w:p w:rsidR="00695A65" w:rsidRDefault="003F0B87">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053BC">
        <w:rPr>
          <w:rFonts w:ascii="Times New Roman" w:eastAsia="Times New Roman" w:hAnsi="Times New Roman" w:cs="Times New Roman"/>
          <w:color w:val="000000"/>
          <w:sz w:val="25"/>
          <w:szCs w:val="25"/>
        </w:rPr>
        <w:t>Рябеньк</w:t>
      </w:r>
      <w:r w:rsidRPr="00C053BC">
        <w:rPr>
          <w:rFonts w:ascii="Times New Roman" w:eastAsia="Times New Roman" w:hAnsi="Times New Roman" w:cs="Times New Roman"/>
          <w:color w:val="000000"/>
          <w:sz w:val="25"/>
          <w:szCs w:val="25"/>
          <w:lang w:val="uk-UA"/>
        </w:rPr>
        <w:t>а</w:t>
      </w:r>
      <w:r w:rsidRPr="00C053BC">
        <w:rPr>
          <w:rFonts w:ascii="Times New Roman" w:eastAsia="Times New Roman" w:hAnsi="Times New Roman" w:cs="Times New Roman"/>
          <w:color w:val="000000"/>
          <w:sz w:val="25"/>
          <w:szCs w:val="25"/>
        </w:rPr>
        <w:t xml:space="preserve"> Т</w:t>
      </w:r>
      <w:r w:rsidRPr="00C053BC">
        <w:rPr>
          <w:rFonts w:ascii="Times New Roman" w:eastAsia="Times New Roman" w:hAnsi="Times New Roman" w:cs="Times New Roman"/>
          <w:color w:val="000000"/>
          <w:sz w:val="25"/>
          <w:szCs w:val="25"/>
          <w:lang w:val="uk-UA"/>
        </w:rPr>
        <w:t>.</w:t>
      </w:r>
      <w:r w:rsidRPr="00C053BC">
        <w:rPr>
          <w:rFonts w:ascii="Times New Roman" w:eastAsia="Times New Roman" w:hAnsi="Times New Roman" w:cs="Times New Roman"/>
          <w:color w:val="000000"/>
          <w:sz w:val="25"/>
          <w:szCs w:val="25"/>
        </w:rPr>
        <w:t>С</w:t>
      </w:r>
      <w:r w:rsidRPr="00C053BC">
        <w:rPr>
          <w:rFonts w:ascii="Times New Roman" w:eastAsia="Times New Roman" w:hAnsi="Times New Roman" w:cs="Times New Roman"/>
          <w:color w:val="000000"/>
          <w:sz w:val="25"/>
          <w:szCs w:val="25"/>
          <w:lang w:val="uk-UA"/>
        </w:rPr>
        <w:t>.</w:t>
      </w:r>
      <w:r w:rsidR="00262725">
        <w:rPr>
          <w:rFonts w:ascii="Times New Roman" w:eastAsia="Times New Roman" w:hAnsi="Times New Roman" w:cs="Times New Roman"/>
          <w:color w:val="000000"/>
          <w:sz w:val="25"/>
          <w:szCs w:val="25"/>
        </w:rPr>
        <w:t xml:space="preserve">, дата народження – </w:t>
      </w:r>
      <w:r w:rsidR="00734D2D">
        <w:rPr>
          <w:rFonts w:ascii="Times New Roman" w:eastAsia="Times New Roman" w:hAnsi="Times New Roman" w:cs="Times New Roman"/>
          <w:color w:val="000000"/>
          <w:sz w:val="25"/>
          <w:szCs w:val="25"/>
          <w:lang w:val="uk-UA"/>
        </w:rPr>
        <w:t>_____________</w:t>
      </w:r>
      <w:bookmarkStart w:id="0" w:name="_GoBack"/>
      <w:bookmarkEnd w:id="0"/>
      <w:r w:rsidR="00262725">
        <w:rPr>
          <w:rFonts w:ascii="Times New Roman" w:eastAsia="Times New Roman" w:hAnsi="Times New Roman" w:cs="Times New Roman"/>
          <w:color w:val="000000"/>
          <w:sz w:val="25"/>
          <w:szCs w:val="25"/>
        </w:rPr>
        <w:t>року, громадян</w:t>
      </w:r>
      <w:r>
        <w:rPr>
          <w:rFonts w:ascii="Times New Roman" w:eastAsia="Times New Roman" w:hAnsi="Times New Roman" w:cs="Times New Roman"/>
          <w:color w:val="000000"/>
          <w:sz w:val="25"/>
          <w:szCs w:val="25"/>
          <w:lang w:val="uk-UA"/>
        </w:rPr>
        <w:t>ка</w:t>
      </w:r>
      <w:r w:rsidR="000629D9">
        <w:rPr>
          <w:rFonts w:ascii="Times New Roman" w:eastAsia="Times New Roman" w:hAnsi="Times New Roman" w:cs="Times New Roman"/>
          <w:color w:val="000000"/>
          <w:sz w:val="25"/>
          <w:szCs w:val="25"/>
        </w:rPr>
        <w:t xml:space="preserve"> України.</w:t>
      </w:r>
    </w:p>
    <w:p w:rsidR="00695A65" w:rsidRDefault="003F0B87" w:rsidP="000629D9">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sidRPr="003F0B87">
        <w:rPr>
          <w:rFonts w:ascii="Times New Roman" w:eastAsia="Times New Roman" w:hAnsi="Times New Roman" w:cs="Times New Roman"/>
          <w:color w:val="000000"/>
          <w:sz w:val="25"/>
          <w:szCs w:val="25"/>
        </w:rPr>
        <w:t>У 2007 році закінчи</w:t>
      </w:r>
      <w:r>
        <w:rPr>
          <w:rFonts w:ascii="Times New Roman" w:eastAsia="Times New Roman" w:hAnsi="Times New Roman" w:cs="Times New Roman"/>
          <w:color w:val="000000"/>
          <w:sz w:val="25"/>
          <w:szCs w:val="25"/>
          <w:lang w:val="uk-UA"/>
        </w:rPr>
        <w:t>ла</w:t>
      </w:r>
      <w:r w:rsidRPr="003F0B87">
        <w:rPr>
          <w:rFonts w:ascii="Times New Roman" w:eastAsia="Times New Roman" w:hAnsi="Times New Roman" w:cs="Times New Roman"/>
          <w:color w:val="000000"/>
          <w:sz w:val="25"/>
          <w:szCs w:val="25"/>
        </w:rPr>
        <w:t xml:space="preserve"> Національн</w:t>
      </w:r>
      <w:r w:rsidR="00C053BC">
        <w:rPr>
          <w:rFonts w:ascii="Times New Roman" w:eastAsia="Times New Roman" w:hAnsi="Times New Roman" w:cs="Times New Roman"/>
          <w:color w:val="000000"/>
          <w:sz w:val="25"/>
          <w:szCs w:val="25"/>
          <w:lang w:val="uk-UA"/>
        </w:rPr>
        <w:t>у</w:t>
      </w:r>
      <w:r w:rsidRPr="003F0B87">
        <w:rPr>
          <w:rFonts w:ascii="Times New Roman" w:eastAsia="Times New Roman" w:hAnsi="Times New Roman" w:cs="Times New Roman"/>
          <w:color w:val="000000"/>
          <w:sz w:val="25"/>
          <w:szCs w:val="25"/>
        </w:rPr>
        <w:t xml:space="preserve"> юридичн</w:t>
      </w:r>
      <w:r w:rsidR="00C053BC">
        <w:rPr>
          <w:rFonts w:ascii="Times New Roman" w:eastAsia="Times New Roman" w:hAnsi="Times New Roman" w:cs="Times New Roman"/>
          <w:color w:val="000000"/>
          <w:sz w:val="25"/>
          <w:szCs w:val="25"/>
          <w:lang w:val="uk-UA"/>
        </w:rPr>
        <w:t>у</w:t>
      </w:r>
      <w:r w:rsidRPr="003F0B87">
        <w:rPr>
          <w:rFonts w:ascii="Times New Roman" w:eastAsia="Times New Roman" w:hAnsi="Times New Roman" w:cs="Times New Roman"/>
          <w:color w:val="000000"/>
          <w:sz w:val="25"/>
          <w:szCs w:val="25"/>
        </w:rPr>
        <w:t xml:space="preserve"> академі</w:t>
      </w:r>
      <w:r w:rsidR="00C053BC">
        <w:rPr>
          <w:rFonts w:ascii="Times New Roman" w:eastAsia="Times New Roman" w:hAnsi="Times New Roman" w:cs="Times New Roman"/>
          <w:color w:val="000000"/>
          <w:sz w:val="25"/>
          <w:szCs w:val="25"/>
          <w:lang w:val="uk-UA"/>
        </w:rPr>
        <w:t>ю</w:t>
      </w:r>
      <w:r w:rsidRPr="003F0B87">
        <w:rPr>
          <w:rFonts w:ascii="Times New Roman" w:eastAsia="Times New Roman" w:hAnsi="Times New Roman" w:cs="Times New Roman"/>
          <w:color w:val="000000"/>
          <w:sz w:val="25"/>
          <w:szCs w:val="25"/>
        </w:rPr>
        <w:t xml:space="preserve"> України імені Ярослава Мудрого </w:t>
      </w:r>
      <w:r w:rsidR="00C053BC">
        <w:rPr>
          <w:rFonts w:ascii="Times New Roman" w:eastAsia="Times New Roman" w:hAnsi="Times New Roman" w:cs="Times New Roman"/>
          <w:color w:val="000000"/>
          <w:sz w:val="25"/>
          <w:szCs w:val="25"/>
          <w:lang w:val="uk-UA"/>
        </w:rPr>
        <w:t>й</w:t>
      </w:r>
      <w:r w:rsidRPr="003F0B87">
        <w:rPr>
          <w:rFonts w:ascii="Times New Roman" w:eastAsia="Times New Roman" w:hAnsi="Times New Roman" w:cs="Times New Roman"/>
          <w:color w:val="000000"/>
          <w:sz w:val="25"/>
          <w:szCs w:val="25"/>
        </w:rPr>
        <w:t xml:space="preserve"> отримала повну вищу освіту за спеціальністю «Правознавство» та здобула кваліфікацію юриста (спеціаліст</w:t>
      </w:r>
      <w:r w:rsidR="00C053BC">
        <w:rPr>
          <w:rFonts w:ascii="Times New Roman" w:eastAsia="Times New Roman" w:hAnsi="Times New Roman" w:cs="Times New Roman"/>
          <w:color w:val="000000"/>
          <w:sz w:val="25"/>
          <w:szCs w:val="25"/>
          <w:lang w:val="uk-UA"/>
        </w:rPr>
        <w:t>а</w:t>
      </w:r>
      <w:r w:rsidRPr="003F0B87">
        <w:rPr>
          <w:rFonts w:ascii="Times New Roman" w:eastAsia="Times New Roman" w:hAnsi="Times New Roman" w:cs="Times New Roman"/>
          <w:color w:val="000000"/>
          <w:sz w:val="25"/>
          <w:szCs w:val="25"/>
        </w:rPr>
        <w:t>).</w:t>
      </w:r>
    </w:p>
    <w:p w:rsidR="00695A65" w:rsidRDefault="00262725">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Pr>
          <w:rFonts w:ascii="Times New Roman" w:eastAsia="Times New Roman" w:hAnsi="Times New Roman" w:cs="Times New Roman"/>
          <w:color w:val="000000"/>
          <w:sz w:val="25"/>
          <w:szCs w:val="25"/>
        </w:rPr>
        <w:t>Має стаж роботи на посаді судді понад п’ять років</w:t>
      </w:r>
      <w:r>
        <w:rPr>
          <w:rFonts w:ascii="Times New Roman" w:eastAsia="Times New Roman" w:hAnsi="Times New Roman" w:cs="Times New Roman"/>
          <w:color w:val="000000"/>
          <w:sz w:val="25"/>
          <w:szCs w:val="25"/>
          <w:highlight w:val="white"/>
        </w:rPr>
        <w:t>.</w:t>
      </w:r>
    </w:p>
    <w:p w:rsidR="00695A65" w:rsidRDefault="00695A65">
      <w:pPr>
        <w:spacing w:after="0" w:line="240" w:lineRule="auto"/>
        <w:rPr>
          <w:rFonts w:ascii="Times New Roman" w:eastAsia="Times New Roman" w:hAnsi="Times New Roman" w:cs="Times New Roman"/>
          <w:sz w:val="25"/>
          <w:szCs w:val="25"/>
        </w:rPr>
      </w:pPr>
    </w:p>
    <w:p w:rsidR="00695A65" w:rsidRDefault="00262725">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ІІІ. Складання кваліфікаційного іспиту (встановлення відповідності кандидата критерію професійної компетентності).</w:t>
      </w:r>
    </w:p>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95A65" w:rsidRPr="00C053BC"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 Комісії від </w:t>
      </w:r>
      <w:r w:rsidR="000629D9" w:rsidRPr="00C053BC">
        <w:rPr>
          <w:rFonts w:ascii="Times New Roman" w:eastAsia="Times New Roman" w:hAnsi="Times New Roman" w:cs="Times New Roman"/>
          <w:color w:val="000000"/>
          <w:sz w:val="25"/>
          <w:szCs w:val="25"/>
          <w:lang w:val="uk-UA"/>
        </w:rPr>
        <w:t>21</w:t>
      </w:r>
      <w:r w:rsidRPr="00C053BC">
        <w:rPr>
          <w:rFonts w:ascii="Times New Roman" w:eastAsia="Times New Roman" w:hAnsi="Times New Roman" w:cs="Times New Roman"/>
          <w:color w:val="000000"/>
          <w:sz w:val="25"/>
          <w:szCs w:val="25"/>
        </w:rPr>
        <w:t xml:space="preserve"> жовтня 2024 року № </w:t>
      </w:r>
      <w:r w:rsidR="000629D9" w:rsidRPr="00C053BC">
        <w:rPr>
          <w:rFonts w:ascii="Times New Roman" w:eastAsia="Times New Roman" w:hAnsi="Times New Roman" w:cs="Times New Roman"/>
          <w:color w:val="000000"/>
          <w:sz w:val="25"/>
          <w:szCs w:val="25"/>
          <w:lang w:val="uk-UA"/>
        </w:rPr>
        <w:t>323</w:t>
      </w:r>
      <w:r w:rsidRPr="00C053BC">
        <w:rPr>
          <w:rFonts w:ascii="Times New Roman" w:eastAsia="Times New Roman" w:hAnsi="Times New Roman" w:cs="Times New Roman"/>
          <w:color w:val="000000"/>
          <w:sz w:val="25"/>
          <w:szCs w:val="25"/>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695A65" w:rsidRPr="00C053BC"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053BC">
        <w:rPr>
          <w:rFonts w:ascii="Times New Roman" w:eastAsia="Times New Roman" w:hAnsi="Times New Roman" w:cs="Times New Roman"/>
          <w:color w:val="000000"/>
          <w:sz w:val="25"/>
          <w:szCs w:val="25"/>
        </w:rPr>
        <w:t xml:space="preserve">Рішенням Комісії від </w:t>
      </w:r>
      <w:r w:rsidR="000629D9" w:rsidRPr="00C053BC">
        <w:rPr>
          <w:rFonts w:ascii="Times New Roman" w:eastAsia="Times New Roman" w:hAnsi="Times New Roman" w:cs="Times New Roman"/>
          <w:color w:val="000000"/>
          <w:sz w:val="25"/>
          <w:szCs w:val="25"/>
          <w:lang w:val="uk-UA"/>
        </w:rPr>
        <w:t>20</w:t>
      </w:r>
      <w:r w:rsidR="000629D9" w:rsidRPr="00C053BC">
        <w:rPr>
          <w:rFonts w:ascii="Times New Roman" w:eastAsia="Times New Roman" w:hAnsi="Times New Roman" w:cs="Times New Roman"/>
          <w:color w:val="000000"/>
          <w:sz w:val="25"/>
          <w:szCs w:val="25"/>
        </w:rPr>
        <w:t xml:space="preserve"> січня 2025 року № 16</w:t>
      </w:r>
      <w:r w:rsidRPr="00C053BC">
        <w:rPr>
          <w:rFonts w:ascii="Times New Roman" w:eastAsia="Times New Roman" w:hAnsi="Times New Roman" w:cs="Times New Roman"/>
          <w:color w:val="000000"/>
          <w:sz w:val="25"/>
          <w:szCs w:val="25"/>
        </w:rPr>
        <w:t>/зп-25 затверджено кодовані та декодовані результати тестування когнітивних здібностей.</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053BC">
        <w:rPr>
          <w:rFonts w:ascii="Times New Roman" w:eastAsia="Times New Roman" w:hAnsi="Times New Roman" w:cs="Times New Roman"/>
          <w:color w:val="000000"/>
          <w:sz w:val="25"/>
          <w:szCs w:val="25"/>
        </w:rPr>
        <w:t>Рішеннями Комісії від 17 квітня 2025 року № 89/зп-25 затверджено</w:t>
      </w:r>
      <w:r>
        <w:rPr>
          <w:rFonts w:ascii="Times New Roman" w:eastAsia="Times New Roman" w:hAnsi="Times New Roman" w:cs="Times New Roman"/>
          <w:color w:val="000000"/>
          <w:sz w:val="25"/>
          <w:szCs w:val="25"/>
        </w:rPr>
        <w:t xml:space="preserve">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3F0B87">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Pr>
          <w:rFonts w:ascii="Times New Roman" w:eastAsia="Times New Roman" w:hAnsi="Times New Roman" w:cs="Times New Roman"/>
          <w:color w:val="000000"/>
          <w:sz w:val="25"/>
          <w:szCs w:val="25"/>
        </w:rPr>
        <w:lastRenderedPageBreak/>
        <w:t>рішеннями Вищої кваліфікаційної комісії суддів України від 14 вересня 2023 року № 94/зп-23, від 23 листопада 2023 року № 145/зп-23.</w:t>
      </w:r>
    </w:p>
    <w:p w:rsidR="00695A65" w:rsidRDefault="00262725" w:rsidP="003F0B87">
      <w:pPr>
        <w:numPr>
          <w:ilvl w:val="0"/>
          <w:numId w:val="5"/>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 огляду на зазначене </w:t>
      </w:r>
      <w:r w:rsidR="003F0B87" w:rsidRPr="00C053BC">
        <w:rPr>
          <w:rFonts w:ascii="Times New Roman" w:eastAsia="Times New Roman" w:hAnsi="Times New Roman" w:cs="Times New Roman"/>
          <w:color w:val="000000"/>
          <w:sz w:val="25"/>
          <w:szCs w:val="25"/>
          <w:lang w:val="uk-UA"/>
        </w:rPr>
        <w:t>Рябенька Т.С.</w:t>
      </w:r>
      <w:r>
        <w:rPr>
          <w:rFonts w:ascii="Times New Roman" w:eastAsia="Times New Roman" w:hAnsi="Times New Roman" w:cs="Times New Roman"/>
          <w:color w:val="000000"/>
          <w:sz w:val="25"/>
          <w:szCs w:val="25"/>
        </w:rPr>
        <w:t xml:space="preserve"> отрима</w:t>
      </w:r>
      <w:r w:rsidR="003F0B87">
        <w:rPr>
          <w:rFonts w:ascii="Times New Roman" w:eastAsia="Times New Roman" w:hAnsi="Times New Roman" w:cs="Times New Roman"/>
          <w:color w:val="000000"/>
          <w:sz w:val="25"/>
          <w:szCs w:val="25"/>
          <w:lang w:val="uk-UA"/>
        </w:rPr>
        <w:t>ла</w:t>
      </w:r>
      <w:r>
        <w:rPr>
          <w:rFonts w:ascii="Times New Roman" w:eastAsia="Times New Roman" w:hAnsi="Times New Roman" w:cs="Times New Roman"/>
          <w:color w:val="000000"/>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tbl>
      <w:tblPr>
        <w:tblStyle w:val="af"/>
        <w:tblW w:w="9592" w:type="dxa"/>
        <w:tblInd w:w="0" w:type="dxa"/>
        <w:tblLayout w:type="fixed"/>
        <w:tblLook w:val="0400" w:firstRow="0" w:lastRow="0" w:firstColumn="0" w:lastColumn="0" w:noHBand="0" w:noVBand="1"/>
      </w:tblPr>
      <w:tblGrid>
        <w:gridCol w:w="2287"/>
        <w:gridCol w:w="5226"/>
        <w:gridCol w:w="653"/>
        <w:gridCol w:w="1426"/>
      </w:tblGrid>
      <w:tr w:rsidR="00695A65">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 за критерій</w:t>
            </w:r>
          </w:p>
        </w:tc>
      </w:tr>
      <w:tr w:rsidR="00695A65">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0629D9" w:rsidRDefault="000629D9" w:rsidP="003F0B87">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48</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Pr="000629D9" w:rsidRDefault="003F0B87">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358,000</w:t>
            </w:r>
          </w:p>
        </w:tc>
      </w:tr>
      <w:tr w:rsidR="00695A6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0629D9" w:rsidRDefault="000629D9" w:rsidP="003F0B87">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14</w:t>
            </w:r>
            <w:r w:rsidR="003F0B87">
              <w:rPr>
                <w:rFonts w:ascii="Times New Roman" w:eastAsia="Times New Roman" w:hAnsi="Times New Roman" w:cs="Times New Roman"/>
                <w:color w:val="000000"/>
                <w:sz w:val="25"/>
                <w:szCs w:val="25"/>
                <w:lang w:val="uk-UA"/>
              </w:rPr>
              <w:t>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95A65" w:rsidRDefault="003F0B8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12</w:t>
            </w:r>
            <w:r w:rsidR="00262725">
              <w:rPr>
                <w:rFonts w:ascii="Times New Roman" w:eastAsia="Times New Roman" w:hAnsi="Times New Roman" w:cs="Times New Roman"/>
                <w:color w:val="000000"/>
                <w:sz w:val="25"/>
                <w:szCs w:val="25"/>
              </w:rPr>
              <w:t>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Отже, загальна кількість балів за </w:t>
      </w:r>
      <w:r w:rsidRPr="00C053BC">
        <w:rPr>
          <w:rFonts w:ascii="Times New Roman" w:eastAsia="Times New Roman" w:hAnsi="Times New Roman" w:cs="Times New Roman"/>
          <w:color w:val="000000"/>
          <w:sz w:val="25"/>
          <w:szCs w:val="25"/>
        </w:rPr>
        <w:t xml:space="preserve">кваліфікаційний іспит – </w:t>
      </w:r>
      <w:r w:rsidR="003F0B87" w:rsidRPr="00C053BC">
        <w:rPr>
          <w:rFonts w:ascii="Times New Roman" w:eastAsia="Times New Roman" w:hAnsi="Times New Roman" w:cs="Times New Roman"/>
          <w:color w:val="000000"/>
          <w:sz w:val="25"/>
          <w:szCs w:val="25"/>
          <w:lang w:val="uk-UA"/>
        </w:rPr>
        <w:t>358</w:t>
      </w:r>
      <w:r w:rsidRPr="00C053BC">
        <w:rPr>
          <w:rFonts w:ascii="Times New Roman" w:eastAsia="Times New Roman" w:hAnsi="Times New Roman" w:cs="Times New Roman"/>
          <w:color w:val="000000"/>
          <w:sz w:val="25"/>
          <w:szCs w:val="25"/>
        </w:rPr>
        <w:t xml:space="preserve"> бал</w:t>
      </w:r>
      <w:r w:rsidR="003F0B87" w:rsidRPr="00C053BC">
        <w:rPr>
          <w:rFonts w:ascii="Times New Roman" w:eastAsia="Times New Roman" w:hAnsi="Times New Roman" w:cs="Times New Roman"/>
          <w:color w:val="000000"/>
          <w:sz w:val="25"/>
          <w:szCs w:val="25"/>
          <w:lang w:val="uk-UA"/>
        </w:rPr>
        <w:t>ів</w:t>
      </w:r>
      <w:r w:rsidRPr="00C053BC">
        <w:rPr>
          <w:rFonts w:ascii="Times New Roman" w:eastAsia="Times New Roman" w:hAnsi="Times New Roman" w:cs="Times New Roman"/>
          <w:color w:val="000000"/>
          <w:sz w:val="25"/>
          <w:szCs w:val="25"/>
        </w:rPr>
        <w:t xml:space="preserve"> із 400 можливих, що свідчить про підтвердження </w:t>
      </w:r>
      <w:r w:rsidR="003F0B87" w:rsidRPr="00C053BC">
        <w:rPr>
          <w:rFonts w:ascii="Times New Roman" w:eastAsia="Times New Roman" w:hAnsi="Times New Roman" w:cs="Times New Roman"/>
          <w:color w:val="000000"/>
          <w:sz w:val="25"/>
          <w:szCs w:val="25"/>
          <w:lang w:val="uk-UA"/>
        </w:rPr>
        <w:t>Рябенькою Т.С.</w:t>
      </w:r>
      <w:r>
        <w:rPr>
          <w:rFonts w:ascii="Times New Roman" w:eastAsia="Times New Roman" w:hAnsi="Times New Roman" w:cs="Times New Roman"/>
          <w:color w:val="000000"/>
          <w:sz w:val="25"/>
          <w:szCs w:val="25"/>
        </w:rPr>
        <w:t xml:space="preserve"> здатності здійснювати правосуддя в апеляційному загальному суді за критерієм професійної компетентності. </w:t>
      </w:r>
    </w:p>
    <w:p w:rsidR="00695A65" w:rsidRDefault="00695A65">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695A65" w:rsidRDefault="0026272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ІV. Проведення спеціальної перевірки. </w:t>
      </w:r>
    </w:p>
    <w:p w:rsidR="00695A65" w:rsidRDefault="00695A65">
      <w:pPr>
        <w:spacing w:after="0" w:line="240" w:lineRule="auto"/>
        <w:ind w:firstLine="709"/>
        <w:rPr>
          <w:rFonts w:ascii="Times New Roman" w:eastAsia="Times New Roman" w:hAnsi="Times New Roman" w:cs="Times New Roman"/>
          <w:sz w:val="25"/>
          <w:szCs w:val="25"/>
        </w:rPr>
      </w:pPr>
    </w:p>
    <w:p w:rsidR="00695A65" w:rsidRPr="00C053BC"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bookmarkStart w:id="1" w:name="_heading=h.3mn0ijfq58ms" w:colFirst="0" w:colLast="0"/>
      <w:bookmarkEnd w:id="1"/>
      <w:r>
        <w:rPr>
          <w:rFonts w:ascii="Times New Roman" w:eastAsia="Times New Roman" w:hAnsi="Times New Roman" w:cs="Times New Roman"/>
          <w:color w:val="000000"/>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r w:rsidR="003F0B87" w:rsidRPr="00C053BC">
        <w:rPr>
          <w:rFonts w:ascii="Times New Roman" w:eastAsia="Times New Roman" w:hAnsi="Times New Roman" w:cs="Times New Roman"/>
          <w:color w:val="000000"/>
          <w:sz w:val="25"/>
          <w:szCs w:val="25"/>
          <w:lang w:val="uk-UA"/>
        </w:rPr>
        <w:t>Рябенької Т.С.</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053BC">
        <w:rPr>
          <w:rFonts w:ascii="Times New Roman" w:eastAsia="Times New Roman" w:hAnsi="Times New Roman" w:cs="Times New Roman"/>
          <w:color w:val="000000"/>
          <w:sz w:val="25"/>
          <w:szCs w:val="25"/>
        </w:rPr>
        <w:t xml:space="preserve">Запити про надання відомостей стосовно </w:t>
      </w:r>
      <w:r w:rsidR="003F0B87" w:rsidRPr="00C053BC">
        <w:rPr>
          <w:rFonts w:ascii="Times New Roman" w:eastAsia="Times New Roman" w:hAnsi="Times New Roman" w:cs="Times New Roman"/>
          <w:color w:val="000000"/>
          <w:sz w:val="25"/>
          <w:szCs w:val="25"/>
          <w:lang w:val="uk-UA"/>
        </w:rPr>
        <w:t>Рябенької Т.С.</w:t>
      </w:r>
      <w:r>
        <w:rPr>
          <w:rFonts w:ascii="Times New Roman" w:eastAsia="Times New Roman" w:hAnsi="Times New Roman" w:cs="Times New Roman"/>
          <w:color w:val="000000"/>
          <w:sz w:val="25"/>
          <w:szCs w:val="25"/>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C053BC">
        <w:rPr>
          <w:rFonts w:ascii="Times New Roman" w:eastAsia="Times New Roman" w:hAnsi="Times New Roman" w:cs="Times New Roman"/>
          <w:color w:val="000000"/>
          <w:sz w:val="25"/>
          <w:szCs w:val="25"/>
          <w:lang w:val="uk-UA"/>
        </w:rPr>
        <w:t>з</w:t>
      </w:r>
      <w:r>
        <w:rPr>
          <w:rFonts w:ascii="Times New Roman" w:eastAsia="Times New Roman" w:hAnsi="Times New Roman" w:cs="Times New Roman"/>
          <w:color w:val="000000"/>
          <w:sz w:val="25"/>
          <w:szCs w:val="25"/>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w:t>
      </w:r>
      <w:r>
        <w:rPr>
          <w:rFonts w:ascii="Times New Roman" w:eastAsia="Times New Roman" w:hAnsi="Times New Roman" w:cs="Times New Roman"/>
          <w:color w:val="000000"/>
          <w:sz w:val="25"/>
          <w:szCs w:val="25"/>
        </w:rPr>
        <w:lastRenderedPageBreak/>
        <w:t>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Комісією установлено, що під час проведення спеціальної перевірки не отримано інформації, яка може свідчити про невідповідність </w:t>
      </w:r>
      <w:r w:rsidR="003F0B87" w:rsidRPr="00C053BC">
        <w:rPr>
          <w:rFonts w:ascii="Times New Roman" w:eastAsia="Times New Roman" w:hAnsi="Times New Roman" w:cs="Times New Roman"/>
          <w:color w:val="000000"/>
          <w:sz w:val="25"/>
          <w:szCs w:val="25"/>
          <w:lang w:val="uk-UA"/>
        </w:rPr>
        <w:t>Рябенької Т.С.</w:t>
      </w:r>
      <w:r>
        <w:rPr>
          <w:rFonts w:ascii="Times New Roman" w:eastAsia="Times New Roman" w:hAnsi="Times New Roman" w:cs="Times New Roman"/>
          <w:color w:val="000000"/>
          <w:sz w:val="25"/>
          <w:szCs w:val="25"/>
        </w:rPr>
        <w:t xml:space="preserve">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695A65" w:rsidRDefault="00695A65">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ab/>
      </w: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 Стислий опис проходження другого етапу кваліфікаційного оцінювання. </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17 квітня 2025 року № 89/зп-25</w:t>
      </w:r>
      <w:r w:rsidR="00C053BC">
        <w:rPr>
          <w:rFonts w:ascii="Times New Roman" w:eastAsia="Times New Roman" w:hAnsi="Times New Roman" w:cs="Times New Roman"/>
          <w:color w:val="000000"/>
          <w:sz w:val="25"/>
          <w:szCs w:val="25"/>
          <w:lang w:val="uk-UA"/>
        </w:rPr>
        <w:t xml:space="preserve"> </w:t>
      </w:r>
      <w:r w:rsidR="00C053BC">
        <w:rPr>
          <w:rFonts w:ascii="Times New Roman" w:eastAsia="Times New Roman" w:hAnsi="Times New Roman" w:cs="Times New Roman"/>
          <w:color w:val="000000"/>
          <w:sz w:val="25"/>
          <w:szCs w:val="25"/>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r>
        <w:rPr>
          <w:rFonts w:ascii="Times New Roman" w:eastAsia="Times New Roman" w:hAnsi="Times New Roman" w:cs="Times New Roman"/>
          <w:color w:val="000000"/>
          <w:sz w:val="25"/>
          <w:szCs w:val="25"/>
        </w:rPr>
        <w:t xml:space="preserve"> допущено 706 кандидатів на посади суддів апеляційних загальних судів, які успішн</w:t>
      </w:r>
      <w:r w:rsidR="00C053BC">
        <w:rPr>
          <w:rFonts w:ascii="Times New Roman" w:eastAsia="Times New Roman" w:hAnsi="Times New Roman" w:cs="Times New Roman"/>
          <w:color w:val="000000"/>
          <w:sz w:val="25"/>
          <w:szCs w:val="25"/>
        </w:rPr>
        <w:t>о склали кваліфікаційний іспит,</w:t>
      </w:r>
      <w:r>
        <w:rPr>
          <w:rFonts w:ascii="Times New Roman" w:eastAsia="Times New Roman" w:hAnsi="Times New Roman" w:cs="Times New Roman"/>
          <w:color w:val="000000"/>
          <w:sz w:val="25"/>
          <w:szCs w:val="25"/>
        </w:rPr>
        <w:t xml:space="preserve"> зокрема </w:t>
      </w:r>
      <w:r w:rsidR="003F0B87" w:rsidRPr="00C053BC">
        <w:rPr>
          <w:rFonts w:ascii="Times New Roman" w:eastAsia="Times New Roman" w:hAnsi="Times New Roman" w:cs="Times New Roman"/>
          <w:color w:val="000000"/>
          <w:sz w:val="25"/>
          <w:szCs w:val="25"/>
          <w:lang w:val="uk-UA"/>
        </w:rPr>
        <w:t>Рябеньку Т.С.</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 Комісії надійшла заява </w:t>
      </w:r>
      <w:r w:rsidR="003F0B87" w:rsidRPr="00C053BC">
        <w:rPr>
          <w:rFonts w:ascii="Times New Roman" w:eastAsia="Times New Roman" w:hAnsi="Times New Roman" w:cs="Times New Roman"/>
          <w:color w:val="000000"/>
          <w:sz w:val="25"/>
          <w:szCs w:val="25"/>
          <w:lang w:val="uk-UA"/>
        </w:rPr>
        <w:t>Рябенької Т.С.</w:t>
      </w:r>
      <w:r>
        <w:rPr>
          <w:rFonts w:ascii="Times New Roman" w:eastAsia="Times New Roman" w:hAnsi="Times New Roman" w:cs="Times New Roman"/>
          <w:color w:val="000000"/>
          <w:sz w:val="25"/>
          <w:szCs w:val="25"/>
        </w:rPr>
        <w:t xml:space="preserve"> про намір претендувати на посаду судді Житомирського апеляційного суду.</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r w:rsidR="003F0B87" w:rsidRPr="00C053BC">
        <w:rPr>
          <w:rFonts w:ascii="Times New Roman" w:eastAsia="Times New Roman" w:hAnsi="Times New Roman" w:cs="Times New Roman"/>
          <w:color w:val="000000"/>
          <w:sz w:val="25"/>
          <w:szCs w:val="25"/>
          <w:lang w:val="uk-UA"/>
        </w:rPr>
        <w:t>Рябенької Т.С.</w:t>
      </w:r>
      <w:r>
        <w:rPr>
          <w:rFonts w:ascii="Times New Roman" w:eastAsia="Times New Roman" w:hAnsi="Times New Roman" w:cs="Times New Roman"/>
          <w:color w:val="000000"/>
          <w:sz w:val="25"/>
          <w:szCs w:val="25"/>
        </w:rPr>
        <w:t xml:space="preserve"> визначено члена Комісії Пасічника А.В.</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звернуто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bookmarkStart w:id="2" w:name="_heading=h.qd9rcb2s0km" w:colFirst="0" w:colLast="0"/>
      <w:bookmarkEnd w:id="2"/>
      <w:r>
        <w:rPr>
          <w:rFonts w:ascii="Times New Roman" w:eastAsia="Times New Roman" w:hAnsi="Times New Roman" w:cs="Times New Roman"/>
          <w:color w:val="000000"/>
          <w:sz w:val="25"/>
          <w:szCs w:val="25"/>
        </w:rPr>
        <w:t xml:space="preserve">До Комісії </w:t>
      </w:r>
      <w:r w:rsidRPr="00C053BC">
        <w:rPr>
          <w:rFonts w:ascii="Times New Roman" w:eastAsia="Times New Roman" w:hAnsi="Times New Roman" w:cs="Times New Roman"/>
          <w:color w:val="000000"/>
          <w:sz w:val="25"/>
          <w:szCs w:val="25"/>
        </w:rPr>
        <w:t>09 червня 2025 року</w:t>
      </w:r>
      <w:r>
        <w:rPr>
          <w:rFonts w:ascii="Times New Roman" w:eastAsia="Times New Roman" w:hAnsi="Times New Roman" w:cs="Times New Roman"/>
          <w:color w:val="000000"/>
          <w:sz w:val="25"/>
          <w:szCs w:val="25"/>
        </w:rPr>
        <w:t xml:space="preserve"> надійшли пояснення та докази кандидата </w:t>
      </w:r>
      <w:r w:rsidR="003F0B87" w:rsidRPr="00C053BC">
        <w:rPr>
          <w:rFonts w:ascii="Times New Roman" w:eastAsia="Times New Roman" w:hAnsi="Times New Roman" w:cs="Times New Roman"/>
          <w:color w:val="000000"/>
          <w:sz w:val="25"/>
          <w:szCs w:val="25"/>
          <w:lang w:val="uk-UA"/>
        </w:rPr>
        <w:t>Рябенької Т.С.</w:t>
      </w:r>
      <w:r>
        <w:rPr>
          <w:rFonts w:ascii="Times New Roman" w:eastAsia="Times New Roman" w:hAnsi="Times New Roman" w:cs="Times New Roman"/>
          <w:color w:val="000000"/>
          <w:sz w:val="25"/>
          <w:szCs w:val="25"/>
        </w:rPr>
        <w:t xml:space="preserve"> У своїх поясненнях кандидат 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695A65" w:rsidRPr="00C053BC"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 Комісії </w:t>
      </w:r>
      <w:r w:rsidR="003F0B87" w:rsidRPr="00C053BC">
        <w:rPr>
          <w:rFonts w:ascii="Times New Roman" w:eastAsia="Times New Roman" w:hAnsi="Times New Roman" w:cs="Times New Roman"/>
          <w:color w:val="000000"/>
          <w:sz w:val="25"/>
          <w:szCs w:val="25"/>
          <w:lang w:val="uk-UA"/>
        </w:rPr>
        <w:t>04</w:t>
      </w:r>
      <w:r w:rsidR="003F0B87" w:rsidRPr="00C053BC">
        <w:rPr>
          <w:rFonts w:ascii="Times New Roman" w:eastAsia="Times New Roman" w:hAnsi="Times New Roman" w:cs="Times New Roman"/>
          <w:color w:val="000000"/>
          <w:sz w:val="25"/>
          <w:szCs w:val="25"/>
        </w:rPr>
        <w:t xml:space="preserve"> </w:t>
      </w:r>
      <w:r w:rsidR="003F0B87" w:rsidRPr="00C053BC">
        <w:rPr>
          <w:rFonts w:ascii="Times New Roman" w:eastAsia="Times New Roman" w:hAnsi="Times New Roman" w:cs="Times New Roman"/>
          <w:color w:val="000000"/>
          <w:sz w:val="25"/>
          <w:szCs w:val="25"/>
          <w:lang w:val="uk-UA"/>
        </w:rPr>
        <w:t>серп</w:t>
      </w:r>
      <w:r w:rsidRPr="00C053BC">
        <w:rPr>
          <w:rFonts w:ascii="Times New Roman" w:eastAsia="Times New Roman" w:hAnsi="Times New Roman" w:cs="Times New Roman"/>
          <w:color w:val="000000"/>
          <w:sz w:val="25"/>
          <w:szCs w:val="25"/>
        </w:rPr>
        <w:t>ня 2025 року</w:t>
      </w:r>
      <w:r>
        <w:rPr>
          <w:rFonts w:ascii="Times New Roman" w:eastAsia="Times New Roman" w:hAnsi="Times New Roman" w:cs="Times New Roman"/>
          <w:color w:val="000000"/>
          <w:sz w:val="25"/>
          <w:szCs w:val="25"/>
        </w:rPr>
        <w:t xml:space="preserve"> 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судді апеляційного загального суду </w:t>
      </w:r>
      <w:r w:rsidR="003F0B87" w:rsidRPr="00C053BC">
        <w:rPr>
          <w:rFonts w:ascii="Times New Roman" w:eastAsia="Times New Roman" w:hAnsi="Times New Roman" w:cs="Times New Roman"/>
          <w:color w:val="000000"/>
          <w:sz w:val="25"/>
          <w:szCs w:val="25"/>
          <w:lang w:val="uk-UA"/>
        </w:rPr>
        <w:t>Рябенької Т.С.</w:t>
      </w:r>
    </w:p>
    <w:p w:rsidR="003F0B87" w:rsidRPr="003F0B87" w:rsidRDefault="00F340F2" w:rsidP="0004615D">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 xml:space="preserve">Так, </w:t>
      </w:r>
      <w:r w:rsidR="003F0B87">
        <w:rPr>
          <w:rFonts w:ascii="Times New Roman" w:eastAsia="Times New Roman" w:hAnsi="Times New Roman" w:cs="Times New Roman"/>
          <w:color w:val="000000"/>
          <w:sz w:val="25"/>
          <w:szCs w:val="25"/>
          <w:lang w:val="uk-UA"/>
        </w:rPr>
        <w:t>к</w:t>
      </w:r>
      <w:r w:rsidR="00C053BC">
        <w:rPr>
          <w:rFonts w:ascii="Times New Roman" w:eastAsia="Times New Roman" w:hAnsi="Times New Roman" w:cs="Times New Roman"/>
          <w:color w:val="000000"/>
          <w:sz w:val="25"/>
          <w:szCs w:val="25"/>
          <w:lang w:val="uk-UA"/>
        </w:rPr>
        <w:t>андидат</w:t>
      </w:r>
      <w:r w:rsidR="003F0B87" w:rsidRPr="003F0B87">
        <w:rPr>
          <w:rFonts w:ascii="Times New Roman" w:eastAsia="Times New Roman" w:hAnsi="Times New Roman" w:cs="Times New Roman"/>
          <w:color w:val="000000"/>
          <w:sz w:val="25"/>
          <w:szCs w:val="25"/>
          <w:lang w:val="uk-UA"/>
        </w:rPr>
        <w:t xml:space="preserve"> неодноразово закривала провадження щодо водіїв, які керували</w:t>
      </w:r>
      <w:r w:rsidR="003F0B87">
        <w:rPr>
          <w:rFonts w:ascii="Times New Roman" w:eastAsia="Times New Roman" w:hAnsi="Times New Roman" w:cs="Times New Roman"/>
          <w:color w:val="000000"/>
          <w:sz w:val="25"/>
          <w:szCs w:val="25"/>
          <w:lang w:val="uk-UA"/>
        </w:rPr>
        <w:t xml:space="preserve"> транспортом у стані сп’яніння.</w:t>
      </w:r>
    </w:p>
    <w:p w:rsidR="00F340F2" w:rsidRPr="0004615D" w:rsidRDefault="003F0B87" w:rsidP="0004615D">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04615D">
        <w:rPr>
          <w:rFonts w:ascii="Times New Roman" w:eastAsia="Times New Roman" w:hAnsi="Times New Roman" w:cs="Times New Roman"/>
          <w:color w:val="000000"/>
          <w:sz w:val="25"/>
          <w:szCs w:val="25"/>
          <w:lang w:val="uk-UA"/>
        </w:rPr>
        <w:t>У пояс</w:t>
      </w:r>
      <w:r w:rsidR="0004615D" w:rsidRPr="0004615D">
        <w:rPr>
          <w:rFonts w:ascii="Times New Roman" w:eastAsia="Times New Roman" w:hAnsi="Times New Roman" w:cs="Times New Roman"/>
          <w:color w:val="000000"/>
          <w:sz w:val="25"/>
          <w:szCs w:val="25"/>
          <w:lang w:val="uk-UA"/>
        </w:rPr>
        <w:t>неннях ка</w:t>
      </w:r>
      <w:r w:rsidR="0004615D">
        <w:rPr>
          <w:rFonts w:ascii="Times New Roman" w:eastAsia="Times New Roman" w:hAnsi="Times New Roman" w:cs="Times New Roman"/>
          <w:color w:val="000000"/>
          <w:sz w:val="25"/>
          <w:szCs w:val="25"/>
          <w:lang w:val="uk-UA"/>
        </w:rPr>
        <w:t>н</w:t>
      </w:r>
      <w:r w:rsidR="00C053BC">
        <w:rPr>
          <w:rFonts w:ascii="Times New Roman" w:eastAsia="Times New Roman" w:hAnsi="Times New Roman" w:cs="Times New Roman"/>
          <w:color w:val="000000"/>
          <w:sz w:val="25"/>
          <w:szCs w:val="25"/>
          <w:lang w:val="uk-UA"/>
        </w:rPr>
        <w:t>дидат зазначила, що «</w:t>
      </w:r>
      <w:r w:rsidRPr="0004615D">
        <w:rPr>
          <w:rFonts w:ascii="Times New Roman" w:eastAsia="Times New Roman" w:hAnsi="Times New Roman" w:cs="Times New Roman"/>
          <w:color w:val="000000"/>
          <w:sz w:val="25"/>
          <w:szCs w:val="25"/>
          <w:lang w:val="uk-UA"/>
        </w:rPr>
        <w:t xml:space="preserve">причиною затягування розгляду та подальшого закриття справ були численні процесуальні порушення при складанні </w:t>
      </w:r>
      <w:r w:rsidRPr="0004615D">
        <w:rPr>
          <w:rFonts w:ascii="Times New Roman" w:eastAsia="Times New Roman" w:hAnsi="Times New Roman" w:cs="Times New Roman"/>
          <w:color w:val="000000"/>
          <w:sz w:val="25"/>
          <w:szCs w:val="25"/>
          <w:lang w:val="uk-UA"/>
        </w:rPr>
        <w:lastRenderedPageBreak/>
        <w:t>протоколів, зокрема:</w:t>
      </w:r>
      <w:r w:rsidR="0004615D" w:rsidRPr="0004615D">
        <w:rPr>
          <w:rFonts w:ascii="Times New Roman" w:eastAsia="Times New Roman" w:hAnsi="Times New Roman" w:cs="Times New Roman"/>
          <w:color w:val="000000"/>
          <w:sz w:val="25"/>
          <w:szCs w:val="25"/>
          <w:lang w:val="uk-UA"/>
        </w:rPr>
        <w:t xml:space="preserve"> </w:t>
      </w:r>
      <w:r w:rsidR="00C053BC">
        <w:rPr>
          <w:rFonts w:ascii="Times New Roman" w:eastAsia="Times New Roman" w:hAnsi="Times New Roman" w:cs="Times New Roman"/>
          <w:color w:val="000000"/>
          <w:sz w:val="25"/>
          <w:szCs w:val="25"/>
          <w:lang w:val="uk-UA"/>
        </w:rPr>
        <w:t>не зазначено</w:t>
      </w:r>
      <w:r w:rsidRPr="0004615D">
        <w:rPr>
          <w:rFonts w:ascii="Times New Roman" w:eastAsia="Times New Roman" w:hAnsi="Times New Roman" w:cs="Times New Roman"/>
          <w:color w:val="000000"/>
          <w:sz w:val="25"/>
          <w:szCs w:val="25"/>
          <w:lang w:val="uk-UA"/>
        </w:rPr>
        <w:t xml:space="preserve"> суті правопорушення або посилань на конкретні пункти ПДР;</w:t>
      </w:r>
      <w:r w:rsidR="0004615D" w:rsidRPr="0004615D">
        <w:rPr>
          <w:rFonts w:ascii="Times New Roman" w:eastAsia="Times New Roman" w:hAnsi="Times New Roman" w:cs="Times New Roman"/>
          <w:color w:val="000000"/>
          <w:sz w:val="25"/>
          <w:szCs w:val="25"/>
          <w:lang w:val="uk-UA"/>
        </w:rPr>
        <w:t xml:space="preserve"> н</w:t>
      </w:r>
      <w:r w:rsidR="00C053BC">
        <w:rPr>
          <w:rFonts w:ascii="Times New Roman" w:eastAsia="Times New Roman" w:hAnsi="Times New Roman" w:cs="Times New Roman"/>
          <w:color w:val="000000"/>
          <w:sz w:val="25"/>
          <w:szCs w:val="25"/>
          <w:lang w:val="uk-UA"/>
        </w:rPr>
        <w:t>еправильна або неповна</w:t>
      </w:r>
      <w:r w:rsidRPr="0004615D">
        <w:rPr>
          <w:rFonts w:ascii="Times New Roman" w:eastAsia="Times New Roman" w:hAnsi="Times New Roman" w:cs="Times New Roman"/>
          <w:color w:val="000000"/>
          <w:sz w:val="25"/>
          <w:szCs w:val="25"/>
          <w:lang w:val="uk-UA"/>
        </w:rPr>
        <w:t xml:space="preserve"> адрес</w:t>
      </w:r>
      <w:r w:rsidR="00C053BC">
        <w:rPr>
          <w:rFonts w:ascii="Times New Roman" w:eastAsia="Times New Roman" w:hAnsi="Times New Roman" w:cs="Times New Roman"/>
          <w:color w:val="000000"/>
          <w:sz w:val="25"/>
          <w:szCs w:val="25"/>
          <w:lang w:val="uk-UA"/>
        </w:rPr>
        <w:t>а</w:t>
      </w:r>
      <w:r w:rsidRPr="0004615D">
        <w:rPr>
          <w:rFonts w:ascii="Times New Roman" w:eastAsia="Times New Roman" w:hAnsi="Times New Roman" w:cs="Times New Roman"/>
          <w:color w:val="000000"/>
          <w:sz w:val="25"/>
          <w:szCs w:val="25"/>
          <w:lang w:val="uk-UA"/>
        </w:rPr>
        <w:t xml:space="preserve"> порушника, що унеможливлювало його належне повідомлення;</w:t>
      </w:r>
      <w:r w:rsidR="0004615D" w:rsidRPr="0004615D">
        <w:rPr>
          <w:rFonts w:ascii="Times New Roman" w:eastAsia="Times New Roman" w:hAnsi="Times New Roman" w:cs="Times New Roman"/>
          <w:color w:val="000000"/>
          <w:sz w:val="25"/>
          <w:szCs w:val="25"/>
          <w:lang w:val="uk-UA"/>
        </w:rPr>
        <w:t xml:space="preserve"> </w:t>
      </w:r>
      <w:r w:rsidRPr="0004615D">
        <w:rPr>
          <w:rFonts w:ascii="Times New Roman" w:eastAsia="Times New Roman" w:hAnsi="Times New Roman" w:cs="Times New Roman"/>
          <w:color w:val="000000"/>
          <w:sz w:val="25"/>
          <w:szCs w:val="25"/>
          <w:lang w:val="uk-UA"/>
        </w:rPr>
        <w:t>відсутність додатків, передбачених у протоколі;</w:t>
      </w:r>
      <w:r w:rsidR="0004615D" w:rsidRPr="0004615D">
        <w:rPr>
          <w:rFonts w:ascii="Times New Roman" w:eastAsia="Times New Roman" w:hAnsi="Times New Roman" w:cs="Times New Roman"/>
          <w:color w:val="000000"/>
          <w:sz w:val="25"/>
          <w:szCs w:val="25"/>
          <w:lang w:val="uk-UA"/>
        </w:rPr>
        <w:t xml:space="preserve"> </w:t>
      </w:r>
      <w:r w:rsidRPr="0004615D">
        <w:rPr>
          <w:rFonts w:ascii="Times New Roman" w:eastAsia="Times New Roman" w:hAnsi="Times New Roman" w:cs="Times New Roman"/>
          <w:color w:val="000000"/>
          <w:sz w:val="25"/>
          <w:szCs w:val="25"/>
          <w:lang w:val="uk-UA"/>
        </w:rPr>
        <w:t>складання протоколу без участі особи, без вручення, а також без спроб поліції його перед</w:t>
      </w:r>
      <w:r w:rsidR="0004615D" w:rsidRPr="0004615D">
        <w:rPr>
          <w:rFonts w:ascii="Times New Roman" w:eastAsia="Times New Roman" w:hAnsi="Times New Roman" w:cs="Times New Roman"/>
          <w:color w:val="000000"/>
          <w:sz w:val="25"/>
          <w:szCs w:val="25"/>
          <w:lang w:val="uk-UA"/>
        </w:rPr>
        <w:t>ати (що виключало можливість з’</w:t>
      </w:r>
      <w:r w:rsidRPr="0004615D">
        <w:rPr>
          <w:rFonts w:ascii="Times New Roman" w:eastAsia="Times New Roman" w:hAnsi="Times New Roman" w:cs="Times New Roman"/>
          <w:color w:val="000000"/>
          <w:sz w:val="25"/>
          <w:szCs w:val="25"/>
          <w:lang w:val="uk-UA"/>
        </w:rPr>
        <w:t>ясування обставин);</w:t>
      </w:r>
      <w:r w:rsidR="0004615D" w:rsidRPr="0004615D">
        <w:rPr>
          <w:rFonts w:ascii="Times New Roman" w:eastAsia="Times New Roman" w:hAnsi="Times New Roman" w:cs="Times New Roman"/>
          <w:color w:val="000000"/>
          <w:sz w:val="25"/>
          <w:szCs w:val="25"/>
          <w:lang w:val="uk-UA"/>
        </w:rPr>
        <w:t xml:space="preserve"> </w:t>
      </w:r>
      <w:r w:rsidRPr="0004615D">
        <w:rPr>
          <w:rFonts w:ascii="Times New Roman" w:eastAsia="Times New Roman" w:hAnsi="Times New Roman" w:cs="Times New Roman"/>
          <w:color w:val="000000"/>
          <w:sz w:val="25"/>
          <w:szCs w:val="25"/>
          <w:lang w:val="uk-UA"/>
        </w:rPr>
        <w:t>нечитабельність, виправлення у протоколах;</w:t>
      </w:r>
      <w:r w:rsidR="0004615D" w:rsidRPr="0004615D">
        <w:rPr>
          <w:rFonts w:ascii="Times New Roman" w:eastAsia="Times New Roman" w:hAnsi="Times New Roman" w:cs="Times New Roman"/>
          <w:color w:val="000000"/>
          <w:sz w:val="25"/>
          <w:szCs w:val="25"/>
          <w:lang w:val="uk-UA"/>
        </w:rPr>
        <w:t xml:space="preserve"> </w:t>
      </w:r>
      <w:r w:rsidRPr="0004615D">
        <w:rPr>
          <w:rFonts w:ascii="Times New Roman" w:eastAsia="Times New Roman" w:hAnsi="Times New Roman" w:cs="Times New Roman"/>
          <w:color w:val="000000"/>
          <w:sz w:val="25"/>
          <w:szCs w:val="25"/>
          <w:lang w:val="uk-UA"/>
        </w:rPr>
        <w:t>відсутність даних про свідків або відсутність їх пояснен</w:t>
      </w:r>
      <w:r w:rsidR="0004615D">
        <w:rPr>
          <w:rFonts w:ascii="Times New Roman" w:eastAsia="Times New Roman" w:hAnsi="Times New Roman" w:cs="Times New Roman"/>
          <w:color w:val="000000"/>
          <w:sz w:val="25"/>
          <w:szCs w:val="25"/>
          <w:lang w:val="uk-UA"/>
        </w:rPr>
        <w:t>ь щодо обставин правопорушення».</w:t>
      </w:r>
    </w:p>
    <w:p w:rsidR="0004615D" w:rsidRPr="0004615D" w:rsidRDefault="0004615D" w:rsidP="0004615D">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04615D">
        <w:rPr>
          <w:rFonts w:ascii="Times New Roman" w:eastAsia="Times New Roman" w:hAnsi="Times New Roman" w:cs="Times New Roman"/>
          <w:color w:val="000000"/>
          <w:sz w:val="25"/>
          <w:szCs w:val="25"/>
          <w:lang w:val="uk-UA"/>
        </w:rPr>
        <w:t>У деклараціях</w:t>
      </w:r>
      <w:r w:rsidRPr="0004615D">
        <w:t xml:space="preserve"> </w:t>
      </w:r>
      <w:r>
        <w:rPr>
          <w:rFonts w:ascii="Times New Roman" w:eastAsia="Times New Roman" w:hAnsi="Times New Roman" w:cs="Times New Roman"/>
          <w:color w:val="000000"/>
          <w:sz w:val="25"/>
          <w:szCs w:val="25"/>
          <w:lang w:val="uk-UA"/>
        </w:rPr>
        <w:t>осо</w:t>
      </w:r>
      <w:r w:rsidRPr="0004615D">
        <w:rPr>
          <w:rFonts w:ascii="Times New Roman" w:eastAsia="Times New Roman" w:hAnsi="Times New Roman" w:cs="Times New Roman"/>
          <w:color w:val="000000"/>
          <w:sz w:val="25"/>
          <w:szCs w:val="25"/>
          <w:lang w:val="uk-UA"/>
        </w:rPr>
        <w:t>б</w:t>
      </w:r>
      <w:r>
        <w:rPr>
          <w:rFonts w:ascii="Times New Roman" w:eastAsia="Times New Roman" w:hAnsi="Times New Roman" w:cs="Times New Roman"/>
          <w:color w:val="000000"/>
          <w:sz w:val="25"/>
          <w:szCs w:val="25"/>
          <w:lang w:val="uk-UA"/>
        </w:rPr>
        <w:t>и</w:t>
      </w:r>
      <w:r w:rsidRPr="0004615D">
        <w:rPr>
          <w:rFonts w:ascii="Times New Roman" w:eastAsia="Times New Roman" w:hAnsi="Times New Roman" w:cs="Times New Roman"/>
          <w:color w:val="000000"/>
          <w:sz w:val="25"/>
          <w:szCs w:val="25"/>
          <w:lang w:val="uk-UA"/>
        </w:rPr>
        <w:t>, уповноважен</w:t>
      </w:r>
      <w:r>
        <w:rPr>
          <w:rFonts w:ascii="Times New Roman" w:eastAsia="Times New Roman" w:hAnsi="Times New Roman" w:cs="Times New Roman"/>
          <w:color w:val="000000"/>
          <w:sz w:val="25"/>
          <w:szCs w:val="25"/>
          <w:lang w:val="uk-UA"/>
        </w:rPr>
        <w:t>ої</w:t>
      </w:r>
      <w:r w:rsidRPr="0004615D">
        <w:rPr>
          <w:rFonts w:ascii="Times New Roman" w:eastAsia="Times New Roman" w:hAnsi="Times New Roman" w:cs="Times New Roman"/>
          <w:color w:val="000000"/>
          <w:sz w:val="25"/>
          <w:szCs w:val="25"/>
          <w:lang w:val="uk-UA"/>
        </w:rPr>
        <w:t xml:space="preserve"> на виконання функцій держави або місцевого самоврядування</w:t>
      </w:r>
      <w:r>
        <w:rPr>
          <w:rFonts w:ascii="Times New Roman" w:eastAsia="Times New Roman" w:hAnsi="Times New Roman" w:cs="Times New Roman"/>
          <w:color w:val="000000"/>
          <w:sz w:val="25"/>
          <w:szCs w:val="25"/>
          <w:lang w:val="uk-UA"/>
        </w:rPr>
        <w:t xml:space="preserve"> (далі – </w:t>
      </w:r>
      <w:r w:rsidR="00C053BC">
        <w:rPr>
          <w:rFonts w:ascii="Times New Roman" w:eastAsia="Times New Roman" w:hAnsi="Times New Roman" w:cs="Times New Roman"/>
          <w:color w:val="000000"/>
          <w:sz w:val="25"/>
          <w:szCs w:val="25"/>
          <w:lang w:val="uk-UA"/>
        </w:rPr>
        <w:t>м</w:t>
      </w:r>
      <w:r>
        <w:rPr>
          <w:rFonts w:ascii="Times New Roman" w:eastAsia="Times New Roman" w:hAnsi="Times New Roman" w:cs="Times New Roman"/>
          <w:color w:val="000000"/>
          <w:sz w:val="25"/>
          <w:szCs w:val="25"/>
          <w:lang w:val="uk-UA"/>
        </w:rPr>
        <w:t>айнова декларація),</w:t>
      </w:r>
      <w:r w:rsidRPr="0004615D">
        <w:rPr>
          <w:rFonts w:ascii="Times New Roman" w:eastAsia="Times New Roman" w:hAnsi="Times New Roman" w:cs="Times New Roman"/>
          <w:color w:val="000000"/>
          <w:sz w:val="25"/>
          <w:szCs w:val="25"/>
          <w:lang w:val="uk-UA"/>
        </w:rPr>
        <w:t xml:space="preserve"> зазначено про об’єкт незавершеного будівництва </w:t>
      </w:r>
      <w:r>
        <w:rPr>
          <w:rFonts w:ascii="Times New Roman" w:eastAsia="Times New Roman" w:hAnsi="Times New Roman" w:cs="Times New Roman"/>
          <w:color w:val="000000"/>
          <w:sz w:val="25"/>
          <w:szCs w:val="25"/>
          <w:lang w:val="uk-UA"/>
        </w:rPr>
        <w:t>–</w:t>
      </w:r>
      <w:r w:rsidRPr="0004615D">
        <w:rPr>
          <w:rFonts w:ascii="Times New Roman" w:eastAsia="Times New Roman" w:hAnsi="Times New Roman" w:cs="Times New Roman"/>
          <w:color w:val="000000"/>
          <w:sz w:val="25"/>
          <w:szCs w:val="25"/>
          <w:lang w:val="uk-UA"/>
        </w:rPr>
        <w:t xml:space="preserve"> садовий (дачний) будинок</w:t>
      </w:r>
      <w:r w:rsidR="00C053BC">
        <w:rPr>
          <w:rFonts w:ascii="Times New Roman" w:eastAsia="Times New Roman" w:hAnsi="Times New Roman" w:cs="Times New Roman"/>
          <w:color w:val="000000"/>
          <w:sz w:val="25"/>
          <w:szCs w:val="25"/>
          <w:lang w:val="uk-UA"/>
        </w:rPr>
        <w:t>,</w:t>
      </w:r>
      <w:r w:rsidRPr="0004615D">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lang w:val="uk-UA"/>
        </w:rPr>
        <w:t xml:space="preserve">розташований </w:t>
      </w:r>
      <w:r w:rsidRPr="0004615D">
        <w:rPr>
          <w:rFonts w:ascii="Times New Roman" w:eastAsia="Times New Roman" w:hAnsi="Times New Roman" w:cs="Times New Roman"/>
          <w:color w:val="000000"/>
          <w:sz w:val="25"/>
          <w:szCs w:val="25"/>
          <w:lang w:val="uk-UA"/>
        </w:rPr>
        <w:t>у с</w:t>
      </w:r>
      <w:r>
        <w:rPr>
          <w:rFonts w:ascii="Times New Roman" w:eastAsia="Times New Roman" w:hAnsi="Times New Roman" w:cs="Times New Roman"/>
          <w:color w:val="000000"/>
          <w:sz w:val="25"/>
          <w:szCs w:val="25"/>
          <w:lang w:val="uk-UA"/>
        </w:rPr>
        <w:t>елі</w:t>
      </w:r>
      <w:r w:rsidRPr="0004615D">
        <w:rPr>
          <w:rFonts w:ascii="Times New Roman" w:eastAsia="Times New Roman" w:hAnsi="Times New Roman" w:cs="Times New Roman"/>
          <w:color w:val="000000"/>
          <w:sz w:val="25"/>
          <w:szCs w:val="25"/>
          <w:lang w:val="uk-UA"/>
        </w:rPr>
        <w:t xml:space="preserve"> Барашівка, дат</w:t>
      </w:r>
      <w:r>
        <w:rPr>
          <w:rFonts w:ascii="Times New Roman" w:eastAsia="Times New Roman" w:hAnsi="Times New Roman" w:cs="Times New Roman"/>
          <w:color w:val="000000"/>
          <w:sz w:val="25"/>
          <w:szCs w:val="25"/>
          <w:lang w:val="uk-UA"/>
        </w:rPr>
        <w:t>а</w:t>
      </w:r>
      <w:r w:rsidRPr="0004615D">
        <w:rPr>
          <w:rFonts w:ascii="Times New Roman" w:eastAsia="Times New Roman" w:hAnsi="Times New Roman" w:cs="Times New Roman"/>
          <w:color w:val="000000"/>
          <w:sz w:val="25"/>
          <w:szCs w:val="25"/>
          <w:lang w:val="uk-UA"/>
        </w:rPr>
        <w:t xml:space="preserve"> набуття права власності </w:t>
      </w:r>
      <w:r>
        <w:rPr>
          <w:rFonts w:ascii="Times New Roman" w:eastAsia="Times New Roman" w:hAnsi="Times New Roman" w:cs="Times New Roman"/>
          <w:color w:val="000000"/>
          <w:sz w:val="25"/>
          <w:szCs w:val="25"/>
          <w:lang w:val="uk-UA"/>
        </w:rPr>
        <w:t xml:space="preserve">– </w:t>
      </w:r>
      <w:r w:rsidRPr="0004615D">
        <w:rPr>
          <w:rFonts w:ascii="Times New Roman" w:eastAsia="Times New Roman" w:hAnsi="Times New Roman" w:cs="Times New Roman"/>
          <w:color w:val="000000"/>
          <w:sz w:val="25"/>
          <w:szCs w:val="25"/>
          <w:lang w:val="uk-UA"/>
        </w:rPr>
        <w:t>09</w:t>
      </w:r>
      <w:r>
        <w:rPr>
          <w:rFonts w:ascii="Times New Roman" w:eastAsia="Times New Roman" w:hAnsi="Times New Roman" w:cs="Times New Roman"/>
          <w:color w:val="000000"/>
          <w:sz w:val="25"/>
          <w:szCs w:val="25"/>
          <w:lang w:val="uk-UA"/>
        </w:rPr>
        <w:t xml:space="preserve"> липня </w:t>
      </w:r>
      <w:r w:rsidRPr="0004615D">
        <w:rPr>
          <w:rFonts w:ascii="Times New Roman" w:eastAsia="Times New Roman" w:hAnsi="Times New Roman" w:cs="Times New Roman"/>
          <w:color w:val="000000"/>
          <w:sz w:val="25"/>
          <w:szCs w:val="25"/>
          <w:lang w:val="uk-UA"/>
        </w:rPr>
        <w:t>2010</w:t>
      </w:r>
      <w:r>
        <w:rPr>
          <w:rFonts w:ascii="Times New Roman" w:eastAsia="Times New Roman" w:hAnsi="Times New Roman" w:cs="Times New Roman"/>
          <w:color w:val="000000"/>
          <w:sz w:val="25"/>
          <w:szCs w:val="25"/>
          <w:lang w:val="uk-UA"/>
        </w:rPr>
        <w:t xml:space="preserve"> року</w:t>
      </w:r>
      <w:r w:rsidRPr="0004615D">
        <w:rPr>
          <w:rFonts w:ascii="Times New Roman" w:eastAsia="Times New Roman" w:hAnsi="Times New Roman" w:cs="Times New Roman"/>
          <w:color w:val="000000"/>
          <w:sz w:val="25"/>
          <w:szCs w:val="25"/>
          <w:lang w:val="uk-UA"/>
        </w:rPr>
        <w:t xml:space="preserve">. Водночас у </w:t>
      </w:r>
      <w:r w:rsidR="00C053BC">
        <w:rPr>
          <w:rFonts w:ascii="Times New Roman" w:eastAsia="Times New Roman" w:hAnsi="Times New Roman" w:cs="Times New Roman"/>
          <w:color w:val="000000"/>
          <w:sz w:val="25"/>
          <w:szCs w:val="25"/>
          <w:lang w:val="uk-UA"/>
        </w:rPr>
        <w:t>м</w:t>
      </w:r>
      <w:r>
        <w:rPr>
          <w:rFonts w:ascii="Times New Roman" w:eastAsia="Times New Roman" w:hAnsi="Times New Roman" w:cs="Times New Roman"/>
          <w:color w:val="000000"/>
          <w:sz w:val="25"/>
          <w:szCs w:val="25"/>
          <w:lang w:val="uk-UA"/>
        </w:rPr>
        <w:t xml:space="preserve">айнових </w:t>
      </w:r>
      <w:r w:rsidRPr="0004615D">
        <w:rPr>
          <w:rFonts w:ascii="Times New Roman" w:eastAsia="Times New Roman" w:hAnsi="Times New Roman" w:cs="Times New Roman"/>
          <w:color w:val="000000"/>
          <w:sz w:val="25"/>
          <w:szCs w:val="25"/>
          <w:lang w:val="uk-UA"/>
        </w:rPr>
        <w:t>деклараціях, поданих до 2015 року, цей об’єкт відсутній.</w:t>
      </w:r>
    </w:p>
    <w:p w:rsidR="0004615D" w:rsidRPr="0004615D" w:rsidRDefault="002079EA" w:rsidP="0004615D">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 xml:space="preserve">У своїх </w:t>
      </w:r>
      <w:r w:rsidR="0004615D">
        <w:rPr>
          <w:rFonts w:ascii="Times New Roman" w:eastAsia="Times New Roman" w:hAnsi="Times New Roman" w:cs="Times New Roman"/>
          <w:color w:val="000000"/>
          <w:sz w:val="25"/>
          <w:szCs w:val="25"/>
          <w:lang w:val="uk-UA"/>
        </w:rPr>
        <w:t>письмов</w:t>
      </w:r>
      <w:r>
        <w:rPr>
          <w:rFonts w:ascii="Times New Roman" w:eastAsia="Times New Roman" w:hAnsi="Times New Roman" w:cs="Times New Roman"/>
          <w:color w:val="000000"/>
          <w:sz w:val="25"/>
          <w:szCs w:val="25"/>
          <w:lang w:val="uk-UA"/>
        </w:rPr>
        <w:t>их</w:t>
      </w:r>
      <w:r w:rsidR="0004615D">
        <w:rPr>
          <w:rFonts w:ascii="Times New Roman" w:eastAsia="Times New Roman" w:hAnsi="Times New Roman" w:cs="Times New Roman"/>
          <w:color w:val="000000"/>
          <w:sz w:val="25"/>
          <w:szCs w:val="25"/>
          <w:lang w:val="uk-UA"/>
        </w:rPr>
        <w:t xml:space="preserve"> пояснення</w:t>
      </w:r>
      <w:r>
        <w:rPr>
          <w:rFonts w:ascii="Times New Roman" w:eastAsia="Times New Roman" w:hAnsi="Times New Roman" w:cs="Times New Roman"/>
          <w:color w:val="000000"/>
          <w:sz w:val="25"/>
          <w:szCs w:val="25"/>
          <w:lang w:val="uk-UA"/>
        </w:rPr>
        <w:t>х кандидат указала</w:t>
      </w:r>
      <w:r w:rsidR="0004615D" w:rsidRPr="0004615D">
        <w:rPr>
          <w:rFonts w:ascii="Times New Roman" w:eastAsia="Times New Roman" w:hAnsi="Times New Roman" w:cs="Times New Roman"/>
          <w:color w:val="000000"/>
          <w:sz w:val="25"/>
          <w:szCs w:val="25"/>
          <w:lang w:val="uk-UA"/>
        </w:rPr>
        <w:t xml:space="preserve">, що </w:t>
      </w:r>
      <w:r>
        <w:rPr>
          <w:rFonts w:ascii="Times New Roman" w:eastAsia="Times New Roman" w:hAnsi="Times New Roman" w:cs="Times New Roman"/>
          <w:color w:val="000000"/>
          <w:sz w:val="25"/>
          <w:szCs w:val="25"/>
          <w:lang w:val="uk-UA"/>
        </w:rPr>
        <w:t>у м</w:t>
      </w:r>
      <w:r w:rsidR="0004615D" w:rsidRPr="0004615D">
        <w:rPr>
          <w:rFonts w:ascii="Times New Roman" w:eastAsia="Times New Roman" w:hAnsi="Times New Roman" w:cs="Times New Roman"/>
          <w:color w:val="000000"/>
          <w:sz w:val="25"/>
          <w:szCs w:val="25"/>
          <w:lang w:val="uk-UA"/>
        </w:rPr>
        <w:t>айнових деклараціях</w:t>
      </w:r>
      <w:r w:rsidR="0004615D">
        <w:rPr>
          <w:rFonts w:ascii="Times New Roman" w:eastAsia="Times New Roman" w:hAnsi="Times New Roman" w:cs="Times New Roman"/>
          <w:color w:val="000000"/>
          <w:sz w:val="25"/>
          <w:szCs w:val="25"/>
          <w:lang w:val="uk-UA"/>
        </w:rPr>
        <w:t>,</w:t>
      </w:r>
      <w:r w:rsidR="0004615D" w:rsidRPr="0004615D">
        <w:rPr>
          <w:rFonts w:ascii="Times New Roman" w:eastAsia="Times New Roman" w:hAnsi="Times New Roman" w:cs="Times New Roman"/>
          <w:color w:val="000000"/>
          <w:sz w:val="25"/>
          <w:szCs w:val="25"/>
          <w:lang w:val="uk-UA"/>
        </w:rPr>
        <w:t xml:space="preserve"> починаючи з 2015 року</w:t>
      </w:r>
      <w:r w:rsidR="0004615D">
        <w:rPr>
          <w:rFonts w:ascii="Times New Roman" w:eastAsia="Times New Roman" w:hAnsi="Times New Roman" w:cs="Times New Roman"/>
          <w:color w:val="000000"/>
          <w:sz w:val="25"/>
          <w:szCs w:val="25"/>
          <w:lang w:val="uk-UA"/>
        </w:rPr>
        <w:t>,</w:t>
      </w:r>
      <w:r w:rsidR="0004615D" w:rsidRPr="0004615D">
        <w:rPr>
          <w:rFonts w:ascii="Times New Roman" w:eastAsia="Times New Roman" w:hAnsi="Times New Roman" w:cs="Times New Roman"/>
          <w:color w:val="000000"/>
          <w:sz w:val="25"/>
          <w:szCs w:val="25"/>
          <w:lang w:val="uk-UA"/>
        </w:rPr>
        <w:t xml:space="preserve"> </w:t>
      </w:r>
      <w:r w:rsidR="0004615D">
        <w:rPr>
          <w:rFonts w:ascii="Times New Roman" w:eastAsia="Times New Roman" w:hAnsi="Times New Roman" w:cs="Times New Roman"/>
          <w:color w:val="000000"/>
          <w:sz w:val="25"/>
          <w:szCs w:val="25"/>
          <w:lang w:val="uk-UA"/>
        </w:rPr>
        <w:t>вона зазначає</w:t>
      </w:r>
      <w:r w:rsidR="0004615D" w:rsidRPr="0004615D">
        <w:rPr>
          <w:rFonts w:ascii="Times New Roman" w:eastAsia="Times New Roman" w:hAnsi="Times New Roman" w:cs="Times New Roman"/>
          <w:color w:val="000000"/>
          <w:sz w:val="25"/>
          <w:szCs w:val="25"/>
          <w:lang w:val="uk-UA"/>
        </w:rPr>
        <w:t xml:space="preserve"> про об</w:t>
      </w:r>
      <w:r w:rsidR="0004615D">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lang w:val="uk-UA"/>
        </w:rPr>
        <w:t>єкт незавершеного будівництва, зазначений як</w:t>
      </w:r>
      <w:r w:rsidR="0004615D" w:rsidRPr="0004615D">
        <w:rPr>
          <w:rFonts w:ascii="Times New Roman" w:eastAsia="Times New Roman" w:hAnsi="Times New Roman" w:cs="Times New Roman"/>
          <w:color w:val="000000"/>
          <w:sz w:val="25"/>
          <w:szCs w:val="25"/>
          <w:lang w:val="uk-UA"/>
        </w:rPr>
        <w:t xml:space="preserve"> садовий (дачний) будинок</w:t>
      </w:r>
      <w:r>
        <w:rPr>
          <w:rFonts w:ascii="Times New Roman" w:eastAsia="Times New Roman" w:hAnsi="Times New Roman" w:cs="Times New Roman"/>
          <w:color w:val="000000"/>
          <w:sz w:val="25"/>
          <w:szCs w:val="25"/>
          <w:lang w:val="uk-UA"/>
        </w:rPr>
        <w:t>,</w:t>
      </w:r>
      <w:r w:rsidR="0004615D">
        <w:rPr>
          <w:rFonts w:ascii="Times New Roman" w:eastAsia="Times New Roman" w:hAnsi="Times New Roman" w:cs="Times New Roman"/>
          <w:color w:val="000000"/>
          <w:sz w:val="25"/>
          <w:szCs w:val="25"/>
          <w:lang w:val="uk-UA"/>
        </w:rPr>
        <w:t xml:space="preserve"> розташований</w:t>
      </w:r>
      <w:r w:rsidR="0004615D" w:rsidRPr="0004615D">
        <w:rPr>
          <w:rFonts w:ascii="Times New Roman" w:eastAsia="Times New Roman" w:hAnsi="Times New Roman" w:cs="Times New Roman"/>
          <w:color w:val="000000"/>
          <w:sz w:val="25"/>
          <w:szCs w:val="25"/>
          <w:lang w:val="uk-UA"/>
        </w:rPr>
        <w:t xml:space="preserve"> у с</w:t>
      </w:r>
      <w:r w:rsidR="0004615D">
        <w:rPr>
          <w:rFonts w:ascii="Times New Roman" w:eastAsia="Times New Roman" w:hAnsi="Times New Roman" w:cs="Times New Roman"/>
          <w:color w:val="000000"/>
          <w:sz w:val="25"/>
          <w:szCs w:val="25"/>
          <w:lang w:val="uk-UA"/>
        </w:rPr>
        <w:t>елі</w:t>
      </w:r>
      <w:r w:rsidR="0004615D" w:rsidRPr="0004615D">
        <w:rPr>
          <w:rFonts w:ascii="Times New Roman" w:eastAsia="Times New Roman" w:hAnsi="Times New Roman" w:cs="Times New Roman"/>
          <w:color w:val="000000"/>
          <w:sz w:val="25"/>
          <w:szCs w:val="25"/>
          <w:lang w:val="uk-UA"/>
        </w:rPr>
        <w:t xml:space="preserve"> Барашівка. </w:t>
      </w:r>
      <w:r w:rsidR="0004615D">
        <w:rPr>
          <w:rFonts w:ascii="Times New Roman" w:eastAsia="Times New Roman" w:hAnsi="Times New Roman" w:cs="Times New Roman"/>
          <w:color w:val="000000"/>
          <w:sz w:val="25"/>
          <w:szCs w:val="25"/>
          <w:lang w:val="uk-UA"/>
        </w:rPr>
        <w:t>У</w:t>
      </w:r>
      <w:r w:rsidR="0004615D" w:rsidRPr="0004615D">
        <w:rPr>
          <w:rFonts w:ascii="Times New Roman" w:eastAsia="Times New Roman" w:hAnsi="Times New Roman" w:cs="Times New Roman"/>
          <w:color w:val="000000"/>
          <w:sz w:val="25"/>
          <w:szCs w:val="25"/>
          <w:lang w:val="uk-UA"/>
        </w:rPr>
        <w:t xml:space="preserve"> паперових </w:t>
      </w:r>
      <w:r>
        <w:rPr>
          <w:rFonts w:ascii="Times New Roman" w:eastAsia="Times New Roman" w:hAnsi="Times New Roman" w:cs="Times New Roman"/>
          <w:color w:val="000000"/>
          <w:sz w:val="25"/>
          <w:szCs w:val="25"/>
          <w:lang w:val="uk-UA"/>
        </w:rPr>
        <w:t>м</w:t>
      </w:r>
      <w:r w:rsidR="0004615D">
        <w:rPr>
          <w:rFonts w:ascii="Times New Roman" w:eastAsia="Times New Roman" w:hAnsi="Times New Roman" w:cs="Times New Roman"/>
          <w:color w:val="000000"/>
          <w:sz w:val="25"/>
          <w:szCs w:val="25"/>
          <w:lang w:val="uk-UA"/>
        </w:rPr>
        <w:t xml:space="preserve">айнових </w:t>
      </w:r>
      <w:r w:rsidR="0004615D" w:rsidRPr="0004615D">
        <w:rPr>
          <w:rFonts w:ascii="Times New Roman" w:eastAsia="Times New Roman" w:hAnsi="Times New Roman" w:cs="Times New Roman"/>
          <w:color w:val="000000"/>
          <w:sz w:val="25"/>
          <w:szCs w:val="25"/>
          <w:lang w:val="uk-UA"/>
        </w:rPr>
        <w:t xml:space="preserve">деклараціях розділ </w:t>
      </w:r>
      <w:r w:rsidR="0004615D">
        <w:rPr>
          <w:rFonts w:ascii="Times New Roman" w:eastAsia="Times New Roman" w:hAnsi="Times New Roman" w:cs="Times New Roman"/>
          <w:color w:val="000000"/>
          <w:sz w:val="25"/>
          <w:szCs w:val="25"/>
          <w:lang w:val="uk-UA"/>
        </w:rPr>
        <w:t>«О</w:t>
      </w:r>
      <w:r w:rsidR="0004615D" w:rsidRPr="0004615D">
        <w:rPr>
          <w:rFonts w:ascii="Times New Roman" w:eastAsia="Times New Roman" w:hAnsi="Times New Roman" w:cs="Times New Roman"/>
          <w:color w:val="000000"/>
          <w:sz w:val="25"/>
          <w:szCs w:val="25"/>
          <w:lang w:val="uk-UA"/>
        </w:rPr>
        <w:t>б’єкти незавершеного будівництва</w:t>
      </w:r>
      <w:r w:rsidR="0004615D">
        <w:rPr>
          <w:rFonts w:ascii="Times New Roman" w:eastAsia="Times New Roman" w:hAnsi="Times New Roman" w:cs="Times New Roman"/>
          <w:color w:val="000000"/>
          <w:sz w:val="25"/>
          <w:szCs w:val="25"/>
          <w:lang w:val="uk-UA"/>
        </w:rPr>
        <w:t>»</w:t>
      </w:r>
      <w:r w:rsidR="0004615D" w:rsidRPr="0004615D">
        <w:rPr>
          <w:rFonts w:ascii="Times New Roman" w:eastAsia="Times New Roman" w:hAnsi="Times New Roman" w:cs="Times New Roman"/>
          <w:color w:val="000000"/>
          <w:sz w:val="25"/>
          <w:szCs w:val="25"/>
          <w:lang w:val="uk-UA"/>
        </w:rPr>
        <w:t xml:space="preserve"> був відсутній, тому </w:t>
      </w:r>
      <w:r w:rsidR="0004615D">
        <w:rPr>
          <w:rFonts w:ascii="Times New Roman" w:eastAsia="Times New Roman" w:hAnsi="Times New Roman" w:cs="Times New Roman"/>
          <w:color w:val="000000"/>
          <w:sz w:val="25"/>
          <w:szCs w:val="25"/>
          <w:lang w:val="uk-UA"/>
        </w:rPr>
        <w:t>цей</w:t>
      </w:r>
      <w:r w:rsidR="0004615D" w:rsidRPr="0004615D">
        <w:rPr>
          <w:rFonts w:ascii="Times New Roman" w:eastAsia="Times New Roman" w:hAnsi="Times New Roman" w:cs="Times New Roman"/>
          <w:color w:val="000000"/>
          <w:sz w:val="25"/>
          <w:szCs w:val="25"/>
          <w:lang w:val="uk-UA"/>
        </w:rPr>
        <w:t xml:space="preserve"> об’єкт не зазначався. </w:t>
      </w:r>
      <w:r>
        <w:rPr>
          <w:rFonts w:ascii="Times New Roman" w:eastAsia="Times New Roman" w:hAnsi="Times New Roman" w:cs="Times New Roman"/>
          <w:color w:val="000000"/>
          <w:sz w:val="25"/>
          <w:szCs w:val="25"/>
          <w:lang w:val="uk-UA"/>
        </w:rPr>
        <w:t>Нині</w:t>
      </w:r>
      <w:r w:rsidR="0004615D" w:rsidRPr="0004615D">
        <w:rPr>
          <w:rFonts w:ascii="Times New Roman" w:eastAsia="Times New Roman" w:hAnsi="Times New Roman" w:cs="Times New Roman"/>
          <w:color w:val="000000"/>
          <w:sz w:val="25"/>
          <w:szCs w:val="25"/>
          <w:lang w:val="uk-UA"/>
        </w:rPr>
        <w:t xml:space="preserve"> земельна ділянка не використовується, будинок залишається без змін.</w:t>
      </w:r>
    </w:p>
    <w:p w:rsidR="0004615D" w:rsidRPr="0004615D" w:rsidRDefault="0004615D" w:rsidP="0004615D">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04615D">
        <w:rPr>
          <w:rFonts w:ascii="Times New Roman" w:eastAsia="Times New Roman" w:hAnsi="Times New Roman" w:cs="Times New Roman"/>
          <w:color w:val="000000"/>
          <w:sz w:val="25"/>
          <w:szCs w:val="25"/>
          <w:lang w:val="uk-UA"/>
        </w:rPr>
        <w:t>Згідно з інформацією</w:t>
      </w:r>
      <w:r w:rsidR="002079EA">
        <w:rPr>
          <w:rFonts w:ascii="Times New Roman" w:eastAsia="Times New Roman" w:hAnsi="Times New Roman" w:cs="Times New Roman"/>
          <w:color w:val="000000"/>
          <w:sz w:val="25"/>
          <w:szCs w:val="25"/>
          <w:lang w:val="uk-UA"/>
        </w:rPr>
        <w:t>,</w:t>
      </w:r>
      <w:r w:rsidRPr="0004615D">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lang w:val="uk-UA"/>
        </w:rPr>
        <w:t xml:space="preserve">зазначеною </w:t>
      </w:r>
      <w:r w:rsidRPr="0004615D">
        <w:rPr>
          <w:rFonts w:ascii="Times New Roman" w:eastAsia="Times New Roman" w:hAnsi="Times New Roman" w:cs="Times New Roman"/>
          <w:color w:val="000000"/>
          <w:sz w:val="25"/>
          <w:szCs w:val="25"/>
          <w:lang w:val="uk-UA"/>
        </w:rPr>
        <w:t xml:space="preserve">у </w:t>
      </w:r>
      <w:r w:rsidR="002079EA">
        <w:rPr>
          <w:rFonts w:ascii="Times New Roman" w:eastAsia="Times New Roman" w:hAnsi="Times New Roman" w:cs="Times New Roman"/>
          <w:color w:val="000000"/>
          <w:sz w:val="25"/>
          <w:szCs w:val="25"/>
          <w:lang w:val="uk-UA"/>
        </w:rPr>
        <w:t>м</w:t>
      </w:r>
      <w:r>
        <w:rPr>
          <w:rFonts w:ascii="Times New Roman" w:eastAsia="Times New Roman" w:hAnsi="Times New Roman" w:cs="Times New Roman"/>
          <w:color w:val="000000"/>
          <w:sz w:val="25"/>
          <w:szCs w:val="25"/>
          <w:lang w:val="uk-UA"/>
        </w:rPr>
        <w:t xml:space="preserve">айнових </w:t>
      </w:r>
      <w:r w:rsidR="002079EA">
        <w:rPr>
          <w:rFonts w:ascii="Times New Roman" w:eastAsia="Times New Roman" w:hAnsi="Times New Roman" w:cs="Times New Roman"/>
          <w:color w:val="000000"/>
          <w:sz w:val="25"/>
          <w:szCs w:val="25"/>
          <w:lang w:val="uk-UA"/>
        </w:rPr>
        <w:t>деклараціях, кандидат</w:t>
      </w:r>
      <w:r w:rsidRPr="0004615D">
        <w:rPr>
          <w:rFonts w:ascii="Times New Roman" w:eastAsia="Times New Roman" w:hAnsi="Times New Roman" w:cs="Times New Roman"/>
          <w:color w:val="000000"/>
          <w:sz w:val="25"/>
          <w:szCs w:val="25"/>
          <w:lang w:val="uk-UA"/>
        </w:rPr>
        <w:t xml:space="preserve"> є власни</w:t>
      </w:r>
      <w:r w:rsidR="002079EA">
        <w:rPr>
          <w:rFonts w:ascii="Times New Roman" w:eastAsia="Times New Roman" w:hAnsi="Times New Roman" w:cs="Times New Roman"/>
          <w:color w:val="000000"/>
          <w:sz w:val="25"/>
          <w:szCs w:val="25"/>
          <w:lang w:val="uk-UA"/>
        </w:rPr>
        <w:t>цею</w:t>
      </w:r>
      <w:r w:rsidRPr="0004615D">
        <w:rPr>
          <w:rFonts w:ascii="Times New Roman" w:eastAsia="Times New Roman" w:hAnsi="Times New Roman" w:cs="Times New Roman"/>
          <w:color w:val="000000"/>
          <w:sz w:val="25"/>
          <w:szCs w:val="25"/>
          <w:lang w:val="uk-UA"/>
        </w:rPr>
        <w:t xml:space="preserve"> квартири</w:t>
      </w:r>
      <w:r w:rsidR="002079EA">
        <w:rPr>
          <w:rFonts w:ascii="Times New Roman" w:eastAsia="Times New Roman" w:hAnsi="Times New Roman" w:cs="Times New Roman"/>
          <w:color w:val="000000"/>
          <w:sz w:val="25"/>
          <w:szCs w:val="25"/>
          <w:lang w:val="uk-UA"/>
        </w:rPr>
        <w:t xml:space="preserve"> у місті</w:t>
      </w:r>
      <w:r w:rsidR="002079EA" w:rsidRPr="0004615D">
        <w:rPr>
          <w:rFonts w:ascii="Times New Roman" w:eastAsia="Times New Roman" w:hAnsi="Times New Roman" w:cs="Times New Roman"/>
          <w:color w:val="000000"/>
          <w:sz w:val="25"/>
          <w:szCs w:val="25"/>
          <w:lang w:val="uk-UA"/>
        </w:rPr>
        <w:t xml:space="preserve"> Житомир</w:t>
      </w:r>
      <w:r w:rsidR="002079EA">
        <w:rPr>
          <w:rFonts w:ascii="Times New Roman" w:eastAsia="Times New Roman" w:hAnsi="Times New Roman" w:cs="Times New Roman"/>
          <w:color w:val="000000"/>
          <w:sz w:val="25"/>
          <w:szCs w:val="25"/>
          <w:lang w:val="uk-UA"/>
        </w:rPr>
        <w:t>і</w:t>
      </w:r>
      <w:r>
        <w:rPr>
          <w:rFonts w:ascii="Times New Roman" w:eastAsia="Times New Roman" w:hAnsi="Times New Roman" w:cs="Times New Roman"/>
          <w:color w:val="000000"/>
          <w:sz w:val="25"/>
          <w:szCs w:val="25"/>
          <w:lang w:val="uk-UA"/>
        </w:rPr>
        <w:t xml:space="preserve"> загальною</w:t>
      </w:r>
      <w:r w:rsidRPr="0004615D">
        <w:rPr>
          <w:rFonts w:ascii="Times New Roman" w:eastAsia="Times New Roman" w:hAnsi="Times New Roman" w:cs="Times New Roman"/>
          <w:color w:val="000000"/>
          <w:sz w:val="25"/>
          <w:szCs w:val="25"/>
          <w:lang w:val="uk-UA"/>
        </w:rPr>
        <w:t xml:space="preserve"> площею 64,88 кв.м</w:t>
      </w:r>
      <w:r>
        <w:rPr>
          <w:rFonts w:ascii="Times New Roman" w:eastAsia="Times New Roman" w:hAnsi="Times New Roman" w:cs="Times New Roman"/>
          <w:color w:val="000000"/>
          <w:sz w:val="25"/>
          <w:szCs w:val="25"/>
          <w:lang w:val="uk-UA"/>
        </w:rPr>
        <w:t xml:space="preserve"> розташованої</w:t>
      </w:r>
      <w:r w:rsidRPr="0004615D">
        <w:rPr>
          <w:rFonts w:ascii="Times New Roman" w:eastAsia="Times New Roman" w:hAnsi="Times New Roman" w:cs="Times New Roman"/>
          <w:color w:val="000000"/>
          <w:sz w:val="25"/>
          <w:szCs w:val="25"/>
          <w:lang w:val="uk-UA"/>
        </w:rPr>
        <w:t>, право власності на яку виникло 20</w:t>
      </w:r>
      <w:r>
        <w:rPr>
          <w:rFonts w:ascii="Times New Roman" w:eastAsia="Times New Roman" w:hAnsi="Times New Roman" w:cs="Times New Roman"/>
          <w:color w:val="000000"/>
          <w:sz w:val="25"/>
          <w:szCs w:val="25"/>
          <w:lang w:val="uk-UA"/>
        </w:rPr>
        <w:t xml:space="preserve"> жовтня </w:t>
      </w:r>
      <w:r w:rsidRPr="0004615D">
        <w:rPr>
          <w:rFonts w:ascii="Times New Roman" w:eastAsia="Times New Roman" w:hAnsi="Times New Roman" w:cs="Times New Roman"/>
          <w:color w:val="000000"/>
          <w:sz w:val="25"/>
          <w:szCs w:val="25"/>
          <w:lang w:val="uk-UA"/>
        </w:rPr>
        <w:t xml:space="preserve">1998 року. Водночас у паперових </w:t>
      </w:r>
      <w:r w:rsidR="002079EA">
        <w:rPr>
          <w:rFonts w:ascii="Times New Roman" w:eastAsia="Times New Roman" w:hAnsi="Times New Roman" w:cs="Times New Roman"/>
          <w:color w:val="000000"/>
          <w:sz w:val="25"/>
          <w:szCs w:val="25"/>
          <w:lang w:val="uk-UA"/>
        </w:rPr>
        <w:t>м</w:t>
      </w:r>
      <w:r>
        <w:rPr>
          <w:rFonts w:ascii="Times New Roman" w:eastAsia="Times New Roman" w:hAnsi="Times New Roman" w:cs="Times New Roman"/>
          <w:color w:val="000000"/>
          <w:sz w:val="25"/>
          <w:szCs w:val="25"/>
          <w:lang w:val="uk-UA"/>
        </w:rPr>
        <w:t xml:space="preserve">айнових </w:t>
      </w:r>
      <w:r w:rsidRPr="0004615D">
        <w:rPr>
          <w:rFonts w:ascii="Times New Roman" w:eastAsia="Times New Roman" w:hAnsi="Times New Roman" w:cs="Times New Roman"/>
          <w:color w:val="000000"/>
          <w:sz w:val="25"/>
          <w:szCs w:val="25"/>
          <w:lang w:val="uk-UA"/>
        </w:rPr>
        <w:t>деклараціях за 2012</w:t>
      </w:r>
      <w:r w:rsidR="002079EA">
        <w:rPr>
          <w:rFonts w:ascii="Times New Roman" w:eastAsia="Times New Roman" w:hAnsi="Times New Roman" w:cs="Times New Roman"/>
          <w:color w:val="000000"/>
          <w:sz w:val="25"/>
          <w:szCs w:val="25"/>
          <w:lang w:val="uk-UA"/>
        </w:rPr>
        <w:t>–</w:t>
      </w:r>
      <w:r w:rsidRPr="0004615D">
        <w:rPr>
          <w:rFonts w:ascii="Times New Roman" w:eastAsia="Times New Roman" w:hAnsi="Times New Roman" w:cs="Times New Roman"/>
          <w:color w:val="000000"/>
          <w:sz w:val="25"/>
          <w:szCs w:val="25"/>
          <w:lang w:val="uk-UA"/>
        </w:rPr>
        <w:t>2015 роки ця квартира не зазначена.</w:t>
      </w:r>
    </w:p>
    <w:p w:rsidR="008721DF" w:rsidRPr="00F340F2" w:rsidRDefault="0004615D" w:rsidP="0004615D">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04615D">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lang w:val="uk-UA"/>
        </w:rPr>
        <w:t xml:space="preserve"> письмових</w:t>
      </w:r>
      <w:r w:rsidRPr="0004615D">
        <w:rPr>
          <w:rFonts w:ascii="Times New Roman" w:eastAsia="Times New Roman" w:hAnsi="Times New Roman" w:cs="Times New Roman"/>
          <w:color w:val="000000"/>
          <w:sz w:val="25"/>
          <w:szCs w:val="25"/>
          <w:lang w:val="uk-UA"/>
        </w:rPr>
        <w:t xml:space="preserve"> </w:t>
      </w:r>
      <w:r w:rsidR="002079EA">
        <w:rPr>
          <w:rFonts w:ascii="Times New Roman" w:eastAsia="Times New Roman" w:hAnsi="Times New Roman" w:cs="Times New Roman"/>
          <w:color w:val="000000"/>
          <w:sz w:val="25"/>
          <w:szCs w:val="25"/>
          <w:lang w:val="uk-UA"/>
        </w:rPr>
        <w:t>поясненнях кандидата</w:t>
      </w:r>
      <w:r>
        <w:rPr>
          <w:rFonts w:ascii="Times New Roman" w:eastAsia="Times New Roman" w:hAnsi="Times New Roman" w:cs="Times New Roman"/>
          <w:color w:val="000000"/>
          <w:sz w:val="25"/>
          <w:szCs w:val="25"/>
          <w:lang w:val="uk-UA"/>
        </w:rPr>
        <w:t xml:space="preserve"> </w:t>
      </w:r>
      <w:r w:rsidR="002079EA">
        <w:rPr>
          <w:rFonts w:ascii="Times New Roman" w:eastAsia="Times New Roman" w:hAnsi="Times New Roman" w:cs="Times New Roman"/>
          <w:color w:val="000000"/>
          <w:sz w:val="25"/>
          <w:szCs w:val="25"/>
          <w:lang w:val="uk-UA"/>
        </w:rPr>
        <w:t>вказано</w:t>
      </w:r>
      <w:r>
        <w:rPr>
          <w:rFonts w:ascii="Times New Roman" w:eastAsia="Times New Roman" w:hAnsi="Times New Roman" w:cs="Times New Roman"/>
          <w:color w:val="000000"/>
          <w:sz w:val="25"/>
          <w:szCs w:val="25"/>
          <w:lang w:val="uk-UA"/>
        </w:rPr>
        <w:t xml:space="preserve">, що </w:t>
      </w:r>
      <w:r w:rsidRPr="0004615D">
        <w:rPr>
          <w:rFonts w:ascii="Times New Roman" w:eastAsia="Times New Roman" w:hAnsi="Times New Roman" w:cs="Times New Roman"/>
          <w:color w:val="000000"/>
          <w:sz w:val="25"/>
          <w:szCs w:val="25"/>
          <w:lang w:val="uk-UA"/>
        </w:rPr>
        <w:t>20</w:t>
      </w:r>
      <w:r>
        <w:rPr>
          <w:rFonts w:ascii="Times New Roman" w:eastAsia="Times New Roman" w:hAnsi="Times New Roman" w:cs="Times New Roman"/>
          <w:color w:val="000000"/>
          <w:sz w:val="25"/>
          <w:szCs w:val="25"/>
          <w:lang w:val="uk-UA"/>
        </w:rPr>
        <w:t xml:space="preserve"> жовтня </w:t>
      </w:r>
      <w:r w:rsidRPr="0004615D">
        <w:rPr>
          <w:rFonts w:ascii="Times New Roman" w:eastAsia="Times New Roman" w:hAnsi="Times New Roman" w:cs="Times New Roman"/>
          <w:color w:val="000000"/>
          <w:sz w:val="25"/>
          <w:szCs w:val="25"/>
          <w:lang w:val="uk-UA"/>
        </w:rPr>
        <w:t xml:space="preserve">1998 року </w:t>
      </w:r>
      <w:r>
        <w:rPr>
          <w:rFonts w:ascii="Times New Roman" w:eastAsia="Times New Roman" w:hAnsi="Times New Roman" w:cs="Times New Roman"/>
          <w:color w:val="000000"/>
          <w:sz w:val="25"/>
          <w:szCs w:val="25"/>
          <w:lang w:val="uk-UA"/>
        </w:rPr>
        <w:t>нею</w:t>
      </w:r>
      <w:r w:rsidRPr="0004615D">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lang w:val="uk-UA"/>
        </w:rPr>
        <w:t>її</w:t>
      </w:r>
      <w:r w:rsidRPr="0004615D">
        <w:rPr>
          <w:rFonts w:ascii="Times New Roman" w:eastAsia="Times New Roman" w:hAnsi="Times New Roman" w:cs="Times New Roman"/>
          <w:color w:val="000000"/>
          <w:sz w:val="25"/>
          <w:szCs w:val="25"/>
          <w:lang w:val="uk-UA"/>
        </w:rPr>
        <w:t xml:space="preserve"> батьком та братом була приватизована</w:t>
      </w:r>
      <w:r>
        <w:rPr>
          <w:rFonts w:ascii="Times New Roman" w:eastAsia="Times New Roman" w:hAnsi="Times New Roman" w:cs="Times New Roman"/>
          <w:color w:val="000000"/>
          <w:sz w:val="25"/>
          <w:szCs w:val="25"/>
          <w:lang w:val="uk-UA"/>
        </w:rPr>
        <w:t xml:space="preserve"> зазначена</w:t>
      </w:r>
      <w:r w:rsidRPr="0004615D">
        <w:rPr>
          <w:rFonts w:ascii="Times New Roman" w:eastAsia="Times New Roman" w:hAnsi="Times New Roman" w:cs="Times New Roman"/>
          <w:color w:val="000000"/>
          <w:sz w:val="25"/>
          <w:szCs w:val="25"/>
          <w:lang w:val="uk-UA"/>
        </w:rPr>
        <w:t xml:space="preserve"> квартира. Оскільки ця квартира є спільною сумісною власністю, то</w:t>
      </w:r>
      <w:r>
        <w:rPr>
          <w:rFonts w:ascii="Times New Roman" w:eastAsia="Times New Roman" w:hAnsi="Times New Roman" w:cs="Times New Roman"/>
          <w:color w:val="000000"/>
          <w:sz w:val="25"/>
          <w:szCs w:val="25"/>
          <w:lang w:val="uk-UA"/>
        </w:rPr>
        <w:t xml:space="preserve"> належна їй</w:t>
      </w:r>
      <w:r w:rsidRPr="0004615D">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lang w:val="uk-UA"/>
        </w:rPr>
        <w:t>частка</w:t>
      </w:r>
      <w:r w:rsidRPr="0004615D">
        <w:rPr>
          <w:rFonts w:ascii="Times New Roman" w:eastAsia="Times New Roman" w:hAnsi="Times New Roman" w:cs="Times New Roman"/>
          <w:color w:val="000000"/>
          <w:sz w:val="25"/>
          <w:szCs w:val="25"/>
          <w:lang w:val="uk-UA"/>
        </w:rPr>
        <w:t xml:space="preserve"> </w:t>
      </w:r>
      <w:r w:rsidR="002079EA">
        <w:rPr>
          <w:rFonts w:ascii="Times New Roman" w:eastAsia="Times New Roman" w:hAnsi="Times New Roman" w:cs="Times New Roman"/>
          <w:color w:val="000000"/>
          <w:sz w:val="25"/>
          <w:szCs w:val="25"/>
          <w:lang w:val="uk-UA"/>
        </w:rPr>
        <w:t>становить</w:t>
      </w:r>
      <w:r>
        <w:rPr>
          <w:rFonts w:ascii="Times New Roman" w:eastAsia="Times New Roman" w:hAnsi="Times New Roman" w:cs="Times New Roman"/>
          <w:color w:val="000000"/>
          <w:sz w:val="25"/>
          <w:szCs w:val="25"/>
          <w:lang w:val="uk-UA"/>
        </w:rPr>
        <w:t xml:space="preserve"> 21,63 кв.м, </w:t>
      </w:r>
      <w:r w:rsidRPr="0004615D">
        <w:rPr>
          <w:rFonts w:ascii="Times New Roman" w:eastAsia="Times New Roman" w:hAnsi="Times New Roman" w:cs="Times New Roman"/>
          <w:color w:val="000000"/>
          <w:sz w:val="25"/>
          <w:szCs w:val="25"/>
          <w:lang w:val="uk-UA"/>
        </w:rPr>
        <w:t>як</w:t>
      </w:r>
      <w:r>
        <w:rPr>
          <w:rFonts w:ascii="Times New Roman" w:eastAsia="Times New Roman" w:hAnsi="Times New Roman" w:cs="Times New Roman"/>
          <w:color w:val="000000"/>
          <w:sz w:val="25"/>
          <w:szCs w:val="25"/>
          <w:lang w:val="uk-UA"/>
        </w:rPr>
        <w:t>у</w:t>
      </w:r>
      <w:r w:rsidRPr="0004615D">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lang w:val="uk-UA"/>
        </w:rPr>
        <w:t>вона</w:t>
      </w:r>
      <w:r w:rsidRPr="0004615D">
        <w:rPr>
          <w:rFonts w:ascii="Times New Roman" w:eastAsia="Times New Roman" w:hAnsi="Times New Roman" w:cs="Times New Roman"/>
          <w:color w:val="000000"/>
          <w:sz w:val="25"/>
          <w:szCs w:val="25"/>
          <w:lang w:val="uk-UA"/>
        </w:rPr>
        <w:t xml:space="preserve"> зазнача</w:t>
      </w:r>
      <w:r>
        <w:rPr>
          <w:rFonts w:ascii="Times New Roman" w:eastAsia="Times New Roman" w:hAnsi="Times New Roman" w:cs="Times New Roman"/>
          <w:color w:val="000000"/>
          <w:sz w:val="25"/>
          <w:szCs w:val="25"/>
          <w:lang w:val="uk-UA"/>
        </w:rPr>
        <w:t>є</w:t>
      </w:r>
      <w:r w:rsidRPr="0004615D">
        <w:rPr>
          <w:rFonts w:ascii="Times New Roman" w:eastAsia="Times New Roman" w:hAnsi="Times New Roman" w:cs="Times New Roman"/>
          <w:color w:val="000000"/>
          <w:sz w:val="25"/>
          <w:szCs w:val="25"/>
          <w:lang w:val="uk-UA"/>
        </w:rPr>
        <w:t xml:space="preserve"> у </w:t>
      </w:r>
      <w:r w:rsidR="002079EA">
        <w:rPr>
          <w:rFonts w:ascii="Times New Roman" w:eastAsia="Times New Roman" w:hAnsi="Times New Roman" w:cs="Times New Roman"/>
          <w:color w:val="000000"/>
          <w:sz w:val="25"/>
          <w:szCs w:val="25"/>
          <w:lang w:val="uk-UA"/>
        </w:rPr>
        <w:t>майнових деклараціях</w:t>
      </w:r>
      <w:r>
        <w:rPr>
          <w:rFonts w:ascii="Times New Roman" w:eastAsia="Times New Roman" w:hAnsi="Times New Roman" w:cs="Times New Roman"/>
          <w:color w:val="000000"/>
          <w:sz w:val="25"/>
          <w:szCs w:val="25"/>
          <w:lang w:val="uk-UA"/>
        </w:rPr>
        <w:t xml:space="preserve"> </w:t>
      </w:r>
      <w:r w:rsidR="002079EA">
        <w:rPr>
          <w:rFonts w:ascii="Times New Roman" w:eastAsia="Times New Roman" w:hAnsi="Times New Roman" w:cs="Times New Roman"/>
          <w:color w:val="000000"/>
          <w:sz w:val="25"/>
          <w:szCs w:val="25"/>
          <w:lang w:val="uk-UA"/>
        </w:rPr>
        <w:t>п</w:t>
      </w:r>
      <w:r w:rsidRPr="0004615D">
        <w:rPr>
          <w:rFonts w:ascii="Times New Roman" w:eastAsia="Times New Roman" w:hAnsi="Times New Roman" w:cs="Times New Roman"/>
          <w:color w:val="000000"/>
          <w:sz w:val="25"/>
          <w:szCs w:val="25"/>
          <w:lang w:val="uk-UA"/>
        </w:rPr>
        <w:t xml:space="preserve">очинаючи з 2015 року як 33.33% </w:t>
      </w:r>
      <w:r>
        <w:rPr>
          <w:rFonts w:ascii="Times New Roman" w:eastAsia="Times New Roman" w:hAnsi="Times New Roman" w:cs="Times New Roman"/>
          <w:color w:val="000000"/>
          <w:sz w:val="25"/>
          <w:szCs w:val="25"/>
          <w:lang w:val="uk-UA"/>
        </w:rPr>
        <w:t>у спільній сумісній власності</w:t>
      </w:r>
      <w:r w:rsidRPr="0004615D">
        <w:rPr>
          <w:rFonts w:ascii="Times New Roman" w:eastAsia="Times New Roman" w:hAnsi="Times New Roman" w:cs="Times New Roman"/>
          <w:color w:val="000000"/>
          <w:sz w:val="25"/>
          <w:szCs w:val="25"/>
          <w:lang w:val="uk-UA"/>
        </w:rPr>
        <w:t>.</w:t>
      </w:r>
    </w:p>
    <w:p w:rsidR="00695A65" w:rsidRDefault="00262725" w:rsidP="0004615D">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Кандидату було забезпечено можливість ознайомитись із д</w:t>
      </w:r>
      <w:r w:rsidR="008721DF">
        <w:rPr>
          <w:rFonts w:ascii="Times New Roman" w:eastAsia="Times New Roman" w:hAnsi="Times New Roman" w:cs="Times New Roman"/>
          <w:color w:val="000000"/>
          <w:sz w:val="25"/>
          <w:szCs w:val="25"/>
        </w:rPr>
        <w:t>осьє кандидата на посаду судді.</w:t>
      </w:r>
    </w:p>
    <w:p w:rsidR="00695A65" w:rsidRDefault="00262725" w:rsidP="0004615D">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Співбесіду з </w:t>
      </w:r>
      <w:r w:rsidR="0004615D" w:rsidRPr="002079EA">
        <w:rPr>
          <w:rFonts w:ascii="Times New Roman" w:eastAsia="Times New Roman" w:hAnsi="Times New Roman" w:cs="Times New Roman"/>
          <w:color w:val="000000"/>
          <w:sz w:val="25"/>
          <w:szCs w:val="25"/>
        </w:rPr>
        <w:t>Рябенько</w:t>
      </w:r>
      <w:r w:rsidR="0004615D" w:rsidRPr="002079EA">
        <w:rPr>
          <w:rFonts w:ascii="Times New Roman" w:eastAsia="Times New Roman" w:hAnsi="Times New Roman" w:cs="Times New Roman"/>
          <w:color w:val="000000"/>
          <w:sz w:val="25"/>
          <w:szCs w:val="25"/>
          <w:lang w:val="uk-UA"/>
        </w:rPr>
        <w:t>ю</w:t>
      </w:r>
      <w:r w:rsidR="0004615D" w:rsidRPr="002079EA">
        <w:rPr>
          <w:rFonts w:ascii="Times New Roman" w:eastAsia="Times New Roman" w:hAnsi="Times New Roman" w:cs="Times New Roman"/>
          <w:color w:val="000000"/>
          <w:sz w:val="25"/>
          <w:szCs w:val="25"/>
        </w:rPr>
        <w:t xml:space="preserve"> Т.С.</w:t>
      </w:r>
      <w:r>
        <w:rPr>
          <w:rFonts w:ascii="Times New Roman" w:eastAsia="Times New Roman" w:hAnsi="Times New Roman" w:cs="Times New Roman"/>
          <w:color w:val="000000"/>
          <w:sz w:val="25"/>
          <w:szCs w:val="25"/>
        </w:rPr>
        <w:t xml:space="preserve"> проведено </w:t>
      </w:r>
      <w:r w:rsidR="008721DF" w:rsidRPr="002079EA">
        <w:rPr>
          <w:rFonts w:ascii="Times New Roman" w:eastAsia="Times New Roman" w:hAnsi="Times New Roman" w:cs="Times New Roman"/>
          <w:color w:val="000000"/>
          <w:sz w:val="25"/>
          <w:szCs w:val="25"/>
          <w:lang w:val="uk-UA"/>
        </w:rPr>
        <w:t>0</w:t>
      </w:r>
      <w:r w:rsidR="0004615D" w:rsidRPr="002079EA">
        <w:rPr>
          <w:rFonts w:ascii="Times New Roman" w:eastAsia="Times New Roman" w:hAnsi="Times New Roman" w:cs="Times New Roman"/>
          <w:color w:val="000000"/>
          <w:sz w:val="25"/>
          <w:szCs w:val="25"/>
          <w:lang w:val="uk-UA"/>
        </w:rPr>
        <w:t>7</w:t>
      </w:r>
      <w:r w:rsidRPr="002079EA">
        <w:rPr>
          <w:rFonts w:ascii="Times New Roman" w:eastAsia="Times New Roman" w:hAnsi="Times New Roman" w:cs="Times New Roman"/>
          <w:color w:val="000000"/>
          <w:sz w:val="25"/>
          <w:szCs w:val="25"/>
        </w:rPr>
        <w:t xml:space="preserve"> </w:t>
      </w:r>
      <w:r w:rsidR="008721DF" w:rsidRPr="002079EA">
        <w:rPr>
          <w:rFonts w:ascii="Times New Roman" w:eastAsia="Times New Roman" w:hAnsi="Times New Roman" w:cs="Times New Roman"/>
          <w:color w:val="000000"/>
          <w:sz w:val="25"/>
          <w:szCs w:val="25"/>
          <w:lang w:val="uk-UA"/>
        </w:rPr>
        <w:t>серпня</w:t>
      </w:r>
      <w:r w:rsidRPr="002079EA">
        <w:rPr>
          <w:rFonts w:ascii="Times New Roman" w:eastAsia="Times New Roman" w:hAnsi="Times New Roman" w:cs="Times New Roman"/>
          <w:color w:val="000000"/>
          <w:sz w:val="25"/>
          <w:szCs w:val="25"/>
        </w:rPr>
        <w:t xml:space="preserve"> 2025 року</w:t>
      </w:r>
      <w:r>
        <w:rPr>
          <w:rFonts w:ascii="Times New Roman" w:eastAsia="Times New Roman" w:hAnsi="Times New Roman" w:cs="Times New Roman"/>
          <w:color w:val="000000"/>
          <w:sz w:val="25"/>
          <w:szCs w:val="25"/>
        </w:rPr>
        <w:t>.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rsidR="00695A65" w:rsidRDefault="0026272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695A65" w:rsidRDefault="00695A65">
      <w:pPr>
        <w:shd w:val="clear" w:color="auto" w:fill="FFFFFF"/>
        <w:spacing w:after="0" w:line="240" w:lineRule="auto"/>
        <w:ind w:left="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 Встановлення відповідності кандидата критерію особистої компетентності. </w:t>
      </w:r>
    </w:p>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пунктами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695A65" w:rsidRDefault="00262725">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695A65" w:rsidRDefault="00262725">
      <w:pPr>
        <w:numPr>
          <w:ilvl w:val="1"/>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w:t>
      </w:r>
      <w:r>
        <w:rPr>
          <w:rFonts w:ascii="Times New Roman" w:eastAsia="Times New Roman" w:hAnsi="Times New Roman" w:cs="Times New Roman"/>
          <w:color w:val="000000"/>
          <w:sz w:val="25"/>
          <w:szCs w:val="25"/>
        </w:rPr>
        <w:lastRenderedPageBreak/>
        <w:t>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721DF" w:rsidRDefault="00262725" w:rsidP="00D95972">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rPr>
      </w:pPr>
      <w:r w:rsidRPr="008721DF">
        <w:rPr>
          <w:rFonts w:ascii="Times New Roman" w:eastAsia="Times New Roman" w:hAnsi="Times New Roman" w:cs="Times New Roman"/>
          <w:color w:val="000000"/>
          <w:sz w:val="25"/>
          <w:szCs w:val="25"/>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695A65" w:rsidRPr="008721DF" w:rsidRDefault="00262725" w:rsidP="00D95972">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rPr>
      </w:pPr>
      <w:r w:rsidRPr="008721DF">
        <w:rPr>
          <w:rFonts w:ascii="Times New Roman" w:eastAsia="Times New Roman" w:hAnsi="Times New Roman" w:cs="Times New Roman"/>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особистої компетентності та її показників визначено таким чином: особиста компетентність – 50 балів, з яких:</w:t>
      </w:r>
      <w:bookmarkStart w:id="3" w:name="bookmark=id.jf1ljrcezu0r" w:colFirst="0" w:colLast="0"/>
      <w:bookmarkEnd w:id="3"/>
      <w:r>
        <w:rPr>
          <w:rFonts w:ascii="Times New Roman" w:eastAsia="Times New Roman" w:hAnsi="Times New Roman" w:cs="Times New Roman"/>
          <w:color w:val="000000"/>
          <w:sz w:val="25"/>
          <w:szCs w:val="25"/>
        </w:rPr>
        <w:t xml:space="preserve"> рішучість та відповідальність – 25 балів</w:t>
      </w:r>
      <w:bookmarkStart w:id="4" w:name="bookmark=id.yrwzynva3u48" w:colFirst="0" w:colLast="0"/>
      <w:bookmarkEnd w:id="4"/>
      <w:r>
        <w:rPr>
          <w:rFonts w:ascii="Times New Roman" w:eastAsia="Times New Roman" w:hAnsi="Times New Roman" w:cs="Times New Roman"/>
          <w:color w:val="000000"/>
          <w:sz w:val="25"/>
          <w:szCs w:val="25"/>
        </w:rPr>
        <w:t>; безперервний розвиток – 25 балів.</w:t>
      </w:r>
      <w:bookmarkStart w:id="5" w:name="bookmark=id.yo9yhqb96ozz" w:colFirst="0" w:colLast="0"/>
      <w:bookmarkEnd w:id="5"/>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Саме під час співбесіди формується остаточна оцінка кандид</w:t>
      </w:r>
      <w:r w:rsidR="002079EA">
        <w:rPr>
          <w:rFonts w:ascii="Times New Roman" w:eastAsia="Times New Roman" w:hAnsi="Times New Roman" w:cs="Times New Roman"/>
          <w:color w:val="000000"/>
          <w:sz w:val="25"/>
          <w:szCs w:val="25"/>
        </w:rPr>
        <w:t xml:space="preserve">ата на посаду судді. У зв’язку </w:t>
      </w:r>
      <w:r>
        <w:rPr>
          <w:rFonts w:ascii="Times New Roman" w:eastAsia="Times New Roman" w:hAnsi="Times New Roman" w:cs="Times New Roman"/>
          <w:color w:val="000000"/>
          <w:sz w:val="25"/>
          <w:szCs w:val="25"/>
        </w:rPr>
        <w:t>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695A65" w:rsidRDefault="00262725" w:rsidP="008721DF">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695A65" w:rsidRDefault="00262725" w:rsidP="008721DF">
      <w:pPr>
        <w:numPr>
          <w:ilvl w:val="0"/>
          <w:numId w:val="8"/>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Надані кандидатом документи,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695A65" w:rsidRDefault="00695A65">
      <w:pPr>
        <w:spacing w:after="0" w:line="240" w:lineRule="auto"/>
        <w:jc w:val="both"/>
        <w:rPr>
          <w:rFonts w:ascii="Times New Roman" w:eastAsia="Times New Roman" w:hAnsi="Times New Roman" w:cs="Times New Roman"/>
          <w:color w:val="000000"/>
          <w:sz w:val="25"/>
          <w:szCs w:val="25"/>
        </w:rPr>
      </w:pPr>
    </w:p>
    <w:p w:rsidR="00695A65" w:rsidRDefault="00695A65">
      <w:pPr>
        <w:spacing w:after="0" w:line="240" w:lineRule="auto"/>
        <w:jc w:val="both"/>
        <w:rPr>
          <w:rFonts w:ascii="Times New Roman" w:eastAsia="Times New Roman" w:hAnsi="Times New Roman" w:cs="Times New Roman"/>
          <w:color w:val="000000"/>
          <w:sz w:val="25"/>
          <w:szCs w:val="25"/>
        </w:rPr>
      </w:pPr>
    </w:p>
    <w:tbl>
      <w:tblPr>
        <w:tblStyle w:val="af0"/>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695A65">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Розрахований згідно з п.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 за критерій</w:t>
            </w:r>
          </w:p>
        </w:tc>
      </w:tr>
      <w:tr w:rsidR="00695A65">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rPr>
                <w:rFonts w:ascii="Times New Roman" w:eastAsia="Times New Roman" w:hAnsi="Times New Roman" w:cs="Times New Roman"/>
                <w:sz w:val="25"/>
                <w:szCs w:val="25"/>
              </w:rPr>
            </w:pPr>
            <w:r>
              <w:rPr>
                <w:rFonts w:ascii="Times New Roman" w:eastAsia="Times New Roman" w:hAnsi="Times New Roman" w:cs="Times New Roman"/>
                <w:sz w:val="25"/>
                <w:szCs w:val="25"/>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19</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19</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19</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19</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39,667</w:t>
            </w:r>
          </w:p>
        </w:tc>
      </w:tr>
      <w:tr w:rsidR="00695A65">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Відповідальність</w:t>
            </w:r>
          </w:p>
        </w:tc>
        <w:tc>
          <w:tcPr>
            <w:tcW w:w="1005" w:type="dxa"/>
            <w:vMerge/>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860"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866"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Default="00262725">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Безперервний розвиток</w:t>
            </w:r>
          </w:p>
        </w:tc>
        <w:tc>
          <w:tcPr>
            <w:tcW w:w="1005"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21</w:t>
            </w:r>
          </w:p>
        </w:tc>
        <w:tc>
          <w:tcPr>
            <w:tcW w:w="860"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21</w:t>
            </w:r>
          </w:p>
        </w:tc>
        <w:tc>
          <w:tcPr>
            <w:tcW w:w="866"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20</w:t>
            </w:r>
          </w:p>
        </w:tc>
        <w:tc>
          <w:tcPr>
            <w:tcW w:w="157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695A65" w:rsidRPr="008721DF" w:rsidRDefault="0004615D">
            <w:pPr>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20,67</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695A65" w:rsidRDefault="00695A65">
      <w:pPr>
        <w:spacing w:after="0" w:line="240" w:lineRule="auto"/>
        <w:rPr>
          <w:rFonts w:ascii="Times New Roman" w:eastAsia="Times New Roman" w:hAnsi="Times New Roman" w:cs="Times New Roman"/>
          <w:sz w:val="25"/>
          <w:szCs w:val="25"/>
        </w:rPr>
      </w:pPr>
    </w:p>
    <w:p w:rsidR="00695A65" w:rsidRDefault="00262725" w:rsidP="00D95972">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695A65" w:rsidRDefault="0026272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721DF" w:rsidRPr="002079EA">
        <w:rPr>
          <w:rFonts w:ascii="Times New Roman" w:eastAsia="Times New Roman" w:hAnsi="Times New Roman" w:cs="Times New Roman"/>
          <w:color w:val="000000"/>
          <w:sz w:val="25"/>
          <w:szCs w:val="25"/>
          <w:lang w:val="uk-UA"/>
        </w:rPr>
        <w:t>3</w:t>
      </w:r>
      <w:r w:rsidR="0004615D" w:rsidRPr="002079EA">
        <w:rPr>
          <w:rFonts w:ascii="Times New Roman" w:eastAsia="Times New Roman" w:hAnsi="Times New Roman" w:cs="Times New Roman"/>
          <w:color w:val="000000"/>
          <w:sz w:val="25"/>
          <w:szCs w:val="25"/>
          <w:lang w:val="uk-UA"/>
        </w:rPr>
        <w:t>9</w:t>
      </w:r>
      <w:r w:rsidR="008721DF" w:rsidRPr="002079EA">
        <w:rPr>
          <w:rFonts w:ascii="Times New Roman" w:eastAsia="Times New Roman" w:hAnsi="Times New Roman" w:cs="Times New Roman"/>
          <w:color w:val="000000"/>
          <w:sz w:val="25"/>
          <w:szCs w:val="25"/>
          <w:lang w:val="uk-UA"/>
        </w:rPr>
        <w:t>,667</w:t>
      </w:r>
      <w:r>
        <w:rPr>
          <w:rFonts w:ascii="Times New Roman" w:eastAsia="Times New Roman" w:hAnsi="Times New Roman" w:cs="Times New Roman"/>
          <w:color w:val="000000"/>
          <w:sz w:val="25"/>
          <w:szCs w:val="25"/>
        </w:rPr>
        <w:t xml:space="preserve"> бал</w:t>
      </w:r>
      <w:r w:rsidR="008721DF">
        <w:rPr>
          <w:rFonts w:ascii="Times New Roman" w:eastAsia="Times New Roman" w:hAnsi="Times New Roman" w:cs="Times New Roman"/>
          <w:color w:val="000000"/>
          <w:sz w:val="25"/>
          <w:szCs w:val="25"/>
          <w:lang w:val="uk-UA"/>
        </w:rPr>
        <w:t>а</w:t>
      </w:r>
      <w:r w:rsidR="002079EA">
        <w:rPr>
          <w:rFonts w:ascii="Times New Roman" w:eastAsia="Times New Roman" w:hAnsi="Times New Roman" w:cs="Times New Roman"/>
          <w:color w:val="000000"/>
          <w:sz w:val="25"/>
          <w:szCs w:val="25"/>
        </w:rPr>
        <w:t xml:space="preserve"> із 50 можливих, що вище 75% (37,5 бала)</w:t>
      </w:r>
      <w:r w:rsidR="002079EA">
        <w:rPr>
          <w:rFonts w:ascii="Times New Roman" w:eastAsia="Times New Roman" w:hAnsi="Times New Roman" w:cs="Times New Roman"/>
          <w:color w:val="000000"/>
          <w:sz w:val="25"/>
          <w:szCs w:val="25"/>
          <w:lang w:val="uk-UA"/>
        </w:rPr>
        <w:t xml:space="preserve"> від максимально можливого бала</w:t>
      </w:r>
      <w:r w:rsidR="002079EA">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695A65" w:rsidRDefault="00695A65">
      <w:pPr>
        <w:shd w:val="clear" w:color="auto" w:fill="FFFFFF"/>
        <w:spacing w:after="0" w:line="240" w:lineRule="auto"/>
        <w:ind w:left="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V-ІІІ. Встановлення відповідності кандидата критерію соціальної компетентності.</w:t>
      </w:r>
    </w:p>
    <w:p w:rsidR="00695A65" w:rsidRDefault="00695A65">
      <w:pPr>
        <w:spacing w:after="0" w:line="240" w:lineRule="auto"/>
        <w:rPr>
          <w:rFonts w:ascii="Times New Roman" w:eastAsia="Times New Roman" w:hAnsi="Times New Roman" w:cs="Times New Roman"/>
          <w:sz w:val="25"/>
          <w:szCs w:val="25"/>
        </w:rPr>
      </w:pPr>
    </w:p>
    <w:p w:rsidR="00695A65" w:rsidRDefault="0026272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695A65" w:rsidRDefault="0026272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695A65" w:rsidRDefault="00D9597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62</w:t>
      </w:r>
      <w:r w:rsidR="00262725">
        <w:rPr>
          <w:rFonts w:ascii="Times New Roman" w:eastAsia="Times New Roman" w:hAnsi="Times New Roman" w:cs="Times New Roman"/>
          <w:color w:val="000000"/>
          <w:sz w:val="25"/>
          <w:szCs w:val="25"/>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695A65" w:rsidRDefault="0026272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695A65" w:rsidRDefault="0026272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695A65" w:rsidRDefault="0026272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Пунктом 5.5 Положення про кваліфікаційне оцінювання встановлено, що кандидат на посаду судді вважається таким, що відповідає критерію соціальної </w:t>
      </w:r>
      <w:r>
        <w:rPr>
          <w:rFonts w:ascii="Times New Roman" w:eastAsia="Times New Roman" w:hAnsi="Times New Roman" w:cs="Times New Roman"/>
          <w:color w:val="000000"/>
          <w:sz w:val="25"/>
          <w:szCs w:val="25"/>
        </w:rPr>
        <w:lastRenderedPageBreak/>
        <w:t>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695A65" w:rsidRDefault="00262725" w:rsidP="00D95972">
      <w:pPr>
        <w:numPr>
          <w:ilvl w:val="0"/>
          <w:numId w:val="9"/>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r w:rsidRPr="002079EA">
        <w:rPr>
          <w:rFonts w:ascii="Times New Roman" w:eastAsia="Times New Roman" w:hAnsi="Times New Roman" w:cs="Times New Roman"/>
          <w:color w:val="000000"/>
          <w:sz w:val="25"/>
          <w:szCs w:val="25"/>
          <w:lang w:val="uk-UA"/>
        </w:rPr>
        <w:t>кол</w:t>
      </w:r>
      <w:r w:rsidR="002079EA" w:rsidRPr="002079EA">
        <w:rPr>
          <w:rFonts w:ascii="Times New Roman" w:eastAsia="Times New Roman" w:hAnsi="Times New Roman" w:cs="Times New Roman"/>
          <w:color w:val="000000"/>
          <w:sz w:val="25"/>
          <w:szCs w:val="25"/>
          <w:lang w:val="uk-UA"/>
        </w:rPr>
        <w:t>е</w:t>
      </w:r>
      <w:r w:rsidRPr="002079EA">
        <w:rPr>
          <w:rFonts w:ascii="Times New Roman" w:eastAsia="Times New Roman" w:hAnsi="Times New Roman" w:cs="Times New Roman"/>
          <w:color w:val="000000"/>
          <w:sz w:val="25"/>
          <w:szCs w:val="25"/>
          <w:lang w:val="uk-UA"/>
        </w:rPr>
        <w:t>гії о</w:t>
      </w:r>
      <w:r>
        <w:rPr>
          <w:rFonts w:ascii="Times New Roman" w:eastAsia="Times New Roman" w:hAnsi="Times New Roman" w:cs="Times New Roman"/>
          <w:color w:val="000000"/>
          <w:sz w:val="25"/>
          <w:szCs w:val="25"/>
        </w:rPr>
        <w:t>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695A65" w:rsidRDefault="00262725" w:rsidP="00D95972">
      <w:pPr>
        <w:numPr>
          <w:ilvl w:val="0"/>
          <w:numId w:val="9"/>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Надані </w:t>
      </w:r>
      <w:r w:rsidR="00990607" w:rsidRPr="002079EA">
        <w:rPr>
          <w:rFonts w:ascii="Times New Roman" w:eastAsia="Times New Roman" w:hAnsi="Times New Roman" w:cs="Times New Roman"/>
          <w:color w:val="000000"/>
          <w:sz w:val="25"/>
          <w:szCs w:val="25"/>
          <w:lang w:val="uk-UA"/>
        </w:rPr>
        <w:t>Рябенькою Т.С.</w:t>
      </w:r>
      <w:r>
        <w:rPr>
          <w:rFonts w:ascii="Times New Roman" w:eastAsia="Times New Roman" w:hAnsi="Times New Roman" w:cs="Times New Roman"/>
          <w:color w:val="000000"/>
          <w:sz w:val="25"/>
          <w:szCs w:val="25"/>
        </w:rPr>
        <w:t xml:space="preserve"> документи,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1"/>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695A65">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Критерій</w:t>
            </w:r>
          </w:p>
        </w:tc>
        <w:tc>
          <w:tcPr>
            <w:tcW w:w="1701" w:type="dxa"/>
            <w:tcBorders>
              <w:top w:val="single" w:sz="18" w:space="0" w:color="000000"/>
              <w:left w:val="single" w:sz="12"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Показник</w:t>
            </w:r>
          </w:p>
        </w:tc>
        <w:tc>
          <w:tcPr>
            <w:tcW w:w="2488" w:type="dxa"/>
            <w:gridSpan w:val="3"/>
            <w:tcBorders>
              <w:top w:val="single" w:sz="18" w:space="0" w:color="000000"/>
              <w:left w:val="single" w:sz="6"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Розрахований згідно з пунктом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Бал за критерій</w:t>
            </w:r>
          </w:p>
        </w:tc>
      </w:tr>
      <w:tr w:rsidR="00695A65">
        <w:trPr>
          <w:trHeight w:val="663"/>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tc>
        <w:tc>
          <w:tcPr>
            <w:tcW w:w="1701" w:type="dxa"/>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10</w:t>
            </w:r>
          </w:p>
        </w:tc>
        <w:tc>
          <w:tcPr>
            <w:tcW w:w="829" w:type="dxa"/>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10</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9</w:t>
            </w:r>
          </w:p>
        </w:tc>
        <w:tc>
          <w:tcPr>
            <w:tcW w:w="2334" w:type="dxa"/>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9,67</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95A65" w:rsidRPr="008721DF" w:rsidRDefault="0004615D" w:rsidP="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39,667</w:t>
            </w:r>
          </w:p>
        </w:tc>
      </w:tr>
      <w:tr w:rsidR="00695A65">
        <w:trPr>
          <w:trHeight w:val="747"/>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11</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10</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color w:val="000000"/>
                <w:sz w:val="25"/>
                <w:szCs w:val="25"/>
                <w:lang w:val="uk-UA"/>
              </w:rPr>
            </w:pPr>
            <w:r>
              <w:rPr>
                <w:rFonts w:ascii="Times New Roman" w:eastAsia="Times New Roman" w:hAnsi="Times New Roman" w:cs="Times New Roman"/>
                <w:sz w:val="25"/>
                <w:szCs w:val="25"/>
                <w:lang w:val="uk-UA"/>
              </w:rPr>
              <w:t>9</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70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8721DF" w:rsidRDefault="0004615D" w:rsidP="008721DF">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11</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95A65" w:rsidRPr="008721DF" w:rsidRDefault="0004615D" w:rsidP="008721DF">
            <w:pPr>
              <w:spacing w:after="0" w:line="240" w:lineRule="auto"/>
              <w:jc w:val="center"/>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10</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trHeight w:val="598"/>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w:t>
            </w:r>
          </w:p>
        </w:tc>
        <w:tc>
          <w:tcPr>
            <w:tcW w:w="830"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695A65" w:rsidRPr="0004615D" w:rsidRDefault="0004615D">
            <w:pPr>
              <w:spacing w:after="0" w:line="240" w:lineRule="auto"/>
              <w:jc w:val="center"/>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10</w:t>
            </w:r>
          </w:p>
        </w:tc>
        <w:tc>
          <w:tcPr>
            <w:tcW w:w="2334" w:type="dxa"/>
            <w:tcBorders>
              <w:top w:val="single" w:sz="12" w:space="0" w:color="000000"/>
              <w:left w:val="single" w:sz="6" w:space="0" w:color="000000"/>
              <w:bottom w:val="single" w:sz="12" w:space="0" w:color="000000"/>
              <w:right w:val="single" w:sz="12" w:space="0" w:color="000000"/>
            </w:tcBorders>
            <w:tcMar>
              <w:top w:w="30" w:type="dxa"/>
              <w:left w:w="45" w:type="dxa"/>
              <w:bottom w:w="30" w:type="dxa"/>
              <w:right w:w="45" w:type="dxa"/>
            </w:tcMar>
            <w:vAlign w:val="center"/>
          </w:tcPr>
          <w:p w:rsidR="00695A65" w:rsidRPr="008721DF"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695A65" w:rsidRDefault="00695A65">
      <w:pPr>
        <w:spacing w:after="0" w:line="240" w:lineRule="auto"/>
        <w:rPr>
          <w:rFonts w:ascii="Times New Roman" w:eastAsia="Times New Roman" w:hAnsi="Times New Roman" w:cs="Times New Roman"/>
          <w:sz w:val="25"/>
          <w:szCs w:val="25"/>
        </w:rPr>
      </w:pP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Отже, Комісія вважає, що кандидат під час співбесіди продемонструвала належний рівень соціальної компетентності.</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721DF" w:rsidRPr="002079EA">
        <w:rPr>
          <w:rFonts w:ascii="Times New Roman" w:eastAsia="Times New Roman" w:hAnsi="Times New Roman" w:cs="Times New Roman"/>
          <w:color w:val="000000"/>
          <w:sz w:val="25"/>
          <w:szCs w:val="25"/>
          <w:lang w:val="uk-UA"/>
        </w:rPr>
        <w:t>39</w:t>
      </w:r>
      <w:r w:rsidR="0004615D" w:rsidRPr="002079EA">
        <w:rPr>
          <w:rFonts w:ascii="Times New Roman" w:eastAsia="Times New Roman" w:hAnsi="Times New Roman" w:cs="Times New Roman"/>
          <w:color w:val="000000"/>
          <w:sz w:val="25"/>
          <w:szCs w:val="25"/>
          <w:lang w:val="uk-UA"/>
        </w:rPr>
        <w:t>,667</w:t>
      </w:r>
      <w:r>
        <w:rPr>
          <w:rFonts w:ascii="Times New Roman" w:eastAsia="Times New Roman" w:hAnsi="Times New Roman" w:cs="Times New Roman"/>
          <w:color w:val="000000"/>
          <w:sz w:val="25"/>
          <w:szCs w:val="25"/>
        </w:rPr>
        <w:t xml:space="preserve"> бал</w:t>
      </w:r>
      <w:r w:rsidR="008721DF">
        <w:rPr>
          <w:rFonts w:ascii="Times New Roman" w:eastAsia="Times New Roman" w:hAnsi="Times New Roman" w:cs="Times New Roman"/>
          <w:color w:val="000000"/>
          <w:sz w:val="25"/>
          <w:szCs w:val="25"/>
          <w:lang w:val="uk-UA"/>
        </w:rPr>
        <w:t>ів</w:t>
      </w:r>
      <w:r w:rsidR="002079EA">
        <w:rPr>
          <w:rFonts w:ascii="Times New Roman" w:eastAsia="Times New Roman" w:hAnsi="Times New Roman" w:cs="Times New Roman"/>
          <w:color w:val="000000"/>
          <w:sz w:val="25"/>
          <w:szCs w:val="25"/>
        </w:rPr>
        <w:t xml:space="preserve"> із 50 можливих, що вище</w:t>
      </w:r>
      <w:r>
        <w:rPr>
          <w:rFonts w:ascii="Times New Roman" w:eastAsia="Times New Roman" w:hAnsi="Times New Roman" w:cs="Times New Roman"/>
          <w:color w:val="000000"/>
          <w:sz w:val="25"/>
          <w:szCs w:val="25"/>
        </w:rPr>
        <w:t xml:space="preserve"> 75% (37,5 бала)</w:t>
      </w:r>
      <w:r w:rsidR="002079EA">
        <w:rPr>
          <w:rFonts w:ascii="Times New Roman" w:eastAsia="Times New Roman" w:hAnsi="Times New Roman" w:cs="Times New Roman"/>
          <w:color w:val="000000"/>
          <w:sz w:val="25"/>
          <w:szCs w:val="25"/>
          <w:lang w:val="uk-UA"/>
        </w:rPr>
        <w:t xml:space="preserve"> від максимально можливого бала</w:t>
      </w:r>
      <w:r>
        <w:rPr>
          <w:rFonts w:ascii="Times New Roman" w:eastAsia="Times New Roman" w:hAnsi="Times New Roman" w:cs="Times New Roman"/>
          <w:color w:val="000000"/>
          <w:sz w:val="25"/>
          <w:szCs w:val="25"/>
        </w:rPr>
        <w:t>, а тому Комісія виснує, що кандидат відповідає критерію соціальної компетентності. </w:t>
      </w:r>
    </w:p>
    <w:p w:rsidR="00695A65" w:rsidRDefault="00695A65">
      <w:pPr>
        <w:shd w:val="clear" w:color="auto" w:fill="FFFFFF"/>
        <w:spacing w:after="0" w:line="240" w:lineRule="auto"/>
        <w:ind w:left="709"/>
        <w:jc w:val="both"/>
        <w:rPr>
          <w:rFonts w:ascii="Times New Roman" w:eastAsia="Times New Roman" w:hAnsi="Times New Roman" w:cs="Times New Roman"/>
          <w:color w:val="000000"/>
          <w:sz w:val="25"/>
          <w:szCs w:val="25"/>
        </w:rPr>
      </w:pPr>
    </w:p>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695A65" w:rsidRDefault="00695A65">
      <w:pPr>
        <w:spacing w:after="0" w:line="240" w:lineRule="auto"/>
        <w:rPr>
          <w:rFonts w:ascii="Times New Roman" w:eastAsia="Times New Roman" w:hAnsi="Times New Roman" w:cs="Times New Roman"/>
          <w:sz w:val="25"/>
          <w:szCs w:val="25"/>
        </w:rPr>
      </w:pP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695A65" w:rsidRDefault="00262725" w:rsidP="00D95972">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695A65" w:rsidRDefault="00D95972">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78</w:t>
      </w:r>
      <w:r w:rsidR="00262725">
        <w:rPr>
          <w:rFonts w:ascii="Times New Roman" w:eastAsia="Times New Roman" w:hAnsi="Times New Roman" w:cs="Times New Roman"/>
          <w:color w:val="000000"/>
          <w:sz w:val="25"/>
          <w:szCs w:val="25"/>
        </w:rPr>
        <w:t>. Відповідність кандидата на посаду судді критеріям доброчесності та професійної етики встановлюється за такими показниками:</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Незалежність.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Чесність.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Неупередженість.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Сумлінність.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Непідкупність.</w:t>
      </w:r>
    </w:p>
    <w:p w:rsidR="00695A65" w:rsidRDefault="00262725">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p w:rsidR="00695A65" w:rsidRDefault="00262725">
      <w:pPr>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695A65" w:rsidRDefault="00262725" w:rsidP="00D95972">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Встановлення невідповідності показникам відбувається через призму істотності та суттєвості невідповідності тому чи іншому показнику. </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695A65" w:rsidRDefault="00695A65">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695A65" w:rsidRDefault="00262725">
      <w:pPr>
        <w:spacing w:after="0" w:line="240" w:lineRule="auto"/>
        <w:ind w:firstLine="709"/>
        <w:jc w:val="both"/>
        <w:rPr>
          <w:rFonts w:ascii="Times New Roman" w:eastAsia="Times New Roman" w:hAnsi="Times New Roman" w:cs="Times New Roman"/>
          <w:color w:val="000000"/>
          <w:sz w:val="25"/>
          <w:szCs w:val="25"/>
          <w:u w:val="single"/>
        </w:rPr>
      </w:pPr>
      <w:r>
        <w:rPr>
          <w:rFonts w:ascii="Times New Roman" w:eastAsia="Times New Roman" w:hAnsi="Times New Roman" w:cs="Times New Roman"/>
          <w:color w:val="000000"/>
          <w:sz w:val="25"/>
          <w:szCs w:val="25"/>
          <w:u w:val="single"/>
        </w:rPr>
        <w:t>V-V. Встановлення відповідності кандидата критеріям професійної етики та доброчесності.</w:t>
      </w:r>
    </w:p>
    <w:p w:rsidR="00695A65" w:rsidRDefault="00695A65">
      <w:pPr>
        <w:spacing w:after="0" w:line="240" w:lineRule="auto"/>
        <w:ind w:firstLine="709"/>
        <w:jc w:val="both"/>
        <w:rPr>
          <w:rFonts w:ascii="Times New Roman" w:eastAsia="Times New Roman" w:hAnsi="Times New Roman" w:cs="Times New Roman"/>
          <w:sz w:val="25"/>
          <w:szCs w:val="25"/>
        </w:rPr>
      </w:pP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Комісією не встановлено</w:t>
      </w:r>
      <w:r>
        <w:rPr>
          <w:rFonts w:ascii="Times New Roman" w:eastAsia="Times New Roman" w:hAnsi="Times New Roman" w:cs="Times New Roman"/>
          <w:sz w:val="25"/>
          <w:szCs w:val="25"/>
        </w:rPr>
        <w:t xml:space="preserve"> </w:t>
      </w:r>
      <w:r>
        <w:rPr>
          <w:rFonts w:ascii="Times New Roman" w:eastAsia="Times New Roman" w:hAnsi="Times New Roman" w:cs="Times New Roman"/>
          <w:color w:val="000000"/>
          <w:sz w:val="25"/>
          <w:szCs w:val="25"/>
        </w:rPr>
        <w:t xml:space="preserve">обставин, які свідчать про невідповідність </w:t>
      </w:r>
      <w:r w:rsidR="0004615D" w:rsidRPr="00F82995">
        <w:rPr>
          <w:rFonts w:ascii="Times New Roman" w:eastAsia="Times New Roman" w:hAnsi="Times New Roman" w:cs="Times New Roman"/>
          <w:color w:val="000000"/>
          <w:sz w:val="25"/>
          <w:szCs w:val="25"/>
          <w:lang w:val="uk-UA"/>
        </w:rPr>
        <w:t>Рябенької Т.С.</w:t>
      </w:r>
      <w:r>
        <w:rPr>
          <w:rFonts w:ascii="Times New Roman" w:eastAsia="Times New Roman" w:hAnsi="Times New Roman" w:cs="Times New Roman"/>
          <w:color w:val="000000"/>
          <w:sz w:val="25"/>
          <w:szCs w:val="25"/>
        </w:rPr>
        <w:t xml:space="preserve"> критеріям професійної етики та доброчесності.</w:t>
      </w:r>
    </w:p>
    <w:p w:rsidR="00695A65" w:rsidRPr="00D95972" w:rsidRDefault="00262725" w:rsidP="00D95972">
      <w:pPr>
        <w:numPr>
          <w:ilvl w:val="0"/>
          <w:numId w:val="3"/>
        </w:numPr>
        <w:pBdr>
          <w:top w:val="nil"/>
          <w:left w:val="nil"/>
          <w:bottom w:val="nil"/>
          <w:right w:val="nil"/>
          <w:between w:val="nil"/>
        </w:pBdr>
        <w:shd w:val="clear" w:color="auto" w:fill="FFFFFF"/>
        <w:spacing w:after="200" w:line="240" w:lineRule="auto"/>
        <w:ind w:left="0" w:firstLine="700"/>
        <w:jc w:val="both"/>
        <w:rPr>
          <w:rFonts w:ascii="Times New Roman" w:eastAsia="Times New Roman" w:hAnsi="Times New Roman" w:cs="Times New Roman"/>
          <w:color w:val="000000"/>
          <w:sz w:val="25"/>
          <w:szCs w:val="25"/>
        </w:rPr>
      </w:pPr>
      <w:r w:rsidRPr="00D95972">
        <w:rPr>
          <w:rFonts w:ascii="Times New Roman" w:eastAsia="Times New Roman" w:hAnsi="Times New Roman" w:cs="Times New Roman"/>
          <w:color w:val="000000"/>
          <w:sz w:val="25"/>
          <w:szCs w:val="25"/>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w:t>
      </w:r>
      <w:r w:rsidRPr="00D95972">
        <w:rPr>
          <w:rFonts w:ascii="Times New Roman" w:eastAsia="Times New Roman" w:hAnsi="Times New Roman" w:cs="Times New Roman"/>
          <w:color w:val="000000"/>
          <w:sz w:val="25"/>
          <w:szCs w:val="25"/>
        </w:rPr>
        <w:lastRenderedPageBreak/>
        <w:t>показниками сумарний бал, отриманий за цими критеріями, становить 300 балів, що є максимально можливим балом, а тому Комісія виснує, що кандидат відповідає критеріям професійної етики та доброчесності.</w:t>
      </w:r>
    </w:p>
    <w:p w:rsidR="00695A65" w:rsidRDefault="00262725">
      <w:pPr>
        <w:shd w:val="clear" w:color="auto" w:fill="FFFFFF"/>
        <w:spacing w:after="200" w:line="240" w:lineRule="auto"/>
        <w:ind w:left="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VІ. Висновки за результатами кваліфікаційного оцінювання.</w:t>
      </w:r>
    </w:p>
    <w:tbl>
      <w:tblPr>
        <w:tblStyle w:val="af2"/>
        <w:tblW w:w="9610" w:type="dxa"/>
        <w:jc w:val="center"/>
        <w:tblInd w:w="0" w:type="dxa"/>
        <w:tblLayout w:type="fixed"/>
        <w:tblLook w:val="0400" w:firstRow="0" w:lastRow="0" w:firstColumn="0" w:lastColumn="0" w:noHBand="0" w:noVBand="1"/>
      </w:tblPr>
      <w:tblGrid>
        <w:gridCol w:w="2052"/>
        <w:gridCol w:w="3975"/>
        <w:gridCol w:w="1801"/>
        <w:gridCol w:w="1782"/>
      </w:tblGrid>
      <w:tr w:rsidR="00695A65">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критерієм)</w:t>
            </w:r>
          </w:p>
        </w:tc>
      </w:tr>
      <w:tr w:rsidR="00695A6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04615D"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48,00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262725" w:rsidP="0004615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w:t>
            </w:r>
            <w:r w:rsidR="00D95972">
              <w:rPr>
                <w:rFonts w:ascii="Times New Roman" w:eastAsia="Times New Roman" w:hAnsi="Times New Roman" w:cs="Times New Roman"/>
                <w:color w:val="000000"/>
                <w:sz w:val="25"/>
                <w:szCs w:val="25"/>
                <w:lang w:val="uk-UA"/>
              </w:rPr>
              <w:t>5</w:t>
            </w:r>
            <w:r w:rsidR="0004615D">
              <w:rPr>
                <w:rFonts w:ascii="Times New Roman" w:eastAsia="Times New Roman" w:hAnsi="Times New Roman" w:cs="Times New Roman"/>
                <w:color w:val="000000"/>
                <w:sz w:val="25"/>
                <w:szCs w:val="25"/>
              </w:rPr>
              <w:t>8</w:t>
            </w:r>
            <w:r>
              <w:rPr>
                <w:rFonts w:ascii="Times New Roman" w:eastAsia="Times New Roman" w:hAnsi="Times New Roman" w:cs="Times New Roman"/>
                <w:color w:val="000000"/>
                <w:sz w:val="25"/>
                <w:szCs w:val="25"/>
              </w:rPr>
              <w:t>,</w:t>
            </w:r>
            <w:r w:rsidR="0004615D">
              <w:rPr>
                <w:rFonts w:ascii="Times New Roman" w:eastAsia="Times New Roman" w:hAnsi="Times New Roman" w:cs="Times New Roman"/>
                <w:color w:val="000000"/>
                <w:sz w:val="25"/>
                <w:szCs w:val="25"/>
                <w:lang w:val="uk-UA"/>
              </w:rPr>
              <w:t>0</w:t>
            </w:r>
            <w:r>
              <w:rPr>
                <w:rFonts w:ascii="Times New Roman" w:eastAsia="Times New Roman" w:hAnsi="Times New Roman" w:cs="Times New Roman"/>
                <w:color w:val="000000"/>
                <w:sz w:val="25"/>
                <w:szCs w:val="25"/>
              </w:rPr>
              <w:t>00</w:t>
            </w: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262725"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40</w:t>
            </w:r>
            <w:r w:rsidR="00D95972">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04615D"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145</w:t>
            </w:r>
            <w:r w:rsidR="00D95972">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Pr="00D95972" w:rsidRDefault="00262725" w:rsidP="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12</w:t>
            </w:r>
            <w:r w:rsidR="0004615D">
              <w:rPr>
                <w:rFonts w:ascii="Times New Roman" w:eastAsia="Times New Roman" w:hAnsi="Times New Roman" w:cs="Times New Roman"/>
                <w:color w:val="000000"/>
                <w:sz w:val="25"/>
                <w:szCs w:val="25"/>
                <w:lang w:val="uk-UA"/>
              </w:rPr>
              <w:t>5</w:t>
            </w:r>
            <w:r>
              <w:rPr>
                <w:rFonts w:ascii="Times New Roman" w:eastAsia="Times New Roman" w:hAnsi="Times New Roman" w:cs="Times New Roman"/>
                <w:color w:val="000000"/>
                <w:sz w:val="25"/>
                <w:szCs w:val="25"/>
              </w:rPr>
              <w:t>,</w:t>
            </w:r>
            <w:r w:rsidR="0004615D">
              <w:rPr>
                <w:rFonts w:ascii="Times New Roman" w:eastAsia="Times New Roman" w:hAnsi="Times New Roman" w:cs="Times New Roman"/>
                <w:color w:val="000000"/>
                <w:sz w:val="25"/>
                <w:szCs w:val="25"/>
                <w:lang w:val="uk-UA"/>
              </w:rPr>
              <w:t>0</w:t>
            </w:r>
            <w:r w:rsidR="00D95972">
              <w:rPr>
                <w:rFonts w:ascii="Times New Roman" w:eastAsia="Times New Roman" w:hAnsi="Times New Roman" w:cs="Times New Roman"/>
                <w:color w:val="000000"/>
                <w:sz w:val="25"/>
                <w:szCs w:val="25"/>
                <w:lang w:val="uk-UA"/>
              </w:rPr>
              <w:t>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04615D" w:rsidP="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19</w:t>
            </w:r>
            <w:r w:rsidR="00D95972">
              <w:rPr>
                <w:rFonts w:ascii="Times New Roman" w:eastAsia="Times New Roman" w:hAnsi="Times New Roman" w:cs="Times New Roman"/>
                <w:color w:val="000000"/>
                <w:sz w:val="25"/>
                <w:szCs w:val="25"/>
                <w:lang w:val="uk-UA"/>
              </w:rPr>
              <w:t>,00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D95972" w:rsidP="0004615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lang w:val="uk-UA"/>
              </w:rPr>
              <w:t>3</w:t>
            </w:r>
            <w:r w:rsidR="0004615D">
              <w:rPr>
                <w:rFonts w:ascii="Times New Roman" w:eastAsia="Times New Roman" w:hAnsi="Times New Roman" w:cs="Times New Roman"/>
                <w:color w:val="000000"/>
                <w:sz w:val="25"/>
                <w:szCs w:val="25"/>
                <w:lang w:val="uk-UA"/>
              </w:rPr>
              <w:t>9</w:t>
            </w:r>
            <w:r w:rsidR="00262725">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lang w:val="uk-UA"/>
              </w:rPr>
              <w:t>667</w:t>
            </w: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Default="0004615D" w:rsidP="00D9597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20</w:t>
            </w:r>
            <w:r w:rsidR="00262725">
              <w:rPr>
                <w:rFonts w:ascii="Times New Roman" w:eastAsia="Times New Roman" w:hAnsi="Times New Roman" w:cs="Times New Roman"/>
                <w:color w:val="000000"/>
                <w:sz w:val="25"/>
                <w:szCs w:val="25"/>
              </w:rPr>
              <w:t>,67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p w:rsidR="00695A65" w:rsidRDefault="00695A65">
            <w:pPr>
              <w:spacing w:after="0" w:line="240" w:lineRule="auto"/>
              <w:rPr>
                <w:rFonts w:ascii="Times New Roman" w:eastAsia="Times New Roman" w:hAnsi="Times New Roman" w:cs="Times New Roman"/>
                <w:sz w:val="25"/>
                <w:szCs w:val="25"/>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04615D">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9,67</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Pr="00D95972" w:rsidRDefault="00990607" w:rsidP="00990607">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39,667</w:t>
            </w: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D95972"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10,</w:t>
            </w:r>
            <w:r>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Pr="00D95972" w:rsidRDefault="00990607">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10,00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95A65" w:rsidRPr="00D95972" w:rsidRDefault="00D95972" w:rsidP="00D95972">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10,</w:t>
            </w:r>
            <w:r>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spacing w:after="0" w:line="240" w:lineRule="auto"/>
              <w:rPr>
                <w:rFonts w:ascii="Times New Roman" w:eastAsia="Times New Roman" w:hAnsi="Times New Roman" w:cs="Times New Roman"/>
                <w:sz w:val="25"/>
                <w:szCs w:val="25"/>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300</w:t>
            </w:r>
          </w:p>
          <w:p w:rsidR="00695A65" w:rsidRDefault="00695A65">
            <w:pPr>
              <w:spacing w:after="0" w:line="240"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695A65" w:rsidRDefault="002627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Default="00695A65">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695A65">
        <w:trPr>
          <w:jc w:val="center"/>
        </w:trPr>
        <w:tc>
          <w:tcPr>
            <w:tcW w:w="2052" w:type="dxa"/>
            <w:tcBorders>
              <w:top w:val="single" w:sz="18" w:space="0" w:color="000000"/>
            </w:tcBorders>
            <w:tcMar>
              <w:top w:w="0" w:type="dxa"/>
              <w:left w:w="108" w:type="dxa"/>
              <w:bottom w:w="0" w:type="dxa"/>
              <w:right w:w="108" w:type="dxa"/>
            </w:tcMar>
          </w:tcPr>
          <w:p w:rsidR="00695A65" w:rsidRDefault="00695A65">
            <w:pPr>
              <w:spacing w:after="0" w:line="240" w:lineRule="auto"/>
              <w:rPr>
                <w:rFonts w:ascii="Times New Roman" w:eastAsia="Times New Roman" w:hAnsi="Times New Roman" w:cs="Times New Roman"/>
                <w:sz w:val="25"/>
                <w:szCs w:val="25"/>
              </w:rPr>
            </w:pPr>
          </w:p>
        </w:tc>
        <w:tc>
          <w:tcPr>
            <w:tcW w:w="3975" w:type="dxa"/>
            <w:tcBorders>
              <w:top w:val="single" w:sz="18" w:space="0" w:color="000000"/>
              <w:right w:val="single" w:sz="18" w:space="0" w:color="000000"/>
            </w:tcBorders>
            <w:tcMar>
              <w:top w:w="0" w:type="dxa"/>
              <w:left w:w="108" w:type="dxa"/>
              <w:bottom w:w="0" w:type="dxa"/>
              <w:right w:w="108" w:type="dxa"/>
            </w:tcMar>
          </w:tcPr>
          <w:p w:rsidR="00695A65" w:rsidRDefault="00695A65">
            <w:pPr>
              <w:spacing w:after="0" w:line="240" w:lineRule="auto"/>
              <w:rPr>
                <w:rFonts w:ascii="Times New Roman" w:eastAsia="Times New Roman" w:hAnsi="Times New Roman" w:cs="Times New Roman"/>
                <w:sz w:val="25"/>
                <w:szCs w:val="25"/>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95A65" w:rsidRDefault="002627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95A65" w:rsidRPr="00D95972" w:rsidRDefault="00D95972" w:rsidP="00990607">
            <w:pPr>
              <w:spacing w:after="0" w:line="240" w:lineRule="auto"/>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lang w:val="uk-UA"/>
              </w:rPr>
              <w:t>73</w:t>
            </w:r>
            <w:r w:rsidR="00990607">
              <w:rPr>
                <w:rFonts w:ascii="Times New Roman" w:eastAsia="Times New Roman" w:hAnsi="Times New Roman" w:cs="Times New Roman"/>
                <w:color w:val="000000"/>
                <w:sz w:val="25"/>
                <w:szCs w:val="25"/>
                <w:lang w:val="uk-UA"/>
              </w:rPr>
              <w:t>7</w:t>
            </w:r>
            <w:r>
              <w:rPr>
                <w:rFonts w:ascii="Times New Roman" w:eastAsia="Times New Roman" w:hAnsi="Times New Roman" w:cs="Times New Roman"/>
                <w:color w:val="000000"/>
                <w:sz w:val="25"/>
                <w:szCs w:val="25"/>
                <w:lang w:val="uk-UA"/>
              </w:rPr>
              <w:t>,</w:t>
            </w:r>
            <w:r w:rsidR="00990607">
              <w:rPr>
                <w:rFonts w:ascii="Times New Roman" w:eastAsia="Times New Roman" w:hAnsi="Times New Roman" w:cs="Times New Roman"/>
                <w:color w:val="000000"/>
                <w:sz w:val="25"/>
                <w:szCs w:val="25"/>
                <w:lang w:val="uk-UA"/>
              </w:rPr>
              <w:t>33</w:t>
            </w:r>
          </w:p>
        </w:tc>
      </w:tr>
    </w:tbl>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Таким чином, </w:t>
      </w:r>
      <w:r w:rsidR="00990607" w:rsidRPr="00F82995">
        <w:rPr>
          <w:rFonts w:ascii="Times New Roman" w:eastAsia="Times New Roman" w:hAnsi="Times New Roman" w:cs="Times New Roman"/>
          <w:color w:val="000000"/>
          <w:sz w:val="25"/>
          <w:szCs w:val="25"/>
          <w:lang w:val="uk-UA"/>
        </w:rPr>
        <w:t>Рябенька Т.С.</w:t>
      </w:r>
      <w:r w:rsidR="00D95972">
        <w:rPr>
          <w:rFonts w:ascii="Times New Roman" w:eastAsia="Times New Roman" w:hAnsi="Times New Roman" w:cs="Times New Roman"/>
          <w:color w:val="000000"/>
          <w:sz w:val="25"/>
          <w:szCs w:val="25"/>
        </w:rPr>
        <w:t xml:space="preserve"> підтверди</w:t>
      </w:r>
      <w:r w:rsidR="00990607">
        <w:rPr>
          <w:rFonts w:ascii="Times New Roman" w:eastAsia="Times New Roman" w:hAnsi="Times New Roman" w:cs="Times New Roman"/>
          <w:color w:val="000000"/>
          <w:sz w:val="25"/>
          <w:szCs w:val="25"/>
          <w:lang w:val="uk-UA"/>
        </w:rPr>
        <w:t>ла</w:t>
      </w:r>
      <w:r>
        <w:rPr>
          <w:rFonts w:ascii="Times New Roman" w:eastAsia="Times New Roman" w:hAnsi="Times New Roman" w:cs="Times New Roman"/>
          <w:color w:val="000000"/>
          <w:sz w:val="25"/>
          <w:szCs w:val="25"/>
        </w:rPr>
        <w:t xml:space="preserve"> здатність здійснювати правосуддя в апеляційному загальному суді.</w:t>
      </w:r>
    </w:p>
    <w:p w:rsidR="00695A65" w:rsidRDefault="0026272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w:t>
      </w:r>
      <w:r>
        <w:rPr>
          <w:rFonts w:ascii="Times New Roman" w:eastAsia="Times New Roman" w:hAnsi="Times New Roman" w:cs="Times New Roman"/>
          <w:color w:val="000000"/>
          <w:sz w:val="25"/>
          <w:szCs w:val="25"/>
        </w:rPr>
        <w:lastRenderedPageBreak/>
        <w:t xml:space="preserve">показники відповідності критеріям кваліфікаційного оцінювання та засоби їх встановлення, Вища кваліфікаційна комісія суддів України </w:t>
      </w:r>
      <w:r w:rsidR="00990607">
        <w:rPr>
          <w:rFonts w:ascii="Times New Roman" w:eastAsia="Times New Roman" w:hAnsi="Times New Roman" w:cs="Times New Roman"/>
          <w:color w:val="000000"/>
          <w:sz w:val="25"/>
          <w:szCs w:val="25"/>
          <w:lang w:val="uk-UA"/>
        </w:rPr>
        <w:t>одноголосно</w:t>
      </w:r>
    </w:p>
    <w:p w:rsidR="00695A65" w:rsidRDefault="00695A65">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sz w:val="25"/>
          <w:szCs w:val="25"/>
        </w:rPr>
      </w:pPr>
    </w:p>
    <w:p w:rsidR="00695A65" w:rsidRDefault="00262725">
      <w:pP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вирішила:</w:t>
      </w:r>
    </w:p>
    <w:p w:rsidR="00695A65" w:rsidRDefault="00695A65">
      <w:pPr>
        <w:shd w:val="clear" w:color="auto" w:fill="FFFFFF"/>
        <w:spacing w:after="0" w:line="240" w:lineRule="auto"/>
        <w:jc w:val="center"/>
        <w:rPr>
          <w:rFonts w:ascii="Times New Roman" w:eastAsia="Times New Roman" w:hAnsi="Times New Roman" w:cs="Times New Roman"/>
          <w:sz w:val="25"/>
          <w:szCs w:val="25"/>
        </w:rPr>
      </w:pPr>
    </w:p>
    <w:p w:rsidR="00695A65" w:rsidRDefault="0026272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990607" w:rsidRPr="00990607">
        <w:rPr>
          <w:rFonts w:ascii="Times New Roman" w:eastAsia="Times New Roman" w:hAnsi="Times New Roman" w:cs="Times New Roman"/>
          <w:color w:val="000000"/>
          <w:sz w:val="25"/>
          <w:szCs w:val="25"/>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990607" w:rsidRPr="00F82995">
        <w:rPr>
          <w:rFonts w:ascii="Times New Roman" w:eastAsia="Times New Roman" w:hAnsi="Times New Roman" w:cs="Times New Roman"/>
          <w:bCs/>
          <w:color w:val="000000"/>
          <w:sz w:val="25"/>
          <w:szCs w:val="25"/>
        </w:rPr>
        <w:t>Рябенька Таїсія Степанівна</w:t>
      </w:r>
      <w:r w:rsidR="00990607" w:rsidRPr="00990607">
        <w:rPr>
          <w:rFonts w:ascii="Times New Roman" w:eastAsia="Times New Roman" w:hAnsi="Times New Roman" w:cs="Times New Roman"/>
          <w:color w:val="000000"/>
          <w:sz w:val="25"/>
          <w:szCs w:val="25"/>
        </w:rPr>
        <w:t xml:space="preserve"> набрала 737,33 бала.</w:t>
      </w:r>
    </w:p>
    <w:p w:rsidR="00695A65" w:rsidRDefault="0026272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990607" w:rsidRPr="00990607">
        <w:rPr>
          <w:rFonts w:ascii="Times New Roman" w:eastAsia="Times New Roman" w:hAnsi="Times New Roman" w:cs="Times New Roman"/>
          <w:color w:val="000000"/>
          <w:sz w:val="25"/>
          <w:szCs w:val="25"/>
        </w:rPr>
        <w:t xml:space="preserve">Визнати </w:t>
      </w:r>
      <w:r w:rsidR="00990607" w:rsidRPr="00F82995">
        <w:rPr>
          <w:rFonts w:ascii="Times New Roman" w:eastAsia="Times New Roman" w:hAnsi="Times New Roman" w:cs="Times New Roman"/>
          <w:bCs/>
          <w:color w:val="000000"/>
          <w:sz w:val="25"/>
          <w:szCs w:val="25"/>
        </w:rPr>
        <w:t>Рябеньку Таїсію Степанівну</w:t>
      </w:r>
      <w:r w:rsidR="00990607" w:rsidRPr="00990607">
        <w:rPr>
          <w:rFonts w:ascii="Times New Roman" w:eastAsia="Times New Roman" w:hAnsi="Times New Roman" w:cs="Times New Roman"/>
          <w:color w:val="000000"/>
          <w:sz w:val="25"/>
          <w:szCs w:val="25"/>
        </w:rPr>
        <w:t xml:space="preserve"> такою, що підтвердила здатність здійснювати правосуддя в апеляційному загальному суді.</w:t>
      </w:r>
    </w:p>
    <w:p w:rsidR="00695A65" w:rsidRDefault="00695A65">
      <w:pPr>
        <w:shd w:val="clear" w:color="auto" w:fill="FFFFFF"/>
        <w:spacing w:after="0" w:line="240" w:lineRule="auto"/>
        <w:jc w:val="both"/>
        <w:rPr>
          <w:rFonts w:ascii="Times New Roman" w:eastAsia="Times New Roman" w:hAnsi="Times New Roman" w:cs="Times New Roman"/>
          <w:sz w:val="25"/>
          <w:szCs w:val="25"/>
        </w:rPr>
      </w:pPr>
    </w:p>
    <w:p w:rsidR="00695A65" w:rsidRDefault="00695A65">
      <w:pPr>
        <w:shd w:val="clear" w:color="auto" w:fill="FFFFFF"/>
        <w:spacing w:after="0" w:line="240" w:lineRule="auto"/>
        <w:jc w:val="both"/>
        <w:rPr>
          <w:rFonts w:ascii="Times New Roman" w:eastAsia="Times New Roman" w:hAnsi="Times New Roman" w:cs="Times New Roman"/>
          <w:sz w:val="25"/>
          <w:szCs w:val="25"/>
        </w:rPr>
      </w:pPr>
    </w:p>
    <w:p w:rsidR="00695A65" w:rsidRPr="00262725" w:rsidRDefault="00262725">
      <w:pPr>
        <w:shd w:val="clear" w:color="auto" w:fill="FFFFFF"/>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 xml:space="preserve">Головуючий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sidR="00990607">
        <w:rPr>
          <w:rFonts w:ascii="Times New Roman" w:eastAsia="Times New Roman" w:hAnsi="Times New Roman" w:cs="Times New Roman"/>
          <w:color w:val="000000"/>
          <w:sz w:val="25"/>
          <w:szCs w:val="25"/>
        </w:rPr>
        <w:tab/>
      </w:r>
      <w:r w:rsidR="00990607">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Сергій ЧУМАК</w:t>
      </w:r>
    </w:p>
    <w:p w:rsidR="00695A65" w:rsidRDefault="00695A65">
      <w:pPr>
        <w:shd w:val="clear" w:color="auto" w:fill="FFFFFF"/>
        <w:spacing w:after="0" w:line="240" w:lineRule="auto"/>
        <w:jc w:val="both"/>
        <w:rPr>
          <w:rFonts w:ascii="Times New Roman" w:eastAsia="Times New Roman" w:hAnsi="Times New Roman" w:cs="Times New Roman"/>
          <w:sz w:val="28"/>
          <w:szCs w:val="28"/>
        </w:rPr>
      </w:pPr>
    </w:p>
    <w:p w:rsidR="00695A65" w:rsidRPr="00262725" w:rsidRDefault="00262725">
      <w:pPr>
        <w:shd w:val="clear" w:color="auto" w:fill="FFFFFF"/>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Члени Комісії</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sidR="00990607">
        <w:rPr>
          <w:rFonts w:ascii="Times New Roman" w:eastAsia="Times New Roman" w:hAnsi="Times New Roman" w:cs="Times New Roman"/>
          <w:color w:val="000000"/>
          <w:sz w:val="25"/>
          <w:szCs w:val="25"/>
        </w:rPr>
        <w:tab/>
      </w:r>
      <w:r w:rsidR="00990607">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Андрій ПАСІЧНИК</w:t>
      </w:r>
    </w:p>
    <w:p w:rsidR="00695A65" w:rsidRDefault="00695A65">
      <w:pPr>
        <w:shd w:val="clear" w:color="auto" w:fill="FFFFFF"/>
        <w:spacing w:after="0" w:line="240" w:lineRule="auto"/>
        <w:jc w:val="both"/>
        <w:rPr>
          <w:rFonts w:ascii="Times New Roman" w:eastAsia="Times New Roman" w:hAnsi="Times New Roman" w:cs="Times New Roman"/>
          <w:sz w:val="28"/>
          <w:szCs w:val="28"/>
        </w:rPr>
      </w:pPr>
    </w:p>
    <w:p w:rsidR="00695A65" w:rsidRPr="00262725" w:rsidRDefault="00262725">
      <w:pPr>
        <w:shd w:val="clear" w:color="auto" w:fill="FFFFFF"/>
        <w:spacing w:after="0" w:line="240" w:lineRule="auto"/>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sidR="00990607">
        <w:rPr>
          <w:rFonts w:ascii="Times New Roman" w:eastAsia="Times New Roman" w:hAnsi="Times New Roman" w:cs="Times New Roman"/>
          <w:color w:val="000000"/>
          <w:sz w:val="25"/>
          <w:szCs w:val="25"/>
        </w:rPr>
        <w:tab/>
      </w:r>
      <w:r w:rsidR="00990607">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Роман САБОДАШ</w:t>
      </w:r>
    </w:p>
    <w:sectPr w:rsidR="00695A65" w:rsidRPr="00262725">
      <w:headerReference w:type="default" r:id="rId10"/>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4AF7" w:rsidRDefault="005D4AF7">
      <w:pPr>
        <w:spacing w:after="0" w:line="240" w:lineRule="auto"/>
      </w:pPr>
      <w:r>
        <w:separator/>
      </w:r>
    </w:p>
  </w:endnote>
  <w:endnote w:type="continuationSeparator" w:id="0">
    <w:p w:rsidR="005D4AF7" w:rsidRDefault="005D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4AF7" w:rsidRDefault="005D4AF7">
      <w:pPr>
        <w:spacing w:after="0" w:line="240" w:lineRule="auto"/>
      </w:pPr>
      <w:r>
        <w:separator/>
      </w:r>
    </w:p>
  </w:footnote>
  <w:footnote w:type="continuationSeparator" w:id="0">
    <w:p w:rsidR="005D4AF7" w:rsidRDefault="005D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725" w:rsidRDefault="0026272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82995">
      <w:rPr>
        <w:noProof/>
        <w:color w:val="000000"/>
      </w:rPr>
      <w:t>14</w:t>
    </w:r>
    <w:r>
      <w:rPr>
        <w:color w:val="000000"/>
      </w:rPr>
      <w:fldChar w:fldCharType="end"/>
    </w:r>
  </w:p>
  <w:p w:rsidR="00262725" w:rsidRDefault="00262725">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7EAB"/>
    <w:multiLevelType w:val="multilevel"/>
    <w:tmpl w:val="ED4AD452"/>
    <w:lvl w:ilvl="0">
      <w:start w:val="48"/>
      <w:numFmt w:val="decimal"/>
      <w:lvlText w:val="%1."/>
      <w:lvlJc w:val="left"/>
      <w:pPr>
        <w:ind w:left="465" w:hanging="465"/>
      </w:pPr>
      <w:rPr>
        <w:rFonts w:hint="default"/>
      </w:rPr>
    </w:lvl>
    <w:lvl w:ilvl="1">
      <w:start w:val="1"/>
      <w:numFmt w:val="decimal"/>
      <w:lvlText w:val="47.%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4EF7FB0"/>
    <w:multiLevelType w:val="multilevel"/>
    <w:tmpl w:val="DC565E36"/>
    <w:lvl w:ilvl="0">
      <w:start w:val="39"/>
      <w:numFmt w:val="decimal"/>
      <w:lvlText w:val="%1."/>
      <w:lvlJc w:val="left"/>
      <w:pPr>
        <w:ind w:left="465" w:hanging="465"/>
      </w:pPr>
      <w:rPr>
        <w:rFonts w:hint="default"/>
      </w:rPr>
    </w:lvl>
    <w:lvl w:ilvl="1">
      <w:start w:val="1"/>
      <w:numFmt w:val="decimal"/>
      <w:lvlText w:val="47.%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3DE3A1E"/>
    <w:multiLevelType w:val="multilevel"/>
    <w:tmpl w:val="8770656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4C2CAE"/>
    <w:multiLevelType w:val="multilevel"/>
    <w:tmpl w:val="88E2B3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9A04DB"/>
    <w:multiLevelType w:val="multilevel"/>
    <w:tmpl w:val="71762BCE"/>
    <w:lvl w:ilvl="0">
      <w:numFmt w:val="decimal"/>
      <w:lvlText w:val="%1."/>
      <w:lvlJc w:val="left"/>
      <w:pPr>
        <w:ind w:left="720" w:hanging="360"/>
      </w:pPr>
      <w:rPr>
        <w:rFonts w:hint="default"/>
      </w:rPr>
    </w:lvl>
    <w:lvl w:ilvl="1">
      <w:start w:val="1"/>
      <w:numFmt w:val="decimal"/>
      <w:lvlText w:val="78.%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15:restartNumberingAfterBreak="0">
    <w:nsid w:val="41CB4B2A"/>
    <w:multiLevelType w:val="multilevel"/>
    <w:tmpl w:val="A814AAAA"/>
    <w:lvl w:ilvl="0">
      <w:start w:val="7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F035C7E"/>
    <w:multiLevelType w:val="multilevel"/>
    <w:tmpl w:val="10062590"/>
    <w:lvl w:ilvl="0">
      <w:start w:val="52"/>
      <w:numFmt w:val="decimal"/>
      <w:lvlText w:val="%1."/>
      <w:lvlJc w:val="left"/>
      <w:pPr>
        <w:ind w:left="465" w:hanging="465"/>
      </w:pPr>
      <w:rPr>
        <w:rFonts w:hint="default"/>
      </w:rPr>
    </w:lvl>
    <w:lvl w:ilvl="1">
      <w:start w:val="2"/>
      <w:numFmt w:val="decimal"/>
      <w:lvlText w:val="62.%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82059D1"/>
    <w:multiLevelType w:val="multilevel"/>
    <w:tmpl w:val="AA305D2A"/>
    <w:lvl w:ilvl="0">
      <w:start w:val="5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B343E43"/>
    <w:multiLevelType w:val="multilevel"/>
    <w:tmpl w:val="7A744308"/>
    <w:lvl w:ilvl="0">
      <w:start w:val="63"/>
      <w:numFmt w:val="decimal"/>
      <w:lvlText w:val="%1."/>
      <w:lvlJc w:val="left"/>
      <w:pPr>
        <w:ind w:left="465" w:hanging="465"/>
      </w:pPr>
      <w:rPr>
        <w:rFonts w:hint="default"/>
      </w:rPr>
    </w:lvl>
    <w:lvl w:ilvl="1">
      <w:start w:val="2"/>
      <w:numFmt w:val="decimal"/>
      <w:lvlText w:val="62.%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65"/>
    <w:rsid w:val="0001394E"/>
    <w:rsid w:val="0004615D"/>
    <w:rsid w:val="000629D9"/>
    <w:rsid w:val="002079EA"/>
    <w:rsid w:val="00262725"/>
    <w:rsid w:val="00343C8F"/>
    <w:rsid w:val="003F0B87"/>
    <w:rsid w:val="004C3EC0"/>
    <w:rsid w:val="005D4AF7"/>
    <w:rsid w:val="00695A65"/>
    <w:rsid w:val="00734D2D"/>
    <w:rsid w:val="008721DF"/>
    <w:rsid w:val="00990607"/>
    <w:rsid w:val="00B0512D"/>
    <w:rsid w:val="00C053BC"/>
    <w:rsid w:val="00D175A2"/>
    <w:rsid w:val="00D95972"/>
    <w:rsid w:val="00F340F2"/>
    <w:rsid w:val="00F70381"/>
    <w:rsid w:val="00F829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4D61"/>
  <w15:docId w15:val="{4A3E77F9-592D-421F-8F7E-83817E6F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jPWRP075QklE5CVvkBXdpv3zQ==">CgMxLjAyDmguM21uMGlqZnE1OG1zMg1oLnFkOXJjYjJzMGttMg9pZC41b3owdGJsc3ZkMW4yD2lkLmF3YjVldjJ5eWtvYzIPaWQuamYxbGpyY2V6dTByMg9pZC55cnd6eW52YTN1NDgyD2lkLnlvOXlocWI5Nm96ejgAciExcnRfOE1STmdWNUltR1dZcmJtMUc5MWxOaDNWeFBZdGc=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510CB1-52A7-45B8-8383-30DCF2B7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25401</Words>
  <Characters>14479</Characters>
  <Application>Microsoft Office Word</Application>
  <DocSecurity>0</DocSecurity>
  <Lines>120</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Семоненко Ольга Миколаївна</cp:lastModifiedBy>
  <cp:revision>4</cp:revision>
  <dcterms:created xsi:type="dcterms:W3CDTF">2025-09-01T11:51:00Z</dcterms:created>
  <dcterms:modified xsi:type="dcterms:W3CDTF">2025-09-09T11:47:00Z</dcterms:modified>
</cp:coreProperties>
</file>