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40" w:rsidRPr="00075A26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75A26">
        <w:rPr>
          <w:rFonts w:ascii="Times New Roman" w:eastAsia="Times New Roman" w:hAnsi="Times New Roman"/>
          <w:kern w:val="1"/>
          <w:sz w:val="27"/>
          <w:szCs w:val="27"/>
          <w:lang w:val="uk-UA" w:eastAsia="uk-UA"/>
        </w:rPr>
        <w:drawing>
          <wp:inline distT="0" distB="0" distL="0" distR="0" wp14:anchorId="1DBD5392" wp14:editId="033BD512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40" w:rsidRPr="00075A26" w:rsidRDefault="00564040" w:rsidP="00564040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564040" w:rsidRPr="00075A26" w:rsidRDefault="00564040" w:rsidP="00564040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</w:pPr>
      <w:r w:rsidRPr="00075A26">
        <w:rPr>
          <w:rFonts w:ascii="Times New Roman" w:eastAsia="Times New Roman" w:hAnsi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564040" w:rsidRPr="00075A26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564040" w:rsidRPr="00075A26" w:rsidRDefault="001C48AC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19 листопада </w:t>
      </w:r>
      <w:bookmarkStart w:id="0" w:name="_GoBack"/>
      <w:bookmarkEnd w:id="0"/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2025</w:t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року </w:t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473E2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ab/>
      </w:r>
      <w:r w:rsidR="00EB742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     </w:t>
      </w:r>
      <w:r w:rsidR="00564040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>м. Київ</w:t>
      </w:r>
    </w:p>
    <w:p w:rsidR="00564040" w:rsidRPr="00075A26" w:rsidRDefault="00564040" w:rsidP="0056404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</w:pPr>
    </w:p>
    <w:p w:rsidR="00564040" w:rsidRPr="00075A26" w:rsidRDefault="00564040" w:rsidP="0056404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val="uk-UA" w:eastAsia="ru-RU"/>
        </w:rPr>
      </w:pPr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Р І Ш Е Н </w:t>
      </w:r>
      <w:proofErr w:type="spellStart"/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>Н</w:t>
      </w:r>
      <w:proofErr w:type="spellEnd"/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Я</w:t>
      </w:r>
      <w:r w:rsid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</w:t>
      </w:r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№ </w:t>
      </w:r>
      <w:r w:rsid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u w:val="single"/>
          <w:lang w:val="uk-UA" w:eastAsia="ru-RU"/>
        </w:rPr>
        <w:t>233/пс-25</w:t>
      </w:r>
    </w:p>
    <w:p w:rsidR="00564040" w:rsidRPr="00075A26" w:rsidRDefault="00564040" w:rsidP="00564040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</w:p>
    <w:p w:rsidR="00564040" w:rsidRPr="00075A26" w:rsidRDefault="00564040" w:rsidP="00564040">
      <w:pPr>
        <w:spacing w:before="140" w:after="14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</w:pPr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Вища кваліфікаційна комісія суддів України у складі </w:t>
      </w:r>
      <w:r w:rsidR="00B7238F"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>Другої</w:t>
      </w:r>
      <w:r w:rsidRPr="00075A26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uk-UA" w:eastAsia="ru-RU"/>
        </w:rPr>
        <w:t xml:space="preserve"> палати:</w:t>
      </w:r>
    </w:p>
    <w:p w:rsidR="00564040" w:rsidRPr="00075A26" w:rsidRDefault="00564040" w:rsidP="00564040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головуючого – </w:t>
      </w:r>
      <w:r w:rsidR="001C48A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Олега КОЛІУША</w:t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,</w:t>
      </w:r>
    </w:p>
    <w:p w:rsidR="00564040" w:rsidRPr="00075A26" w:rsidRDefault="00564040" w:rsidP="00564040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чл</w:t>
      </w:r>
      <w:r w:rsidR="00482E8A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енів Комісії: Михайла БОГОНОСА</w:t>
      </w:r>
      <w:r w:rsidR="00C47BBE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,</w:t>
      </w:r>
      <w:r w:rsidR="001C48A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 Людмили ВОЛКОВОЇ, </w:t>
      </w:r>
      <w:r w:rsidR="008D5FE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Надії КОБЕЦЬКОЇ, Володимира ЛУГАНСЬКОГО, </w:t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Руслана МЕЛЬНИКА (</w:t>
      </w:r>
      <w:r w:rsidR="00482E8A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доповідач),</w:t>
      </w:r>
      <w:r w:rsidR="00C47BBE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 Галини ШЕВЧУК, </w:t>
      </w:r>
    </w:p>
    <w:p w:rsidR="00564040" w:rsidRPr="00075A26" w:rsidRDefault="00564040" w:rsidP="00564040">
      <w:pPr>
        <w:tabs>
          <w:tab w:val="left" w:pos="7740"/>
        </w:tabs>
        <w:spacing w:after="120" w:line="240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розглянувш</w:t>
      </w:r>
      <w:r w:rsidR="00840693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и питання про відрядження судді</w:t>
      </w:r>
      <w:r w:rsidR="007D108F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в</w:t>
      </w:r>
      <w:r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до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Ірпінського міського суду Київської області</w:t>
      </w:r>
      <w:r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,</w:t>
      </w:r>
    </w:p>
    <w:p w:rsidR="0078774E" w:rsidRPr="00075A26" w:rsidRDefault="0078774E" w:rsidP="00EB079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  <w:r w:rsidRPr="00075A26"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  <w:t>встановила:</w:t>
      </w:r>
    </w:p>
    <w:p w:rsidR="00FE16AE" w:rsidRPr="00075A26" w:rsidRDefault="00FE16AE" w:rsidP="00FE16AE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До Комісії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22 жовтня 2025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року надійшло повідомлення Державної судової адміністрації України (далі – ДСА України) № 8-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20943/25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про необхідність розгляду питання щодо відрядження суддів до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Ірпінського міського суду Київської області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у зв’язку з виявленням надмірного рівня судового навантаження в цьому суді.</w:t>
      </w:r>
    </w:p>
    <w:p w:rsidR="00FE16AE" w:rsidRPr="00075A26" w:rsidRDefault="00FE16AE" w:rsidP="00FE16AE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У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повідомлені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зазначено,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що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рішенням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Вищої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ради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правосуддя</w:t>
      </w:r>
      <w:r w:rsidRPr="00075A26">
        <w:rPr>
          <w:rFonts w:ascii="Times New Roman" w:eastAsiaTheme="minorHAnsi" w:hAnsi="Times New Roman"/>
          <w:color w:val="000000" w:themeColor="text1"/>
          <w:sz w:val="144"/>
          <w:szCs w:val="144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від 24 серпня 2023 року № 852/0/15-23 «Про визначення кількості суддів у місцевих та апеляційних судах» у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Ірпінському міському суді Київської області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визначено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12 посад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судді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,</w:t>
      </w:r>
      <w:r w:rsidR="00D856F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фактично перебувають на посадах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12 </w:t>
      </w:r>
      <w:r w:rsidR="00D856F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суддів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, 4 з яких відряджені з інших судів.</w:t>
      </w:r>
    </w:p>
    <w:p w:rsidR="00FE16AE" w:rsidRPr="00075A26" w:rsidRDefault="00FE16AE" w:rsidP="00FE16AE">
      <w:pPr>
        <w:tabs>
          <w:tab w:val="left" w:pos="1560"/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За даними звітності за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9 місяців 2025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року, середня кількість днів, необхідних для розгляду справ та матеріалів, що надійшли до місцевих загальних</w:t>
      </w:r>
      <w:r w:rsidR="00D856F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судів, по Україні становить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316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 3237/0/15-20).</w:t>
      </w:r>
    </w:p>
    <w:p w:rsidR="00FE16AE" w:rsidRPr="00075A26" w:rsidRDefault="003251E7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Ірпінському міському суді Київської області 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нормативний час розгляду справ є більшим за середній по Україні та становить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486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дні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на одного суддю. З огляду на це ДСА України повідомляє про необхідність відрядження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3 (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трьох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)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судді</w:t>
      </w:r>
      <w:r w:rsidR="00D856F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до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Ірпінського міського суду Київської області 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строком на один рік.</w:t>
      </w:r>
    </w:p>
    <w:p w:rsidR="00FE16AE" w:rsidRPr="00075A26" w:rsidRDefault="003251E7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У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повідомленні ДСА України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також 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зазначено, що відрядження суддів із судів, </w:t>
      </w:r>
      <w:r w:rsidR="00B7238F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у</w:t>
      </w:r>
      <w:r w:rsidR="00D856F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яких середня кількість днів, необхідна для розгляду справ одним повноважним суддею, менша ніж прогнозована</w:t>
      </w:r>
      <w:r w:rsidR="00753612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середня кількість днів по Україні,</w:t>
      </w:r>
      <w:r w:rsidR="00FE16AE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не вплине на доступ до правосуддя в цих судах.</w:t>
      </w:r>
    </w:p>
    <w:p w:rsidR="00FE16AE" w:rsidRPr="00075A26" w:rsidRDefault="00FE16AE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</w:pPr>
      <w:r w:rsidRPr="00075A26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ru-RU"/>
        </w:rPr>
        <w:t xml:space="preserve">Автоматизованою системою розподілу доповідачем у справі визначено члена Комісії Мельника Р.І. </w:t>
      </w:r>
    </w:p>
    <w:p w:rsidR="00FE16AE" w:rsidRPr="00075A26" w:rsidRDefault="00FE16AE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Відповідно до частини першої статті 55 Закону України «Про судоустрій і статус суддів» у зв’язку з неможливістю здійснення правосуддя у відповідному суді, виявленням надмірного рівня судового навантаження у відповідному суді, припиненням роботи суду у зв’язку зі стихійним лихом, військовими діями, заходами щодо боротьби з тероризмом або іншими надзвичайними обставинами, за рішенням Вищої ради правосуддя, ухваленим на підставі подання Вищої кваліфікаційної комісії суддів України, суддя може бути, за його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lastRenderedPageBreak/>
        <w:t>згодою, відряджений до іншого суду того самого рівня і спеціалізації для здійснення правосуддя.</w:t>
      </w:r>
    </w:p>
    <w:p w:rsidR="00FE16AE" w:rsidRPr="00075A26" w:rsidRDefault="00FE16AE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Згідно з пунктом 1 розділу III Порядку </w:t>
      </w:r>
      <w:r w:rsidRPr="00075A26">
        <w:rPr>
          <w:rFonts w:ascii="Times New Roman" w:eastAsiaTheme="minorHAnsi" w:hAnsi="Times New Roman"/>
          <w:sz w:val="25"/>
          <w:szCs w:val="25"/>
          <w:lang w:val="uk-UA"/>
        </w:rPr>
        <w:t xml:space="preserve">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 змінами) (далі – Порядок),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Комісією призначено до розгляду питання про відрядження суддів до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Ірпінського міського суду Київської області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для здійснення правосуддя на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19 листопада 2025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року.</w:t>
      </w:r>
    </w:p>
    <w:p w:rsidR="00FE16AE" w:rsidRPr="00075A26" w:rsidRDefault="00FE16AE" w:rsidP="00FE16AE">
      <w:pPr>
        <w:tabs>
          <w:tab w:val="left" w:pos="774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Оголошення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про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призначення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до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розгляду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зазначеного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питання</w:t>
      </w:r>
      <w:r w:rsidRPr="00075A26">
        <w:rPr>
          <w:rFonts w:ascii="Times New Roman" w:eastAsiaTheme="minorHAnsi" w:hAnsi="Times New Roman"/>
          <w:color w:val="000000" w:themeColor="text1"/>
          <w:sz w:val="170"/>
          <w:szCs w:val="170"/>
          <w:lang w:val="uk-UA"/>
        </w:rPr>
        <w:t xml:space="preserve">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на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19 листопада 2025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року відповідно до вимог пункту 2 розділу III Порядку розміщено на офіційному </w:t>
      </w:r>
      <w:proofErr w:type="spellStart"/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вебсайті</w:t>
      </w:r>
      <w:proofErr w:type="spellEnd"/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Комісії </w:t>
      </w:r>
      <w:r w:rsidR="001C48AC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23 жовтня 2025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року.</w:t>
      </w:r>
    </w:p>
    <w:p w:rsidR="00FE16AE" w:rsidRPr="00075A26" w:rsidRDefault="00FE16AE" w:rsidP="00FE1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bCs/>
          <w:color w:val="000000" w:themeColor="text1"/>
          <w:sz w:val="25"/>
          <w:szCs w:val="25"/>
          <w:lang w:val="uk-UA"/>
        </w:rPr>
        <w:t xml:space="preserve">Протягом встановленого строку для подання документів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жоден суддя не виявив бажання бути відрядженим до 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Ірпінського міського суду Київської області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FE16AE" w:rsidRPr="00075A26" w:rsidRDefault="00FE16AE" w:rsidP="00FE1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bCs/>
          <w:color w:val="000000" w:themeColor="text1"/>
          <w:sz w:val="25"/>
          <w:szCs w:val="25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16AE" w:rsidRPr="00075A26" w:rsidRDefault="00FE16AE" w:rsidP="00FE1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</w:pP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Заслухавши доповідача, дослідивши наявні в Комісії матеріали, з метою врегулювання навантаження та забезпечення належ</w:t>
      </w:r>
      <w:r w:rsidR="001D4EA8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них умов доступу до правосуддя в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</w:t>
      </w:r>
      <w:r w:rsidR="00A07EDA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Ірпінському міському суді</w:t>
      </w:r>
      <w:r w:rsidR="001C48AC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 xml:space="preserve"> Київської області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,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 xml:space="preserve"> В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ища кваліфікаційна комісія суддів України дійшла висновку про 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необхідність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продовження строку розгляду питання відрядження </w:t>
      </w:r>
      <w:r w:rsidR="00A07ED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трьох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судді</w:t>
      </w:r>
      <w:r w:rsidR="00A07ED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>в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до цього суду</w:t>
      </w:r>
      <w:r w:rsidRPr="00075A26">
        <w:rPr>
          <w:rFonts w:ascii="Times New Roman" w:eastAsiaTheme="minorHAnsi" w:hAnsi="Times New Roman"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FE16AE" w:rsidRPr="00075A26" w:rsidRDefault="00FE16AE" w:rsidP="00FE16AE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uk-UA"/>
        </w:rPr>
      </w:pPr>
      <w:r w:rsidRPr="00075A26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FE16AE" w:rsidRPr="00075A26" w:rsidRDefault="00FE16AE" w:rsidP="00FE16A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uk-UA"/>
        </w:rPr>
      </w:pPr>
      <w:r w:rsidRPr="00075A26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uk-UA"/>
        </w:rPr>
        <w:t>вирішила:</w:t>
      </w:r>
    </w:p>
    <w:p w:rsidR="00FE16AE" w:rsidRPr="00075A26" w:rsidRDefault="00FE16AE" w:rsidP="00FE1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uk-UA"/>
        </w:rPr>
      </w:pPr>
      <w:r w:rsidRPr="00075A26">
        <w:rPr>
          <w:rFonts w:ascii="Times New Roman" w:eastAsia="Times New Roman" w:hAnsi="Times New Roman"/>
          <w:color w:val="000000" w:themeColor="text1"/>
          <w:sz w:val="25"/>
          <w:szCs w:val="25"/>
          <w:lang w:val="uk-UA" w:eastAsia="uk-UA"/>
        </w:rPr>
        <w:t xml:space="preserve">продовжити строк розгляду </w:t>
      </w:r>
      <w:r w:rsidRPr="00075A26">
        <w:rPr>
          <w:rFonts w:ascii="Times New Roman" w:eastAsia="Times New Roman" w:hAnsi="Times New Roman"/>
          <w:bCs/>
          <w:color w:val="000000" w:themeColor="text1"/>
          <w:sz w:val="25"/>
          <w:szCs w:val="25"/>
          <w:lang w:val="uk-UA" w:eastAsia="uk-UA"/>
        </w:rPr>
        <w:t xml:space="preserve">питання щодо внесення подання про відрядження суддів до </w:t>
      </w:r>
      <w:r w:rsidR="00A07EDA" w:rsidRPr="00075A26">
        <w:rPr>
          <w:rFonts w:ascii="Times New Roman" w:eastAsiaTheme="minorHAnsi" w:hAnsi="Times New Roman"/>
          <w:color w:val="000000" w:themeColor="text1"/>
          <w:sz w:val="26"/>
          <w:szCs w:val="26"/>
          <w:lang w:val="uk-UA"/>
        </w:rPr>
        <w:t>Ірпінського міського суду Київської області</w:t>
      </w:r>
      <w:r w:rsidR="00A07EDA" w:rsidRPr="00075A26">
        <w:rPr>
          <w:rFonts w:ascii="Times New Roman" w:eastAsiaTheme="minorHAnsi" w:hAnsi="Times New Roman"/>
          <w:color w:val="000000" w:themeColor="text1"/>
          <w:sz w:val="25"/>
          <w:szCs w:val="25"/>
          <w:lang w:val="uk-UA"/>
        </w:rPr>
        <w:t xml:space="preserve"> </w:t>
      </w:r>
      <w:r w:rsidRPr="00075A26">
        <w:rPr>
          <w:rFonts w:ascii="Times New Roman" w:eastAsia="Times New Roman" w:hAnsi="Times New Roman"/>
          <w:color w:val="000000" w:themeColor="text1"/>
          <w:sz w:val="25"/>
          <w:szCs w:val="25"/>
          <w:shd w:val="clear" w:color="auto" w:fill="FFFFFF"/>
          <w:lang w:val="uk-UA" w:eastAsia="uk-UA"/>
        </w:rPr>
        <w:t xml:space="preserve">до </w:t>
      </w:r>
      <w:r w:rsidR="00A07EDA" w:rsidRPr="00075A26">
        <w:rPr>
          <w:rFonts w:ascii="Times New Roman" w:eastAsia="Times New Roman" w:hAnsi="Times New Roman"/>
          <w:color w:val="000000" w:themeColor="text1"/>
          <w:sz w:val="25"/>
          <w:szCs w:val="25"/>
          <w:shd w:val="clear" w:color="auto" w:fill="FFFFFF"/>
          <w:lang w:val="uk-UA" w:eastAsia="uk-UA"/>
        </w:rPr>
        <w:t>17 грудня 2025 року.</w:t>
      </w:r>
    </w:p>
    <w:p w:rsidR="0078774E" w:rsidRPr="00075A2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075A26" w:rsidRDefault="0078774E" w:rsidP="0078774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val="uk-UA"/>
        </w:rPr>
      </w:pPr>
    </w:p>
    <w:p w:rsidR="0078774E" w:rsidRPr="00075A26" w:rsidRDefault="00E22C0B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Головуючий</w:t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8D5FE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A07EDA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Олег КОЛІУШ</w:t>
      </w:r>
    </w:p>
    <w:p w:rsidR="00041AEF" w:rsidRPr="00075A26" w:rsidRDefault="0078774E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Члени Комісії:</w:t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8D5FEC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346BE6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Михайло БОГОНІС</w:t>
      </w:r>
    </w:p>
    <w:p w:rsidR="00A07EDA" w:rsidRPr="00075A26" w:rsidRDefault="00A07EDA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  <w:t>Людмила ВОЛКОВА</w:t>
      </w:r>
    </w:p>
    <w:p w:rsidR="008D5FEC" w:rsidRPr="00075A26" w:rsidRDefault="008D5FEC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  <w:t>Надія КОБЕ</w:t>
      </w:r>
      <w:r w:rsidR="00F90F40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Ц</w:t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ЬКА</w:t>
      </w:r>
    </w:p>
    <w:p w:rsidR="00022E50" w:rsidRDefault="008D5FEC" w:rsidP="0078774E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  <w:t>Володимир ЛУГАНСЬКИЙ</w:t>
      </w:r>
    </w:p>
    <w:p w:rsidR="00482E8A" w:rsidRDefault="00075A26" w:rsidP="00075A26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346BE6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>Руслан МЕЛЬНИК</w:t>
      </w:r>
    </w:p>
    <w:p w:rsidR="00840693" w:rsidRPr="00075A26" w:rsidRDefault="00075A26" w:rsidP="00075A26">
      <w:pPr>
        <w:shd w:val="clear" w:color="auto" w:fill="FFFFFF"/>
        <w:suppressAutoHyphens/>
        <w:spacing w:after="0" w:line="480" w:lineRule="auto"/>
        <w:ind w:right="-1"/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ab/>
      </w:r>
      <w:r w:rsidR="00482E8A" w:rsidRPr="00075A26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ar-SA"/>
        </w:rPr>
        <w:t xml:space="preserve">Галина ШЕВЧУК </w:t>
      </w:r>
    </w:p>
    <w:sectPr w:rsidR="00840693" w:rsidRPr="00075A26" w:rsidSect="00482E8A">
      <w:headerReference w:type="default" r:id="rId8"/>
      <w:pgSz w:w="11906" w:h="16838"/>
      <w:pgMar w:top="851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897" w:rsidRDefault="00F25897" w:rsidP="00EB4586">
      <w:pPr>
        <w:spacing w:after="0" w:line="240" w:lineRule="auto"/>
      </w:pPr>
      <w:r>
        <w:separator/>
      </w:r>
    </w:p>
  </w:endnote>
  <w:endnote w:type="continuationSeparator" w:id="0">
    <w:p w:rsidR="00F25897" w:rsidRDefault="00F25897" w:rsidP="00EB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897" w:rsidRDefault="00F25897" w:rsidP="00EB4586">
      <w:pPr>
        <w:spacing w:after="0" w:line="240" w:lineRule="auto"/>
      </w:pPr>
      <w:r>
        <w:separator/>
      </w:r>
    </w:p>
  </w:footnote>
  <w:footnote w:type="continuationSeparator" w:id="0">
    <w:p w:rsidR="00F25897" w:rsidRDefault="00F25897" w:rsidP="00EB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724321"/>
      <w:docPartObj>
        <w:docPartGallery w:val="Page Numbers (Top of Page)"/>
        <w:docPartUnique/>
      </w:docPartObj>
    </w:sdtPr>
    <w:sdtEndPr/>
    <w:sdtContent>
      <w:p w:rsidR="009207D8" w:rsidRDefault="009207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A8">
          <w:rPr>
            <w:noProof/>
          </w:rPr>
          <w:t>2</w:t>
        </w:r>
        <w:r>
          <w:fldChar w:fldCharType="end"/>
        </w:r>
      </w:p>
    </w:sdtContent>
  </w:sdt>
  <w:p w:rsidR="009207D8" w:rsidRDefault="009207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1F25"/>
    <w:multiLevelType w:val="hybridMultilevel"/>
    <w:tmpl w:val="739A3614"/>
    <w:lvl w:ilvl="0" w:tplc="0B365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AD"/>
    <w:rsid w:val="00022E50"/>
    <w:rsid w:val="00041AEF"/>
    <w:rsid w:val="0004464F"/>
    <w:rsid w:val="00075A26"/>
    <w:rsid w:val="00090C7A"/>
    <w:rsid w:val="000931D1"/>
    <w:rsid w:val="000B5625"/>
    <w:rsid w:val="0014521B"/>
    <w:rsid w:val="001A54FA"/>
    <w:rsid w:val="001C48AC"/>
    <w:rsid w:val="001D4EA8"/>
    <w:rsid w:val="001F1024"/>
    <w:rsid w:val="00235BF7"/>
    <w:rsid w:val="002429AD"/>
    <w:rsid w:val="002433D8"/>
    <w:rsid w:val="00273BE1"/>
    <w:rsid w:val="00310460"/>
    <w:rsid w:val="003251E7"/>
    <w:rsid w:val="00346BE6"/>
    <w:rsid w:val="003E050B"/>
    <w:rsid w:val="00482E8A"/>
    <w:rsid w:val="004C03B6"/>
    <w:rsid w:val="00564040"/>
    <w:rsid w:val="00585CA7"/>
    <w:rsid w:val="005A21CE"/>
    <w:rsid w:val="005B5171"/>
    <w:rsid w:val="006403DC"/>
    <w:rsid w:val="006F38D3"/>
    <w:rsid w:val="00737722"/>
    <w:rsid w:val="00753612"/>
    <w:rsid w:val="0078774E"/>
    <w:rsid w:val="007D108F"/>
    <w:rsid w:val="00813070"/>
    <w:rsid w:val="00840693"/>
    <w:rsid w:val="008B0B4D"/>
    <w:rsid w:val="008C4272"/>
    <w:rsid w:val="008D5FEC"/>
    <w:rsid w:val="00901833"/>
    <w:rsid w:val="009207D8"/>
    <w:rsid w:val="00937BF0"/>
    <w:rsid w:val="0098464C"/>
    <w:rsid w:val="00A07EDA"/>
    <w:rsid w:val="00A81E04"/>
    <w:rsid w:val="00AA0814"/>
    <w:rsid w:val="00AA528D"/>
    <w:rsid w:val="00AC25B6"/>
    <w:rsid w:val="00AD0ABD"/>
    <w:rsid w:val="00B7238F"/>
    <w:rsid w:val="00C02A46"/>
    <w:rsid w:val="00C47BBE"/>
    <w:rsid w:val="00C52F54"/>
    <w:rsid w:val="00CC00BD"/>
    <w:rsid w:val="00CF39FB"/>
    <w:rsid w:val="00D3660A"/>
    <w:rsid w:val="00D856FA"/>
    <w:rsid w:val="00DE37B5"/>
    <w:rsid w:val="00E22C0B"/>
    <w:rsid w:val="00E33C0B"/>
    <w:rsid w:val="00E425A7"/>
    <w:rsid w:val="00E473E2"/>
    <w:rsid w:val="00EA4E75"/>
    <w:rsid w:val="00EB079D"/>
    <w:rsid w:val="00EB4586"/>
    <w:rsid w:val="00EB742C"/>
    <w:rsid w:val="00EE7A83"/>
    <w:rsid w:val="00F22C59"/>
    <w:rsid w:val="00F25897"/>
    <w:rsid w:val="00F90F40"/>
    <w:rsid w:val="00F91D6E"/>
    <w:rsid w:val="00FC53DD"/>
    <w:rsid w:val="00FD12DB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2193"/>
  <w15:docId w15:val="{E0BECB01-519D-4F54-AFA4-97BEEDC1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774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458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B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458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5640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E22C0B"/>
    <w:pPr>
      <w:ind w:left="720"/>
      <w:contextualSpacing/>
    </w:pPr>
  </w:style>
  <w:style w:type="paragraph" w:customStyle="1" w:styleId="rtejustify">
    <w:name w:val="rtejustify"/>
    <w:basedOn w:val="a"/>
    <w:rsid w:val="00AA0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3054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2024-09-25T12:19:00Z</cp:lastPrinted>
  <dcterms:created xsi:type="dcterms:W3CDTF">2025-12-08T09:38:00Z</dcterms:created>
  <dcterms:modified xsi:type="dcterms:W3CDTF">2025-12-08T09:38:00Z</dcterms:modified>
</cp:coreProperties>
</file>