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3856" w:rsidRPr="002222F2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2222F2"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2CBA7226" wp14:editId="07B9E0E4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3856" w:rsidRPr="002222F2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973856" w:rsidRPr="002222F2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 w:rsidRPr="002222F2">
        <w:rPr>
          <w:color w:val="000000"/>
          <w:sz w:val="36"/>
          <w:szCs w:val="36"/>
        </w:rPr>
        <w:t>ВИЩА КВАЛІФІКАЦІЙНА КОМІСІЯ СУДДІВ УКРАЇНИ</w:t>
      </w:r>
    </w:p>
    <w:p w:rsidR="00973856" w:rsidRPr="002222F2" w:rsidRDefault="00973856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:rsidR="00973856" w:rsidRPr="002222F2" w:rsidRDefault="000E4D57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11 лютого 2026</w:t>
      </w:r>
      <w:r w:rsidR="007C4E9C" w:rsidRPr="002222F2">
        <w:rPr>
          <w:sz w:val="25"/>
          <w:szCs w:val="25"/>
        </w:rPr>
        <w:t xml:space="preserve"> року</w:t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</w:r>
      <w:r w:rsidR="007C4E9C" w:rsidRPr="002222F2">
        <w:rPr>
          <w:sz w:val="25"/>
          <w:szCs w:val="25"/>
        </w:rPr>
        <w:tab/>
        <w:t xml:space="preserve"> </w:t>
      </w:r>
      <w:r w:rsidR="007C4E9C" w:rsidRPr="002222F2">
        <w:rPr>
          <w:sz w:val="25"/>
          <w:szCs w:val="25"/>
        </w:rPr>
        <w:tab/>
        <w:t xml:space="preserve">   м. Київ</w:t>
      </w:r>
    </w:p>
    <w:p w:rsidR="00973856" w:rsidRDefault="00973856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335BF8" w:rsidRDefault="00335BF8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433FC0" w:rsidRPr="002222F2" w:rsidRDefault="00433FC0" w:rsidP="00940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</w:rPr>
      </w:pPr>
      <w:r w:rsidRPr="002222F2">
        <w:rPr>
          <w:sz w:val="25"/>
          <w:szCs w:val="25"/>
        </w:rPr>
        <w:t xml:space="preserve">Р І Ш Е Н Н Я  № </w:t>
      </w:r>
      <w:r w:rsidR="00335EA2">
        <w:rPr>
          <w:sz w:val="25"/>
          <w:szCs w:val="25"/>
          <w:u w:val="single"/>
        </w:rPr>
        <w:t>22/вс-26</w:t>
      </w:r>
    </w:p>
    <w:p w:rsidR="00433FC0" w:rsidRDefault="00433FC0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</w:rPr>
      </w:pPr>
    </w:p>
    <w:p w:rsidR="00335BF8" w:rsidRPr="002222F2" w:rsidRDefault="00335BF8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5"/>
          <w:szCs w:val="25"/>
        </w:rPr>
      </w:pPr>
    </w:p>
    <w:p w:rsidR="00973856" w:rsidRPr="002222F2" w:rsidRDefault="00973856" w:rsidP="001F65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Вища кваліфікаційна комісія суддів України у складі колегії № 2:</w:t>
      </w:r>
    </w:p>
    <w:p w:rsidR="00524B92" w:rsidRPr="002222F2" w:rsidRDefault="00524B92" w:rsidP="00524B92">
      <w:pPr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головуючого – Руслана СИДОРОВИЧА,</w:t>
      </w:r>
    </w:p>
    <w:p w:rsidR="00524B92" w:rsidRPr="002222F2" w:rsidRDefault="00524B92" w:rsidP="00524B92">
      <w:pPr>
        <w:shd w:val="clear" w:color="auto" w:fill="FFFFFF"/>
        <w:tabs>
          <w:tab w:val="left" w:pos="3969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hd w:val="clear" w:color="auto" w:fill="FFFFFF"/>
        <w:tabs>
          <w:tab w:val="left" w:pos="3969"/>
        </w:tabs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членів Комісії: Людмили ВОЛКОВОЇ</w:t>
      </w:r>
      <w:r w:rsidR="009A7148" w:rsidRPr="002222F2">
        <w:rPr>
          <w:sz w:val="25"/>
          <w:szCs w:val="25"/>
        </w:rPr>
        <w:t xml:space="preserve"> (доповідач)</w:t>
      </w:r>
      <w:r w:rsidRPr="002222F2">
        <w:rPr>
          <w:sz w:val="25"/>
          <w:szCs w:val="25"/>
        </w:rPr>
        <w:t>, Романа КИДИСЮКА,</w:t>
      </w:r>
    </w:p>
    <w:p w:rsidR="00524B92" w:rsidRPr="002222F2" w:rsidRDefault="00524B92" w:rsidP="00524B92">
      <w:pPr>
        <w:spacing w:line="240" w:lineRule="auto"/>
        <w:ind w:left="1" w:hanging="3"/>
        <w:jc w:val="both"/>
        <w:rPr>
          <w:sz w:val="25"/>
          <w:szCs w:val="25"/>
        </w:rPr>
      </w:pPr>
    </w:p>
    <w:p w:rsidR="00204A34" w:rsidRPr="002222F2" w:rsidRDefault="00204A34" w:rsidP="00524B92">
      <w:pPr>
        <w:spacing w:line="240" w:lineRule="auto"/>
        <w:ind w:left="1" w:hanging="3"/>
        <w:jc w:val="both"/>
        <w:rPr>
          <w:sz w:val="26"/>
          <w:szCs w:val="26"/>
        </w:rPr>
      </w:pPr>
      <w:r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розглянувши питання допуску </w:t>
      </w:r>
      <w:r w:rsidR="00456009">
        <w:rPr>
          <w:sz w:val="26"/>
          <w:szCs w:val="26"/>
        </w:rPr>
        <w:t>Яновича Ігоря Михайловича</w:t>
      </w:r>
      <w:r w:rsidRPr="002222F2">
        <w:rPr>
          <w:sz w:val="26"/>
          <w:szCs w:val="26"/>
        </w:rPr>
        <w:t xml:space="preserve"> </w:t>
      </w:r>
      <w:r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до проходження кваліфікаційного оцінювання та участі в конкурсі на зайняття вакантних посад суддів у Спеціалізованому </w:t>
      </w:r>
      <w:r w:rsidR="00BC51BB"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>окружному</w:t>
      </w:r>
      <w:r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 xml:space="preserve"> адміністративному суді, оголошеному рішенням Вищої кваліфікаційної комісії суддів України від 29 жовтня 2025 року № 19</w:t>
      </w:r>
      <w:r w:rsidR="00F74E27"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>3</w:t>
      </w:r>
      <w:r w:rsidRPr="002222F2">
        <w:rPr>
          <w:rFonts w:ascii="ProbaPro" w:hAnsi="ProbaPro"/>
          <w:color w:val="000000"/>
          <w:sz w:val="26"/>
          <w:szCs w:val="26"/>
          <w:shd w:val="clear" w:color="auto" w:fill="FFFFFF"/>
        </w:rPr>
        <w:t>/зп-25,</w:t>
      </w:r>
    </w:p>
    <w:p w:rsidR="00973856" w:rsidRPr="002222F2" w:rsidRDefault="00973856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2222F2" w:rsidRDefault="007C4E9C" w:rsidP="00066E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5"/>
          <w:szCs w:val="25"/>
        </w:rPr>
      </w:pPr>
      <w:r w:rsidRPr="002222F2">
        <w:rPr>
          <w:sz w:val="25"/>
          <w:szCs w:val="25"/>
        </w:rPr>
        <w:t>встановила:</w:t>
      </w:r>
    </w:p>
    <w:p w:rsidR="004A0C97" w:rsidRPr="002222F2" w:rsidRDefault="004A0C97" w:rsidP="003768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Chars="0" w:left="1" w:firstLineChars="272" w:firstLine="707"/>
        <w:contextualSpacing/>
        <w:jc w:val="center"/>
        <w:rPr>
          <w:sz w:val="26"/>
          <w:szCs w:val="26"/>
        </w:rPr>
      </w:pP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Рішенням Вищої кваліфікаційної комісії суддів України від 29 жовтня 2025 року № 193/зп-25 оголошено конкурс на зайняття вакантних посад суддів у Спеціалізованому окружному адміністративному суді (далі – Конкурс) та затверджено умови його проведення.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Пунктом 4 вказаного рішення визначено,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 xml:space="preserve">Особливості проведення Комісією конкурсу на зайняття вакантної посади </w:t>
      </w:r>
      <w:r w:rsidR="00335BF8">
        <w:rPr>
          <w:color w:val="000000"/>
          <w:position w:val="0"/>
          <w:sz w:val="26"/>
          <w:szCs w:val="26"/>
          <w:lang w:eastAsia="uk-UA"/>
        </w:rPr>
        <w:t xml:space="preserve">               </w:t>
      </w:r>
      <w:r w:rsidRPr="002222F2">
        <w:rPr>
          <w:color w:val="000000"/>
          <w:position w:val="0"/>
          <w:sz w:val="26"/>
          <w:szCs w:val="26"/>
          <w:lang w:eastAsia="uk-UA"/>
        </w:rPr>
        <w:t>судді Спеціалізованого окружного адміністративного суду визначен</w:t>
      </w:r>
      <w:r w:rsidR="00362EF9">
        <w:rPr>
          <w:color w:val="000000"/>
          <w:position w:val="0"/>
          <w:sz w:val="26"/>
          <w:szCs w:val="26"/>
          <w:lang w:eastAsia="uk-UA"/>
        </w:rPr>
        <w:t>о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335BF8">
        <w:rPr>
          <w:color w:val="000000"/>
          <w:position w:val="0"/>
          <w:sz w:val="26"/>
          <w:szCs w:val="26"/>
          <w:lang w:eastAsia="uk-UA"/>
        </w:rPr>
        <w:t xml:space="preserve">                                  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статтями 69, 79-3, пунктом 85 розділу ХІІ </w:t>
      </w:r>
      <w:r w:rsidRPr="002222F2">
        <w:rPr>
          <w:sz w:val="26"/>
          <w:szCs w:val="26"/>
        </w:rPr>
        <w:t xml:space="preserve">«Прикінцеві та перехідні положення» </w:t>
      </w:r>
      <w:r w:rsidRPr="002222F2">
        <w:rPr>
          <w:color w:val="000000"/>
          <w:position w:val="0"/>
          <w:sz w:val="26"/>
          <w:szCs w:val="26"/>
          <w:lang w:eastAsia="uk-UA"/>
        </w:rPr>
        <w:t>Закону України  «Про судоустрій і статус суддів» (далі – Закон).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Пунктом 1 частини четвертої статті 79-3 Закону передбачено, що</w:t>
      </w:r>
      <w:r w:rsidR="00433FC0">
        <w:rPr>
          <w:color w:val="000000"/>
          <w:position w:val="0"/>
          <w:sz w:val="26"/>
          <w:szCs w:val="26"/>
          <w:lang w:eastAsia="uk-UA"/>
        </w:rPr>
        <w:t xml:space="preserve"> </w:t>
      </w:r>
      <w:r w:rsidRPr="002222F2">
        <w:rPr>
          <w:color w:val="000000"/>
          <w:position w:val="0"/>
          <w:sz w:val="26"/>
          <w:szCs w:val="26"/>
          <w:lang w:eastAsia="uk-UA"/>
        </w:rPr>
        <w:t>Вища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Pr="002222F2">
        <w:rPr>
          <w:color w:val="000000"/>
          <w:position w:val="0"/>
          <w:sz w:val="26"/>
          <w:szCs w:val="26"/>
          <w:lang w:eastAsia="uk-UA"/>
        </w:rPr>
        <w:t>кваліфікаційна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Pr="002222F2">
        <w:rPr>
          <w:color w:val="000000"/>
          <w:position w:val="0"/>
          <w:sz w:val="26"/>
          <w:szCs w:val="26"/>
          <w:lang w:eastAsia="uk-UA"/>
        </w:rPr>
        <w:t>комісія суддів України на підставі поданих документів встановлює відповідність особи вимогам до кандидата на посаду судді</w:t>
      </w:r>
      <w:r w:rsidR="00433FC0">
        <w:rPr>
          <w:color w:val="000000"/>
          <w:position w:val="0"/>
          <w:sz w:val="26"/>
          <w:szCs w:val="26"/>
          <w:lang w:eastAsia="uk-UA"/>
        </w:rPr>
        <w:t xml:space="preserve"> </w:t>
      </w:r>
      <w:r w:rsidRPr="002222F2">
        <w:rPr>
          <w:color w:val="000000"/>
          <w:position w:val="0"/>
          <w:sz w:val="26"/>
          <w:szCs w:val="26"/>
          <w:lang w:eastAsia="uk-UA"/>
        </w:rPr>
        <w:t>апеляційного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Pr="002222F2">
        <w:rPr>
          <w:color w:val="000000"/>
          <w:position w:val="0"/>
          <w:sz w:val="26"/>
          <w:szCs w:val="26"/>
          <w:lang w:eastAsia="uk-UA"/>
        </w:rPr>
        <w:t>суду,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Pr="002222F2">
        <w:rPr>
          <w:color w:val="000000"/>
          <w:position w:val="0"/>
          <w:sz w:val="26"/>
          <w:szCs w:val="26"/>
          <w:lang w:eastAsia="uk-UA"/>
        </w:rPr>
        <w:t>вищого спеціалізованого суду або судді Верховного Суду та формує його досьє.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Відповідно до Умов проведення Конкурсу, затверджених рішенням Вищої кваліфікаційної комісії суддів України від 29 жовтня 2025 року № 193/зп-25, до участі в Конкурсі допускаються особи, які: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lastRenderedPageBreak/>
        <w:t>1) у порядку та строки, визначені Комісією, подали всі необхідні документи;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 xml:space="preserve">2) на день подання документів відповідають вимогам, встановленим статтями 69, 79-3, пунктом 85 розділу ХІІ </w:t>
      </w:r>
      <w:r w:rsidR="00512455" w:rsidRPr="002222F2">
        <w:rPr>
          <w:color w:val="000000"/>
          <w:position w:val="0"/>
          <w:sz w:val="26"/>
          <w:szCs w:val="26"/>
          <w:lang w:eastAsia="uk-UA"/>
        </w:rPr>
        <w:t xml:space="preserve">«Прикінцеві та перехідні положення» </w:t>
      </w:r>
      <w:r w:rsidRPr="002222F2">
        <w:rPr>
          <w:color w:val="000000"/>
          <w:position w:val="0"/>
          <w:sz w:val="26"/>
          <w:szCs w:val="26"/>
          <w:lang w:eastAsia="uk-UA"/>
        </w:rPr>
        <w:t>Закону.</w:t>
      </w:r>
    </w:p>
    <w:p w:rsidR="003768C7" w:rsidRPr="002222F2" w:rsidRDefault="003768C7" w:rsidP="003768C7">
      <w:pPr>
        <w:shd w:val="clear" w:color="auto" w:fill="FFFFFF"/>
        <w:spacing w:line="240" w:lineRule="auto"/>
        <w:ind w:leftChars="0" w:left="0" w:firstLineChars="272" w:firstLine="707"/>
        <w:contextualSpacing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У визначений строк до Комісії із заявою про участь у Конкурсі та про проведення кваліфікаційного оцінювання зверну</w:t>
      </w:r>
      <w:r w:rsidR="00687DA0">
        <w:rPr>
          <w:color w:val="000000"/>
          <w:position w:val="0"/>
          <w:sz w:val="26"/>
          <w:szCs w:val="26"/>
          <w:lang w:eastAsia="uk-UA"/>
        </w:rPr>
        <w:t>вся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687DA0">
        <w:rPr>
          <w:color w:val="000000"/>
          <w:position w:val="0"/>
          <w:sz w:val="26"/>
          <w:szCs w:val="26"/>
          <w:lang w:eastAsia="uk-UA"/>
        </w:rPr>
        <w:t>Янович І.М.</w:t>
      </w:r>
    </w:p>
    <w:p w:rsidR="00460B82" w:rsidRPr="002222F2" w:rsidRDefault="00460B82" w:rsidP="00460B82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textDirection w:val="lrTb"/>
        <w:rPr>
          <w:sz w:val="26"/>
          <w:szCs w:val="26"/>
        </w:rPr>
      </w:pPr>
      <w:r w:rsidRPr="002222F2">
        <w:rPr>
          <w:sz w:val="26"/>
          <w:szCs w:val="26"/>
        </w:rPr>
        <w:t>Дослідивши подані</w:t>
      </w:r>
      <w:r w:rsidR="007A7940">
        <w:rPr>
          <w:sz w:val="26"/>
          <w:szCs w:val="26"/>
        </w:rPr>
        <w:t xml:space="preserve"> </w:t>
      </w:r>
      <w:r w:rsidR="00F41CCF">
        <w:rPr>
          <w:sz w:val="26"/>
          <w:szCs w:val="26"/>
        </w:rPr>
        <w:t>Яновичем І.М.</w:t>
      </w:r>
      <w:r w:rsidRPr="002222F2">
        <w:rPr>
          <w:sz w:val="26"/>
          <w:szCs w:val="26"/>
        </w:rPr>
        <w:t xml:space="preserve"> документи, </w:t>
      </w:r>
      <w:r w:rsidR="0047080B" w:rsidRPr="002222F2">
        <w:rPr>
          <w:color w:val="000000"/>
          <w:position w:val="0"/>
          <w:sz w:val="26"/>
          <w:szCs w:val="26"/>
          <w:lang w:eastAsia="uk-UA"/>
        </w:rPr>
        <w:t xml:space="preserve">заслухавши доповідача, </w:t>
      </w:r>
      <w:r w:rsidRPr="002222F2">
        <w:rPr>
          <w:sz w:val="26"/>
          <w:szCs w:val="26"/>
        </w:rPr>
        <w:t>Комісія встановила таке.</w:t>
      </w:r>
      <w:bookmarkStart w:id="0" w:name="n2464"/>
      <w:bookmarkStart w:id="1" w:name="n2465"/>
      <w:bookmarkEnd w:id="0"/>
      <w:bookmarkEnd w:id="1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>Вимоги до кандидатів на посади суддів Спеціалізованого окружного адміністративного суду визначено пунктом 8</w:t>
      </w:r>
      <w:r w:rsidR="003768C7" w:rsidRPr="002222F2">
        <w:rPr>
          <w:sz w:val="26"/>
          <w:szCs w:val="26"/>
        </w:rPr>
        <w:t>5</w:t>
      </w:r>
      <w:r w:rsidRPr="002222F2">
        <w:rPr>
          <w:sz w:val="26"/>
          <w:szCs w:val="26"/>
        </w:rPr>
        <w:t xml:space="preserve"> розділу ХІІ «Прикінцеві та перехідні положення» Закону.</w:t>
      </w:r>
    </w:p>
    <w:p w:rsidR="002A7A67" w:rsidRPr="002222F2" w:rsidRDefault="002A7A67" w:rsidP="00335BF8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 xml:space="preserve">Згідно з пунктом 85 розділу ХІІ «Прикінцеві та перехідні положення» Закону </w:t>
      </w:r>
      <w:r w:rsidR="00597A18">
        <w:rPr>
          <w:sz w:val="26"/>
          <w:szCs w:val="26"/>
        </w:rPr>
        <w:t>в</w:t>
      </w:r>
      <w:r w:rsidRPr="002222F2">
        <w:rPr>
          <w:sz w:val="26"/>
          <w:szCs w:val="26"/>
        </w:rPr>
        <w:t xml:space="preserve"> конкурсі на зайняття вакантної посади судді Спеціалізованого окружного адміністративного суду може брати участь особа, яка відповідає вимогам до</w:t>
      </w:r>
      <w:r w:rsidR="00335BF8">
        <w:rPr>
          <w:sz w:val="26"/>
          <w:szCs w:val="26"/>
        </w:rPr>
        <w:t xml:space="preserve"> </w:t>
      </w:r>
      <w:r w:rsidRPr="002222F2">
        <w:rPr>
          <w:sz w:val="26"/>
          <w:szCs w:val="26"/>
        </w:rPr>
        <w:t>кандидатів</w:t>
      </w:r>
      <w:r w:rsidR="0055722E">
        <w:rPr>
          <w:sz w:val="26"/>
          <w:szCs w:val="26"/>
        </w:rPr>
        <w:t> </w:t>
      </w:r>
      <w:r w:rsidRPr="002222F2">
        <w:rPr>
          <w:sz w:val="26"/>
          <w:szCs w:val="26"/>
        </w:rPr>
        <w:t>на</w:t>
      </w:r>
      <w:r w:rsidR="0055722E">
        <w:rPr>
          <w:sz w:val="26"/>
          <w:szCs w:val="26"/>
        </w:rPr>
        <w:t> </w:t>
      </w:r>
      <w:r w:rsidRPr="002222F2">
        <w:rPr>
          <w:sz w:val="26"/>
          <w:szCs w:val="26"/>
        </w:rPr>
        <w:t>посаду судді, за результатами кваліфікаційного оцінювання</w:t>
      </w:r>
      <w:r w:rsidR="00335BF8">
        <w:rPr>
          <w:sz w:val="26"/>
          <w:szCs w:val="26"/>
        </w:rPr>
        <w:t xml:space="preserve"> </w:t>
      </w:r>
      <w:r w:rsidRPr="002222F2">
        <w:rPr>
          <w:sz w:val="26"/>
          <w:szCs w:val="26"/>
        </w:rPr>
        <w:t>підтвердила</w:t>
      </w:r>
      <w:r w:rsidR="0055722E">
        <w:rPr>
          <w:sz w:val="26"/>
          <w:szCs w:val="26"/>
        </w:rPr>
        <w:t> </w:t>
      </w:r>
      <w:r w:rsidRPr="002222F2">
        <w:rPr>
          <w:sz w:val="26"/>
          <w:szCs w:val="26"/>
        </w:rPr>
        <w:t>здатність здійснювати правосуддя у Спеціалізованому окружному адміністративному суді, а також відповідає одній із таких вимог:</w:t>
      </w:r>
      <w:bookmarkStart w:id="2" w:name="n2705"/>
      <w:bookmarkEnd w:id="2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>1) має стаж роботи на посаді судді не менше п’яти років;</w:t>
      </w:r>
      <w:bookmarkStart w:id="3" w:name="n2706"/>
      <w:bookmarkEnd w:id="3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 xml:space="preserve">2) має стаж професійної діяльності у сфері права на посадах державної служби категорії </w:t>
      </w:r>
      <w:r w:rsidR="002A31CB" w:rsidRPr="002222F2">
        <w:rPr>
          <w:sz w:val="26"/>
          <w:szCs w:val="26"/>
        </w:rPr>
        <w:t>«</w:t>
      </w:r>
      <w:r w:rsidRPr="002222F2">
        <w:rPr>
          <w:sz w:val="26"/>
          <w:szCs w:val="26"/>
        </w:rPr>
        <w:t>А</w:t>
      </w:r>
      <w:r w:rsidR="002A31CB" w:rsidRPr="002222F2">
        <w:rPr>
          <w:sz w:val="26"/>
          <w:szCs w:val="26"/>
        </w:rPr>
        <w:t>»</w:t>
      </w:r>
      <w:r w:rsidRPr="002222F2">
        <w:rPr>
          <w:sz w:val="26"/>
          <w:szCs w:val="26"/>
        </w:rPr>
        <w:t xml:space="preserve">, </w:t>
      </w:r>
      <w:r w:rsidR="002A31CB" w:rsidRPr="002222F2">
        <w:rPr>
          <w:sz w:val="26"/>
          <w:szCs w:val="26"/>
        </w:rPr>
        <w:t>«</w:t>
      </w:r>
      <w:r w:rsidRPr="002222F2">
        <w:rPr>
          <w:sz w:val="26"/>
          <w:szCs w:val="26"/>
        </w:rPr>
        <w:t>Б</w:t>
      </w:r>
      <w:r w:rsidR="002A31CB" w:rsidRPr="002222F2">
        <w:rPr>
          <w:sz w:val="26"/>
          <w:szCs w:val="26"/>
        </w:rPr>
        <w:t>»</w:t>
      </w:r>
      <w:r w:rsidRPr="002222F2">
        <w:rPr>
          <w:sz w:val="26"/>
          <w:szCs w:val="26"/>
        </w:rPr>
        <w:t xml:space="preserve"> в органах державної влади, повноваження яких поширюються на всю територію України, щонайменше сім років;</w:t>
      </w:r>
      <w:bookmarkStart w:id="4" w:name="n2707"/>
      <w:bookmarkEnd w:id="4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>3) має досвід професійної діяльності адвоката, у тому числі щодо здійснення представництва в публічно-правових спорах в адміністративних судах</w:t>
      </w:r>
      <w:r w:rsidR="00597A18">
        <w:rPr>
          <w:sz w:val="26"/>
          <w:szCs w:val="26"/>
        </w:rPr>
        <w:t>,</w:t>
      </w:r>
      <w:r w:rsidRPr="002222F2">
        <w:rPr>
          <w:sz w:val="26"/>
          <w:szCs w:val="26"/>
        </w:rPr>
        <w:t xml:space="preserve"> щонайменше сім років;</w:t>
      </w:r>
      <w:bookmarkStart w:id="5" w:name="n2708"/>
      <w:bookmarkEnd w:id="5"/>
    </w:p>
    <w:p w:rsidR="002A7A67" w:rsidRPr="002222F2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>4) має науковий ступінь у сфері права та стаж наукової роботи у сфері права щонайменше сім років;</w:t>
      </w:r>
      <w:bookmarkStart w:id="6" w:name="n2709"/>
      <w:bookmarkEnd w:id="6"/>
    </w:p>
    <w:p w:rsidR="002A7A67" w:rsidRPr="00527E1C" w:rsidRDefault="002A7A67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sz w:val="26"/>
          <w:szCs w:val="26"/>
        </w:rPr>
      </w:pPr>
      <w:r w:rsidRPr="002222F2">
        <w:rPr>
          <w:sz w:val="26"/>
          <w:szCs w:val="26"/>
        </w:rPr>
        <w:t xml:space="preserve">5) має сукупний стаж (досвід) роботи (професійної діяльності) відповідно до вимог, визначених </w:t>
      </w:r>
      <w:hyperlink r:id="rId10" w:anchor="n2705" w:history="1">
        <w:r w:rsidR="005A3EAE" w:rsidRPr="00527E1C">
          <w:rPr>
            <w:sz w:val="26"/>
            <w:szCs w:val="26"/>
          </w:rPr>
          <w:t>підпунктами 1–</w:t>
        </w:r>
        <w:r w:rsidRPr="00527E1C">
          <w:rPr>
            <w:sz w:val="26"/>
            <w:szCs w:val="26"/>
          </w:rPr>
          <w:t>4</w:t>
        </w:r>
      </w:hyperlink>
      <w:r w:rsidRPr="00527E1C">
        <w:rPr>
          <w:sz w:val="26"/>
          <w:szCs w:val="26"/>
        </w:rPr>
        <w:t xml:space="preserve"> цього пункту, щонайменше сім років.</w:t>
      </w:r>
    </w:p>
    <w:p w:rsidR="00874C7F" w:rsidRPr="0014340B" w:rsidRDefault="00204A34" w:rsidP="002A7A6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textDirection w:val="lrTb"/>
        <w:rPr>
          <w:color w:val="000000"/>
          <w:position w:val="0"/>
          <w:sz w:val="26"/>
          <w:szCs w:val="26"/>
          <w:lang w:eastAsia="uk-UA"/>
        </w:rPr>
      </w:pPr>
      <w:r w:rsidRPr="00527E1C">
        <w:rPr>
          <w:sz w:val="26"/>
          <w:szCs w:val="26"/>
        </w:rPr>
        <w:t xml:space="preserve">У </w:t>
      </w:r>
      <w:r w:rsidR="00B3457F" w:rsidRPr="0014340B">
        <w:rPr>
          <w:color w:val="000000"/>
          <w:position w:val="0"/>
          <w:sz w:val="26"/>
          <w:szCs w:val="26"/>
          <w:lang w:eastAsia="uk-UA"/>
        </w:rPr>
        <w:t>поданій заяві</w:t>
      </w:r>
      <w:r w:rsidRPr="0014340B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F41CCF" w:rsidRPr="0014340B">
        <w:rPr>
          <w:color w:val="000000"/>
          <w:position w:val="0"/>
          <w:sz w:val="26"/>
          <w:szCs w:val="26"/>
          <w:lang w:eastAsia="uk-UA"/>
        </w:rPr>
        <w:t>Янович І.М.</w:t>
      </w:r>
      <w:r w:rsidRPr="0014340B">
        <w:rPr>
          <w:color w:val="000000"/>
          <w:position w:val="0"/>
          <w:sz w:val="26"/>
          <w:szCs w:val="26"/>
          <w:lang w:eastAsia="uk-UA"/>
        </w:rPr>
        <w:t xml:space="preserve"> про</w:t>
      </w:r>
      <w:r w:rsidR="00B3457F" w:rsidRPr="0014340B">
        <w:rPr>
          <w:color w:val="000000"/>
          <w:position w:val="0"/>
          <w:sz w:val="26"/>
          <w:szCs w:val="26"/>
          <w:lang w:eastAsia="uk-UA"/>
        </w:rPr>
        <w:t>си</w:t>
      </w:r>
      <w:r w:rsidR="00F41CCF" w:rsidRPr="0014340B">
        <w:rPr>
          <w:color w:val="000000"/>
          <w:position w:val="0"/>
          <w:sz w:val="26"/>
          <w:szCs w:val="26"/>
          <w:lang w:eastAsia="uk-UA"/>
        </w:rPr>
        <w:t>в</w:t>
      </w:r>
      <w:r w:rsidR="00B3457F" w:rsidRPr="0014340B">
        <w:rPr>
          <w:color w:val="000000"/>
          <w:position w:val="0"/>
          <w:sz w:val="26"/>
          <w:szCs w:val="26"/>
          <w:lang w:eastAsia="uk-UA"/>
        </w:rPr>
        <w:t xml:space="preserve"> допустити </w:t>
      </w:r>
      <w:r w:rsidR="00F41CCF" w:rsidRPr="0014340B">
        <w:rPr>
          <w:color w:val="000000"/>
          <w:position w:val="0"/>
          <w:sz w:val="26"/>
          <w:szCs w:val="26"/>
          <w:lang w:eastAsia="uk-UA"/>
        </w:rPr>
        <w:t xml:space="preserve">його </w:t>
      </w:r>
      <w:r w:rsidRPr="0014340B">
        <w:rPr>
          <w:color w:val="000000"/>
          <w:position w:val="0"/>
          <w:sz w:val="26"/>
          <w:szCs w:val="26"/>
          <w:lang w:eastAsia="uk-UA"/>
        </w:rPr>
        <w:t xml:space="preserve">до участі в Конкурсі </w:t>
      </w:r>
      <w:r w:rsidR="002A7A67" w:rsidRPr="0014340B">
        <w:rPr>
          <w:color w:val="000000"/>
          <w:position w:val="0"/>
          <w:sz w:val="26"/>
          <w:szCs w:val="26"/>
          <w:lang w:eastAsia="uk-UA"/>
        </w:rPr>
        <w:t xml:space="preserve">як </w:t>
      </w:r>
      <w:r w:rsidR="00874C7F" w:rsidRPr="0014340B">
        <w:rPr>
          <w:color w:val="000000"/>
          <w:position w:val="0"/>
          <w:sz w:val="26"/>
          <w:szCs w:val="26"/>
          <w:lang w:eastAsia="uk-UA"/>
        </w:rPr>
        <w:t>особ</w:t>
      </w:r>
      <w:r w:rsidR="0062301A" w:rsidRPr="0014340B">
        <w:rPr>
          <w:color w:val="000000"/>
          <w:position w:val="0"/>
          <w:sz w:val="26"/>
          <w:szCs w:val="26"/>
          <w:lang w:eastAsia="uk-UA"/>
        </w:rPr>
        <w:t>у</w:t>
      </w:r>
      <w:r w:rsidR="00874C7F" w:rsidRPr="0014340B">
        <w:rPr>
          <w:color w:val="000000"/>
          <w:position w:val="0"/>
          <w:sz w:val="26"/>
          <w:szCs w:val="26"/>
          <w:lang w:eastAsia="uk-UA"/>
        </w:rPr>
        <w:t>, що відповідає вимогам пункту 85 розділу XII</w:t>
      </w:r>
      <w:r w:rsidR="00132295" w:rsidRPr="0014340B">
        <w:rPr>
          <w:color w:val="000000"/>
          <w:position w:val="0"/>
          <w:sz w:val="26"/>
          <w:szCs w:val="26"/>
          <w:lang w:eastAsia="uk-UA"/>
        </w:rPr>
        <w:t xml:space="preserve"> «Прикінцеві та перехідні положення» </w:t>
      </w:r>
      <w:r w:rsidR="0062301A" w:rsidRPr="0014340B">
        <w:rPr>
          <w:color w:val="000000"/>
          <w:position w:val="0"/>
          <w:sz w:val="26"/>
          <w:szCs w:val="26"/>
          <w:lang w:eastAsia="uk-UA"/>
        </w:rPr>
        <w:t>Закону</w:t>
      </w:r>
      <w:r w:rsidR="00794047" w:rsidRPr="0014340B">
        <w:rPr>
          <w:color w:val="000000"/>
          <w:position w:val="0"/>
          <w:sz w:val="26"/>
          <w:szCs w:val="26"/>
          <w:lang w:eastAsia="uk-UA"/>
        </w:rPr>
        <w:t xml:space="preserve"> (без зазначення відповідного підпункту норми)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>.</w:t>
      </w:r>
    </w:p>
    <w:p w:rsidR="00575E5D" w:rsidRPr="0014340B" w:rsidRDefault="00794047" w:rsidP="00794047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textDirection w:val="lrTb"/>
        <w:rPr>
          <w:color w:val="000000"/>
          <w:position w:val="0"/>
          <w:sz w:val="26"/>
          <w:szCs w:val="26"/>
          <w:lang w:eastAsia="uk-UA"/>
        </w:rPr>
      </w:pPr>
      <w:r>
        <w:rPr>
          <w:color w:val="000000"/>
          <w:position w:val="0"/>
          <w:sz w:val="26"/>
          <w:szCs w:val="26"/>
          <w:lang w:eastAsia="uk-UA"/>
        </w:rPr>
        <w:t>З метою перевірки відповідності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CF4A97" w:rsidRPr="0014340B">
        <w:rPr>
          <w:color w:val="000000"/>
          <w:position w:val="0"/>
          <w:sz w:val="26"/>
          <w:szCs w:val="26"/>
          <w:lang w:eastAsia="uk-UA"/>
        </w:rPr>
        <w:t xml:space="preserve">Яновича І.М. 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вимогам, встановленим </w:t>
      </w:r>
      <w:r w:rsidR="0014340B">
        <w:rPr>
          <w:color w:val="000000"/>
          <w:position w:val="0"/>
          <w:sz w:val="26"/>
          <w:szCs w:val="26"/>
          <w:lang w:eastAsia="uk-UA"/>
        </w:rPr>
        <w:t>підпунктами 1</w:t>
      </w:r>
      <w:r w:rsidR="0014340B" w:rsidRPr="0014340B">
        <w:rPr>
          <w:color w:val="000000"/>
          <w:position w:val="0"/>
          <w:sz w:val="26"/>
          <w:szCs w:val="26"/>
          <w:lang w:eastAsia="uk-UA"/>
        </w:rPr>
        <w:t>–</w:t>
      </w:r>
      <w:r w:rsidR="0014340B">
        <w:rPr>
          <w:color w:val="000000"/>
          <w:position w:val="0"/>
          <w:sz w:val="26"/>
          <w:szCs w:val="26"/>
          <w:lang w:eastAsia="uk-UA"/>
        </w:rPr>
        <w:t>5 пункту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 85 розділу ХІІ «Прикінцеві та перехідні положення» Закону</w:t>
      </w:r>
      <w:r w:rsidRPr="0014340B">
        <w:rPr>
          <w:color w:val="000000"/>
          <w:position w:val="0"/>
          <w:sz w:val="26"/>
          <w:szCs w:val="26"/>
          <w:lang w:eastAsia="uk-UA"/>
        </w:rPr>
        <w:t xml:space="preserve">, </w:t>
      </w:r>
      <w:r w:rsidR="00527E1C" w:rsidRPr="0014340B">
        <w:rPr>
          <w:color w:val="000000"/>
          <w:position w:val="0"/>
          <w:sz w:val="26"/>
          <w:szCs w:val="26"/>
          <w:lang w:eastAsia="uk-UA"/>
        </w:rPr>
        <w:t xml:space="preserve">Комісією досліджено надану </w:t>
      </w:r>
      <w:r w:rsidR="00D63A57">
        <w:rPr>
          <w:color w:val="000000"/>
          <w:position w:val="0"/>
          <w:sz w:val="26"/>
          <w:szCs w:val="26"/>
          <w:lang w:eastAsia="uk-UA"/>
        </w:rPr>
        <w:t xml:space="preserve">ним </w:t>
      </w:r>
      <w:r w:rsidR="00527E1C" w:rsidRPr="0014340B">
        <w:rPr>
          <w:color w:val="000000"/>
          <w:position w:val="0"/>
          <w:sz w:val="26"/>
          <w:szCs w:val="26"/>
          <w:lang w:eastAsia="uk-UA"/>
        </w:rPr>
        <w:t xml:space="preserve">інформацію </w:t>
      </w:r>
      <w:r w:rsidR="00575E5D" w:rsidRPr="0014340B">
        <w:rPr>
          <w:color w:val="000000"/>
          <w:position w:val="0"/>
          <w:sz w:val="26"/>
          <w:szCs w:val="26"/>
          <w:lang w:eastAsia="uk-UA"/>
        </w:rPr>
        <w:t>про стаж у сфері права</w:t>
      </w:r>
      <w:r w:rsidR="00527E1C" w:rsidRPr="0014340B">
        <w:rPr>
          <w:color w:val="000000"/>
          <w:position w:val="0"/>
          <w:sz w:val="26"/>
          <w:szCs w:val="26"/>
          <w:lang w:eastAsia="uk-UA"/>
        </w:rPr>
        <w:t>.</w:t>
      </w:r>
    </w:p>
    <w:p w:rsidR="009348D2" w:rsidRPr="0014340B" w:rsidRDefault="005F3F0A" w:rsidP="008B2B16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color w:val="000000"/>
          <w:position w:val="0"/>
          <w:sz w:val="26"/>
          <w:szCs w:val="26"/>
          <w:lang w:eastAsia="uk-UA"/>
        </w:rPr>
      </w:pPr>
      <w:r w:rsidRPr="0014340B">
        <w:rPr>
          <w:color w:val="000000"/>
          <w:position w:val="0"/>
          <w:sz w:val="26"/>
          <w:szCs w:val="26"/>
          <w:lang w:eastAsia="uk-UA"/>
        </w:rPr>
        <w:t>Так, з</w:t>
      </w:r>
      <w:r w:rsidR="00826CF4" w:rsidRPr="0014340B">
        <w:rPr>
          <w:color w:val="000000"/>
          <w:position w:val="0"/>
          <w:sz w:val="26"/>
          <w:szCs w:val="26"/>
          <w:lang w:eastAsia="uk-UA"/>
        </w:rPr>
        <w:t xml:space="preserve">гідно з копією трудової книжки Янович І.М. обіймав 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 xml:space="preserve">низку </w:t>
      </w:r>
      <w:r w:rsidR="00826CF4" w:rsidRPr="0014340B">
        <w:rPr>
          <w:color w:val="000000"/>
          <w:position w:val="0"/>
          <w:sz w:val="26"/>
          <w:szCs w:val="26"/>
          <w:lang w:eastAsia="uk-UA"/>
        </w:rPr>
        <w:t>посад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597A18">
        <w:rPr>
          <w:color w:val="000000"/>
          <w:position w:val="0"/>
          <w:sz w:val="26"/>
          <w:szCs w:val="26"/>
          <w:lang w:eastAsia="uk-UA"/>
        </w:rPr>
        <w:t>у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 xml:space="preserve"> Мукачівському міськрайонному суді Закарпатської області</w:t>
      </w:r>
      <w:r w:rsidR="00826CF4" w:rsidRPr="0014340B">
        <w:rPr>
          <w:color w:val="000000"/>
          <w:position w:val="0"/>
          <w:sz w:val="26"/>
          <w:szCs w:val="26"/>
          <w:lang w:eastAsia="uk-UA"/>
        </w:rPr>
        <w:t>: судового розпорядника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 xml:space="preserve"> (</w:t>
      </w:r>
      <w:r w:rsidR="00826CF4" w:rsidRPr="0014340B">
        <w:rPr>
          <w:color w:val="000000"/>
          <w:position w:val="0"/>
          <w:sz w:val="26"/>
          <w:szCs w:val="26"/>
          <w:lang w:eastAsia="uk-UA"/>
        </w:rPr>
        <w:t>з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="00826CF4" w:rsidRPr="0014340B">
        <w:rPr>
          <w:color w:val="000000"/>
          <w:position w:val="0"/>
          <w:sz w:val="26"/>
          <w:szCs w:val="26"/>
          <w:lang w:eastAsia="uk-UA"/>
        </w:rPr>
        <w:t>01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="00826CF4" w:rsidRPr="0014340B">
        <w:rPr>
          <w:color w:val="000000"/>
          <w:position w:val="0"/>
          <w:sz w:val="26"/>
          <w:szCs w:val="26"/>
          <w:lang w:eastAsia="uk-UA"/>
        </w:rPr>
        <w:t>червня 2013 року до 19 січня 2016 року);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 xml:space="preserve"> начальника відділу служби судових розпорядників (з 19 січня 2016 року до 29 березня 2025 року); головного</w:t>
      </w:r>
      <w:r w:rsidR="00C21F34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>спеціаліста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>із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>забезпечення зв’язків із засобами масової інформації (з 06 серпня</w:t>
      </w:r>
      <w:bookmarkStart w:id="7" w:name="_GoBack"/>
      <w:bookmarkEnd w:id="7"/>
      <w:r w:rsidR="00C21F34">
        <w:rPr>
          <w:color w:val="000000"/>
          <w:position w:val="0"/>
          <w:sz w:val="26"/>
          <w:szCs w:val="26"/>
          <w:lang w:eastAsia="uk-UA"/>
        </w:rPr>
        <w:t xml:space="preserve"> 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>2025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>року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="00830E34" w:rsidRPr="0014340B">
        <w:rPr>
          <w:color w:val="000000"/>
          <w:position w:val="0"/>
          <w:sz w:val="26"/>
          <w:szCs w:val="26"/>
          <w:lang w:eastAsia="uk-UA"/>
        </w:rPr>
        <w:t>–</w:t>
      </w:r>
      <w:r w:rsidR="0055722E">
        <w:rPr>
          <w:color w:val="000000"/>
          <w:position w:val="0"/>
          <w:sz w:val="26"/>
          <w:szCs w:val="26"/>
          <w:lang w:eastAsia="uk-UA"/>
        </w:rPr>
        <w:t> </w:t>
      </w:r>
      <w:r w:rsidR="007A7940" w:rsidRPr="0014340B">
        <w:rPr>
          <w:color w:val="000000"/>
          <w:position w:val="0"/>
          <w:sz w:val="26"/>
          <w:szCs w:val="26"/>
          <w:lang w:eastAsia="uk-UA"/>
        </w:rPr>
        <w:t>дотепер).</w:t>
      </w:r>
    </w:p>
    <w:p w:rsidR="008B2B16" w:rsidRDefault="00830E34" w:rsidP="008B2B16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433FC0">
        <w:rPr>
          <w:color w:val="000000"/>
          <w:sz w:val="26"/>
          <w:szCs w:val="26"/>
          <w:shd w:val="clear" w:color="auto" w:fill="FFFFFF"/>
        </w:rPr>
        <w:t xml:space="preserve">Дослідивши подані Яновичем І.М. документи, </w:t>
      </w:r>
      <w:r w:rsidR="008B2B16" w:rsidRPr="00433FC0">
        <w:rPr>
          <w:color w:val="000000"/>
          <w:sz w:val="26"/>
          <w:szCs w:val="26"/>
          <w:shd w:val="clear" w:color="auto" w:fill="FFFFFF"/>
        </w:rPr>
        <w:t xml:space="preserve">Комісією не встановлено </w:t>
      </w:r>
      <w:r w:rsidR="00597A18" w:rsidRPr="00433FC0">
        <w:rPr>
          <w:color w:val="000000"/>
          <w:sz w:val="26"/>
          <w:szCs w:val="26"/>
          <w:shd w:val="clear" w:color="auto" w:fill="FFFFFF"/>
        </w:rPr>
        <w:t xml:space="preserve">його </w:t>
      </w:r>
      <w:r w:rsidR="008B2B16" w:rsidRPr="00433FC0">
        <w:rPr>
          <w:color w:val="000000"/>
          <w:sz w:val="26"/>
          <w:szCs w:val="26"/>
          <w:shd w:val="clear" w:color="auto" w:fill="FFFFFF"/>
        </w:rPr>
        <w:t xml:space="preserve">відповідності </w:t>
      </w:r>
      <w:r w:rsidR="00DB70E3" w:rsidRPr="00433FC0">
        <w:rPr>
          <w:color w:val="000000"/>
          <w:sz w:val="26"/>
          <w:szCs w:val="26"/>
          <w:shd w:val="clear" w:color="auto" w:fill="FFFFFF"/>
        </w:rPr>
        <w:t>будь-якій із</w:t>
      </w:r>
      <w:r w:rsidR="008B2B16" w:rsidRPr="00433FC0">
        <w:rPr>
          <w:color w:val="000000"/>
          <w:sz w:val="26"/>
          <w:szCs w:val="26"/>
          <w:shd w:val="clear" w:color="auto" w:fill="FFFFFF"/>
        </w:rPr>
        <w:t xml:space="preserve"> вимог до кандидатів на посади суддів Спеціалізованого окружного адміністративного суду, визначен</w:t>
      </w:r>
      <w:r w:rsidR="00597A18">
        <w:rPr>
          <w:color w:val="000000"/>
          <w:sz w:val="26"/>
          <w:szCs w:val="26"/>
          <w:shd w:val="clear" w:color="auto" w:fill="FFFFFF"/>
        </w:rPr>
        <w:t>им</w:t>
      </w:r>
      <w:r w:rsidR="008B2B16" w:rsidRPr="00433FC0">
        <w:rPr>
          <w:color w:val="000000"/>
          <w:sz w:val="26"/>
          <w:szCs w:val="26"/>
          <w:shd w:val="clear" w:color="auto" w:fill="FFFFFF"/>
        </w:rPr>
        <w:t xml:space="preserve"> </w:t>
      </w:r>
      <w:r w:rsidR="00F74E27" w:rsidRPr="00433FC0">
        <w:rPr>
          <w:color w:val="000000"/>
          <w:sz w:val="26"/>
          <w:szCs w:val="26"/>
          <w:shd w:val="clear" w:color="auto" w:fill="FFFFFF"/>
        </w:rPr>
        <w:t xml:space="preserve">підпунктами 1–5 </w:t>
      </w:r>
      <w:r w:rsidR="008B2B16" w:rsidRPr="00433FC0">
        <w:rPr>
          <w:color w:val="000000"/>
          <w:sz w:val="26"/>
          <w:szCs w:val="26"/>
          <w:shd w:val="clear" w:color="auto" w:fill="FFFFFF"/>
        </w:rPr>
        <w:t>пункт</w:t>
      </w:r>
      <w:r w:rsidR="00F74E27" w:rsidRPr="00433FC0">
        <w:rPr>
          <w:color w:val="000000"/>
          <w:sz w:val="26"/>
          <w:szCs w:val="26"/>
          <w:shd w:val="clear" w:color="auto" w:fill="FFFFFF"/>
        </w:rPr>
        <w:t>у</w:t>
      </w:r>
      <w:r w:rsidR="008B2B16" w:rsidRPr="00433FC0">
        <w:rPr>
          <w:color w:val="000000"/>
          <w:sz w:val="26"/>
          <w:szCs w:val="26"/>
          <w:shd w:val="clear" w:color="auto" w:fill="FFFFFF"/>
        </w:rPr>
        <w:t xml:space="preserve"> 85 розділу ХІІ «Прикінцеві та перехідні положення» Закону</w:t>
      </w:r>
      <w:r w:rsidR="00F74E27" w:rsidRPr="00433FC0">
        <w:rPr>
          <w:color w:val="000000"/>
          <w:sz w:val="26"/>
          <w:szCs w:val="26"/>
          <w:shd w:val="clear" w:color="auto" w:fill="FFFFFF"/>
        </w:rPr>
        <w:t>.</w:t>
      </w:r>
      <w:r w:rsidR="008B2B16" w:rsidRPr="002222F2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94413E" w:rsidRPr="002222F2" w:rsidRDefault="00DC4068" w:rsidP="008E0F12">
      <w:pPr>
        <w:pStyle w:val="rtejustify"/>
        <w:shd w:val="clear" w:color="auto" w:fill="FFFFFF"/>
        <w:spacing w:before="0" w:beforeAutospacing="0" w:after="0" w:afterAutospacing="0"/>
        <w:ind w:left="-2" w:firstLineChars="271" w:firstLine="705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2222F2">
        <w:rPr>
          <w:color w:val="000000"/>
          <w:sz w:val="26"/>
          <w:szCs w:val="26"/>
          <w:shd w:val="clear" w:color="auto" w:fill="FFFFFF"/>
        </w:rPr>
        <w:t xml:space="preserve">Наведене </w:t>
      </w:r>
      <w:r w:rsidR="00A77DE4" w:rsidRPr="002222F2">
        <w:rPr>
          <w:color w:val="000000"/>
          <w:sz w:val="26"/>
          <w:szCs w:val="26"/>
          <w:shd w:val="clear" w:color="auto" w:fill="FFFFFF"/>
        </w:rPr>
        <w:t xml:space="preserve">є підставою для відмови </w:t>
      </w:r>
      <w:r w:rsidR="00DB70E3">
        <w:rPr>
          <w:sz w:val="26"/>
          <w:szCs w:val="26"/>
        </w:rPr>
        <w:t xml:space="preserve">Яновичу І.М. </w:t>
      </w:r>
      <w:r w:rsidR="00A77DE4" w:rsidRPr="002222F2">
        <w:rPr>
          <w:color w:val="000000"/>
          <w:sz w:val="26"/>
          <w:szCs w:val="26"/>
          <w:shd w:val="clear" w:color="auto" w:fill="FFFFFF"/>
        </w:rPr>
        <w:t>у допуску до проходження кваліфіка</w:t>
      </w:r>
      <w:r w:rsidR="00597A18">
        <w:rPr>
          <w:color w:val="000000"/>
          <w:sz w:val="26"/>
          <w:szCs w:val="26"/>
          <w:shd w:val="clear" w:color="auto" w:fill="FFFFFF"/>
        </w:rPr>
        <w:t>ційного оцінювання та участі в К</w:t>
      </w:r>
      <w:r w:rsidR="00A77DE4" w:rsidRPr="002222F2">
        <w:rPr>
          <w:color w:val="000000"/>
          <w:sz w:val="26"/>
          <w:szCs w:val="26"/>
          <w:shd w:val="clear" w:color="auto" w:fill="FFFFFF"/>
        </w:rPr>
        <w:t>онкурсі</w:t>
      </w:r>
      <w:r w:rsidR="00597A18">
        <w:rPr>
          <w:color w:val="000000"/>
          <w:sz w:val="26"/>
          <w:szCs w:val="26"/>
          <w:shd w:val="clear" w:color="auto" w:fill="FFFFFF"/>
        </w:rPr>
        <w:t>.</w:t>
      </w:r>
    </w:p>
    <w:p w:rsidR="00204A34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204A34" w:rsidRDefault="00204A34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lastRenderedPageBreak/>
        <w:t>вирішила:</w:t>
      </w:r>
    </w:p>
    <w:p w:rsidR="00335BF8" w:rsidRPr="002222F2" w:rsidRDefault="00335BF8" w:rsidP="00204A34">
      <w:pPr>
        <w:shd w:val="clear" w:color="auto" w:fill="FFFFFF"/>
        <w:spacing w:line="240" w:lineRule="auto"/>
        <w:ind w:leftChars="0" w:left="0" w:firstLineChars="0" w:firstLine="709"/>
        <w:jc w:val="center"/>
        <w:textDirection w:val="lrTb"/>
        <w:textAlignment w:val="auto"/>
        <w:outlineLvl w:val="9"/>
        <w:rPr>
          <w:color w:val="000000"/>
          <w:position w:val="0"/>
          <w:sz w:val="26"/>
          <w:szCs w:val="26"/>
          <w:lang w:eastAsia="uk-UA"/>
        </w:rPr>
      </w:pPr>
    </w:p>
    <w:p w:rsidR="00204A34" w:rsidRPr="002222F2" w:rsidRDefault="00204A34" w:rsidP="00597A18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1D1D1B"/>
          <w:position w:val="0"/>
          <w:sz w:val="26"/>
          <w:szCs w:val="26"/>
          <w:lang w:eastAsia="uk-UA"/>
        </w:rPr>
      </w:pPr>
      <w:r w:rsidRPr="002222F2">
        <w:rPr>
          <w:color w:val="000000"/>
          <w:position w:val="0"/>
          <w:sz w:val="26"/>
          <w:szCs w:val="26"/>
          <w:lang w:eastAsia="uk-UA"/>
        </w:rPr>
        <w:t xml:space="preserve">відмовити </w:t>
      </w:r>
      <w:r w:rsidR="00683415">
        <w:rPr>
          <w:sz w:val="26"/>
          <w:szCs w:val="26"/>
        </w:rPr>
        <w:t>Яновичу Ігорю Михайловичу</w:t>
      </w:r>
      <w:r w:rsidR="00683415" w:rsidRPr="002222F2">
        <w:rPr>
          <w:sz w:val="26"/>
          <w:szCs w:val="26"/>
        </w:rPr>
        <w:t xml:space="preserve"> 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в допуску до проходження кваліфікаційного оцінювання та участі в конкурсі на зайняття вакантних посад суддів у Спеціалізованому </w:t>
      </w:r>
      <w:r w:rsidR="0040669C" w:rsidRPr="002222F2">
        <w:rPr>
          <w:color w:val="000000"/>
          <w:position w:val="0"/>
          <w:sz w:val="26"/>
          <w:szCs w:val="26"/>
          <w:lang w:eastAsia="uk-UA"/>
        </w:rPr>
        <w:t>окружному</w:t>
      </w:r>
      <w:r w:rsidRPr="002222F2">
        <w:rPr>
          <w:color w:val="000000"/>
          <w:position w:val="0"/>
          <w:sz w:val="26"/>
          <w:szCs w:val="26"/>
          <w:lang w:eastAsia="uk-UA"/>
        </w:rPr>
        <w:t xml:space="preserve"> адміністративному суді, оголошеному рішенням Вищої кваліфікаційної комісії суддів України від 29 жовтня 2025 року № 19</w:t>
      </w:r>
      <w:r w:rsidR="00F74E27" w:rsidRPr="002222F2">
        <w:rPr>
          <w:color w:val="000000"/>
          <w:position w:val="0"/>
          <w:sz w:val="26"/>
          <w:szCs w:val="26"/>
          <w:lang w:eastAsia="uk-UA"/>
        </w:rPr>
        <w:t>3</w:t>
      </w:r>
      <w:r w:rsidRPr="002222F2">
        <w:rPr>
          <w:color w:val="000000"/>
          <w:position w:val="0"/>
          <w:sz w:val="26"/>
          <w:szCs w:val="26"/>
          <w:lang w:eastAsia="uk-UA"/>
        </w:rPr>
        <w:t>/зп-25.</w:t>
      </w:r>
    </w:p>
    <w:p w:rsidR="00A0455F" w:rsidRPr="002222F2" w:rsidRDefault="00A0455F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973856" w:rsidRPr="002222F2" w:rsidRDefault="00973856" w:rsidP="004F1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Головуючий</w:t>
      </w:r>
      <w:r w:rsidRPr="002222F2">
        <w:rPr>
          <w:sz w:val="25"/>
          <w:szCs w:val="25"/>
        </w:rPr>
        <w:tab/>
        <w:t xml:space="preserve">                                                                                        </w:t>
      </w:r>
      <w:r w:rsidR="000012F6" w:rsidRPr="002222F2">
        <w:rPr>
          <w:sz w:val="25"/>
          <w:szCs w:val="25"/>
        </w:rPr>
        <w:t xml:space="preserve">      </w:t>
      </w:r>
      <w:r w:rsidRPr="002222F2">
        <w:rPr>
          <w:sz w:val="25"/>
          <w:szCs w:val="25"/>
        </w:rPr>
        <w:t>Руслан СИДОРОВИЧ</w:t>
      </w:r>
    </w:p>
    <w:p w:rsidR="00524B92" w:rsidRPr="002222F2" w:rsidRDefault="000012F6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 xml:space="preserve">  </w:t>
      </w: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>Члени Комісії:</w:t>
      </w:r>
      <w:r w:rsidRPr="002222F2">
        <w:rPr>
          <w:sz w:val="25"/>
          <w:szCs w:val="25"/>
        </w:rPr>
        <w:tab/>
        <w:t xml:space="preserve">                                                                             </w:t>
      </w:r>
      <w:r w:rsidR="000012F6" w:rsidRPr="002222F2">
        <w:rPr>
          <w:sz w:val="25"/>
          <w:szCs w:val="25"/>
        </w:rPr>
        <w:t xml:space="preserve">     </w:t>
      </w:r>
      <w:r w:rsidRPr="002222F2">
        <w:rPr>
          <w:sz w:val="25"/>
          <w:szCs w:val="25"/>
        </w:rPr>
        <w:t>Людмила ВОЛКОВА</w:t>
      </w: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</w:p>
    <w:p w:rsidR="00524B92" w:rsidRPr="002222F2" w:rsidRDefault="00524B92" w:rsidP="00524B92">
      <w:pPr>
        <w:shd w:val="clear" w:color="auto" w:fill="FFFFFF"/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 xml:space="preserve">                                                                                                           </w:t>
      </w:r>
      <w:r w:rsidR="000012F6" w:rsidRPr="002222F2">
        <w:rPr>
          <w:sz w:val="25"/>
          <w:szCs w:val="25"/>
        </w:rPr>
        <w:t xml:space="preserve">   </w:t>
      </w:r>
      <w:r w:rsidRPr="002222F2">
        <w:rPr>
          <w:sz w:val="25"/>
          <w:szCs w:val="25"/>
        </w:rPr>
        <w:t xml:space="preserve">   </w:t>
      </w:r>
      <w:r w:rsidR="000012F6" w:rsidRPr="002222F2">
        <w:rPr>
          <w:sz w:val="25"/>
          <w:szCs w:val="25"/>
        </w:rPr>
        <w:t xml:space="preserve">    </w:t>
      </w:r>
      <w:r w:rsidRPr="002222F2">
        <w:rPr>
          <w:sz w:val="25"/>
          <w:szCs w:val="25"/>
        </w:rPr>
        <w:t>Роман КИДИСЮК</w:t>
      </w:r>
      <w:r w:rsidRPr="002222F2">
        <w:rPr>
          <w:sz w:val="25"/>
          <w:szCs w:val="25"/>
        </w:rPr>
        <w:tab/>
      </w:r>
    </w:p>
    <w:p w:rsidR="001F654D" w:rsidRPr="002222F2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5"/>
          <w:szCs w:val="25"/>
        </w:rPr>
      </w:pPr>
      <w:r w:rsidRPr="002222F2">
        <w:rPr>
          <w:sz w:val="25"/>
          <w:szCs w:val="25"/>
        </w:rPr>
        <w:tab/>
      </w:r>
      <w:r w:rsidRPr="002222F2">
        <w:rPr>
          <w:sz w:val="25"/>
          <w:szCs w:val="25"/>
        </w:rPr>
        <w:tab/>
      </w:r>
      <w:r w:rsidRPr="002222F2">
        <w:rPr>
          <w:sz w:val="25"/>
          <w:szCs w:val="25"/>
        </w:rPr>
        <w:tab/>
      </w:r>
      <w:r w:rsidRPr="002222F2">
        <w:rPr>
          <w:sz w:val="25"/>
          <w:szCs w:val="25"/>
        </w:rPr>
        <w:tab/>
      </w:r>
      <w:r w:rsidRPr="002222F2">
        <w:rPr>
          <w:sz w:val="25"/>
          <w:szCs w:val="25"/>
        </w:rPr>
        <w:tab/>
        <w:t xml:space="preserve">  </w:t>
      </w:r>
    </w:p>
    <w:sectPr w:rsidR="001F654D" w:rsidRPr="002222F2" w:rsidSect="004B64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1A71" w:rsidRDefault="00571A71">
      <w:pPr>
        <w:spacing w:line="240" w:lineRule="auto"/>
        <w:ind w:left="0" w:hanging="2"/>
      </w:pPr>
      <w:r>
        <w:separator/>
      </w:r>
    </w:p>
  </w:endnote>
  <w:endnote w:type="continuationSeparator" w:id="0">
    <w:p w:rsidR="00571A71" w:rsidRDefault="00571A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54D" w:rsidRDefault="001F654D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3856" w:rsidRPr="001F654D" w:rsidRDefault="00973856" w:rsidP="001F654D">
    <w:pPr>
      <w:pStyle w:val="ac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54D" w:rsidRDefault="001F654D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1A71" w:rsidRDefault="00571A71">
      <w:pPr>
        <w:spacing w:line="240" w:lineRule="auto"/>
        <w:ind w:left="0" w:hanging="2"/>
      </w:pPr>
      <w:r>
        <w:separator/>
      </w:r>
    </w:p>
  </w:footnote>
  <w:footnote w:type="continuationSeparator" w:id="0">
    <w:p w:rsidR="00571A71" w:rsidRDefault="00571A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54D" w:rsidRDefault="001F654D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5BF8">
      <w:rPr>
        <w:noProof/>
        <w:color w:val="000000"/>
      </w:rPr>
      <w:t>2</w:t>
    </w:r>
    <w:r>
      <w:rPr>
        <w:color w:val="000000"/>
      </w:rPr>
      <w:fldChar w:fldCharType="end"/>
    </w:r>
  </w:p>
  <w:p w:rsidR="00973856" w:rsidRDefault="009738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654D" w:rsidRDefault="001F654D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56"/>
    <w:rsid w:val="000012F6"/>
    <w:rsid w:val="00004A8B"/>
    <w:rsid w:val="00007706"/>
    <w:rsid w:val="00015E3B"/>
    <w:rsid w:val="000371F9"/>
    <w:rsid w:val="00041673"/>
    <w:rsid w:val="00044E6B"/>
    <w:rsid w:val="00053B9E"/>
    <w:rsid w:val="00066E7F"/>
    <w:rsid w:val="00073D23"/>
    <w:rsid w:val="0007734D"/>
    <w:rsid w:val="000810BB"/>
    <w:rsid w:val="00084533"/>
    <w:rsid w:val="000A34B0"/>
    <w:rsid w:val="000C6C84"/>
    <w:rsid w:val="000D235A"/>
    <w:rsid w:val="000D41B6"/>
    <w:rsid w:val="000E4D57"/>
    <w:rsid w:val="000E612B"/>
    <w:rsid w:val="001270C2"/>
    <w:rsid w:val="00127BAF"/>
    <w:rsid w:val="001305EE"/>
    <w:rsid w:val="00132295"/>
    <w:rsid w:val="00132AEC"/>
    <w:rsid w:val="0014340B"/>
    <w:rsid w:val="00147E2E"/>
    <w:rsid w:val="00153858"/>
    <w:rsid w:val="00160500"/>
    <w:rsid w:val="0016792F"/>
    <w:rsid w:val="00174EC1"/>
    <w:rsid w:val="00184F85"/>
    <w:rsid w:val="00191CBA"/>
    <w:rsid w:val="00194B0F"/>
    <w:rsid w:val="001A23D0"/>
    <w:rsid w:val="001A2DCD"/>
    <w:rsid w:val="001A6C9D"/>
    <w:rsid w:val="001B4A01"/>
    <w:rsid w:val="001C7107"/>
    <w:rsid w:val="001D2504"/>
    <w:rsid w:val="001D4AF2"/>
    <w:rsid w:val="001E0B84"/>
    <w:rsid w:val="001E2A1C"/>
    <w:rsid w:val="001F654D"/>
    <w:rsid w:val="001F7276"/>
    <w:rsid w:val="00204A34"/>
    <w:rsid w:val="00215532"/>
    <w:rsid w:val="002162B4"/>
    <w:rsid w:val="00220B78"/>
    <w:rsid w:val="002222F2"/>
    <w:rsid w:val="00241A90"/>
    <w:rsid w:val="00251FD9"/>
    <w:rsid w:val="00266084"/>
    <w:rsid w:val="002858A6"/>
    <w:rsid w:val="00287C54"/>
    <w:rsid w:val="00295C57"/>
    <w:rsid w:val="002A31CB"/>
    <w:rsid w:val="002A4CC2"/>
    <w:rsid w:val="002A74A4"/>
    <w:rsid w:val="002A7A67"/>
    <w:rsid w:val="002C5287"/>
    <w:rsid w:val="002D22FD"/>
    <w:rsid w:val="002D550F"/>
    <w:rsid w:val="002E176C"/>
    <w:rsid w:val="0030611B"/>
    <w:rsid w:val="003134BD"/>
    <w:rsid w:val="00320430"/>
    <w:rsid w:val="00335BF8"/>
    <w:rsid w:val="00335EA2"/>
    <w:rsid w:val="0034428A"/>
    <w:rsid w:val="003450CB"/>
    <w:rsid w:val="0035490C"/>
    <w:rsid w:val="00362EF9"/>
    <w:rsid w:val="003768C7"/>
    <w:rsid w:val="00381465"/>
    <w:rsid w:val="00387AC4"/>
    <w:rsid w:val="0039396C"/>
    <w:rsid w:val="003A0521"/>
    <w:rsid w:val="003A17E5"/>
    <w:rsid w:val="003A3D93"/>
    <w:rsid w:val="003B640A"/>
    <w:rsid w:val="003B7499"/>
    <w:rsid w:val="003C576A"/>
    <w:rsid w:val="003D559D"/>
    <w:rsid w:val="003D7A24"/>
    <w:rsid w:val="00400DCB"/>
    <w:rsid w:val="0040669C"/>
    <w:rsid w:val="00412105"/>
    <w:rsid w:val="00412CFA"/>
    <w:rsid w:val="00433FC0"/>
    <w:rsid w:val="00443383"/>
    <w:rsid w:val="00456009"/>
    <w:rsid w:val="00460B82"/>
    <w:rsid w:val="0047080B"/>
    <w:rsid w:val="00482BB1"/>
    <w:rsid w:val="004853B4"/>
    <w:rsid w:val="004A0C97"/>
    <w:rsid w:val="004A2481"/>
    <w:rsid w:val="004B32C5"/>
    <w:rsid w:val="004B6476"/>
    <w:rsid w:val="004D15DE"/>
    <w:rsid w:val="004D25FA"/>
    <w:rsid w:val="004E77B2"/>
    <w:rsid w:val="004F1833"/>
    <w:rsid w:val="004F6655"/>
    <w:rsid w:val="005015BE"/>
    <w:rsid w:val="00506B5C"/>
    <w:rsid w:val="00512455"/>
    <w:rsid w:val="00514B49"/>
    <w:rsid w:val="00524B92"/>
    <w:rsid w:val="00527E1C"/>
    <w:rsid w:val="00532FED"/>
    <w:rsid w:val="00547AAB"/>
    <w:rsid w:val="005536AC"/>
    <w:rsid w:val="0055722E"/>
    <w:rsid w:val="00571A71"/>
    <w:rsid w:val="00575E5D"/>
    <w:rsid w:val="005810B5"/>
    <w:rsid w:val="00583551"/>
    <w:rsid w:val="00592B5A"/>
    <w:rsid w:val="0059568E"/>
    <w:rsid w:val="00597A18"/>
    <w:rsid w:val="005A3EAE"/>
    <w:rsid w:val="005B4300"/>
    <w:rsid w:val="005D6659"/>
    <w:rsid w:val="005E0CF0"/>
    <w:rsid w:val="005F3EE3"/>
    <w:rsid w:val="005F3F0A"/>
    <w:rsid w:val="005F737A"/>
    <w:rsid w:val="00600A64"/>
    <w:rsid w:val="00611104"/>
    <w:rsid w:val="0062301A"/>
    <w:rsid w:val="00626335"/>
    <w:rsid w:val="00632CCB"/>
    <w:rsid w:val="0064215B"/>
    <w:rsid w:val="00642F1F"/>
    <w:rsid w:val="00643CB5"/>
    <w:rsid w:val="00660B18"/>
    <w:rsid w:val="00666941"/>
    <w:rsid w:val="00670FBA"/>
    <w:rsid w:val="00680AEB"/>
    <w:rsid w:val="006812FD"/>
    <w:rsid w:val="0068267A"/>
    <w:rsid w:val="00683415"/>
    <w:rsid w:val="00687DA0"/>
    <w:rsid w:val="00691220"/>
    <w:rsid w:val="006A218C"/>
    <w:rsid w:val="006B17ED"/>
    <w:rsid w:val="006C3DBB"/>
    <w:rsid w:val="006D5201"/>
    <w:rsid w:val="006F1679"/>
    <w:rsid w:val="0070101B"/>
    <w:rsid w:val="007067BD"/>
    <w:rsid w:val="00715E03"/>
    <w:rsid w:val="007429AE"/>
    <w:rsid w:val="00744DCB"/>
    <w:rsid w:val="00753E8B"/>
    <w:rsid w:val="007570E5"/>
    <w:rsid w:val="00764782"/>
    <w:rsid w:val="00767526"/>
    <w:rsid w:val="007715B7"/>
    <w:rsid w:val="00781A4C"/>
    <w:rsid w:val="00794047"/>
    <w:rsid w:val="007A2251"/>
    <w:rsid w:val="007A4DC7"/>
    <w:rsid w:val="007A7940"/>
    <w:rsid w:val="007B7E16"/>
    <w:rsid w:val="007C4E9C"/>
    <w:rsid w:val="007E3245"/>
    <w:rsid w:val="007F0A90"/>
    <w:rsid w:val="0080237E"/>
    <w:rsid w:val="00826CF4"/>
    <w:rsid w:val="00830E34"/>
    <w:rsid w:val="008329D0"/>
    <w:rsid w:val="00850D17"/>
    <w:rsid w:val="00871D7F"/>
    <w:rsid w:val="00874C7F"/>
    <w:rsid w:val="00886BAC"/>
    <w:rsid w:val="008970B9"/>
    <w:rsid w:val="008A4614"/>
    <w:rsid w:val="008B2B16"/>
    <w:rsid w:val="008C2DA3"/>
    <w:rsid w:val="008D3B89"/>
    <w:rsid w:val="008D4854"/>
    <w:rsid w:val="008E0F12"/>
    <w:rsid w:val="00914D71"/>
    <w:rsid w:val="0091521F"/>
    <w:rsid w:val="009178BF"/>
    <w:rsid w:val="00933AE6"/>
    <w:rsid w:val="00934417"/>
    <w:rsid w:val="009348D2"/>
    <w:rsid w:val="00940EC3"/>
    <w:rsid w:val="0094413E"/>
    <w:rsid w:val="009541DB"/>
    <w:rsid w:val="009564BF"/>
    <w:rsid w:val="009666C7"/>
    <w:rsid w:val="00970AE0"/>
    <w:rsid w:val="00973856"/>
    <w:rsid w:val="00974E4B"/>
    <w:rsid w:val="00977DB8"/>
    <w:rsid w:val="0098003A"/>
    <w:rsid w:val="009A5EF0"/>
    <w:rsid w:val="009A7148"/>
    <w:rsid w:val="009B15D0"/>
    <w:rsid w:val="009B3B70"/>
    <w:rsid w:val="009D01F6"/>
    <w:rsid w:val="009E7251"/>
    <w:rsid w:val="009F4E3A"/>
    <w:rsid w:val="009F5DEF"/>
    <w:rsid w:val="00A03EC3"/>
    <w:rsid w:val="00A0455F"/>
    <w:rsid w:val="00A17094"/>
    <w:rsid w:val="00A43D8F"/>
    <w:rsid w:val="00A500E1"/>
    <w:rsid w:val="00A631F3"/>
    <w:rsid w:val="00A73C61"/>
    <w:rsid w:val="00A75E85"/>
    <w:rsid w:val="00A77DE4"/>
    <w:rsid w:val="00A844BB"/>
    <w:rsid w:val="00AD306E"/>
    <w:rsid w:val="00AE15BA"/>
    <w:rsid w:val="00AE1783"/>
    <w:rsid w:val="00B05F96"/>
    <w:rsid w:val="00B076BB"/>
    <w:rsid w:val="00B11384"/>
    <w:rsid w:val="00B23367"/>
    <w:rsid w:val="00B3180B"/>
    <w:rsid w:val="00B3457F"/>
    <w:rsid w:val="00B35542"/>
    <w:rsid w:val="00B41208"/>
    <w:rsid w:val="00B43AE6"/>
    <w:rsid w:val="00B63F01"/>
    <w:rsid w:val="00B70ACF"/>
    <w:rsid w:val="00B7416F"/>
    <w:rsid w:val="00B919F9"/>
    <w:rsid w:val="00B94137"/>
    <w:rsid w:val="00BA611B"/>
    <w:rsid w:val="00BA76DA"/>
    <w:rsid w:val="00BC1C24"/>
    <w:rsid w:val="00BC2FD2"/>
    <w:rsid w:val="00BC51BB"/>
    <w:rsid w:val="00BD1570"/>
    <w:rsid w:val="00BE7C8A"/>
    <w:rsid w:val="00BF2815"/>
    <w:rsid w:val="00BF72F4"/>
    <w:rsid w:val="00C00D3C"/>
    <w:rsid w:val="00C06809"/>
    <w:rsid w:val="00C215CE"/>
    <w:rsid w:val="00C21F34"/>
    <w:rsid w:val="00C24DB4"/>
    <w:rsid w:val="00C310F1"/>
    <w:rsid w:val="00C55C9B"/>
    <w:rsid w:val="00C64A16"/>
    <w:rsid w:val="00C65CCD"/>
    <w:rsid w:val="00C70AC4"/>
    <w:rsid w:val="00C72041"/>
    <w:rsid w:val="00C75293"/>
    <w:rsid w:val="00C75F66"/>
    <w:rsid w:val="00C80E74"/>
    <w:rsid w:val="00CB3866"/>
    <w:rsid w:val="00CB54EB"/>
    <w:rsid w:val="00CC7510"/>
    <w:rsid w:val="00CC7BCB"/>
    <w:rsid w:val="00CE5245"/>
    <w:rsid w:val="00CE60AC"/>
    <w:rsid w:val="00CE6DE8"/>
    <w:rsid w:val="00CE74B7"/>
    <w:rsid w:val="00CF164A"/>
    <w:rsid w:val="00CF1E89"/>
    <w:rsid w:val="00CF2CC2"/>
    <w:rsid w:val="00CF4A97"/>
    <w:rsid w:val="00D01354"/>
    <w:rsid w:val="00D072BC"/>
    <w:rsid w:val="00D111EF"/>
    <w:rsid w:val="00D26DE3"/>
    <w:rsid w:val="00D301A2"/>
    <w:rsid w:val="00D331EE"/>
    <w:rsid w:val="00D33FAC"/>
    <w:rsid w:val="00D40F2A"/>
    <w:rsid w:val="00D454A9"/>
    <w:rsid w:val="00D46644"/>
    <w:rsid w:val="00D50950"/>
    <w:rsid w:val="00D50D04"/>
    <w:rsid w:val="00D562BA"/>
    <w:rsid w:val="00D6086C"/>
    <w:rsid w:val="00D63A57"/>
    <w:rsid w:val="00D6539D"/>
    <w:rsid w:val="00D6653D"/>
    <w:rsid w:val="00D74DCA"/>
    <w:rsid w:val="00D756B2"/>
    <w:rsid w:val="00D80846"/>
    <w:rsid w:val="00D80F7D"/>
    <w:rsid w:val="00D8310F"/>
    <w:rsid w:val="00D97044"/>
    <w:rsid w:val="00DA51F7"/>
    <w:rsid w:val="00DA5732"/>
    <w:rsid w:val="00DB02AB"/>
    <w:rsid w:val="00DB31F2"/>
    <w:rsid w:val="00DB70E3"/>
    <w:rsid w:val="00DC20F1"/>
    <w:rsid w:val="00DC4068"/>
    <w:rsid w:val="00DC4BF3"/>
    <w:rsid w:val="00DD630F"/>
    <w:rsid w:val="00DE7A72"/>
    <w:rsid w:val="00DF5A61"/>
    <w:rsid w:val="00DF5ECE"/>
    <w:rsid w:val="00E202EF"/>
    <w:rsid w:val="00E42CC6"/>
    <w:rsid w:val="00E43ECB"/>
    <w:rsid w:val="00E445D4"/>
    <w:rsid w:val="00E50D21"/>
    <w:rsid w:val="00E57DE3"/>
    <w:rsid w:val="00E60553"/>
    <w:rsid w:val="00E65F22"/>
    <w:rsid w:val="00E701D7"/>
    <w:rsid w:val="00E7182F"/>
    <w:rsid w:val="00E72FF3"/>
    <w:rsid w:val="00E85968"/>
    <w:rsid w:val="00E86D99"/>
    <w:rsid w:val="00E922A8"/>
    <w:rsid w:val="00E937DE"/>
    <w:rsid w:val="00EA1593"/>
    <w:rsid w:val="00EA5B00"/>
    <w:rsid w:val="00EB0E8B"/>
    <w:rsid w:val="00EF1264"/>
    <w:rsid w:val="00F03D7A"/>
    <w:rsid w:val="00F10CEE"/>
    <w:rsid w:val="00F1168B"/>
    <w:rsid w:val="00F204C3"/>
    <w:rsid w:val="00F244D5"/>
    <w:rsid w:val="00F2479C"/>
    <w:rsid w:val="00F41CCF"/>
    <w:rsid w:val="00F60293"/>
    <w:rsid w:val="00F71D6A"/>
    <w:rsid w:val="00F720E0"/>
    <w:rsid w:val="00F74E27"/>
    <w:rsid w:val="00F75EC9"/>
    <w:rsid w:val="00F87218"/>
    <w:rsid w:val="00FB3BAD"/>
    <w:rsid w:val="00FB4BD7"/>
    <w:rsid w:val="00FF4DC4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AF14"/>
  <w15:docId w15:val="{09E53FAA-022B-431D-B6A4-AE4136D5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4">
    <w:name w:val="Strong"/>
    <w:basedOn w:val="a0"/>
    <w:uiPriority w:val="22"/>
    <w:qFormat/>
    <w:rsid w:val="00F720E0"/>
    <w:rPr>
      <w:b/>
      <w:bCs/>
    </w:rPr>
  </w:style>
  <w:style w:type="paragraph" w:customStyle="1" w:styleId="rtecenter">
    <w:name w:val="rtecenter"/>
    <w:basedOn w:val="a"/>
    <w:rsid w:val="00204A3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uk-UA"/>
    </w:rPr>
  </w:style>
  <w:style w:type="character" w:customStyle="1" w:styleId="rvts9">
    <w:name w:val="rvts9"/>
    <w:basedOn w:val="a0"/>
    <w:rsid w:val="007E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408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438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1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59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1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4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2092">
          <w:marLeft w:val="0"/>
          <w:marRight w:val="0"/>
          <w:marTop w:val="0"/>
          <w:marBottom w:val="0"/>
          <w:divBdr>
            <w:top w:val="single" w:sz="6" w:space="6" w:color="C3D6F5"/>
            <w:left w:val="single" w:sz="6" w:space="12" w:color="C3D6F5"/>
            <w:bottom w:val="single" w:sz="6" w:space="6" w:color="CAE8FC"/>
            <w:right w:val="single" w:sz="6" w:space="12" w:color="CAE8FC"/>
          </w:divBdr>
          <w:divsChild>
            <w:div w:id="15229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4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9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8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4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4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3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9F6052-3E1A-423F-8D0E-F77AE7CD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3678</Words>
  <Characters>2098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264</cp:revision>
  <cp:lastPrinted>2026-02-18T12:44:00Z</cp:lastPrinted>
  <dcterms:created xsi:type="dcterms:W3CDTF">2025-04-25T10:55:00Z</dcterms:created>
  <dcterms:modified xsi:type="dcterms:W3CDTF">2026-02-23T11:14:00Z</dcterms:modified>
</cp:coreProperties>
</file>