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EC52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C52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EC52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C52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9730EC" w:rsidRPr="00893D65" w:rsidRDefault="008C3C3D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22 вересня </w:t>
      </w:r>
      <w:r w:rsidR="001D624D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2025</w:t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EC7F94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C7F94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9E65D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</w:t>
      </w:r>
      <w:r w:rsidR="00004062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893D65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893D65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Н Я № </w:t>
      </w:r>
      <w:r w:rsidR="00F62AC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178/зп-25</w:t>
      </w:r>
      <w:bookmarkStart w:id="0" w:name="_GoBack"/>
      <w:bookmarkEnd w:id="0"/>
    </w:p>
    <w:p w:rsidR="00F36D0E" w:rsidRPr="00893D65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893D65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у пленарному складі:</w:t>
      </w:r>
    </w:p>
    <w:p w:rsidR="00670BF7" w:rsidRPr="00893D6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893D65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1D624D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Андрія ПАСІЧНИКА</w:t>
      </w:r>
      <w:r w:rsidR="00D42D6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670BF7" w:rsidRPr="00893D6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500087" w:rsidRPr="00893D65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</w:t>
      </w:r>
      <w:r w:rsidR="00AA14F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C3C3D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Михайла БОГОНОСА, </w:t>
      </w:r>
      <w:r w:rsidR="00AA14F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Ярослава ДУХА, </w:t>
      </w:r>
      <w:r w:rsidR="008876E3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Романа </w:t>
      </w:r>
      <w:r w:rsidR="0014548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КИДИСЮКА,</w:t>
      </w:r>
      <w:r w:rsidR="00EB44E5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DB766A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Олега КОЛІУША</w:t>
      </w:r>
      <w:r w:rsidR="0014548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8C3C3D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Ігоря КУШНІРА, </w:t>
      </w:r>
      <w:r w:rsidR="001D624D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Володимира ЛУГАНСЬКОГО, </w:t>
      </w:r>
      <w:r w:rsidR="00DB766A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2D26C0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C7F9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(доповідач)</w:t>
      </w:r>
      <w:r w:rsidR="00DB766A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="00647A67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 </w:t>
      </w:r>
      <w:r w:rsidR="00145484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Олексія ОМЕЛЬЯНА, </w:t>
      </w:r>
      <w:r w:rsidR="00F85EFE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САБОДАША</w:t>
      </w:r>
      <w:r w:rsidR="00DB766A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EC5262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Руслана СИДОРОВИЧА, </w:t>
      </w:r>
      <w:r w:rsidR="008C3C3D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Сергія ЧУМАКА, </w:t>
      </w:r>
      <w:r w:rsidR="00DB766A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Галини ШЕВЧУК</w:t>
      </w:r>
      <w:r w:rsidR="00C853EF" w:rsidRPr="00893D6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893D65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241A3" w:rsidRPr="00893D65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заяву </w:t>
      </w:r>
      <w:r w:rsidR="008C3C3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Гуменюка Віталія Васильовича</w:t>
      </w:r>
      <w:r w:rsidR="0038035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відвід </w:t>
      </w:r>
      <w:r w:rsidR="008C3C3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членів</w:t>
      </w:r>
      <w:r w:rsidR="00D0631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</w:t>
      </w:r>
      <w:r w:rsidR="00DB766A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C3C3D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Волкової Людмили Миколаївни, Кидисюка Романа Анатолійовича, Сидоровича Руслана Михайловича</w:t>
      </w:r>
      <w:r w:rsidR="00AE2136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145484" w:rsidRPr="00893D65" w:rsidRDefault="00145484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20AE" w:rsidRPr="00893D65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893D65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F04BBB" w:rsidRPr="00893D65" w:rsidRDefault="00F04BBB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Рішенням Вищої </w:t>
      </w:r>
      <w:r w:rsidR="00E86E1B"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кваліфікаційної комісії суддів України</w:t>
      </w:r>
      <w:r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від 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03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червня 2025</w:t>
      </w:r>
      <w:r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року № 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112/зп-25</w:t>
      </w:r>
      <w:r w:rsidRPr="00893D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 конкурс на зайняття 23 вакантних посад суддів Вищого антикорупційного суду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t>(далі – Конкурс)</w:t>
      </w:r>
      <w:r w:rsidR="008C3C3D"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76A6D" w:rsidRPr="00893D65" w:rsidRDefault="008C3C3D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 В.В подав документи для участі в </w:t>
      </w:r>
      <w:r w:rsidR="001243A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</w:t>
      </w:r>
      <w:r w:rsidR="001243A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н</w:t>
      </w:r>
      <w:r w:rsidR="00DD51A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курсі.</w:t>
      </w:r>
    </w:p>
    <w:p w:rsidR="00DD51AF" w:rsidRPr="00893D65" w:rsidRDefault="001606F9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Згідно</w:t>
      </w:r>
      <w:r w:rsidR="00DD51A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 протоколом</w:t>
      </w:r>
      <w:r w:rsidR="00DD51A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розподілу між членами Комісії від 16 липня 2025 року подані Гуменюком  В.В. документи для участі в конкурсі до Вищог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 антикорупційного суду передано</w:t>
      </w:r>
      <w:r w:rsidR="00DD51A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на опрацювання Сидоровичу Р.М., 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який</w:t>
      </w:r>
      <w:r w:rsidR="00DD51A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входить до складу другої колегії Комісії.</w:t>
      </w:r>
    </w:p>
    <w:p w:rsidR="001243AD" w:rsidRPr="00893D65" w:rsidRDefault="001243AD" w:rsidP="00124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05 вересня 2025 року Гуменюк В.В. подав </w:t>
      </w:r>
      <w:r w:rsidR="00F04BB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Комісії заяву про 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відвід членів другої колегії Комісії Волкової Л.М., Кидисюка Р.А. та Сидоровича Р.М.</w:t>
      </w:r>
    </w:p>
    <w:p w:rsidR="005F146F" w:rsidRPr="00893D65" w:rsidRDefault="001243AD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Заява кандидата мотивована тим, що д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 подання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документів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для участі в конкурсі на зайняття вакантних посад суддів Вищого антикорупційного суду, ним подавалися документи для участі в конкурсі на зайняття вакантн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их посад 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суддів в апеляційних судах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оголошеному р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ішенням Комісії від 14 вересня 2023 року № 94/зп-23, а також для участі в доборі на посаду судді місцевого суду, оголошеному Комісією 11 грудня 2024 року. Питання щодо його допуску до участі в зазначених вище конкурсі та доборі  вирішувалися другою колегією Комісії у складі Волкової Л.М., Кидисюка Р.А. та Сидоровича Р.М. Оскільки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Гуменюку В.В. було відмовлено в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допуску до участі в конкурсі на посади суддів  апеляційних судів та в доборі на посади суд</w:t>
      </w:r>
      <w:r w:rsidR="001606F9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дів місцевих судів, у кандидата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виникають сумніви в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об’єктив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ності та безсторонності членів к</w:t>
      </w:r>
      <w:r w:rsidR="005F146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олегії. 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Кандидат оскаржує ухвалені Комісією рішення в касаційному порядку.</w:t>
      </w:r>
    </w:p>
    <w:p w:rsidR="005F146F" w:rsidRPr="00893D65" w:rsidRDefault="005F146F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зв’язку з </w:t>
      </w:r>
      <w:r w:rsidR="008B02B1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наведеним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Гуменюк В.В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просить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задовольнити його заяву про відвід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членів другої колегії Комісії Волкової Л.М., Кидисюка Р.А. та Сидоровича Р.М.</w:t>
      </w:r>
      <w:r w:rsidR="000B4B1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Відвести Волкову Л.М., Кидисюка Р.А., Сидоровича Р.М. </w:t>
      </w:r>
      <w:r w:rsidR="000B4B1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ухвалення рішень індивідуального характеру </w:t>
      </w:r>
      <w:r w:rsidR="00ED1DAB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стосовно нього в межах</w:t>
      </w:r>
      <w:r w:rsidR="000B4B1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конкурсу </w:t>
      </w:r>
      <w:r w:rsidR="000B4B1D"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t>на зайняття вакантних посад суддів Вищого антикорупційного суду</w:t>
      </w:r>
      <w:r w:rsidR="000B4B1D"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оголошеного рішенням Комісії </w:t>
      </w:r>
      <w:r w:rsidR="008B02B1"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</w:t>
      </w:r>
      <w:r w:rsidR="000B4B1D"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03 червня 2025 року № </w:t>
      </w:r>
      <w:r w:rsidR="000B4B1D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11/зп-25.</w:t>
      </w:r>
    </w:p>
    <w:p w:rsidR="00CE4409" w:rsidRPr="00893D65" w:rsidRDefault="00FF08D0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r w:rsidR="00236160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Гуменюка В.В</w:t>
      </w:r>
      <w:r w:rsidR="00D6785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22360A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CE4409" w:rsidRPr="00893D65" w:rsidRDefault="00CE4409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Відповідно до пункту 92 Регламенту Вищої кваліфікаційної комісії суддів України, затвердженим рішенням Вищої кваліфікаційної комісії суддів України </w:t>
      </w:r>
      <w:r w:rsidR="008B02B1"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893D65">
        <w:rPr>
          <w:rFonts w:ascii="Times New Roman" w:hAnsi="Times New Roman" w:cs="Times New Roman"/>
          <w:color w:val="000000" w:themeColor="text1"/>
          <w:sz w:val="26"/>
          <w:szCs w:val="26"/>
        </w:rPr>
        <w:t>від 13 жовтня 2016 року № 81/зп-16 (у редакції рішення Вищої кваліфікаційної комісії суддів України від 19 жовтня 2023 року № 119/зп-23, зі змінами) (далі – Регламент) питання про відвід (самовідвід) члена Комісії вирішується відповідно до статті 100 Закону. Рішення про відвід (самовідвід) кількох членів Комісії ухвалюється щодо кожного з них окремо.</w:t>
      </w:r>
    </w:p>
    <w:p w:rsidR="00CE4409" w:rsidRPr="00893D65" w:rsidRDefault="00CE4409" w:rsidP="00CE4409">
      <w:pPr>
        <w:pStyle w:val="a6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6"/>
          <w:szCs w:val="26"/>
        </w:rPr>
      </w:pPr>
      <w:r w:rsidRPr="00893D65">
        <w:rPr>
          <w:color w:val="000000" w:themeColor="text1"/>
          <w:sz w:val="26"/>
          <w:szCs w:val="26"/>
        </w:rPr>
        <w:t>Відповідно до статті 100 Закону України «Про судоустрій і статус суддів» (далі – 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E4409" w:rsidRPr="00893D65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893D65">
        <w:rPr>
          <w:color w:val="000000" w:themeColor="text1"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E4409" w:rsidRPr="00893D65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893D65">
        <w:rPr>
          <w:color w:val="000000" w:themeColor="text1"/>
          <w:sz w:val="26"/>
          <w:szCs w:val="26"/>
        </w:rPr>
        <w:t>Відвід має бути вмотивованим і поданим до початку розгляду питання у форм</w:t>
      </w:r>
      <w:r w:rsidR="008B02B1" w:rsidRPr="00893D65">
        <w:rPr>
          <w:color w:val="000000" w:themeColor="text1"/>
          <w:sz w:val="26"/>
          <w:szCs w:val="26"/>
        </w:rPr>
        <w:t>і письмової заяви. Головуючий у</w:t>
      </w:r>
      <w:r w:rsidRPr="00893D65">
        <w:rPr>
          <w:color w:val="000000" w:themeColor="text1"/>
          <w:sz w:val="26"/>
          <w:szCs w:val="26"/>
        </w:rPr>
        <w:t xml:space="preserve"> засіданні зобов’язаний ознайомити із заявою про відвід члена Комісії, якому заявлено відвід.</w:t>
      </w:r>
    </w:p>
    <w:p w:rsidR="00CE4409" w:rsidRPr="00893D65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893D65">
        <w:rPr>
          <w:color w:val="000000" w:themeColor="text1"/>
          <w:sz w:val="26"/>
          <w:szCs w:val="26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</w:t>
      </w:r>
      <w:r w:rsidR="008B02B1" w:rsidRPr="00893D65">
        <w:rPr>
          <w:color w:val="000000" w:themeColor="text1"/>
          <w:sz w:val="26"/>
          <w:szCs w:val="26"/>
        </w:rPr>
        <w:t>стосовно</w:t>
      </w:r>
      <w:r w:rsidRPr="00893D65">
        <w:rPr>
          <w:color w:val="000000" w:themeColor="text1"/>
          <w:sz w:val="26"/>
          <w:szCs w:val="26"/>
        </w:rPr>
        <w:t xml:space="preserve"> якого вирішується питання про відвід (самовідвід).</w:t>
      </w:r>
    </w:p>
    <w:p w:rsidR="0003451F" w:rsidRPr="00893D65" w:rsidRDefault="00CE4409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893D65">
        <w:rPr>
          <w:color w:val="000000" w:themeColor="text1"/>
          <w:sz w:val="26"/>
          <w:szCs w:val="26"/>
        </w:rPr>
        <w:t xml:space="preserve">Звертаючись до Комісії </w:t>
      </w:r>
      <w:r w:rsidR="008B02B1" w:rsidRPr="00893D65">
        <w:rPr>
          <w:color w:val="000000" w:themeColor="text1"/>
          <w:sz w:val="26"/>
          <w:szCs w:val="26"/>
        </w:rPr>
        <w:t>і</w:t>
      </w:r>
      <w:r w:rsidRPr="00893D65">
        <w:rPr>
          <w:color w:val="000000" w:themeColor="text1"/>
          <w:sz w:val="26"/>
          <w:szCs w:val="26"/>
        </w:rPr>
        <w:t xml:space="preserve">з заявою про відвід членів </w:t>
      </w:r>
      <w:r w:rsidR="001E5060" w:rsidRPr="00893D65">
        <w:rPr>
          <w:color w:val="000000" w:themeColor="text1"/>
          <w:sz w:val="26"/>
          <w:szCs w:val="26"/>
        </w:rPr>
        <w:t>колегії №</w:t>
      </w:r>
      <w:r w:rsidR="008B02B1" w:rsidRPr="00893D65">
        <w:rPr>
          <w:color w:val="000000" w:themeColor="text1"/>
          <w:sz w:val="26"/>
          <w:szCs w:val="26"/>
        </w:rPr>
        <w:t> </w:t>
      </w:r>
      <w:r w:rsidR="001E5060" w:rsidRPr="00893D65">
        <w:rPr>
          <w:color w:val="000000" w:themeColor="text1"/>
          <w:sz w:val="26"/>
          <w:szCs w:val="26"/>
        </w:rPr>
        <w:t>2 (Волкової Л.М., Кидисюка Р,А., Сидоровича Р.М.)</w:t>
      </w:r>
      <w:r w:rsidRPr="00893D65">
        <w:rPr>
          <w:color w:val="000000" w:themeColor="text1"/>
          <w:sz w:val="26"/>
          <w:szCs w:val="26"/>
        </w:rPr>
        <w:t>, заявник посилався на те,</w:t>
      </w:r>
      <w:r w:rsidR="001E5060" w:rsidRPr="00893D65">
        <w:rPr>
          <w:color w:val="000000" w:themeColor="text1"/>
          <w:sz w:val="26"/>
          <w:szCs w:val="26"/>
        </w:rPr>
        <w:t xml:space="preserve"> що </w:t>
      </w:r>
      <w:r w:rsidR="008B02B1" w:rsidRPr="00893D65">
        <w:rPr>
          <w:color w:val="000000" w:themeColor="text1"/>
          <w:sz w:val="26"/>
          <w:szCs w:val="26"/>
        </w:rPr>
        <w:t>цим</w:t>
      </w:r>
      <w:r w:rsidR="001E5060" w:rsidRPr="00893D65">
        <w:rPr>
          <w:color w:val="000000" w:themeColor="text1"/>
          <w:sz w:val="26"/>
          <w:szCs w:val="26"/>
        </w:rPr>
        <w:t xml:space="preserve"> складом колегії </w:t>
      </w:r>
      <w:r w:rsidR="008B02B1" w:rsidRPr="00893D65">
        <w:rPr>
          <w:color w:val="000000" w:themeColor="text1"/>
          <w:sz w:val="26"/>
          <w:szCs w:val="26"/>
        </w:rPr>
        <w:t>стосовно</w:t>
      </w:r>
      <w:r w:rsidR="001E5060" w:rsidRPr="00893D65">
        <w:rPr>
          <w:color w:val="000000" w:themeColor="text1"/>
          <w:sz w:val="26"/>
          <w:szCs w:val="26"/>
        </w:rPr>
        <w:t xml:space="preserve"> нього уже ухвалювалися рішення  про відмову в допуску до участі в конкурсі на зайняття вакантних посад суддів в апеляційних судах та в</w:t>
      </w:r>
      <w:r w:rsidR="0003451F" w:rsidRPr="00893D65">
        <w:rPr>
          <w:color w:val="000000" w:themeColor="text1"/>
          <w:sz w:val="26"/>
          <w:szCs w:val="26"/>
        </w:rPr>
        <w:t xml:space="preserve"> допуску до участі в</w:t>
      </w:r>
      <w:r w:rsidR="001E5060" w:rsidRPr="00893D65">
        <w:rPr>
          <w:color w:val="000000" w:themeColor="text1"/>
          <w:sz w:val="26"/>
          <w:szCs w:val="26"/>
        </w:rPr>
        <w:t xml:space="preserve"> доборі на посади суддів місцевих судів, які ним оскаржуються в судовому порядку, а тому він вважає, що повторний розгляд документів, поданих ним для участі в конкурсі на зайняття вакантних посад суддів Вищого антикорупційного суду, тим самим складом колегії може свідчити про </w:t>
      </w:r>
      <w:r w:rsidR="0003451F" w:rsidRPr="00893D65">
        <w:rPr>
          <w:color w:val="000000" w:themeColor="text1"/>
          <w:sz w:val="26"/>
          <w:szCs w:val="26"/>
        </w:rPr>
        <w:t xml:space="preserve">наявність </w:t>
      </w:r>
      <w:r w:rsidR="001E5060" w:rsidRPr="00893D65">
        <w:rPr>
          <w:color w:val="000000" w:themeColor="text1"/>
          <w:sz w:val="26"/>
          <w:szCs w:val="26"/>
        </w:rPr>
        <w:t xml:space="preserve">сформованої заздалегідь думки </w:t>
      </w:r>
      <w:r w:rsidR="008B02B1" w:rsidRPr="00893D65">
        <w:rPr>
          <w:color w:val="000000" w:themeColor="text1"/>
          <w:sz w:val="26"/>
          <w:szCs w:val="26"/>
        </w:rPr>
        <w:t>про</w:t>
      </w:r>
      <w:r w:rsidR="0003451F" w:rsidRPr="00893D65">
        <w:rPr>
          <w:color w:val="000000" w:themeColor="text1"/>
          <w:sz w:val="26"/>
          <w:szCs w:val="26"/>
        </w:rPr>
        <w:t xml:space="preserve"> нього як кандидата та ставить під сумнів  можливість об’єктивного та неупередженого розгляду його кандидатури на посаду судді.</w:t>
      </w:r>
    </w:p>
    <w:p w:rsidR="00B05FAE" w:rsidRPr="00893D65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93D65">
        <w:rPr>
          <w:color w:val="000000" w:themeColor="text1"/>
          <w:sz w:val="26"/>
          <w:szCs w:val="26"/>
          <w:shd w:val="clear" w:color="auto" w:fill="FFFFFF"/>
        </w:rPr>
        <w:t>Рішенням Комісії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B05FAE" w:rsidRPr="00893D65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93D65">
        <w:rPr>
          <w:color w:val="000000" w:themeColor="text1"/>
          <w:sz w:val="26"/>
          <w:szCs w:val="26"/>
          <w:shd w:val="clear" w:color="auto" w:fill="FFFFFF"/>
        </w:rPr>
        <w:t>Рішенням Комісії від 04 березня 2024 року № 108/ас-24 у складі колегії № 2  відмовлено Гуменюку В.В.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 вересня 2023</w:t>
      </w:r>
      <w:r w:rsidR="00ED1DAB" w:rsidRPr="00893D65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93D65">
        <w:rPr>
          <w:color w:val="000000" w:themeColor="text1"/>
          <w:sz w:val="26"/>
          <w:szCs w:val="26"/>
          <w:shd w:val="clear" w:color="auto" w:fill="FFFFFF"/>
        </w:rPr>
        <w:t>року № 94/зп-23, з підстав ненадання ним як адвокатом документів, які б підтверджували наявність досвіду професійної діяльності адвоката.</w:t>
      </w:r>
    </w:p>
    <w:p w:rsidR="008B02B1" w:rsidRPr="00893D65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93D65">
        <w:rPr>
          <w:color w:val="000000" w:themeColor="text1"/>
          <w:sz w:val="26"/>
          <w:szCs w:val="26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</w:t>
      </w:r>
      <w:r w:rsidR="008B02B1" w:rsidRPr="00893D65">
        <w:rPr>
          <w:color w:val="000000" w:themeColor="text1"/>
          <w:sz w:val="26"/>
          <w:szCs w:val="26"/>
          <w:shd w:val="clear" w:color="auto" w:fill="FFFFFF"/>
        </w:rPr>
        <w:t>х посад суддів у місцевих судах.</w:t>
      </w:r>
    </w:p>
    <w:p w:rsidR="0003451F" w:rsidRPr="00893D65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93D65">
        <w:rPr>
          <w:color w:val="000000" w:themeColor="text1"/>
          <w:sz w:val="26"/>
          <w:szCs w:val="26"/>
          <w:shd w:val="clear" w:color="auto" w:fill="FFFFFF"/>
        </w:rPr>
        <w:lastRenderedPageBreak/>
        <w:t>Рішенням Комісії від 26 травня 2025 року № 892/дс-25 у складі колегії № 2 відмовлено Гуменюку В.В. в допуску до участі в доборі на посаду судді місцевого суду, оголошеному рішенням Комісії від 11 грудня 2024 року № 366/зп-24, у зв’язку з неподанням усіх документів, визначених частиною першою статті 72 Закону України «Про судоустрій і статус суддів, а саме відсутністю автобіографії.</w:t>
      </w:r>
    </w:p>
    <w:p w:rsidR="00B05FAE" w:rsidRPr="00893D65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893D65">
        <w:rPr>
          <w:color w:val="000000" w:themeColor="text1"/>
          <w:sz w:val="26"/>
          <w:szCs w:val="26"/>
          <w:shd w:val="clear" w:color="auto" w:fill="FFFFFF"/>
        </w:rPr>
        <w:t>Рішенням Комісії від 20 червня 2025 року № 1025/дс-25 у пленар</w:t>
      </w:r>
      <w:r w:rsidR="001606F9" w:rsidRPr="00893D65">
        <w:rPr>
          <w:color w:val="000000" w:themeColor="text1"/>
          <w:sz w:val="26"/>
          <w:szCs w:val="26"/>
          <w:shd w:val="clear" w:color="auto" w:fill="FFFFFF"/>
        </w:rPr>
        <w:t>ному складі відмов</w:t>
      </w:r>
      <w:r w:rsidR="008B02B1" w:rsidRPr="00893D65">
        <w:rPr>
          <w:color w:val="000000" w:themeColor="text1"/>
          <w:sz w:val="26"/>
          <w:szCs w:val="26"/>
          <w:shd w:val="clear" w:color="auto" w:fill="FFFFFF"/>
        </w:rPr>
        <w:t>лено</w:t>
      </w:r>
      <w:r w:rsidR="001606F9" w:rsidRPr="00893D65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8B02B1" w:rsidRPr="00893D65">
        <w:rPr>
          <w:color w:val="000000" w:themeColor="text1"/>
          <w:sz w:val="26"/>
          <w:szCs w:val="26"/>
          <w:shd w:val="clear" w:color="auto" w:fill="FFFFFF"/>
        </w:rPr>
        <w:t>Гуменюку В.В. у</w:t>
      </w:r>
      <w:r w:rsidRPr="00893D65">
        <w:rPr>
          <w:color w:val="000000" w:themeColor="text1"/>
          <w:sz w:val="26"/>
          <w:szCs w:val="26"/>
          <w:shd w:val="clear" w:color="auto" w:fill="FFFFFF"/>
        </w:rPr>
        <w:t xml:space="preserve"> задоволенні заяви про перегляд рішення Вищої кваліфікаційної комісії суддів України від 26 травня 2025 року № 892/дс-25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1606F9" w:rsidRPr="00893D65" w:rsidRDefault="00ED1DAB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</w:pPr>
      <w:r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Рішення Комісії від 26 травня 2025 року №</w:t>
      </w:r>
      <w:r w:rsidRPr="00893D65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892/дс-25 та від 20 червня 2025 року №</w:t>
      </w:r>
      <w:r w:rsidR="008B02B1" w:rsidRPr="00893D65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1025/дс-25 оскаржуються кандидатом Гуменюком В.В</w:t>
      </w:r>
      <w:r w:rsidR="008B02B1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. у</w:t>
      </w:r>
      <w:r w:rsidR="00C9314E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касаційному порядку (справа №</w:t>
      </w:r>
      <w:r w:rsidR="00C9314E" w:rsidRPr="00893D65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="00C9314E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990/286/25). </w:t>
      </w:r>
      <w:r w:rsidR="008B02B1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На сьогодні</w:t>
      </w:r>
      <w:r w:rsidR="00C9314E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рішення в цій справі не ухвалювалося.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>Комісія зауважує, що питання встановлення безсторонності члена колегіального органу врегульовано законодавством недостатньо детально. Утім, особливості застосування такої підстави для відводу унормовані законодавством, яке регулює судові процедури, а також детально окреслені в судовій практиці.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>Основні критерії оцінки неупередженості прослідковуються у практиці Європейського суду з прав людини.</w:t>
      </w:r>
    </w:p>
    <w:p w:rsidR="00236160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У рішенні від 01 жовтня 1982 року у справі П’єрсак проти Бельгії (Piersack v. Belgium) суд визначив два критерії неупередженості (безсторонності): суб’єктивний – беруться до уваги особисті переконання та поведінка окремого судді, тобто, чи виявляв суддя упередженість або безсторонність у </w:t>
      </w:r>
      <w:r w:rsidR="008B02B1" w:rsidRPr="00893D65">
        <w:rPr>
          <w:rFonts w:ascii="ProbaPro" w:hAnsi="ProbaPro"/>
          <w:color w:val="000000" w:themeColor="text1"/>
          <w:sz w:val="26"/>
          <w:szCs w:val="26"/>
        </w:rPr>
        <w:t>цій</w:t>
      </w: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зазначає: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цьому контексті можна розмежувати суб’єктивний підхід, що відображає особисті переконання конкретного судді в конкретній справі та об’єктивний підхід, який визначає, чи були достатні гарантії, щоб виключити будь-який сумнів із цього питання.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>Наведені положення набули статусу засадничих і знайшли свій розвиток в інших рішеннях ЄСПЛ.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Зокрема, у рішенні у справі Ветштайн проти Швейцарії (Wettstein v. Switzerland) </w:t>
      </w:r>
      <w:r w:rsidR="008B02B1" w:rsidRPr="00893D65">
        <w:rPr>
          <w:rFonts w:ascii="ProbaPro" w:hAnsi="ProbaPro"/>
          <w:color w:val="000000" w:themeColor="text1"/>
          <w:sz w:val="26"/>
          <w:szCs w:val="26"/>
        </w:rPr>
        <w:br/>
        <w:t xml:space="preserve">від </w:t>
      </w:r>
      <w:r w:rsidRPr="00893D65">
        <w:rPr>
          <w:rFonts w:ascii="ProbaPro" w:hAnsi="ProbaPro"/>
          <w:color w:val="000000" w:themeColor="text1"/>
          <w:sz w:val="26"/>
          <w:szCs w:val="26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</w:t>
      </w:r>
      <w:r w:rsidR="008B02B1" w:rsidRPr="00893D65">
        <w:rPr>
          <w:rFonts w:ascii="ProbaPro" w:hAnsi="ProbaPro"/>
          <w:color w:val="000000" w:themeColor="text1"/>
          <w:sz w:val="26"/>
          <w:szCs w:val="26"/>
        </w:rPr>
        <w:t>е не вирішальною. Вирішальним</w:t>
      </w: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 є те, чи можна вважати такі побоювання об’єктивно обґрунтованими. У цьому ж рішенні суд вказує, що в контексті суб’єктивного критерію особиста безсторонність судді презюмується, поки не доведено протилежного.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>У процесуальних законах діє загальний підхід до того, що незгода сторони з процесуальними рішеннями судді, рішення або окрема думка судді в інших справах, висловлена публічно, думка судді щодо того чи іншого юридичного питання не може бути підставою для відводу.</w:t>
      </w:r>
    </w:p>
    <w:p w:rsidR="0003451F" w:rsidRPr="00893D65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Стосовно заяви </w:t>
      </w:r>
      <w:r w:rsidR="0003451F" w:rsidRPr="00893D65">
        <w:rPr>
          <w:rFonts w:ascii="ProbaPro" w:hAnsi="ProbaPro"/>
          <w:color w:val="000000" w:themeColor="text1"/>
          <w:sz w:val="26"/>
          <w:szCs w:val="26"/>
        </w:rPr>
        <w:t>Гуменюка В.В.</w:t>
      </w: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 Комісія зауважує, що викладені в ній доводи по</w:t>
      </w:r>
      <w:r w:rsidR="0003451F" w:rsidRPr="00893D65">
        <w:rPr>
          <w:rFonts w:ascii="ProbaPro" w:hAnsi="ProbaPro"/>
          <w:color w:val="000000" w:themeColor="text1"/>
          <w:sz w:val="26"/>
          <w:szCs w:val="26"/>
        </w:rPr>
        <w:t xml:space="preserve">в’язані з незгодою з рішеннями другої колегії Комісії </w:t>
      </w: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у </w:t>
      </w:r>
      <w:r w:rsidR="0003451F" w:rsidRPr="00893D65">
        <w:rPr>
          <w:rFonts w:ascii="ProbaPro" w:hAnsi="ProbaPro"/>
          <w:color w:val="000000" w:themeColor="text1"/>
          <w:sz w:val="26"/>
          <w:szCs w:val="26"/>
        </w:rPr>
        <w:t>вирішенні питань щодо допуску до участі в конкурсі та доборі.</w:t>
      </w:r>
    </w:p>
    <w:p w:rsidR="00B05FAE" w:rsidRPr="00893D65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lastRenderedPageBreak/>
        <w:t>Комісія наголошує, що рішення членів Комісії вважаються правомірними допоки не доведено протилежного у встановленому законом порядку, а незгода кандидата з ними не може бути підставою для відводу члена</w:t>
      </w:r>
      <w:r w:rsidR="00B05FAE" w:rsidRPr="00893D65">
        <w:rPr>
          <w:rFonts w:ascii="ProbaPro" w:hAnsi="ProbaPro"/>
          <w:color w:val="000000" w:themeColor="text1"/>
          <w:sz w:val="26"/>
          <w:szCs w:val="26"/>
        </w:rPr>
        <w:t>/членів</w:t>
      </w: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 Комісії. </w:t>
      </w:r>
    </w:p>
    <w:p w:rsidR="00236160" w:rsidRPr="00893D65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893D65">
        <w:rPr>
          <w:rFonts w:ascii="ProbaPro" w:hAnsi="ProbaPro"/>
          <w:color w:val="000000" w:themeColor="text1"/>
          <w:sz w:val="26"/>
          <w:szCs w:val="26"/>
        </w:rPr>
        <w:t xml:space="preserve">Отже, за результатом розгляду заяви </w:t>
      </w:r>
      <w:r w:rsidR="00C9314E" w:rsidRPr="00893D65">
        <w:rPr>
          <w:rFonts w:ascii="ProbaPro" w:hAnsi="ProbaPro"/>
          <w:color w:val="000000" w:themeColor="text1"/>
          <w:sz w:val="26"/>
          <w:szCs w:val="26"/>
        </w:rPr>
        <w:t xml:space="preserve">Гуменюка В.В. про відвід члена </w:t>
      </w:r>
      <w:r w:rsidR="00B05FAE" w:rsidRPr="00893D65">
        <w:rPr>
          <w:bCs/>
          <w:color w:val="000000" w:themeColor="text1"/>
          <w:sz w:val="26"/>
          <w:szCs w:val="26"/>
        </w:rPr>
        <w:t>другої колегії Комісії Волкової Л.М.</w:t>
      </w:r>
      <w:r w:rsidR="00C9314E" w:rsidRPr="00893D65">
        <w:rPr>
          <w:bCs/>
          <w:color w:val="000000" w:themeColor="text1"/>
          <w:sz w:val="26"/>
          <w:szCs w:val="26"/>
        </w:rPr>
        <w:t>,</w:t>
      </w:r>
      <w:r w:rsidR="00B05FAE" w:rsidRPr="00893D65">
        <w:rPr>
          <w:bCs/>
          <w:color w:val="000000" w:themeColor="text1"/>
          <w:sz w:val="26"/>
          <w:szCs w:val="26"/>
        </w:rPr>
        <w:t xml:space="preserve"> </w:t>
      </w:r>
      <w:r w:rsidRPr="00893D65">
        <w:rPr>
          <w:rFonts w:ascii="ProbaPro" w:hAnsi="ProbaPro"/>
          <w:color w:val="000000" w:themeColor="text1"/>
          <w:sz w:val="26"/>
          <w:szCs w:val="26"/>
        </w:rPr>
        <w:t>Комісія дійшла висновку про відсутність підстав для її задоволення.</w:t>
      </w:r>
    </w:p>
    <w:p w:rsidR="006B6DD1" w:rsidRPr="00893D65" w:rsidRDefault="006B6DD1" w:rsidP="006B6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C9314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ДЕСЯТЬМА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голосами «ЗА» та </w:t>
      </w:r>
      <w:r w:rsidR="00C9314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ТРЬОМА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</w:t>
      </w:r>
      <w:r w:rsidR="00C9314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</w:t>
      </w:r>
      <w:r w:rsidR="00C9314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</w:t>
      </w: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«ПРОТИ»</w:t>
      </w:r>
      <w:r w:rsidR="0003451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</w:p>
    <w:p w:rsidR="006B6DD1" w:rsidRPr="00893D65" w:rsidRDefault="006B6DD1" w:rsidP="006B6D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6B6DD1" w:rsidRPr="00893D65" w:rsidRDefault="006B6DD1" w:rsidP="006B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6B6DD1" w:rsidRPr="00893D65" w:rsidRDefault="006B6DD1" w:rsidP="00C9314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відмовити в задоволенні заяви </w:t>
      </w:r>
      <w:r w:rsidR="0003451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Гуменюка Віталія Васильовича про відвід </w:t>
      </w:r>
      <w:r w:rsidR="00C9314E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</w:t>
      </w:r>
      <w:r w:rsidR="00E254D2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="0003451F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</w:t>
      </w:r>
      <w:r w:rsidR="0003451F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Волкової Людмили Миколаївни</w:t>
      </w:r>
      <w:r w:rsidR="00C9314E" w:rsidRPr="00893D65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FC1BDA" w:rsidRPr="00893D6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FC1BDA" w:rsidRPr="00893D65" w:rsidRDefault="00FC1BDA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156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B6DD1" w:rsidRPr="00893D65" w:rsidRDefault="006B6DD1" w:rsidP="006B6DD1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Михайло БОГОНІС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DD51AF" w:rsidRPr="00893D65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Ярослав ДУХ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C9314E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 «ПРОТИ</w:t>
      </w:r>
      <w:r w:rsidR="006B6DD1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Олег КОЛІУШ «ЗА»</w:t>
      </w:r>
    </w:p>
    <w:p w:rsidR="00DD51AF" w:rsidRPr="00893D65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893D65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Ігор КУШНІР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Володимир ЛУГАНСЬКИЙ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МЕЛЬНИК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Олексій ОМЕЛЬЯН «ЗА» 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C9314E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САБОДАШ «ПРОТИ»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Руслан СИДОРОВИЧ 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«ПРОТИ»</w:t>
      </w:r>
    </w:p>
    <w:p w:rsidR="00DD51AF" w:rsidRPr="00893D65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893D65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  <w:r w:rsidR="00C9314E"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893D65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893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 «ЗА»</w:t>
      </w:r>
    </w:p>
    <w:p w:rsidR="006B6DD1" w:rsidRPr="00893D65" w:rsidRDefault="006B6DD1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B6DD1" w:rsidRPr="0068668E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236160" w:rsidRPr="00B05FAE" w:rsidRDefault="0023616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sectPr w:rsidR="00236160" w:rsidRPr="00B05FAE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0FAF" w:rsidRDefault="007A0FAF" w:rsidP="005F2A2E">
      <w:pPr>
        <w:spacing w:after="0" w:line="240" w:lineRule="auto"/>
      </w:pPr>
      <w:r>
        <w:separator/>
      </w:r>
    </w:p>
  </w:endnote>
  <w:endnote w:type="continuationSeparator" w:id="0">
    <w:p w:rsidR="007A0FAF" w:rsidRDefault="007A0FA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0FAF" w:rsidRDefault="007A0FAF" w:rsidP="005F2A2E">
      <w:pPr>
        <w:spacing w:after="0" w:line="240" w:lineRule="auto"/>
      </w:pPr>
      <w:r>
        <w:separator/>
      </w:r>
    </w:p>
  </w:footnote>
  <w:footnote w:type="continuationSeparator" w:id="0">
    <w:p w:rsidR="007A0FAF" w:rsidRDefault="007A0FA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D65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172BA"/>
    <w:rsid w:val="0002371E"/>
    <w:rsid w:val="00024E2B"/>
    <w:rsid w:val="00027ACA"/>
    <w:rsid w:val="00030FCE"/>
    <w:rsid w:val="0003451F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6E4"/>
    <w:rsid w:val="00091D22"/>
    <w:rsid w:val="00095EF2"/>
    <w:rsid w:val="000A741B"/>
    <w:rsid w:val="000B053C"/>
    <w:rsid w:val="000B0955"/>
    <w:rsid w:val="000B3B76"/>
    <w:rsid w:val="000B4B1D"/>
    <w:rsid w:val="000B767D"/>
    <w:rsid w:val="000C1605"/>
    <w:rsid w:val="000C16A8"/>
    <w:rsid w:val="000D1E1D"/>
    <w:rsid w:val="000D2597"/>
    <w:rsid w:val="000D47BF"/>
    <w:rsid w:val="000E3C97"/>
    <w:rsid w:val="000F3F72"/>
    <w:rsid w:val="001243AD"/>
    <w:rsid w:val="00137594"/>
    <w:rsid w:val="00145484"/>
    <w:rsid w:val="0015738E"/>
    <w:rsid w:val="001606F9"/>
    <w:rsid w:val="0016450D"/>
    <w:rsid w:val="00165935"/>
    <w:rsid w:val="0016792C"/>
    <w:rsid w:val="0017765E"/>
    <w:rsid w:val="001804DC"/>
    <w:rsid w:val="0018613A"/>
    <w:rsid w:val="00187702"/>
    <w:rsid w:val="001966D9"/>
    <w:rsid w:val="001A2F46"/>
    <w:rsid w:val="001A7FC9"/>
    <w:rsid w:val="001B3CC6"/>
    <w:rsid w:val="001C61C3"/>
    <w:rsid w:val="001D5E2F"/>
    <w:rsid w:val="001D624D"/>
    <w:rsid w:val="001E5060"/>
    <w:rsid w:val="001F7CAC"/>
    <w:rsid w:val="002059CB"/>
    <w:rsid w:val="00205C35"/>
    <w:rsid w:val="0022360A"/>
    <w:rsid w:val="002347D1"/>
    <w:rsid w:val="00236160"/>
    <w:rsid w:val="00244282"/>
    <w:rsid w:val="00252BB0"/>
    <w:rsid w:val="00276A6D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10B80"/>
    <w:rsid w:val="00320466"/>
    <w:rsid w:val="00321249"/>
    <w:rsid w:val="00332AEE"/>
    <w:rsid w:val="00337ACE"/>
    <w:rsid w:val="0035410B"/>
    <w:rsid w:val="00354464"/>
    <w:rsid w:val="0035462F"/>
    <w:rsid w:val="0035578F"/>
    <w:rsid w:val="00363F75"/>
    <w:rsid w:val="003706AE"/>
    <w:rsid w:val="0037378F"/>
    <w:rsid w:val="0038035D"/>
    <w:rsid w:val="00381881"/>
    <w:rsid w:val="00382009"/>
    <w:rsid w:val="003872BE"/>
    <w:rsid w:val="00395597"/>
    <w:rsid w:val="003965F2"/>
    <w:rsid w:val="003B4898"/>
    <w:rsid w:val="003B7982"/>
    <w:rsid w:val="003C54C3"/>
    <w:rsid w:val="003D7D9A"/>
    <w:rsid w:val="003E0EAB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1EB5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348D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30A9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3695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B2DA5"/>
    <w:rsid w:val="005C5307"/>
    <w:rsid w:val="005C7087"/>
    <w:rsid w:val="005D1E96"/>
    <w:rsid w:val="005E7923"/>
    <w:rsid w:val="005F146F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2147"/>
    <w:rsid w:val="00675902"/>
    <w:rsid w:val="006775E8"/>
    <w:rsid w:val="00680809"/>
    <w:rsid w:val="00681F2E"/>
    <w:rsid w:val="00683193"/>
    <w:rsid w:val="00685C44"/>
    <w:rsid w:val="0068668E"/>
    <w:rsid w:val="00691817"/>
    <w:rsid w:val="006964CD"/>
    <w:rsid w:val="006B0B98"/>
    <w:rsid w:val="006B2025"/>
    <w:rsid w:val="006B2EC4"/>
    <w:rsid w:val="006B6DD1"/>
    <w:rsid w:val="006C1051"/>
    <w:rsid w:val="006C5E80"/>
    <w:rsid w:val="006D00AF"/>
    <w:rsid w:val="006D1D46"/>
    <w:rsid w:val="006D2B6B"/>
    <w:rsid w:val="006D2D24"/>
    <w:rsid w:val="006D3119"/>
    <w:rsid w:val="006D3A6C"/>
    <w:rsid w:val="006E2895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2E73"/>
    <w:rsid w:val="00746DFB"/>
    <w:rsid w:val="007507A9"/>
    <w:rsid w:val="00754476"/>
    <w:rsid w:val="007733F1"/>
    <w:rsid w:val="00776DC4"/>
    <w:rsid w:val="00781F70"/>
    <w:rsid w:val="00782DE5"/>
    <w:rsid w:val="00783E29"/>
    <w:rsid w:val="00787C46"/>
    <w:rsid w:val="007A0FAF"/>
    <w:rsid w:val="007A61F0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3613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876E3"/>
    <w:rsid w:val="008915E8"/>
    <w:rsid w:val="008920A0"/>
    <w:rsid w:val="00893D65"/>
    <w:rsid w:val="008A0452"/>
    <w:rsid w:val="008A597C"/>
    <w:rsid w:val="008B02B1"/>
    <w:rsid w:val="008B09DC"/>
    <w:rsid w:val="008B60AE"/>
    <w:rsid w:val="008B6C12"/>
    <w:rsid w:val="008B72A4"/>
    <w:rsid w:val="008B778A"/>
    <w:rsid w:val="008C3C3D"/>
    <w:rsid w:val="008C625A"/>
    <w:rsid w:val="008C7B02"/>
    <w:rsid w:val="008D0133"/>
    <w:rsid w:val="008D24FC"/>
    <w:rsid w:val="008D59EC"/>
    <w:rsid w:val="008E2334"/>
    <w:rsid w:val="008F160C"/>
    <w:rsid w:val="009019AA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B3CDB"/>
    <w:rsid w:val="009B62A0"/>
    <w:rsid w:val="009C40E0"/>
    <w:rsid w:val="009D419F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0A09"/>
    <w:rsid w:val="00A81E36"/>
    <w:rsid w:val="00A84C82"/>
    <w:rsid w:val="00A938DA"/>
    <w:rsid w:val="00A97B09"/>
    <w:rsid w:val="00AA14F4"/>
    <w:rsid w:val="00AB173A"/>
    <w:rsid w:val="00AB1D4E"/>
    <w:rsid w:val="00AD22E7"/>
    <w:rsid w:val="00AD66DA"/>
    <w:rsid w:val="00AE1BD4"/>
    <w:rsid w:val="00AE2136"/>
    <w:rsid w:val="00AE7241"/>
    <w:rsid w:val="00AF13C7"/>
    <w:rsid w:val="00AF66E7"/>
    <w:rsid w:val="00AF7F07"/>
    <w:rsid w:val="00B05A7D"/>
    <w:rsid w:val="00B05BA9"/>
    <w:rsid w:val="00B05FAE"/>
    <w:rsid w:val="00B165AA"/>
    <w:rsid w:val="00B2616A"/>
    <w:rsid w:val="00B3411F"/>
    <w:rsid w:val="00B403AC"/>
    <w:rsid w:val="00B41355"/>
    <w:rsid w:val="00B4244B"/>
    <w:rsid w:val="00B5424E"/>
    <w:rsid w:val="00B6188B"/>
    <w:rsid w:val="00B64442"/>
    <w:rsid w:val="00B7408F"/>
    <w:rsid w:val="00B7453C"/>
    <w:rsid w:val="00B77ADD"/>
    <w:rsid w:val="00B83B20"/>
    <w:rsid w:val="00B92F40"/>
    <w:rsid w:val="00B94D8D"/>
    <w:rsid w:val="00B9567C"/>
    <w:rsid w:val="00BA2A98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314E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4409"/>
    <w:rsid w:val="00CE7064"/>
    <w:rsid w:val="00CF6FCC"/>
    <w:rsid w:val="00D00622"/>
    <w:rsid w:val="00D029B1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0A31"/>
    <w:rsid w:val="00D56960"/>
    <w:rsid w:val="00D6785E"/>
    <w:rsid w:val="00DB2A2F"/>
    <w:rsid w:val="00DB766A"/>
    <w:rsid w:val="00DB7A2C"/>
    <w:rsid w:val="00DC709F"/>
    <w:rsid w:val="00DD0D59"/>
    <w:rsid w:val="00DD2635"/>
    <w:rsid w:val="00DD5098"/>
    <w:rsid w:val="00DD51AF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54D2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6E1B"/>
    <w:rsid w:val="00E87A46"/>
    <w:rsid w:val="00EB44E5"/>
    <w:rsid w:val="00EB6EFD"/>
    <w:rsid w:val="00EC04B5"/>
    <w:rsid w:val="00EC3999"/>
    <w:rsid w:val="00EC4A9E"/>
    <w:rsid w:val="00EC5262"/>
    <w:rsid w:val="00EC7F94"/>
    <w:rsid w:val="00ED0D52"/>
    <w:rsid w:val="00ED1DAB"/>
    <w:rsid w:val="00ED376C"/>
    <w:rsid w:val="00EE287C"/>
    <w:rsid w:val="00EE3F49"/>
    <w:rsid w:val="00EE4834"/>
    <w:rsid w:val="00F0225B"/>
    <w:rsid w:val="00F04BB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2ACB"/>
    <w:rsid w:val="00F641F8"/>
    <w:rsid w:val="00F72775"/>
    <w:rsid w:val="00F85EFE"/>
    <w:rsid w:val="00F91055"/>
    <w:rsid w:val="00FA5A65"/>
    <w:rsid w:val="00FA5B15"/>
    <w:rsid w:val="00FC0CA0"/>
    <w:rsid w:val="00FC1BDA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EA0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23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6B39-4FAC-4236-85D3-E9E6FE6E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4</Pages>
  <Words>6559</Words>
  <Characters>3739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242</cp:revision>
  <cp:lastPrinted>2025-09-22T07:02:00Z</cp:lastPrinted>
  <dcterms:created xsi:type="dcterms:W3CDTF">2024-01-05T11:23:00Z</dcterms:created>
  <dcterms:modified xsi:type="dcterms:W3CDTF">2025-09-30T08:06:00Z</dcterms:modified>
</cp:coreProperties>
</file>