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7785" w:rsidRPr="00AA06E7" w:rsidRDefault="00B446C5">
      <w:pPr>
        <w:spacing w:after="0" w:line="240" w:lineRule="auto"/>
        <w:ind w:left="4517" w:right="4200"/>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noProof/>
          <w:color w:val="000000" w:themeColor="text1"/>
          <w:sz w:val="25"/>
          <w:szCs w:val="25"/>
          <w:lang w:val="uk-UA"/>
        </w:rPr>
        <w:drawing>
          <wp:inline distT="0" distB="0" distL="0" distR="0">
            <wp:extent cx="542925" cy="714375"/>
            <wp:effectExtent l="0" t="0" r="0" b="0"/>
            <wp:docPr id="4" name="image1.png" descr="Изображение выглядит как текст, символ, логотип, Шрифт&#10;&#10;Контент, сгенерированный ИИ, может содержать ошибки."/>
            <wp:cNvGraphicFramePr/>
            <a:graphic xmlns:a="http://schemas.openxmlformats.org/drawingml/2006/main">
              <a:graphicData uri="http://schemas.openxmlformats.org/drawingml/2006/picture">
                <pic:pic xmlns:pic="http://schemas.openxmlformats.org/drawingml/2006/picture">
                  <pic:nvPicPr>
                    <pic:cNvPr id="0" name="image1.png" descr="Изображение выглядит как текст, символ, логотип, Шрифт&#10;&#10;Контент, сгенерированный ИИ, может содержать ошибки."/>
                    <pic:cNvPicPr preferRelativeResize="0"/>
                  </pic:nvPicPr>
                  <pic:blipFill>
                    <a:blip r:embed="rId8"/>
                    <a:srcRect/>
                    <a:stretch>
                      <a:fillRect/>
                    </a:stretch>
                  </pic:blipFill>
                  <pic:spPr>
                    <a:xfrm>
                      <a:off x="0" y="0"/>
                      <a:ext cx="542925" cy="714375"/>
                    </a:xfrm>
                    <a:prstGeom prst="rect">
                      <a:avLst/>
                    </a:prstGeom>
                    <a:ln/>
                  </pic:spPr>
                </pic:pic>
              </a:graphicData>
            </a:graphic>
          </wp:inline>
        </w:drawing>
      </w:r>
    </w:p>
    <w:p w:rsidR="00E47785" w:rsidRPr="00AA06E7" w:rsidRDefault="00E47785">
      <w:pPr>
        <w:spacing w:after="0" w:line="240" w:lineRule="auto"/>
        <w:rPr>
          <w:rFonts w:ascii="Times New Roman" w:eastAsia="Times New Roman" w:hAnsi="Times New Roman" w:cs="Times New Roman"/>
          <w:color w:val="000000" w:themeColor="text1"/>
          <w:sz w:val="25"/>
          <w:szCs w:val="25"/>
          <w:lang w:val="uk-UA"/>
        </w:rPr>
      </w:pPr>
    </w:p>
    <w:p w:rsidR="00E47785" w:rsidRPr="00AA06E7" w:rsidRDefault="00B446C5">
      <w:pPr>
        <w:spacing w:after="0" w:line="240" w:lineRule="auto"/>
        <w:ind w:right="57"/>
        <w:jc w:val="center"/>
        <w:rPr>
          <w:rFonts w:ascii="Times New Roman" w:eastAsia="Times New Roman" w:hAnsi="Times New Roman" w:cs="Times New Roman"/>
          <w:color w:val="000000" w:themeColor="text1"/>
          <w:sz w:val="36"/>
          <w:szCs w:val="36"/>
          <w:lang w:val="uk-UA"/>
        </w:rPr>
      </w:pPr>
      <w:r w:rsidRPr="00AA06E7">
        <w:rPr>
          <w:rFonts w:ascii="Times New Roman" w:eastAsia="Times New Roman" w:hAnsi="Times New Roman" w:cs="Times New Roman"/>
          <w:color w:val="000000" w:themeColor="text1"/>
          <w:sz w:val="36"/>
          <w:szCs w:val="36"/>
          <w:lang w:val="uk-UA"/>
        </w:rPr>
        <w:t>ВИЩА КВАЛІФІКАЦІЙНА КОМІСІЯ СУДДІВ УКРАЇНИ</w:t>
      </w:r>
    </w:p>
    <w:p w:rsidR="00E47785" w:rsidRPr="00AA06E7" w:rsidRDefault="00E47785">
      <w:pPr>
        <w:spacing w:after="0" w:line="240" w:lineRule="auto"/>
        <w:rPr>
          <w:rFonts w:ascii="Times New Roman" w:eastAsia="Times New Roman" w:hAnsi="Times New Roman" w:cs="Times New Roman"/>
          <w:color w:val="000000" w:themeColor="text1"/>
          <w:sz w:val="25"/>
          <w:szCs w:val="25"/>
          <w:lang w:val="uk-UA"/>
        </w:rPr>
      </w:pPr>
    </w:p>
    <w:p w:rsidR="00E47785" w:rsidRPr="00AA06E7" w:rsidRDefault="00B446C5">
      <w:pPr>
        <w:spacing w:after="0" w:line="240" w:lineRule="auto"/>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color w:val="000000" w:themeColor="text1"/>
          <w:sz w:val="25"/>
          <w:szCs w:val="25"/>
          <w:lang w:val="uk-UA"/>
        </w:rPr>
        <w:t xml:space="preserve">15 липня 2025 року </w:t>
      </w:r>
      <w:r w:rsidRPr="00AA06E7">
        <w:rPr>
          <w:rFonts w:ascii="Times New Roman" w:eastAsia="Times New Roman" w:hAnsi="Times New Roman" w:cs="Times New Roman"/>
          <w:color w:val="000000" w:themeColor="text1"/>
          <w:sz w:val="25"/>
          <w:szCs w:val="25"/>
          <w:lang w:val="uk-UA"/>
        </w:rPr>
        <w:tab/>
      </w:r>
      <w:r w:rsidRPr="00AA06E7">
        <w:rPr>
          <w:rFonts w:ascii="Times New Roman" w:eastAsia="Times New Roman" w:hAnsi="Times New Roman" w:cs="Times New Roman"/>
          <w:color w:val="000000" w:themeColor="text1"/>
          <w:sz w:val="25"/>
          <w:szCs w:val="25"/>
          <w:lang w:val="uk-UA"/>
        </w:rPr>
        <w:tab/>
      </w:r>
      <w:r w:rsidRPr="00AA06E7">
        <w:rPr>
          <w:rFonts w:ascii="Times New Roman" w:eastAsia="Times New Roman" w:hAnsi="Times New Roman" w:cs="Times New Roman"/>
          <w:color w:val="000000" w:themeColor="text1"/>
          <w:sz w:val="25"/>
          <w:szCs w:val="25"/>
          <w:lang w:val="uk-UA"/>
        </w:rPr>
        <w:tab/>
      </w:r>
      <w:r w:rsidRPr="00AA06E7">
        <w:rPr>
          <w:rFonts w:ascii="Times New Roman" w:eastAsia="Times New Roman" w:hAnsi="Times New Roman" w:cs="Times New Roman"/>
          <w:color w:val="000000" w:themeColor="text1"/>
          <w:sz w:val="25"/>
          <w:szCs w:val="25"/>
          <w:lang w:val="uk-UA"/>
        </w:rPr>
        <w:tab/>
      </w:r>
      <w:r w:rsidRPr="00AA06E7">
        <w:rPr>
          <w:rFonts w:ascii="Times New Roman" w:eastAsia="Times New Roman" w:hAnsi="Times New Roman" w:cs="Times New Roman"/>
          <w:color w:val="000000" w:themeColor="text1"/>
          <w:sz w:val="25"/>
          <w:szCs w:val="25"/>
          <w:lang w:val="uk-UA"/>
        </w:rPr>
        <w:tab/>
      </w:r>
      <w:r w:rsidRPr="00AA06E7">
        <w:rPr>
          <w:rFonts w:ascii="Times New Roman" w:eastAsia="Times New Roman" w:hAnsi="Times New Roman" w:cs="Times New Roman"/>
          <w:color w:val="000000" w:themeColor="text1"/>
          <w:sz w:val="25"/>
          <w:szCs w:val="25"/>
          <w:lang w:val="uk-UA"/>
        </w:rPr>
        <w:tab/>
      </w:r>
      <w:r w:rsidRPr="00AA06E7">
        <w:rPr>
          <w:rFonts w:ascii="Times New Roman" w:eastAsia="Times New Roman" w:hAnsi="Times New Roman" w:cs="Times New Roman"/>
          <w:color w:val="000000" w:themeColor="text1"/>
          <w:sz w:val="25"/>
          <w:szCs w:val="25"/>
          <w:lang w:val="uk-UA"/>
        </w:rPr>
        <w:tab/>
      </w:r>
      <w:r w:rsidRPr="00AA06E7">
        <w:rPr>
          <w:rFonts w:ascii="Times New Roman" w:eastAsia="Times New Roman" w:hAnsi="Times New Roman" w:cs="Times New Roman"/>
          <w:color w:val="000000" w:themeColor="text1"/>
          <w:sz w:val="25"/>
          <w:szCs w:val="25"/>
          <w:lang w:val="uk-UA"/>
        </w:rPr>
        <w:tab/>
      </w:r>
      <w:r w:rsidRPr="00AA06E7">
        <w:rPr>
          <w:rFonts w:ascii="Times New Roman" w:eastAsia="Times New Roman" w:hAnsi="Times New Roman" w:cs="Times New Roman"/>
          <w:color w:val="000000" w:themeColor="text1"/>
          <w:sz w:val="25"/>
          <w:szCs w:val="25"/>
          <w:lang w:val="uk-UA"/>
        </w:rPr>
        <w:tab/>
      </w:r>
      <w:r w:rsidRPr="00AA06E7">
        <w:rPr>
          <w:rFonts w:ascii="Times New Roman" w:eastAsia="Times New Roman" w:hAnsi="Times New Roman" w:cs="Times New Roman"/>
          <w:color w:val="000000" w:themeColor="text1"/>
          <w:sz w:val="25"/>
          <w:szCs w:val="25"/>
          <w:lang w:val="uk-UA"/>
        </w:rPr>
        <w:tab/>
        <w:t>м. Київ</w:t>
      </w:r>
    </w:p>
    <w:p w:rsidR="00E47785" w:rsidRPr="00AA06E7" w:rsidRDefault="00E47785">
      <w:pPr>
        <w:spacing w:after="0" w:line="240" w:lineRule="auto"/>
        <w:rPr>
          <w:rFonts w:ascii="Times New Roman" w:eastAsia="Times New Roman" w:hAnsi="Times New Roman" w:cs="Times New Roman"/>
          <w:color w:val="000000" w:themeColor="text1"/>
          <w:sz w:val="25"/>
          <w:szCs w:val="25"/>
          <w:lang w:val="uk-UA"/>
        </w:rPr>
      </w:pPr>
    </w:p>
    <w:p w:rsidR="00E47785" w:rsidRPr="00AA06E7" w:rsidRDefault="00B446C5">
      <w:pPr>
        <w:spacing w:after="0" w:line="240" w:lineRule="auto"/>
        <w:jc w:val="center"/>
        <w:rPr>
          <w:rFonts w:ascii="Times New Roman" w:eastAsia="Times New Roman" w:hAnsi="Times New Roman" w:cs="Times New Roman"/>
          <w:color w:val="000000" w:themeColor="text1"/>
          <w:sz w:val="25"/>
          <w:szCs w:val="25"/>
          <w:u w:val="single"/>
          <w:lang w:val="uk-UA"/>
        </w:rPr>
      </w:pPr>
      <w:r w:rsidRPr="00AA06E7">
        <w:rPr>
          <w:rFonts w:ascii="Times New Roman" w:eastAsia="Times New Roman" w:hAnsi="Times New Roman" w:cs="Times New Roman"/>
          <w:color w:val="000000" w:themeColor="text1"/>
          <w:sz w:val="25"/>
          <w:szCs w:val="25"/>
          <w:lang w:val="uk-UA"/>
        </w:rPr>
        <w:t xml:space="preserve">Р І Ш Е Н </w:t>
      </w:r>
      <w:proofErr w:type="spellStart"/>
      <w:r w:rsidRPr="00AA06E7">
        <w:rPr>
          <w:rFonts w:ascii="Times New Roman" w:eastAsia="Times New Roman" w:hAnsi="Times New Roman" w:cs="Times New Roman"/>
          <w:color w:val="000000" w:themeColor="text1"/>
          <w:sz w:val="25"/>
          <w:szCs w:val="25"/>
          <w:lang w:val="uk-UA"/>
        </w:rPr>
        <w:t>Н</w:t>
      </w:r>
      <w:proofErr w:type="spellEnd"/>
      <w:r w:rsidRPr="00AA06E7">
        <w:rPr>
          <w:rFonts w:ascii="Times New Roman" w:eastAsia="Times New Roman" w:hAnsi="Times New Roman" w:cs="Times New Roman"/>
          <w:color w:val="000000" w:themeColor="text1"/>
          <w:sz w:val="25"/>
          <w:szCs w:val="25"/>
          <w:lang w:val="uk-UA"/>
        </w:rPr>
        <w:t xml:space="preserve"> Я</w:t>
      </w:r>
      <w:r w:rsidR="00B02317" w:rsidRPr="00AA06E7">
        <w:rPr>
          <w:rFonts w:ascii="Times New Roman" w:eastAsia="Times New Roman" w:hAnsi="Times New Roman" w:cs="Times New Roman"/>
          <w:color w:val="000000" w:themeColor="text1"/>
          <w:sz w:val="25"/>
          <w:szCs w:val="25"/>
          <w:lang w:val="uk-UA"/>
        </w:rPr>
        <w:t xml:space="preserve"> </w:t>
      </w:r>
      <w:r w:rsidRPr="00AA06E7">
        <w:rPr>
          <w:rFonts w:ascii="Times New Roman" w:eastAsia="Times New Roman" w:hAnsi="Times New Roman" w:cs="Times New Roman"/>
          <w:color w:val="000000" w:themeColor="text1"/>
          <w:sz w:val="25"/>
          <w:szCs w:val="25"/>
          <w:lang w:val="uk-UA"/>
        </w:rPr>
        <w:t xml:space="preserve"> №</w:t>
      </w:r>
      <w:r w:rsidR="00B02317" w:rsidRPr="00AA06E7">
        <w:rPr>
          <w:rFonts w:ascii="Times New Roman" w:eastAsia="Times New Roman" w:hAnsi="Times New Roman" w:cs="Times New Roman"/>
          <w:color w:val="000000" w:themeColor="text1"/>
          <w:sz w:val="25"/>
          <w:szCs w:val="25"/>
          <w:lang w:val="uk-UA"/>
        </w:rPr>
        <w:t xml:space="preserve"> </w:t>
      </w:r>
      <w:r w:rsidR="00AA06E7">
        <w:rPr>
          <w:rFonts w:ascii="Times New Roman" w:eastAsia="Times New Roman" w:hAnsi="Times New Roman" w:cs="Times New Roman"/>
          <w:color w:val="000000" w:themeColor="text1"/>
          <w:sz w:val="25"/>
          <w:szCs w:val="25"/>
          <w:u w:val="single"/>
          <w:lang w:val="uk-UA"/>
        </w:rPr>
        <w:t>173/ас-25</w:t>
      </w:r>
    </w:p>
    <w:p w:rsidR="00E47785" w:rsidRPr="00AA06E7" w:rsidRDefault="00E47785">
      <w:pPr>
        <w:spacing w:after="0" w:line="240" w:lineRule="auto"/>
        <w:rPr>
          <w:rFonts w:ascii="Times New Roman" w:eastAsia="Times New Roman" w:hAnsi="Times New Roman" w:cs="Times New Roman"/>
          <w:color w:val="000000" w:themeColor="text1"/>
          <w:sz w:val="25"/>
          <w:szCs w:val="25"/>
          <w:lang w:val="uk-UA"/>
        </w:rPr>
      </w:pPr>
    </w:p>
    <w:p w:rsidR="00E47785" w:rsidRPr="00AA06E7" w:rsidRDefault="00B446C5">
      <w:pPr>
        <w:spacing w:after="0" w:line="240" w:lineRule="auto"/>
        <w:jc w:val="both"/>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color w:val="000000" w:themeColor="text1"/>
          <w:sz w:val="25"/>
          <w:szCs w:val="25"/>
          <w:lang w:val="uk-UA"/>
        </w:rPr>
        <w:t>Вища кваліфікаційна комісія суддів України у складі колегії № 3:</w:t>
      </w:r>
    </w:p>
    <w:p w:rsidR="00E47785" w:rsidRPr="00AA06E7" w:rsidRDefault="00E47785">
      <w:pPr>
        <w:spacing w:after="0" w:line="240" w:lineRule="auto"/>
        <w:rPr>
          <w:rFonts w:ascii="Times New Roman" w:eastAsia="Times New Roman" w:hAnsi="Times New Roman" w:cs="Times New Roman"/>
          <w:color w:val="000000" w:themeColor="text1"/>
          <w:sz w:val="25"/>
          <w:szCs w:val="25"/>
          <w:lang w:val="uk-UA"/>
        </w:rPr>
      </w:pPr>
    </w:p>
    <w:p w:rsidR="00E47785" w:rsidRPr="00AA06E7" w:rsidRDefault="00B446C5">
      <w:pPr>
        <w:shd w:val="clear" w:color="auto" w:fill="FFFFFF"/>
        <w:spacing w:after="0" w:line="240" w:lineRule="auto"/>
        <w:jc w:val="both"/>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color w:val="000000" w:themeColor="text1"/>
          <w:sz w:val="25"/>
          <w:szCs w:val="25"/>
          <w:lang w:val="uk-UA"/>
        </w:rPr>
        <w:t>головуючого – Сергія ЧУМАКА,</w:t>
      </w:r>
    </w:p>
    <w:p w:rsidR="00E47785" w:rsidRPr="00AA06E7" w:rsidRDefault="00E47785">
      <w:pPr>
        <w:shd w:val="clear" w:color="auto" w:fill="FFFFFF"/>
        <w:spacing w:after="0" w:line="240" w:lineRule="auto"/>
        <w:jc w:val="both"/>
        <w:rPr>
          <w:rFonts w:ascii="Times New Roman" w:eastAsia="Times New Roman" w:hAnsi="Times New Roman" w:cs="Times New Roman"/>
          <w:color w:val="000000" w:themeColor="text1"/>
          <w:sz w:val="25"/>
          <w:szCs w:val="25"/>
          <w:lang w:val="uk-UA"/>
        </w:rPr>
      </w:pPr>
    </w:p>
    <w:p w:rsidR="00E47785" w:rsidRPr="00AA06E7" w:rsidRDefault="00B446C5">
      <w:pPr>
        <w:shd w:val="clear" w:color="auto" w:fill="FFFFFF"/>
        <w:spacing w:after="0" w:line="240" w:lineRule="auto"/>
        <w:jc w:val="both"/>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color w:val="000000" w:themeColor="text1"/>
          <w:sz w:val="25"/>
          <w:szCs w:val="25"/>
          <w:lang w:val="uk-UA"/>
        </w:rPr>
        <w:t>членів Комісії: Андрія ПАСІЧНИКА (доповідач), Романа САБОДАША </w:t>
      </w:r>
    </w:p>
    <w:p w:rsidR="00E47785" w:rsidRPr="00AA06E7" w:rsidRDefault="00B446C5">
      <w:pPr>
        <w:shd w:val="clear" w:color="auto" w:fill="FFFFFF"/>
        <w:spacing w:after="0" w:line="240" w:lineRule="auto"/>
        <w:jc w:val="both"/>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color w:val="000000" w:themeColor="text1"/>
          <w:sz w:val="25"/>
          <w:szCs w:val="25"/>
          <w:lang w:val="uk-UA"/>
        </w:rPr>
        <w:t>за участі:</w:t>
      </w:r>
    </w:p>
    <w:p w:rsidR="00E47785" w:rsidRPr="00AA06E7" w:rsidRDefault="00B446C5">
      <w:pPr>
        <w:shd w:val="clear" w:color="auto" w:fill="FFFFFF"/>
        <w:spacing w:after="0" w:line="240" w:lineRule="auto"/>
        <w:jc w:val="both"/>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color w:val="000000" w:themeColor="text1"/>
          <w:sz w:val="25"/>
          <w:szCs w:val="25"/>
          <w:lang w:val="uk-UA"/>
        </w:rPr>
        <w:t>кандидата на посаду судді апеляційного загального суду Олега РУДЕНКА,</w:t>
      </w:r>
    </w:p>
    <w:p w:rsidR="00E47785" w:rsidRPr="00AA06E7" w:rsidRDefault="00B446C5">
      <w:pPr>
        <w:shd w:val="clear" w:color="auto" w:fill="FFFFFF"/>
        <w:spacing w:line="240" w:lineRule="auto"/>
        <w:jc w:val="both"/>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color w:val="000000" w:themeColor="text1"/>
          <w:sz w:val="25"/>
          <w:szCs w:val="25"/>
          <w:lang w:val="uk-UA"/>
        </w:rPr>
        <w:t>представника Громадської ради доброчесності Ольги ВЕРЕТІЛЬНИК,</w:t>
      </w:r>
    </w:p>
    <w:p w:rsidR="00E47785" w:rsidRPr="00AA06E7" w:rsidRDefault="00E47785">
      <w:pPr>
        <w:shd w:val="clear" w:color="auto" w:fill="FFFFFF"/>
        <w:spacing w:after="0" w:line="240" w:lineRule="auto"/>
        <w:ind w:right="-15"/>
        <w:jc w:val="both"/>
        <w:rPr>
          <w:rFonts w:ascii="Times New Roman" w:eastAsia="Times New Roman" w:hAnsi="Times New Roman" w:cs="Times New Roman"/>
          <w:color w:val="000000" w:themeColor="text1"/>
          <w:sz w:val="25"/>
          <w:szCs w:val="25"/>
          <w:lang w:val="uk-UA"/>
        </w:rPr>
      </w:pPr>
    </w:p>
    <w:p w:rsidR="00E47785" w:rsidRPr="00AA06E7" w:rsidRDefault="00B446C5">
      <w:pPr>
        <w:shd w:val="clear" w:color="auto" w:fill="FFFFFF"/>
        <w:spacing w:after="0" w:line="240" w:lineRule="auto"/>
        <w:jc w:val="both"/>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color w:val="000000" w:themeColor="text1"/>
          <w:sz w:val="25"/>
          <w:szCs w:val="25"/>
          <w:lang w:val="uk-UA"/>
        </w:rPr>
        <w:t xml:space="preserve">розглянувши питання </w:t>
      </w:r>
      <w:r w:rsidR="007C59CD" w:rsidRPr="00AA06E7">
        <w:rPr>
          <w:rFonts w:ascii="Times New Roman" w:eastAsia="Times New Roman" w:hAnsi="Times New Roman" w:cs="Times New Roman"/>
          <w:color w:val="000000" w:themeColor="text1"/>
          <w:sz w:val="25"/>
          <w:szCs w:val="25"/>
          <w:lang w:val="uk-UA"/>
        </w:rPr>
        <w:t>про встановлення результатів спеціальної перевірки, дослідження досьє, проведення співбесіди та визначення результатів кваліфікаційного оцінювання</w:t>
      </w:r>
      <w:r w:rsidRPr="00AA06E7">
        <w:rPr>
          <w:rFonts w:ascii="Times New Roman" w:eastAsia="Times New Roman" w:hAnsi="Times New Roman" w:cs="Times New Roman"/>
          <w:color w:val="000000" w:themeColor="text1"/>
          <w:sz w:val="25"/>
          <w:szCs w:val="25"/>
          <w:lang w:val="uk-UA"/>
        </w:rPr>
        <w:t xml:space="preserve"> </w:t>
      </w:r>
      <w:r w:rsidR="00C10F60" w:rsidRPr="00AA06E7">
        <w:rPr>
          <w:rFonts w:ascii="Times New Roman" w:eastAsia="Times New Roman" w:hAnsi="Times New Roman" w:cs="Times New Roman"/>
          <w:color w:val="000000" w:themeColor="text1"/>
          <w:sz w:val="25"/>
          <w:szCs w:val="25"/>
          <w:lang w:val="uk-UA"/>
        </w:rPr>
        <w:t xml:space="preserve">кандидата на посаду судді апеляційного загального суду </w:t>
      </w:r>
      <w:r w:rsidRPr="00AA06E7">
        <w:rPr>
          <w:rFonts w:ascii="Times New Roman" w:eastAsia="Times New Roman" w:hAnsi="Times New Roman" w:cs="Times New Roman"/>
          <w:color w:val="000000" w:themeColor="text1"/>
          <w:sz w:val="25"/>
          <w:szCs w:val="25"/>
          <w:lang w:val="uk-UA"/>
        </w:rPr>
        <w:t xml:space="preserve">Руденка Олега Сергійовича </w:t>
      </w:r>
      <w:r w:rsidR="00131D06" w:rsidRPr="00AA06E7">
        <w:rPr>
          <w:rFonts w:ascii="Times New Roman" w:eastAsia="Times New Roman" w:hAnsi="Times New Roman" w:cs="Times New Roman"/>
          <w:color w:val="000000" w:themeColor="text1"/>
          <w:sz w:val="25"/>
          <w:szCs w:val="25"/>
          <w:lang w:val="uk-UA"/>
        </w:rPr>
        <w:t>в</w:t>
      </w:r>
      <w:r w:rsidRPr="00AA06E7">
        <w:rPr>
          <w:rFonts w:ascii="Times New Roman" w:eastAsia="Times New Roman" w:hAnsi="Times New Roman" w:cs="Times New Roman"/>
          <w:color w:val="000000" w:themeColor="text1"/>
          <w:sz w:val="25"/>
          <w:szCs w:val="25"/>
          <w:lang w:val="uk-UA"/>
        </w:rPr>
        <w:t xml:space="preserve"> межах конкурсу, оголошеного рішенням Комісії від</w:t>
      </w:r>
      <w:r w:rsidR="007C59CD" w:rsidRPr="00AA06E7">
        <w:rPr>
          <w:rFonts w:ascii="Times New Roman" w:eastAsia="Times New Roman" w:hAnsi="Times New Roman" w:cs="Times New Roman"/>
          <w:color w:val="000000" w:themeColor="text1"/>
          <w:sz w:val="25"/>
          <w:szCs w:val="25"/>
          <w:lang w:val="uk-UA"/>
        </w:rPr>
        <w:t> </w:t>
      </w:r>
      <w:r w:rsidRPr="00AA06E7">
        <w:rPr>
          <w:rFonts w:ascii="Times New Roman" w:eastAsia="Times New Roman" w:hAnsi="Times New Roman" w:cs="Times New Roman"/>
          <w:color w:val="000000" w:themeColor="text1"/>
          <w:sz w:val="25"/>
          <w:szCs w:val="25"/>
          <w:lang w:val="uk-UA"/>
        </w:rPr>
        <w:t>14</w:t>
      </w:r>
      <w:r w:rsidR="007C59CD" w:rsidRPr="00AA06E7">
        <w:rPr>
          <w:rFonts w:ascii="Times New Roman" w:eastAsia="Times New Roman" w:hAnsi="Times New Roman" w:cs="Times New Roman"/>
          <w:color w:val="000000" w:themeColor="text1"/>
          <w:sz w:val="25"/>
          <w:szCs w:val="25"/>
          <w:lang w:val="uk-UA"/>
        </w:rPr>
        <w:t> </w:t>
      </w:r>
      <w:r w:rsidRPr="00AA06E7">
        <w:rPr>
          <w:rFonts w:ascii="Times New Roman" w:eastAsia="Times New Roman" w:hAnsi="Times New Roman" w:cs="Times New Roman"/>
          <w:color w:val="000000" w:themeColor="text1"/>
          <w:sz w:val="25"/>
          <w:szCs w:val="25"/>
          <w:lang w:val="uk-UA"/>
        </w:rPr>
        <w:t>вересня 202</w:t>
      </w:r>
      <w:r w:rsidR="00131D06" w:rsidRPr="00AA06E7">
        <w:rPr>
          <w:rFonts w:ascii="Times New Roman" w:eastAsia="Times New Roman" w:hAnsi="Times New Roman" w:cs="Times New Roman"/>
          <w:color w:val="000000" w:themeColor="text1"/>
          <w:sz w:val="25"/>
          <w:szCs w:val="25"/>
          <w:lang w:val="uk-UA"/>
        </w:rPr>
        <w:t>3 року № 94/зп-23 (зі змінами),</w:t>
      </w:r>
    </w:p>
    <w:p w:rsidR="00E47785" w:rsidRPr="00AA06E7" w:rsidRDefault="00E47785">
      <w:pPr>
        <w:shd w:val="clear" w:color="auto" w:fill="FFFFFF"/>
        <w:spacing w:after="0" w:line="240" w:lineRule="auto"/>
        <w:jc w:val="both"/>
        <w:rPr>
          <w:rFonts w:ascii="Times New Roman" w:eastAsia="Times New Roman" w:hAnsi="Times New Roman" w:cs="Times New Roman"/>
          <w:color w:val="000000" w:themeColor="text1"/>
          <w:sz w:val="20"/>
          <w:szCs w:val="20"/>
          <w:lang w:val="uk-UA"/>
        </w:rPr>
      </w:pPr>
    </w:p>
    <w:p w:rsidR="00E47785" w:rsidRPr="00AA06E7" w:rsidRDefault="00B446C5">
      <w:pPr>
        <w:shd w:val="clear" w:color="auto" w:fill="FFFFFF"/>
        <w:spacing w:after="0" w:line="240" w:lineRule="auto"/>
        <w:ind w:right="-15"/>
        <w:jc w:val="center"/>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color w:val="000000" w:themeColor="text1"/>
          <w:sz w:val="25"/>
          <w:szCs w:val="25"/>
          <w:lang w:val="uk-UA"/>
        </w:rPr>
        <w:t>встановила:</w:t>
      </w:r>
    </w:p>
    <w:p w:rsidR="00E47785" w:rsidRPr="00AA06E7" w:rsidRDefault="00E47785">
      <w:pPr>
        <w:spacing w:after="0" w:line="240" w:lineRule="auto"/>
        <w:rPr>
          <w:rFonts w:ascii="Times New Roman" w:eastAsia="Times New Roman" w:hAnsi="Times New Roman" w:cs="Times New Roman"/>
          <w:color w:val="000000" w:themeColor="text1"/>
          <w:sz w:val="20"/>
          <w:szCs w:val="20"/>
          <w:lang w:val="uk-UA"/>
        </w:rPr>
      </w:pPr>
    </w:p>
    <w:p w:rsidR="00E47785" w:rsidRPr="00AA06E7" w:rsidRDefault="00B446C5">
      <w:pPr>
        <w:spacing w:after="0" w:line="240" w:lineRule="auto"/>
        <w:ind w:firstLine="709"/>
        <w:jc w:val="both"/>
        <w:rPr>
          <w:rFonts w:ascii="Times New Roman" w:eastAsia="Times New Roman" w:hAnsi="Times New Roman" w:cs="Times New Roman"/>
          <w:color w:val="000000" w:themeColor="text1"/>
          <w:sz w:val="25"/>
          <w:szCs w:val="25"/>
          <w:lang w:val="uk-UA"/>
        </w:rPr>
      </w:pPr>
      <w:bookmarkStart w:id="0" w:name="_heading=h.6cxav0e74usl" w:colFirst="0" w:colLast="0"/>
      <w:bookmarkEnd w:id="0"/>
      <w:r w:rsidRPr="00AA06E7">
        <w:rPr>
          <w:rFonts w:ascii="Times New Roman" w:eastAsia="Times New Roman" w:hAnsi="Times New Roman" w:cs="Times New Roman"/>
          <w:b/>
          <w:color w:val="000000" w:themeColor="text1"/>
          <w:sz w:val="25"/>
          <w:szCs w:val="25"/>
          <w:lang w:val="uk-UA"/>
        </w:rPr>
        <w:t>І. Стислий виклад підстав і порядку проведення конкурсу на посади суддів апеляційних загальних судів та процедури кваліфікаційного оцінювання кандидата.</w:t>
      </w:r>
    </w:p>
    <w:p w:rsidR="00E47785" w:rsidRPr="00AA06E7" w:rsidRDefault="00E47785">
      <w:pPr>
        <w:spacing w:after="0" w:line="240" w:lineRule="auto"/>
        <w:rPr>
          <w:rFonts w:ascii="Times New Roman" w:eastAsia="Times New Roman" w:hAnsi="Times New Roman" w:cs="Times New Roman"/>
          <w:color w:val="000000" w:themeColor="text1"/>
          <w:sz w:val="25"/>
          <w:szCs w:val="25"/>
          <w:lang w:val="uk-UA"/>
        </w:rPr>
      </w:pPr>
    </w:p>
    <w:p w:rsidR="00E47785" w:rsidRPr="00AA06E7" w:rsidRDefault="00B446C5">
      <w:pPr>
        <w:numPr>
          <w:ilvl w:val="0"/>
          <w:numId w:val="1"/>
        </w:numPr>
        <w:shd w:val="clear" w:color="auto" w:fill="FFFFFF"/>
        <w:spacing w:after="0" w:line="240" w:lineRule="auto"/>
        <w:ind w:left="0" w:firstLine="709"/>
        <w:jc w:val="both"/>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color w:val="000000" w:themeColor="text1"/>
          <w:sz w:val="25"/>
          <w:szCs w:val="25"/>
          <w:lang w:val="uk-UA"/>
        </w:rPr>
        <w:t>Статтею 79 Закону України «Про судоустрій і статус суддів» (далі – Закон) установлено, що конкурс на зайняття вакантної посади судді проводиться відповідно до Закону та положення про проведення конкурсу на зайняття вакантної посади судді, що затверджується Вищою кваліфікаційною комісією суддів України (далі – Комісія), з дотриманням вимог законодавства про забезпечення рівних прав та можливостей жінок і чоловіків.</w:t>
      </w:r>
    </w:p>
    <w:p w:rsidR="00E47785" w:rsidRPr="00AA06E7" w:rsidRDefault="00B446C5">
      <w:pPr>
        <w:numPr>
          <w:ilvl w:val="0"/>
          <w:numId w:val="1"/>
        </w:numPr>
        <w:shd w:val="clear" w:color="auto" w:fill="FFFFFF"/>
        <w:spacing w:after="0" w:line="240" w:lineRule="auto"/>
        <w:ind w:left="0" w:firstLine="709"/>
        <w:jc w:val="both"/>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color w:val="000000" w:themeColor="text1"/>
          <w:sz w:val="25"/>
          <w:szCs w:val="25"/>
          <w:lang w:val="uk-UA"/>
        </w:rPr>
        <w:t xml:space="preserve">Загальний порядок подання заяви та документів для участі в конкурсі, порядок проведення конкурсу на зайняття вакантної посади судді місцевого, апеляційного, вищого спеціалізованого судів або судді Верховного Суду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рішенням Вищої кваліфікаційної комісії суддів України від 02 листопада 2016 року № 141/зп-16 (у редакції рішення Вищої кваліфікаційної комісії суддів України від 29 лютого 2024 року № 72/зп-24) (далі – Положення про конкурс). Принципами проведення конкурсу є справедливість, законність, публічність, прозорість, відкритість і рівність умов для його учасників, об’єктивність, неупередженість та повага до прав людини (пункт 1.3 Положення про конкурс). Конкурс на зайняття вакантних посад суддів апеляційного суду, вищого спеціалізованого суду або суддів Верховного Суду проводиться на основі рейтингу кандидатів за результатами кваліфікаційного оцінювання </w:t>
      </w:r>
      <w:r w:rsidRPr="00AA06E7">
        <w:rPr>
          <w:rFonts w:ascii="Times New Roman" w:eastAsia="Times New Roman" w:hAnsi="Times New Roman" w:cs="Times New Roman"/>
          <w:color w:val="000000" w:themeColor="text1"/>
          <w:sz w:val="25"/>
          <w:szCs w:val="25"/>
          <w:lang w:val="uk-UA"/>
        </w:rPr>
        <w:lastRenderedPageBreak/>
        <w:t>та з урахуванням особливостей, передбачених статтею 79-3 Закону (пункт 1.5 Положення про конкурс).</w:t>
      </w:r>
    </w:p>
    <w:p w:rsidR="00E47785" w:rsidRPr="00AA06E7" w:rsidRDefault="00B446C5">
      <w:pPr>
        <w:numPr>
          <w:ilvl w:val="0"/>
          <w:numId w:val="1"/>
        </w:numPr>
        <w:shd w:val="clear" w:color="auto" w:fill="FFFFFF"/>
        <w:spacing w:after="0" w:line="240" w:lineRule="auto"/>
        <w:ind w:left="0" w:firstLine="709"/>
        <w:jc w:val="both"/>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color w:val="000000" w:themeColor="text1"/>
          <w:sz w:val="25"/>
          <w:szCs w:val="25"/>
          <w:lang w:val="uk-UA"/>
        </w:rPr>
        <w:t>Згідно з частиною другою статті 79-3 Закону в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 28 (для апеляційного суду) цього Закону. Процедуру проведення Комісією кваліфікаційного оцінювання врегульовано главою 1 розділу V Закону. Отже, необхідною умовою зайняття посади судді є проходження кваліфікаційного оцінювання з метою визначення здатності кандидата на посаду судді здійснювати правосуддя у відповідному суді. </w:t>
      </w:r>
    </w:p>
    <w:p w:rsidR="00E47785" w:rsidRPr="00AA06E7" w:rsidRDefault="00B446C5">
      <w:pPr>
        <w:numPr>
          <w:ilvl w:val="0"/>
          <w:numId w:val="1"/>
        </w:numPr>
        <w:shd w:val="clear" w:color="auto" w:fill="FFFFFF"/>
        <w:spacing w:after="0" w:line="240" w:lineRule="auto"/>
        <w:ind w:left="0" w:firstLine="709"/>
        <w:jc w:val="both"/>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color w:val="000000" w:themeColor="text1"/>
          <w:sz w:val="25"/>
          <w:szCs w:val="25"/>
          <w:lang w:val="uk-UA"/>
        </w:rPr>
        <w:t>Статтею 83 Закону установлено,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Критеріями кваліфікаційного оцінювання є: 1) компетентність (професійна, особиста, соціальна тощо); 2) професійна етика; 3) доброчесність.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 </w:t>
      </w:r>
    </w:p>
    <w:p w:rsidR="00E47785" w:rsidRPr="00AA06E7" w:rsidRDefault="00B446C5">
      <w:pPr>
        <w:numPr>
          <w:ilvl w:val="0"/>
          <w:numId w:val="1"/>
        </w:numPr>
        <w:shd w:val="clear" w:color="auto" w:fill="FFFFFF"/>
        <w:spacing w:after="0" w:line="240" w:lineRule="auto"/>
        <w:ind w:left="0" w:firstLine="709"/>
        <w:jc w:val="both"/>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color w:val="000000" w:themeColor="text1"/>
          <w:sz w:val="25"/>
          <w:szCs w:val="25"/>
          <w:lang w:val="uk-UA"/>
        </w:rPr>
        <w:t>Рішенням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(далі – Положення про кваліфікаційне оцінювання). Пунктами 1.3–1.4 цього Положення передбачено, що завданням кваліфікаційного оцінювання є встановлення відповідності кандидата на посаду судді вимогам до посади судді за критеріями компетентності (професійна, особиста, соціальна), доброчесності та професійної етики згідно з визначеними показниками, а основними принципами кваліфікаційного оцінювання є автономність, запобігання конфлікту інтересів, об’єктивність, неупередженість, прозорість, публічність, рівність умов для кандидатів на посаду судді. </w:t>
      </w:r>
    </w:p>
    <w:p w:rsidR="00E47785" w:rsidRPr="00AA06E7" w:rsidRDefault="00B446C5">
      <w:pPr>
        <w:numPr>
          <w:ilvl w:val="0"/>
          <w:numId w:val="1"/>
        </w:numPr>
        <w:shd w:val="clear" w:color="auto" w:fill="FFFFFF"/>
        <w:spacing w:after="0" w:line="240" w:lineRule="auto"/>
        <w:ind w:left="0" w:firstLine="709"/>
        <w:jc w:val="both"/>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color w:val="000000" w:themeColor="text1"/>
          <w:sz w:val="25"/>
          <w:szCs w:val="25"/>
          <w:lang w:val="uk-UA"/>
        </w:rPr>
        <w:t>Комісія відзначає, що необхідною умовою забезпечення права на справедливий суд є належне функціонування судів всіх інстанцій і юрисдикцій. Забезпечення належної кадрової спроможності є необхідною умовою для реалізації конституційного права кожного на доступ до правосуддя. З огляду на значну кількість вакансій та надмірне навантаження в апеляційних судах, у тому числі загальної юрисдикції, виникла об’єктивна потреба у проведенні конкурсу на вакантні посади суддів апеляційних судів.</w:t>
      </w:r>
    </w:p>
    <w:p w:rsidR="00E47785" w:rsidRPr="00AA06E7" w:rsidRDefault="00B446C5">
      <w:pPr>
        <w:numPr>
          <w:ilvl w:val="0"/>
          <w:numId w:val="1"/>
        </w:numPr>
        <w:shd w:val="clear" w:color="auto" w:fill="FFFFFF"/>
        <w:spacing w:after="0" w:line="240" w:lineRule="auto"/>
        <w:ind w:left="0" w:firstLine="709"/>
        <w:jc w:val="both"/>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color w:val="000000" w:themeColor="text1"/>
          <w:sz w:val="25"/>
          <w:szCs w:val="25"/>
          <w:lang w:val="uk-UA"/>
        </w:rPr>
        <w:t>Рішенням</w:t>
      </w:r>
      <w:r w:rsidRPr="00AA06E7">
        <w:rPr>
          <w:rFonts w:ascii="Times New Roman" w:eastAsia="Times New Roman" w:hAnsi="Times New Roman" w:cs="Times New Roman"/>
          <w:color w:val="000000" w:themeColor="text1"/>
          <w:sz w:val="180"/>
          <w:szCs w:val="180"/>
          <w:lang w:val="uk-UA"/>
        </w:rPr>
        <w:t xml:space="preserve"> </w:t>
      </w:r>
      <w:r w:rsidRPr="00AA06E7">
        <w:rPr>
          <w:rFonts w:ascii="Times New Roman" w:eastAsia="Times New Roman" w:hAnsi="Times New Roman" w:cs="Times New Roman"/>
          <w:color w:val="000000" w:themeColor="text1"/>
          <w:sz w:val="25"/>
          <w:szCs w:val="25"/>
          <w:lang w:val="uk-UA"/>
        </w:rPr>
        <w:t>Вищої</w:t>
      </w:r>
      <w:r w:rsidRPr="00AA06E7">
        <w:rPr>
          <w:rFonts w:ascii="Times New Roman" w:eastAsia="Times New Roman" w:hAnsi="Times New Roman" w:cs="Times New Roman"/>
          <w:color w:val="000000" w:themeColor="text1"/>
          <w:sz w:val="180"/>
          <w:szCs w:val="180"/>
          <w:lang w:val="uk-UA"/>
        </w:rPr>
        <w:t xml:space="preserve"> </w:t>
      </w:r>
      <w:r w:rsidRPr="00AA06E7">
        <w:rPr>
          <w:rFonts w:ascii="Times New Roman" w:eastAsia="Times New Roman" w:hAnsi="Times New Roman" w:cs="Times New Roman"/>
          <w:color w:val="000000" w:themeColor="text1"/>
          <w:sz w:val="25"/>
          <w:szCs w:val="25"/>
          <w:lang w:val="uk-UA"/>
        </w:rPr>
        <w:t>кваліфікаційної</w:t>
      </w:r>
      <w:r w:rsidRPr="00AA06E7">
        <w:rPr>
          <w:rFonts w:ascii="Times New Roman" w:eastAsia="Times New Roman" w:hAnsi="Times New Roman" w:cs="Times New Roman"/>
          <w:color w:val="000000" w:themeColor="text1"/>
          <w:sz w:val="180"/>
          <w:szCs w:val="180"/>
          <w:lang w:val="uk-UA"/>
        </w:rPr>
        <w:t xml:space="preserve"> </w:t>
      </w:r>
      <w:r w:rsidRPr="00AA06E7">
        <w:rPr>
          <w:rFonts w:ascii="Times New Roman" w:eastAsia="Times New Roman" w:hAnsi="Times New Roman" w:cs="Times New Roman"/>
          <w:color w:val="000000" w:themeColor="text1"/>
          <w:sz w:val="25"/>
          <w:szCs w:val="25"/>
          <w:lang w:val="uk-UA"/>
        </w:rPr>
        <w:t>комісії</w:t>
      </w:r>
      <w:r w:rsidRPr="00AA06E7">
        <w:rPr>
          <w:rFonts w:ascii="Times New Roman" w:eastAsia="Times New Roman" w:hAnsi="Times New Roman" w:cs="Times New Roman"/>
          <w:color w:val="000000" w:themeColor="text1"/>
          <w:sz w:val="180"/>
          <w:szCs w:val="180"/>
          <w:lang w:val="uk-UA"/>
        </w:rPr>
        <w:t xml:space="preserve"> </w:t>
      </w:r>
      <w:r w:rsidRPr="00AA06E7">
        <w:rPr>
          <w:rFonts w:ascii="Times New Roman" w:eastAsia="Times New Roman" w:hAnsi="Times New Roman" w:cs="Times New Roman"/>
          <w:color w:val="000000" w:themeColor="text1"/>
          <w:sz w:val="25"/>
          <w:szCs w:val="25"/>
          <w:lang w:val="uk-UA"/>
        </w:rPr>
        <w:t>суддів</w:t>
      </w:r>
      <w:r w:rsidRPr="00AA06E7">
        <w:rPr>
          <w:rFonts w:ascii="Times New Roman" w:eastAsia="Times New Roman" w:hAnsi="Times New Roman" w:cs="Times New Roman"/>
          <w:color w:val="000000" w:themeColor="text1"/>
          <w:sz w:val="180"/>
          <w:szCs w:val="180"/>
          <w:lang w:val="uk-UA"/>
        </w:rPr>
        <w:t xml:space="preserve"> </w:t>
      </w:r>
      <w:r w:rsidRPr="00AA06E7">
        <w:rPr>
          <w:rFonts w:ascii="Times New Roman" w:eastAsia="Times New Roman" w:hAnsi="Times New Roman" w:cs="Times New Roman"/>
          <w:color w:val="000000" w:themeColor="text1"/>
          <w:sz w:val="25"/>
          <w:szCs w:val="25"/>
          <w:lang w:val="uk-UA"/>
        </w:rPr>
        <w:t>України</w:t>
      </w:r>
      <w:r w:rsidRPr="00AA06E7">
        <w:rPr>
          <w:rFonts w:ascii="Times New Roman" w:eastAsia="Times New Roman" w:hAnsi="Times New Roman" w:cs="Times New Roman"/>
          <w:color w:val="000000" w:themeColor="text1"/>
          <w:sz w:val="180"/>
          <w:szCs w:val="180"/>
          <w:lang w:val="uk-UA"/>
        </w:rPr>
        <w:t xml:space="preserve"> </w:t>
      </w:r>
      <w:r w:rsidRPr="00AA06E7">
        <w:rPr>
          <w:rFonts w:ascii="Times New Roman" w:eastAsia="Times New Roman" w:hAnsi="Times New Roman" w:cs="Times New Roman"/>
          <w:color w:val="000000" w:themeColor="text1"/>
          <w:sz w:val="25"/>
          <w:szCs w:val="25"/>
          <w:lang w:val="uk-UA"/>
        </w:rPr>
        <w:t>від</w:t>
      </w:r>
      <w:r w:rsidR="00AA06E7">
        <w:rPr>
          <w:rFonts w:ascii="Times New Roman" w:eastAsia="Times New Roman" w:hAnsi="Times New Roman" w:cs="Times New Roman"/>
          <w:color w:val="000000" w:themeColor="text1"/>
          <w:sz w:val="25"/>
          <w:szCs w:val="25"/>
          <w:lang w:val="uk-UA"/>
        </w:rPr>
        <w:t xml:space="preserve"> </w:t>
      </w:r>
      <w:r w:rsidRPr="00AA06E7">
        <w:rPr>
          <w:rFonts w:ascii="Times New Roman" w:eastAsia="Times New Roman" w:hAnsi="Times New Roman" w:cs="Times New Roman"/>
          <w:color w:val="000000" w:themeColor="text1"/>
          <w:sz w:val="25"/>
          <w:szCs w:val="25"/>
          <w:lang w:val="uk-UA"/>
        </w:rPr>
        <w:t>14</w:t>
      </w:r>
      <w:r w:rsidR="00131D06" w:rsidRPr="00AA06E7">
        <w:rPr>
          <w:rFonts w:ascii="Times New Roman" w:eastAsia="Times New Roman" w:hAnsi="Times New Roman" w:cs="Times New Roman"/>
          <w:color w:val="000000" w:themeColor="text1"/>
          <w:sz w:val="25"/>
          <w:szCs w:val="25"/>
          <w:lang w:val="uk-UA"/>
        </w:rPr>
        <w:t> вересня</w:t>
      </w:r>
      <w:r w:rsidR="00AA06E7">
        <w:rPr>
          <w:rFonts w:ascii="Times New Roman" w:eastAsia="Times New Roman" w:hAnsi="Times New Roman" w:cs="Times New Roman"/>
          <w:color w:val="000000" w:themeColor="text1"/>
          <w:sz w:val="25"/>
          <w:szCs w:val="25"/>
          <w:lang w:val="uk-UA"/>
        </w:rPr>
        <w:t xml:space="preserve"> </w:t>
      </w:r>
      <w:r w:rsidR="00131D06" w:rsidRPr="00AA06E7">
        <w:rPr>
          <w:rFonts w:ascii="Times New Roman" w:eastAsia="Times New Roman" w:hAnsi="Times New Roman" w:cs="Times New Roman"/>
          <w:color w:val="000000" w:themeColor="text1"/>
          <w:sz w:val="25"/>
          <w:szCs w:val="25"/>
          <w:lang w:val="uk-UA"/>
        </w:rPr>
        <w:t>2023 року</w:t>
      </w:r>
      <w:r w:rsidRPr="00AA06E7">
        <w:rPr>
          <w:rFonts w:ascii="Times New Roman" w:eastAsia="Times New Roman" w:hAnsi="Times New Roman" w:cs="Times New Roman"/>
          <w:color w:val="000000" w:themeColor="text1"/>
          <w:sz w:val="25"/>
          <w:szCs w:val="25"/>
          <w:lang w:val="uk-UA"/>
        </w:rPr>
        <w:t xml:space="preserve"> №</w:t>
      </w:r>
      <w:r w:rsidR="00131D06" w:rsidRPr="00AA06E7">
        <w:rPr>
          <w:rFonts w:ascii="Times New Roman" w:eastAsia="Times New Roman" w:hAnsi="Times New Roman" w:cs="Times New Roman"/>
          <w:color w:val="000000" w:themeColor="text1"/>
          <w:sz w:val="25"/>
          <w:szCs w:val="25"/>
          <w:lang w:val="uk-UA"/>
        </w:rPr>
        <w:t> </w:t>
      </w:r>
      <w:r w:rsidRPr="00AA06E7">
        <w:rPr>
          <w:rFonts w:ascii="Times New Roman" w:eastAsia="Times New Roman" w:hAnsi="Times New Roman" w:cs="Times New Roman"/>
          <w:color w:val="000000" w:themeColor="text1"/>
          <w:sz w:val="25"/>
          <w:szCs w:val="25"/>
          <w:lang w:val="uk-UA"/>
        </w:rPr>
        <w:t>94/зп-23 (зі змінами та доповненнями) оголошено конкурс на зайняття 550 вакантних посад суддів в апеляційних судах, зокрема в апеляційних загальних судах. </w:t>
      </w:r>
    </w:p>
    <w:p w:rsidR="00E47785" w:rsidRPr="00AA06E7" w:rsidRDefault="00B446C5">
      <w:pPr>
        <w:numPr>
          <w:ilvl w:val="0"/>
          <w:numId w:val="1"/>
        </w:numPr>
        <w:shd w:val="clear" w:color="auto" w:fill="FFFFFF"/>
        <w:spacing w:after="0" w:line="240" w:lineRule="auto"/>
        <w:ind w:left="0" w:firstLine="709"/>
        <w:jc w:val="both"/>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color w:val="000000" w:themeColor="text1"/>
          <w:sz w:val="25"/>
          <w:szCs w:val="25"/>
          <w:lang w:val="uk-UA"/>
        </w:rPr>
        <w:t>Частиною четвертою статті 83 Закону встановлено, що однією із підстав для призначення кваліфікаційного оцінювання є заява кандидата на посаду судді про проведення кваліфікаційного оцінювання, у тому числі для участі у конкурсі. </w:t>
      </w:r>
    </w:p>
    <w:p w:rsidR="00E47785" w:rsidRPr="00AA06E7" w:rsidRDefault="00B446C5">
      <w:pPr>
        <w:numPr>
          <w:ilvl w:val="0"/>
          <w:numId w:val="1"/>
        </w:numPr>
        <w:shd w:val="clear" w:color="auto" w:fill="FFFFFF"/>
        <w:spacing w:after="0" w:line="240" w:lineRule="auto"/>
        <w:ind w:left="0" w:firstLine="709"/>
        <w:jc w:val="both"/>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color w:val="000000" w:themeColor="text1"/>
          <w:sz w:val="25"/>
          <w:szCs w:val="25"/>
          <w:lang w:val="uk-UA"/>
        </w:rPr>
        <w:t>Руденко О.С. у визначений строк звернув</w:t>
      </w:r>
      <w:r w:rsidR="00131D06" w:rsidRPr="00AA06E7">
        <w:rPr>
          <w:rFonts w:ascii="Times New Roman" w:eastAsia="Times New Roman" w:hAnsi="Times New Roman" w:cs="Times New Roman"/>
          <w:color w:val="000000" w:themeColor="text1"/>
          <w:sz w:val="25"/>
          <w:szCs w:val="25"/>
          <w:lang w:val="uk-UA"/>
        </w:rPr>
        <w:t>с</w:t>
      </w:r>
      <w:r w:rsidRPr="00AA06E7">
        <w:rPr>
          <w:rFonts w:ascii="Times New Roman" w:eastAsia="Times New Roman" w:hAnsi="Times New Roman" w:cs="Times New Roman"/>
          <w:color w:val="000000" w:themeColor="text1"/>
          <w:sz w:val="25"/>
          <w:szCs w:val="25"/>
          <w:lang w:val="uk-UA"/>
        </w:rPr>
        <w:t>я до Комісії із заявою про допуск до участі в конкурсі на зайняття вакантної посади судді в апеляційному загальному суді, оголошеному рішенням Вищої кваліфікаційної комісії суддів України від 14 вересня 2023 року та про проведення стосовно нього кваліфікаційного оцінювання для підтвердження здатності здійснювати правосуддя у відповідному суді.</w:t>
      </w:r>
    </w:p>
    <w:p w:rsidR="00E47785" w:rsidRPr="00AA06E7" w:rsidRDefault="00B446C5">
      <w:pPr>
        <w:numPr>
          <w:ilvl w:val="0"/>
          <w:numId w:val="1"/>
        </w:numPr>
        <w:shd w:val="clear" w:color="auto" w:fill="FFFFFF"/>
        <w:spacing w:after="0" w:line="240" w:lineRule="auto"/>
        <w:ind w:left="0" w:firstLine="709"/>
        <w:jc w:val="both"/>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color w:val="000000" w:themeColor="text1"/>
          <w:sz w:val="25"/>
          <w:szCs w:val="25"/>
          <w:lang w:val="uk-UA"/>
        </w:rPr>
        <w:t>Рішенням Комісії від 17</w:t>
      </w:r>
      <w:r w:rsidR="00131D06" w:rsidRPr="00AA06E7">
        <w:rPr>
          <w:rFonts w:ascii="Times New Roman" w:eastAsia="Times New Roman" w:hAnsi="Times New Roman" w:cs="Times New Roman"/>
          <w:color w:val="000000" w:themeColor="text1"/>
          <w:sz w:val="25"/>
          <w:szCs w:val="25"/>
          <w:lang w:val="uk-UA"/>
        </w:rPr>
        <w:t> квітня</w:t>
      </w:r>
      <w:r w:rsidR="00AA06E7">
        <w:rPr>
          <w:rFonts w:ascii="Times New Roman" w:eastAsia="Times New Roman" w:hAnsi="Times New Roman" w:cs="Times New Roman"/>
          <w:color w:val="000000" w:themeColor="text1"/>
          <w:sz w:val="25"/>
          <w:szCs w:val="25"/>
          <w:lang w:val="uk-UA"/>
        </w:rPr>
        <w:t xml:space="preserve"> </w:t>
      </w:r>
      <w:r w:rsidRPr="00AA06E7">
        <w:rPr>
          <w:rFonts w:ascii="Times New Roman" w:eastAsia="Times New Roman" w:hAnsi="Times New Roman" w:cs="Times New Roman"/>
          <w:color w:val="000000" w:themeColor="text1"/>
          <w:sz w:val="25"/>
          <w:szCs w:val="25"/>
          <w:lang w:val="uk-UA"/>
        </w:rPr>
        <w:t>2025</w:t>
      </w:r>
      <w:r w:rsidR="00131D06" w:rsidRPr="00AA06E7">
        <w:rPr>
          <w:rFonts w:ascii="Times New Roman" w:eastAsia="Times New Roman" w:hAnsi="Times New Roman" w:cs="Times New Roman"/>
          <w:color w:val="000000" w:themeColor="text1"/>
          <w:sz w:val="25"/>
          <w:szCs w:val="25"/>
          <w:lang w:val="uk-UA"/>
        </w:rPr>
        <w:t> року</w:t>
      </w:r>
      <w:r w:rsidRPr="00AA06E7">
        <w:rPr>
          <w:rFonts w:ascii="Times New Roman" w:eastAsia="Times New Roman" w:hAnsi="Times New Roman" w:cs="Times New Roman"/>
          <w:color w:val="000000" w:themeColor="text1"/>
          <w:sz w:val="25"/>
          <w:szCs w:val="25"/>
          <w:lang w:val="uk-UA"/>
        </w:rPr>
        <w:t xml:space="preserve"> № 89/зп-25 допущено 706</w:t>
      </w:r>
      <w:r w:rsidR="00131D06" w:rsidRPr="00AA06E7">
        <w:rPr>
          <w:rFonts w:ascii="Times New Roman" w:eastAsia="Times New Roman" w:hAnsi="Times New Roman" w:cs="Times New Roman"/>
          <w:color w:val="000000" w:themeColor="text1"/>
          <w:sz w:val="25"/>
          <w:szCs w:val="25"/>
          <w:lang w:val="uk-UA"/>
        </w:rPr>
        <w:t> </w:t>
      </w:r>
      <w:r w:rsidRPr="00AA06E7">
        <w:rPr>
          <w:rFonts w:ascii="Times New Roman" w:eastAsia="Times New Roman" w:hAnsi="Times New Roman" w:cs="Times New Roman"/>
          <w:color w:val="000000" w:themeColor="text1"/>
          <w:sz w:val="25"/>
          <w:szCs w:val="25"/>
          <w:lang w:val="uk-UA"/>
        </w:rPr>
        <w:t xml:space="preserve">кандидатів на посади суддів апеляційних загальних судів, які успішно склали кваліфікаційний іспит, до другого етапу кваліфікаційного оцінювання «Дослідження досьє </w:t>
      </w:r>
      <w:r w:rsidRPr="00AA06E7">
        <w:rPr>
          <w:rFonts w:ascii="Times New Roman" w:eastAsia="Times New Roman" w:hAnsi="Times New Roman" w:cs="Times New Roman"/>
          <w:color w:val="000000" w:themeColor="text1"/>
          <w:sz w:val="25"/>
          <w:szCs w:val="25"/>
          <w:lang w:val="uk-UA"/>
        </w:rPr>
        <w:lastRenderedPageBreak/>
        <w:t>та проведення співбесіди» у межах конкурсу, оголошеного рішенням Комісії від</w:t>
      </w:r>
      <w:r w:rsidR="00131D06" w:rsidRPr="00AA06E7">
        <w:rPr>
          <w:rFonts w:ascii="Times New Roman" w:eastAsia="Times New Roman" w:hAnsi="Times New Roman" w:cs="Times New Roman"/>
          <w:color w:val="000000" w:themeColor="text1"/>
          <w:sz w:val="25"/>
          <w:szCs w:val="25"/>
          <w:lang w:val="uk-UA"/>
        </w:rPr>
        <w:t> </w:t>
      </w:r>
      <w:r w:rsidRPr="00AA06E7">
        <w:rPr>
          <w:rFonts w:ascii="Times New Roman" w:eastAsia="Times New Roman" w:hAnsi="Times New Roman" w:cs="Times New Roman"/>
          <w:color w:val="000000" w:themeColor="text1"/>
          <w:sz w:val="25"/>
          <w:szCs w:val="25"/>
          <w:lang w:val="uk-UA"/>
        </w:rPr>
        <w:t>14</w:t>
      </w:r>
      <w:r w:rsidR="00131D06" w:rsidRPr="00AA06E7">
        <w:rPr>
          <w:rFonts w:ascii="Times New Roman" w:eastAsia="Times New Roman" w:hAnsi="Times New Roman" w:cs="Times New Roman"/>
          <w:color w:val="000000" w:themeColor="text1"/>
          <w:sz w:val="25"/>
          <w:szCs w:val="25"/>
          <w:lang w:val="uk-UA"/>
        </w:rPr>
        <w:t> </w:t>
      </w:r>
      <w:r w:rsidRPr="00AA06E7">
        <w:rPr>
          <w:rFonts w:ascii="Times New Roman" w:eastAsia="Times New Roman" w:hAnsi="Times New Roman" w:cs="Times New Roman"/>
          <w:color w:val="000000" w:themeColor="text1"/>
          <w:sz w:val="25"/>
          <w:szCs w:val="25"/>
          <w:lang w:val="uk-UA"/>
        </w:rPr>
        <w:t>вересня 2023 року № 94/зп-23, зокрема Руденка О.С.</w:t>
      </w:r>
    </w:p>
    <w:p w:rsidR="00E47785" w:rsidRPr="00AA06E7" w:rsidRDefault="00E47785">
      <w:pPr>
        <w:shd w:val="clear" w:color="auto" w:fill="FFFFFF"/>
        <w:spacing w:after="0" w:line="240" w:lineRule="auto"/>
        <w:ind w:left="709"/>
        <w:jc w:val="both"/>
        <w:rPr>
          <w:rFonts w:ascii="Times New Roman" w:eastAsia="Times New Roman" w:hAnsi="Times New Roman" w:cs="Times New Roman"/>
          <w:color w:val="000000" w:themeColor="text1"/>
          <w:sz w:val="25"/>
          <w:szCs w:val="25"/>
          <w:lang w:val="uk-UA"/>
        </w:rPr>
      </w:pPr>
    </w:p>
    <w:p w:rsidR="00E47785" w:rsidRPr="00AA06E7" w:rsidRDefault="00B446C5">
      <w:pPr>
        <w:spacing w:after="0" w:line="240" w:lineRule="auto"/>
        <w:jc w:val="both"/>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b/>
          <w:color w:val="000000" w:themeColor="text1"/>
          <w:sz w:val="25"/>
          <w:szCs w:val="25"/>
          <w:lang w:val="uk-UA"/>
        </w:rPr>
        <w:t>ІІ. Основні відомості про кандидата. </w:t>
      </w:r>
    </w:p>
    <w:p w:rsidR="00E47785" w:rsidRPr="00AA06E7" w:rsidRDefault="00E47785">
      <w:pPr>
        <w:spacing w:after="0" w:line="240" w:lineRule="auto"/>
        <w:rPr>
          <w:rFonts w:ascii="Times New Roman" w:eastAsia="Times New Roman" w:hAnsi="Times New Roman" w:cs="Times New Roman"/>
          <w:color w:val="000000" w:themeColor="text1"/>
          <w:sz w:val="25"/>
          <w:szCs w:val="25"/>
          <w:lang w:val="uk-UA"/>
        </w:rPr>
      </w:pPr>
    </w:p>
    <w:p w:rsidR="00E47785" w:rsidRPr="00AA06E7" w:rsidRDefault="00B446C5">
      <w:pPr>
        <w:numPr>
          <w:ilvl w:val="0"/>
          <w:numId w:val="1"/>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color w:val="000000" w:themeColor="text1"/>
          <w:sz w:val="25"/>
          <w:szCs w:val="25"/>
          <w:lang w:val="uk-UA"/>
        </w:rPr>
        <w:t xml:space="preserve">Руденко О.С., </w:t>
      </w:r>
      <w:r w:rsidR="00131D06" w:rsidRPr="00AA06E7">
        <w:rPr>
          <w:rFonts w:ascii="Times New Roman" w:eastAsia="Times New Roman" w:hAnsi="Times New Roman" w:cs="Times New Roman"/>
          <w:color w:val="000000" w:themeColor="text1"/>
          <w:sz w:val="25"/>
          <w:szCs w:val="25"/>
          <w:lang w:val="uk-UA"/>
        </w:rPr>
        <w:t xml:space="preserve">дата народження – </w:t>
      </w:r>
      <w:r w:rsidR="00DF62DA">
        <w:rPr>
          <w:rFonts w:ascii="Times New Roman" w:eastAsia="Times New Roman" w:hAnsi="Times New Roman" w:cs="Times New Roman"/>
          <w:color w:val="000000" w:themeColor="text1"/>
          <w:sz w:val="25"/>
          <w:szCs w:val="25"/>
          <w:lang w:val="uk-UA"/>
        </w:rPr>
        <w:t>_____________</w:t>
      </w:r>
      <w:r w:rsidRPr="00AA06E7">
        <w:rPr>
          <w:rFonts w:ascii="Times New Roman" w:eastAsia="Times New Roman" w:hAnsi="Times New Roman" w:cs="Times New Roman"/>
          <w:color w:val="000000" w:themeColor="text1"/>
          <w:sz w:val="25"/>
          <w:szCs w:val="25"/>
          <w:lang w:val="uk-UA"/>
        </w:rPr>
        <w:t xml:space="preserve"> року</w:t>
      </w:r>
      <w:r w:rsidR="00131D06" w:rsidRPr="00AA06E7">
        <w:rPr>
          <w:rFonts w:ascii="Times New Roman" w:eastAsia="Times New Roman" w:hAnsi="Times New Roman" w:cs="Times New Roman"/>
          <w:color w:val="000000" w:themeColor="text1"/>
          <w:sz w:val="25"/>
          <w:szCs w:val="25"/>
          <w:lang w:val="uk-UA"/>
        </w:rPr>
        <w:t>, громадянин України.</w:t>
      </w:r>
    </w:p>
    <w:p w:rsidR="00E47785" w:rsidRPr="00AA06E7" w:rsidRDefault="00B446C5">
      <w:pPr>
        <w:numPr>
          <w:ilvl w:val="0"/>
          <w:numId w:val="1"/>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color w:val="000000" w:themeColor="text1"/>
          <w:sz w:val="25"/>
          <w:szCs w:val="25"/>
          <w:lang w:val="uk-UA"/>
        </w:rPr>
        <w:t>У 2010 році закінчив Київський національний університет внутрішніх справ і отримав повну вищу освіту за спеціальністю «Правознавство» та здобув кваліфікацію юриста (спеціаліст).</w:t>
      </w:r>
    </w:p>
    <w:p w:rsidR="00E47785" w:rsidRPr="00AA06E7" w:rsidRDefault="00B446C5">
      <w:pPr>
        <w:numPr>
          <w:ilvl w:val="0"/>
          <w:numId w:val="1"/>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color w:val="000000" w:themeColor="text1"/>
          <w:sz w:val="25"/>
          <w:szCs w:val="25"/>
          <w:lang w:val="uk-UA"/>
        </w:rPr>
        <w:t>Має досвід професійної діяльності адвоката, в тому числі щодо здійснення представництва в суді та/або захисту від кримінального обвинувачення щонайменше сім років.</w:t>
      </w:r>
    </w:p>
    <w:p w:rsidR="00E47785" w:rsidRPr="00AA06E7" w:rsidRDefault="00E47785">
      <w:pPr>
        <w:spacing w:after="0" w:line="240" w:lineRule="auto"/>
        <w:rPr>
          <w:rFonts w:ascii="Times New Roman" w:eastAsia="Times New Roman" w:hAnsi="Times New Roman" w:cs="Times New Roman"/>
          <w:color w:val="000000" w:themeColor="text1"/>
          <w:sz w:val="25"/>
          <w:szCs w:val="25"/>
          <w:lang w:val="uk-UA"/>
        </w:rPr>
      </w:pPr>
    </w:p>
    <w:p w:rsidR="00E47785" w:rsidRPr="00AA06E7" w:rsidRDefault="00B446C5">
      <w:pPr>
        <w:spacing w:after="0" w:line="240" w:lineRule="auto"/>
        <w:jc w:val="both"/>
        <w:rPr>
          <w:rFonts w:ascii="Times New Roman" w:eastAsia="Times New Roman" w:hAnsi="Times New Roman" w:cs="Times New Roman"/>
          <w:b/>
          <w:color w:val="000000" w:themeColor="text1"/>
          <w:sz w:val="25"/>
          <w:szCs w:val="25"/>
          <w:lang w:val="uk-UA"/>
        </w:rPr>
      </w:pPr>
      <w:r w:rsidRPr="00AA06E7">
        <w:rPr>
          <w:rFonts w:ascii="Times New Roman" w:eastAsia="Times New Roman" w:hAnsi="Times New Roman" w:cs="Times New Roman"/>
          <w:b/>
          <w:color w:val="000000" w:themeColor="text1"/>
          <w:sz w:val="25"/>
          <w:szCs w:val="25"/>
          <w:lang w:val="uk-UA"/>
        </w:rPr>
        <w:t>ІІІ. Складання кваліфікаційного іспиту (встановлення відповідності кандидата критерію професійної компетентності). </w:t>
      </w:r>
    </w:p>
    <w:p w:rsidR="00E47785" w:rsidRPr="00AA06E7" w:rsidRDefault="00E47785">
      <w:pPr>
        <w:spacing w:after="0" w:line="240" w:lineRule="auto"/>
        <w:rPr>
          <w:rFonts w:ascii="Times New Roman" w:eastAsia="Times New Roman" w:hAnsi="Times New Roman" w:cs="Times New Roman"/>
          <w:color w:val="000000" w:themeColor="text1"/>
          <w:sz w:val="25"/>
          <w:szCs w:val="25"/>
          <w:lang w:val="uk-UA"/>
        </w:rPr>
      </w:pPr>
    </w:p>
    <w:p w:rsidR="00E47785" w:rsidRPr="00AA06E7" w:rsidRDefault="00B446C5">
      <w:pPr>
        <w:numPr>
          <w:ilvl w:val="0"/>
          <w:numId w:val="4"/>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color w:val="000000" w:themeColor="text1"/>
          <w:sz w:val="25"/>
          <w:szCs w:val="25"/>
          <w:lang w:val="uk-UA"/>
        </w:rPr>
        <w:t>Відповідно до статті 85 Закону та пунктів 2.1–2.2 Положення про кваліфікаційне оцінювання основним засобом встановлення відповідності судді (кандидата на посаду судді) критерію професійної компетентності є кваліфікаційний іспит, який проводиться в порядку, передбаченому статтею 74 цього Закону, з урахуванням особливостей, встановлених главою 1 розділу V Закону.</w:t>
      </w:r>
    </w:p>
    <w:p w:rsidR="00E47785" w:rsidRPr="00AA06E7" w:rsidRDefault="00B446C5">
      <w:pPr>
        <w:numPr>
          <w:ilvl w:val="0"/>
          <w:numId w:val="4"/>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color w:val="000000" w:themeColor="text1"/>
          <w:sz w:val="25"/>
          <w:szCs w:val="25"/>
          <w:lang w:val="uk-UA"/>
        </w:rPr>
        <w:t xml:space="preserve">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спеціалізації відповідного суду з урахуванням його </w:t>
      </w:r>
      <w:proofErr w:type="spellStart"/>
      <w:r w:rsidRPr="00AA06E7">
        <w:rPr>
          <w:rFonts w:ascii="Times New Roman" w:eastAsia="Times New Roman" w:hAnsi="Times New Roman" w:cs="Times New Roman"/>
          <w:color w:val="000000" w:themeColor="text1"/>
          <w:sz w:val="25"/>
          <w:szCs w:val="25"/>
          <w:lang w:val="uk-UA"/>
        </w:rPr>
        <w:t>інстанційності</w:t>
      </w:r>
      <w:proofErr w:type="spellEnd"/>
      <w:r w:rsidRPr="00AA06E7">
        <w:rPr>
          <w:rFonts w:ascii="Times New Roman" w:eastAsia="Times New Roman" w:hAnsi="Times New Roman" w:cs="Times New Roman"/>
          <w:color w:val="000000" w:themeColor="text1"/>
          <w:sz w:val="25"/>
          <w:szCs w:val="25"/>
          <w:lang w:val="uk-UA"/>
        </w:rPr>
        <w:t xml:space="preserve">. Практичне завдання проводиться щодо спеціалізації відповідного суду з урахуванням його </w:t>
      </w:r>
      <w:proofErr w:type="spellStart"/>
      <w:r w:rsidRPr="00AA06E7">
        <w:rPr>
          <w:rFonts w:ascii="Times New Roman" w:eastAsia="Times New Roman" w:hAnsi="Times New Roman" w:cs="Times New Roman"/>
          <w:color w:val="000000" w:themeColor="text1"/>
          <w:sz w:val="25"/>
          <w:szCs w:val="25"/>
          <w:lang w:val="uk-UA"/>
        </w:rPr>
        <w:t>інстанційності</w:t>
      </w:r>
      <w:proofErr w:type="spellEnd"/>
      <w:r w:rsidRPr="00AA06E7">
        <w:rPr>
          <w:rFonts w:ascii="Times New Roman" w:eastAsia="Times New Roman" w:hAnsi="Times New Roman" w:cs="Times New Roman"/>
          <w:color w:val="000000" w:themeColor="text1"/>
          <w:sz w:val="25"/>
          <w:szCs w:val="25"/>
          <w:lang w:val="uk-UA"/>
        </w:rPr>
        <w:t>.</w:t>
      </w:r>
    </w:p>
    <w:p w:rsidR="00E47785" w:rsidRPr="00AA06E7" w:rsidRDefault="00B446C5">
      <w:pPr>
        <w:numPr>
          <w:ilvl w:val="0"/>
          <w:numId w:val="4"/>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color w:val="000000" w:themeColor="text1"/>
          <w:sz w:val="25"/>
          <w:szCs w:val="25"/>
          <w:lang w:val="uk-UA"/>
        </w:rPr>
        <w:t>Рішеннями Комісії від 11 вересня 2024 року № 270/зп-24 (зі змінами) та від 09 грудня 2024 року № 316/ас-24 призначено кваліфікаційний іспит у межах конкурсу на зайняття вакантних посад суддів в апеляційних судах, оголошеного рішенням Комісії від 14 вересня 2023 року № 94/зп-23 (зі змінами), та визначено черговість етапів його проведення (перший етап – тестування загальних знань у сфері права та знань зі 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rsidR="00E47785" w:rsidRPr="00AA06E7" w:rsidRDefault="00B446C5">
      <w:pPr>
        <w:numPr>
          <w:ilvl w:val="0"/>
          <w:numId w:val="4"/>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color w:val="000000" w:themeColor="text1"/>
          <w:sz w:val="25"/>
          <w:szCs w:val="25"/>
          <w:lang w:val="uk-UA"/>
        </w:rPr>
        <w:t>Рішенням Комісії від 21 жовтня 2024 року № 323/зп-24 затверджено кодовані та декодовані результати тестування загальних знань у сфері права та знань зі спеціалізації апеляційного загального суду.</w:t>
      </w:r>
    </w:p>
    <w:p w:rsidR="00E47785" w:rsidRPr="00AA06E7" w:rsidRDefault="00B446C5">
      <w:pPr>
        <w:numPr>
          <w:ilvl w:val="0"/>
          <w:numId w:val="4"/>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color w:val="000000" w:themeColor="text1"/>
          <w:sz w:val="25"/>
          <w:szCs w:val="25"/>
          <w:lang w:val="uk-UA"/>
        </w:rPr>
        <w:t>Рішенням Комісії від 20 січня 2025 року № 16/зп-25 затверджено кодовані та декодовані результати тестування когнітивних здібностей.</w:t>
      </w:r>
    </w:p>
    <w:p w:rsidR="00E47785" w:rsidRPr="00AA06E7" w:rsidRDefault="00B446C5">
      <w:pPr>
        <w:numPr>
          <w:ilvl w:val="0"/>
          <w:numId w:val="4"/>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color w:val="000000" w:themeColor="text1"/>
          <w:sz w:val="25"/>
          <w:szCs w:val="25"/>
          <w:lang w:val="uk-UA"/>
        </w:rPr>
        <w:t>Рішеннями Комісії від 17 квітня 2025 року № 89/зп-25 затверджено декодовані результати практичного завдання, а також затверджено загальні результати першого етапу «Складання кваліфікаційного іспиту» кваліфікаційного оцінювання кандидатів на посади суддів апеляційних загальних судів у межах конкурсу, оголошеного рішенням Комісії від 14 вересня 2023 року № 94/зп-23 (зі змінами).</w:t>
      </w:r>
    </w:p>
    <w:p w:rsidR="00E47785" w:rsidRPr="00AA06E7" w:rsidRDefault="00B446C5">
      <w:pPr>
        <w:numPr>
          <w:ilvl w:val="0"/>
          <w:numId w:val="4"/>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color w:val="000000" w:themeColor="text1"/>
          <w:sz w:val="25"/>
          <w:szCs w:val="25"/>
          <w:lang w:val="uk-UA"/>
        </w:rPr>
        <w:t>Крім того, відповідно до пункту 8.2 Положення про порядок складання кваліфікаційного іспиту та методику оцінювання кандидатів, затвердженого рішенням Комісії від 19 червня 2024 року № 185/зп-24, у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rsidR="00E47785" w:rsidRPr="00AA06E7" w:rsidRDefault="00B446C5">
      <w:pPr>
        <w:numPr>
          <w:ilvl w:val="0"/>
          <w:numId w:val="4"/>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color w:val="000000" w:themeColor="text1"/>
          <w:sz w:val="25"/>
          <w:szCs w:val="25"/>
          <w:lang w:val="uk-UA"/>
        </w:rPr>
        <w:lastRenderedPageBreak/>
        <w:t>Згідно з пунктом 62 розділу XII «Прикінцеві та перехідні положення» 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оголошених рішеннями Вищої кваліфікаційної комісії суддів України від 14 вересня 2023 року № 94/зп-23, від 23 листопада 2023 року № 145/зп-23.</w:t>
      </w:r>
    </w:p>
    <w:p w:rsidR="00E47785" w:rsidRPr="00AA06E7" w:rsidRDefault="00B446C5">
      <w:pPr>
        <w:numPr>
          <w:ilvl w:val="0"/>
          <w:numId w:val="4"/>
        </w:numPr>
        <w:pBdr>
          <w:top w:val="nil"/>
          <w:left w:val="nil"/>
          <w:bottom w:val="nil"/>
          <w:right w:val="nil"/>
          <w:between w:val="nil"/>
        </w:pBdr>
        <w:shd w:val="clear" w:color="auto" w:fill="FFFFFF"/>
        <w:spacing w:after="200" w:line="240" w:lineRule="auto"/>
        <w:ind w:left="0" w:firstLine="709"/>
        <w:jc w:val="both"/>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color w:val="000000" w:themeColor="text1"/>
          <w:sz w:val="25"/>
          <w:szCs w:val="25"/>
          <w:lang w:val="uk-UA"/>
        </w:rPr>
        <w:t>З огляду на зазначене Руденко О.С. отримав такі результати першого етапу «Складання кваліфікаційного іспиту» кваліфікаційного оцінювання кандидатів на посади суддів апеляційних загальних судів у межах конкурсу, оголошеного рішенням Комісії від 14 вересня 2023 року № 94/зп-23.</w:t>
      </w:r>
    </w:p>
    <w:tbl>
      <w:tblPr>
        <w:tblStyle w:val="afa"/>
        <w:tblW w:w="9592" w:type="dxa"/>
        <w:tblInd w:w="0" w:type="dxa"/>
        <w:tblLayout w:type="fixed"/>
        <w:tblLook w:val="0400" w:firstRow="0" w:lastRow="0" w:firstColumn="0" w:lastColumn="0" w:noHBand="0" w:noVBand="1"/>
      </w:tblPr>
      <w:tblGrid>
        <w:gridCol w:w="2287"/>
        <w:gridCol w:w="5226"/>
        <w:gridCol w:w="653"/>
        <w:gridCol w:w="1426"/>
      </w:tblGrid>
      <w:tr w:rsidR="00B02317" w:rsidRPr="00AA06E7">
        <w:trPr>
          <w:trHeight w:val="315"/>
        </w:trPr>
        <w:tc>
          <w:tcPr>
            <w:tcW w:w="2287" w:type="dxa"/>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rsidR="00E47785" w:rsidRPr="00AA06E7" w:rsidRDefault="00B446C5">
            <w:pPr>
              <w:spacing w:after="0" w:line="240" w:lineRule="auto"/>
              <w:jc w:val="center"/>
              <w:rPr>
                <w:rFonts w:ascii="Times New Roman" w:eastAsia="Times New Roman" w:hAnsi="Times New Roman" w:cs="Times New Roman"/>
                <w:b/>
                <w:color w:val="000000" w:themeColor="text1"/>
                <w:sz w:val="25"/>
                <w:szCs w:val="25"/>
                <w:lang w:val="uk-UA"/>
              </w:rPr>
            </w:pPr>
            <w:r w:rsidRPr="00AA06E7">
              <w:rPr>
                <w:rFonts w:ascii="Times New Roman" w:eastAsia="Times New Roman" w:hAnsi="Times New Roman" w:cs="Times New Roman"/>
                <w:b/>
                <w:color w:val="000000" w:themeColor="text1"/>
                <w:sz w:val="25"/>
                <w:szCs w:val="25"/>
                <w:lang w:val="uk-UA"/>
              </w:rPr>
              <w:t>Критерій</w:t>
            </w:r>
          </w:p>
        </w:tc>
        <w:tc>
          <w:tcPr>
            <w:tcW w:w="5226" w:type="dxa"/>
            <w:tcBorders>
              <w:top w:val="single" w:sz="18"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E47785" w:rsidRPr="00AA06E7" w:rsidRDefault="00B446C5">
            <w:pPr>
              <w:spacing w:after="0" w:line="240" w:lineRule="auto"/>
              <w:jc w:val="center"/>
              <w:rPr>
                <w:rFonts w:ascii="Times New Roman" w:eastAsia="Times New Roman" w:hAnsi="Times New Roman" w:cs="Times New Roman"/>
                <w:b/>
                <w:color w:val="000000" w:themeColor="text1"/>
                <w:sz w:val="25"/>
                <w:szCs w:val="25"/>
                <w:lang w:val="uk-UA"/>
              </w:rPr>
            </w:pPr>
            <w:r w:rsidRPr="00AA06E7">
              <w:rPr>
                <w:rFonts w:ascii="Times New Roman" w:eastAsia="Times New Roman" w:hAnsi="Times New Roman" w:cs="Times New Roman"/>
                <w:b/>
                <w:color w:val="000000" w:themeColor="text1"/>
                <w:sz w:val="25"/>
                <w:szCs w:val="25"/>
                <w:lang w:val="uk-UA"/>
              </w:rPr>
              <w:t>Показник</w:t>
            </w:r>
          </w:p>
        </w:tc>
        <w:tc>
          <w:tcPr>
            <w:tcW w:w="653" w:type="dxa"/>
            <w:tcBorders>
              <w:top w:val="single" w:sz="18"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E47785" w:rsidRPr="00AA06E7" w:rsidRDefault="00B446C5">
            <w:pPr>
              <w:spacing w:after="0" w:line="240" w:lineRule="auto"/>
              <w:jc w:val="center"/>
              <w:rPr>
                <w:rFonts w:ascii="Times New Roman" w:eastAsia="Times New Roman" w:hAnsi="Times New Roman" w:cs="Times New Roman"/>
                <w:b/>
                <w:color w:val="000000" w:themeColor="text1"/>
                <w:sz w:val="25"/>
                <w:szCs w:val="25"/>
                <w:lang w:val="uk-UA"/>
              </w:rPr>
            </w:pPr>
            <w:r w:rsidRPr="00AA06E7">
              <w:rPr>
                <w:rFonts w:ascii="Times New Roman" w:eastAsia="Times New Roman" w:hAnsi="Times New Roman" w:cs="Times New Roman"/>
                <w:b/>
                <w:color w:val="000000" w:themeColor="text1"/>
                <w:sz w:val="25"/>
                <w:szCs w:val="25"/>
                <w:lang w:val="uk-UA"/>
              </w:rPr>
              <w:t>Бал</w:t>
            </w:r>
          </w:p>
        </w:tc>
        <w:tc>
          <w:tcPr>
            <w:tcW w:w="1426" w:type="dxa"/>
            <w:tcBorders>
              <w:top w:val="single" w:sz="18" w:space="0" w:color="000000"/>
              <w:left w:val="single" w:sz="6" w:space="0" w:color="000000"/>
              <w:bottom w:val="single" w:sz="18" w:space="0" w:color="000000"/>
              <w:right w:val="single" w:sz="18" w:space="0" w:color="000000"/>
            </w:tcBorders>
            <w:tcMar>
              <w:top w:w="30" w:type="dxa"/>
              <w:left w:w="45" w:type="dxa"/>
              <w:bottom w:w="30" w:type="dxa"/>
              <w:right w:w="45" w:type="dxa"/>
            </w:tcMar>
            <w:vAlign w:val="center"/>
          </w:tcPr>
          <w:p w:rsidR="00E47785" w:rsidRPr="00AA06E7" w:rsidRDefault="00B446C5">
            <w:pPr>
              <w:spacing w:after="0" w:line="240" w:lineRule="auto"/>
              <w:jc w:val="center"/>
              <w:rPr>
                <w:rFonts w:ascii="Times New Roman" w:eastAsia="Times New Roman" w:hAnsi="Times New Roman" w:cs="Times New Roman"/>
                <w:b/>
                <w:color w:val="000000" w:themeColor="text1"/>
                <w:sz w:val="25"/>
                <w:szCs w:val="25"/>
                <w:lang w:val="uk-UA"/>
              </w:rPr>
            </w:pPr>
            <w:r w:rsidRPr="00AA06E7">
              <w:rPr>
                <w:rFonts w:ascii="Times New Roman" w:eastAsia="Times New Roman" w:hAnsi="Times New Roman" w:cs="Times New Roman"/>
                <w:b/>
                <w:color w:val="000000" w:themeColor="text1"/>
                <w:sz w:val="25"/>
                <w:szCs w:val="25"/>
                <w:lang w:val="uk-UA"/>
              </w:rPr>
              <w:t>Бал за критерій</w:t>
            </w:r>
          </w:p>
        </w:tc>
      </w:tr>
      <w:tr w:rsidR="00B02317" w:rsidRPr="00AA06E7">
        <w:trPr>
          <w:trHeight w:val="315"/>
        </w:trPr>
        <w:tc>
          <w:tcPr>
            <w:tcW w:w="2287" w:type="dxa"/>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rsidR="00E47785" w:rsidRPr="00AA06E7" w:rsidRDefault="00B446C5">
            <w:pPr>
              <w:spacing w:after="0" w:line="240" w:lineRule="auto"/>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color w:val="000000" w:themeColor="text1"/>
                <w:sz w:val="25"/>
                <w:szCs w:val="25"/>
                <w:lang w:val="uk-UA"/>
              </w:rPr>
              <w:t>Професійна компетентність</w:t>
            </w:r>
          </w:p>
        </w:tc>
        <w:tc>
          <w:tcPr>
            <w:tcW w:w="5226" w:type="dxa"/>
            <w:tcBorders>
              <w:top w:val="single" w:sz="18"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E47785" w:rsidRPr="00AA06E7" w:rsidRDefault="00B446C5">
            <w:pPr>
              <w:spacing w:after="0" w:line="240" w:lineRule="auto"/>
              <w:jc w:val="both"/>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color w:val="000000" w:themeColor="text1"/>
                <w:sz w:val="25"/>
                <w:szCs w:val="25"/>
                <w:lang w:val="uk-UA"/>
              </w:rPr>
              <w:t>Когнітивні здібності</w:t>
            </w:r>
          </w:p>
        </w:tc>
        <w:tc>
          <w:tcPr>
            <w:tcW w:w="653" w:type="dxa"/>
            <w:tcBorders>
              <w:top w:val="single" w:sz="18"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E47785" w:rsidRPr="00AA06E7" w:rsidRDefault="00B446C5">
            <w:pPr>
              <w:spacing w:after="0" w:line="240" w:lineRule="auto"/>
              <w:jc w:val="center"/>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color w:val="000000" w:themeColor="text1"/>
                <w:sz w:val="25"/>
                <w:szCs w:val="25"/>
                <w:lang w:val="uk-UA"/>
              </w:rPr>
              <w:t>48</w:t>
            </w:r>
          </w:p>
        </w:tc>
        <w:tc>
          <w:tcPr>
            <w:tcW w:w="1426" w:type="dxa"/>
            <w:vMerge w:val="restart"/>
            <w:tcBorders>
              <w:top w:val="single" w:sz="18" w:space="0" w:color="000000"/>
              <w:left w:val="single" w:sz="6" w:space="0" w:color="000000"/>
              <w:bottom w:val="single" w:sz="18" w:space="0" w:color="000000"/>
              <w:right w:val="single" w:sz="18" w:space="0" w:color="000000"/>
            </w:tcBorders>
            <w:tcMar>
              <w:top w:w="30" w:type="dxa"/>
              <w:left w:w="45" w:type="dxa"/>
              <w:bottom w:w="30" w:type="dxa"/>
              <w:right w:w="45" w:type="dxa"/>
            </w:tcMar>
            <w:vAlign w:val="center"/>
          </w:tcPr>
          <w:p w:rsidR="00E47785" w:rsidRPr="00AA06E7" w:rsidRDefault="00B446C5">
            <w:pPr>
              <w:spacing w:after="0" w:line="240" w:lineRule="auto"/>
              <w:jc w:val="center"/>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color w:val="000000" w:themeColor="text1"/>
                <w:sz w:val="25"/>
                <w:szCs w:val="25"/>
                <w:lang w:val="uk-UA"/>
              </w:rPr>
              <w:t>340</w:t>
            </w:r>
          </w:p>
        </w:tc>
      </w:tr>
      <w:tr w:rsidR="00B02317" w:rsidRPr="00AA06E7">
        <w:trPr>
          <w:trHeight w:val="315"/>
        </w:trPr>
        <w:tc>
          <w:tcPr>
            <w:tcW w:w="2287" w:type="dxa"/>
            <w:vMerge/>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rsidR="00E47785" w:rsidRPr="00AA06E7" w:rsidRDefault="00E47785">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5"/>
                <w:szCs w:val="25"/>
                <w:lang w:val="uk-UA"/>
              </w:rPr>
            </w:pPr>
          </w:p>
        </w:tc>
        <w:tc>
          <w:tcPr>
            <w:tcW w:w="5226"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E47785" w:rsidRPr="00AA06E7" w:rsidRDefault="00B446C5">
            <w:pPr>
              <w:spacing w:after="0" w:line="240" w:lineRule="auto"/>
              <w:jc w:val="both"/>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color w:val="000000" w:themeColor="text1"/>
                <w:sz w:val="25"/>
                <w:szCs w:val="25"/>
                <w:lang w:val="uk-UA"/>
              </w:rPr>
              <w:t>Знання історії української державності</w:t>
            </w:r>
          </w:p>
        </w:tc>
        <w:tc>
          <w:tcPr>
            <w:tcW w:w="653"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E47785" w:rsidRPr="00AA06E7" w:rsidRDefault="00B446C5">
            <w:pPr>
              <w:spacing w:after="0" w:line="240" w:lineRule="auto"/>
              <w:jc w:val="center"/>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color w:val="000000" w:themeColor="text1"/>
                <w:sz w:val="25"/>
                <w:szCs w:val="25"/>
                <w:lang w:val="uk-UA"/>
              </w:rPr>
              <w:t>40</w:t>
            </w:r>
          </w:p>
        </w:tc>
        <w:tc>
          <w:tcPr>
            <w:tcW w:w="1426" w:type="dxa"/>
            <w:vMerge/>
            <w:tcBorders>
              <w:top w:val="single" w:sz="18" w:space="0" w:color="000000"/>
              <w:left w:val="single" w:sz="6" w:space="0" w:color="000000"/>
              <w:bottom w:val="single" w:sz="18" w:space="0" w:color="000000"/>
              <w:right w:val="single" w:sz="18" w:space="0" w:color="000000"/>
            </w:tcBorders>
            <w:tcMar>
              <w:top w:w="30" w:type="dxa"/>
              <w:left w:w="45" w:type="dxa"/>
              <w:bottom w:w="30" w:type="dxa"/>
              <w:right w:w="45" w:type="dxa"/>
            </w:tcMar>
            <w:vAlign w:val="center"/>
          </w:tcPr>
          <w:p w:rsidR="00E47785" w:rsidRPr="00AA06E7" w:rsidRDefault="00E47785">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5"/>
                <w:szCs w:val="25"/>
                <w:lang w:val="uk-UA"/>
              </w:rPr>
            </w:pPr>
          </w:p>
        </w:tc>
      </w:tr>
      <w:tr w:rsidR="00B02317" w:rsidRPr="00AA06E7">
        <w:trPr>
          <w:trHeight w:val="315"/>
        </w:trPr>
        <w:tc>
          <w:tcPr>
            <w:tcW w:w="2287" w:type="dxa"/>
            <w:vMerge/>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rsidR="00E47785" w:rsidRPr="00AA06E7" w:rsidRDefault="00E47785">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5"/>
                <w:szCs w:val="25"/>
                <w:lang w:val="uk-UA"/>
              </w:rPr>
            </w:pPr>
          </w:p>
        </w:tc>
        <w:tc>
          <w:tcPr>
            <w:tcW w:w="5226"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E47785" w:rsidRPr="00AA06E7" w:rsidRDefault="00B446C5">
            <w:pPr>
              <w:spacing w:after="0" w:line="240" w:lineRule="auto"/>
              <w:jc w:val="both"/>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color w:val="000000" w:themeColor="text1"/>
                <w:sz w:val="25"/>
                <w:szCs w:val="25"/>
                <w:lang w:val="uk-UA"/>
              </w:rPr>
              <w:t>Знання у сфері права та спеціалізації суду</w:t>
            </w:r>
          </w:p>
        </w:tc>
        <w:tc>
          <w:tcPr>
            <w:tcW w:w="653"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E47785" w:rsidRPr="00AA06E7" w:rsidRDefault="00B446C5">
            <w:pPr>
              <w:spacing w:after="0" w:line="240" w:lineRule="auto"/>
              <w:jc w:val="center"/>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color w:val="000000" w:themeColor="text1"/>
                <w:sz w:val="25"/>
                <w:szCs w:val="25"/>
                <w:lang w:val="uk-UA"/>
              </w:rPr>
              <w:t>133</w:t>
            </w:r>
          </w:p>
        </w:tc>
        <w:tc>
          <w:tcPr>
            <w:tcW w:w="1426" w:type="dxa"/>
            <w:vMerge/>
            <w:tcBorders>
              <w:top w:val="single" w:sz="18" w:space="0" w:color="000000"/>
              <w:left w:val="single" w:sz="6" w:space="0" w:color="000000"/>
              <w:bottom w:val="single" w:sz="18" w:space="0" w:color="000000"/>
              <w:right w:val="single" w:sz="18" w:space="0" w:color="000000"/>
            </w:tcBorders>
            <w:tcMar>
              <w:top w:w="30" w:type="dxa"/>
              <w:left w:w="45" w:type="dxa"/>
              <w:bottom w:w="30" w:type="dxa"/>
              <w:right w:w="45" w:type="dxa"/>
            </w:tcMar>
            <w:vAlign w:val="center"/>
          </w:tcPr>
          <w:p w:rsidR="00E47785" w:rsidRPr="00AA06E7" w:rsidRDefault="00E47785">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5"/>
                <w:szCs w:val="25"/>
                <w:lang w:val="uk-UA"/>
              </w:rPr>
            </w:pPr>
          </w:p>
        </w:tc>
      </w:tr>
      <w:tr w:rsidR="00E47785" w:rsidRPr="00AA06E7">
        <w:trPr>
          <w:trHeight w:val="315"/>
        </w:trPr>
        <w:tc>
          <w:tcPr>
            <w:tcW w:w="2287" w:type="dxa"/>
            <w:vMerge/>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rsidR="00E47785" w:rsidRPr="00AA06E7" w:rsidRDefault="00E47785">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5"/>
                <w:szCs w:val="25"/>
                <w:lang w:val="uk-UA"/>
              </w:rPr>
            </w:pPr>
          </w:p>
        </w:tc>
        <w:tc>
          <w:tcPr>
            <w:tcW w:w="5226" w:type="dxa"/>
            <w:tcBorders>
              <w:top w:val="single" w:sz="6" w:space="0" w:color="000000"/>
              <w:left w:val="single" w:sz="6" w:space="0" w:color="000000"/>
              <w:bottom w:val="single" w:sz="18" w:space="0" w:color="000000"/>
              <w:right w:val="single" w:sz="6" w:space="0" w:color="000000"/>
            </w:tcBorders>
            <w:tcMar>
              <w:top w:w="30" w:type="dxa"/>
              <w:left w:w="45" w:type="dxa"/>
              <w:bottom w:w="30" w:type="dxa"/>
              <w:right w:w="45" w:type="dxa"/>
            </w:tcMar>
            <w:vAlign w:val="center"/>
          </w:tcPr>
          <w:p w:rsidR="00E47785" w:rsidRPr="00AA06E7" w:rsidRDefault="00B446C5">
            <w:pPr>
              <w:spacing w:after="0" w:line="240" w:lineRule="auto"/>
              <w:jc w:val="both"/>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color w:val="000000" w:themeColor="text1"/>
                <w:sz w:val="25"/>
                <w:szCs w:val="25"/>
                <w:lang w:val="uk-UA"/>
              </w:rPr>
              <w:t>Здатність практичного застосування знань у сфері права у суді відповідного рівня та спеціалізації</w:t>
            </w:r>
          </w:p>
        </w:tc>
        <w:tc>
          <w:tcPr>
            <w:tcW w:w="653" w:type="dxa"/>
            <w:tcBorders>
              <w:top w:val="single" w:sz="6" w:space="0" w:color="000000"/>
              <w:left w:val="single" w:sz="6" w:space="0" w:color="000000"/>
              <w:bottom w:val="single" w:sz="18" w:space="0" w:color="000000"/>
              <w:right w:val="single" w:sz="6" w:space="0" w:color="000000"/>
            </w:tcBorders>
            <w:tcMar>
              <w:top w:w="30" w:type="dxa"/>
              <w:left w:w="45" w:type="dxa"/>
              <w:bottom w:w="30" w:type="dxa"/>
              <w:right w:w="45" w:type="dxa"/>
            </w:tcMar>
            <w:vAlign w:val="center"/>
          </w:tcPr>
          <w:p w:rsidR="00E47785" w:rsidRPr="00AA06E7" w:rsidRDefault="00B446C5">
            <w:pPr>
              <w:spacing w:after="0" w:line="240" w:lineRule="auto"/>
              <w:jc w:val="center"/>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color w:val="000000" w:themeColor="text1"/>
                <w:sz w:val="25"/>
                <w:szCs w:val="25"/>
                <w:lang w:val="uk-UA"/>
              </w:rPr>
              <w:t>119</w:t>
            </w:r>
          </w:p>
        </w:tc>
        <w:tc>
          <w:tcPr>
            <w:tcW w:w="1426" w:type="dxa"/>
            <w:vMerge/>
            <w:tcBorders>
              <w:top w:val="single" w:sz="18" w:space="0" w:color="000000"/>
              <w:left w:val="single" w:sz="6" w:space="0" w:color="000000"/>
              <w:bottom w:val="single" w:sz="18" w:space="0" w:color="000000"/>
              <w:right w:val="single" w:sz="18" w:space="0" w:color="000000"/>
            </w:tcBorders>
            <w:tcMar>
              <w:top w:w="30" w:type="dxa"/>
              <w:left w:w="45" w:type="dxa"/>
              <w:bottom w:w="30" w:type="dxa"/>
              <w:right w:w="45" w:type="dxa"/>
            </w:tcMar>
            <w:vAlign w:val="center"/>
          </w:tcPr>
          <w:p w:rsidR="00E47785" w:rsidRPr="00AA06E7" w:rsidRDefault="00E47785">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5"/>
                <w:szCs w:val="25"/>
                <w:lang w:val="uk-UA"/>
              </w:rPr>
            </w:pPr>
          </w:p>
        </w:tc>
      </w:tr>
    </w:tbl>
    <w:p w:rsidR="00E47785" w:rsidRPr="00AA06E7" w:rsidRDefault="00E47785">
      <w:pPr>
        <w:spacing w:after="0" w:line="240" w:lineRule="auto"/>
        <w:rPr>
          <w:rFonts w:ascii="Times New Roman" w:eastAsia="Times New Roman" w:hAnsi="Times New Roman" w:cs="Times New Roman"/>
          <w:color w:val="000000" w:themeColor="text1"/>
          <w:sz w:val="25"/>
          <w:szCs w:val="25"/>
          <w:lang w:val="uk-UA"/>
        </w:rPr>
      </w:pPr>
    </w:p>
    <w:p w:rsidR="00E47785" w:rsidRPr="00AA06E7" w:rsidRDefault="00B446C5">
      <w:pPr>
        <w:numPr>
          <w:ilvl w:val="0"/>
          <w:numId w:val="4"/>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color w:val="000000" w:themeColor="text1"/>
          <w:sz w:val="25"/>
          <w:szCs w:val="25"/>
          <w:lang w:val="uk-UA"/>
        </w:rPr>
        <w:t xml:space="preserve">Відповідно до підпункту 6.3.3 Положення про порядок складання кваліфікаційного іспиту та методику оцінювання кандидатів учасник визнається таким, що успішно склав етап іспиту (крім тестування щодо когнітивних здібностей), у разі набрання 75 або більше відсотків від максимально можливого </w:t>
      </w:r>
      <w:proofErr w:type="spellStart"/>
      <w:r w:rsidRPr="00AA06E7">
        <w:rPr>
          <w:rFonts w:ascii="Times New Roman" w:eastAsia="Times New Roman" w:hAnsi="Times New Roman" w:cs="Times New Roman"/>
          <w:color w:val="000000" w:themeColor="text1"/>
          <w:sz w:val="25"/>
          <w:szCs w:val="25"/>
          <w:lang w:val="uk-UA"/>
        </w:rPr>
        <w:t>бала</w:t>
      </w:r>
      <w:proofErr w:type="spellEnd"/>
      <w:r w:rsidRPr="00AA06E7">
        <w:rPr>
          <w:rFonts w:ascii="Times New Roman" w:eastAsia="Times New Roman" w:hAnsi="Times New Roman" w:cs="Times New Roman"/>
          <w:color w:val="000000" w:themeColor="text1"/>
          <w:sz w:val="25"/>
          <w:szCs w:val="25"/>
          <w:lang w:val="uk-UA"/>
        </w:rPr>
        <w:t xml:space="preserve">. Учасник визнається таким, що успішно склав тестування когнітивних здібностей, у разі набрання встановленого Комісією середнього допустимого та більшого </w:t>
      </w:r>
      <w:proofErr w:type="spellStart"/>
      <w:r w:rsidRPr="00AA06E7">
        <w:rPr>
          <w:rFonts w:ascii="Times New Roman" w:eastAsia="Times New Roman" w:hAnsi="Times New Roman" w:cs="Times New Roman"/>
          <w:color w:val="000000" w:themeColor="text1"/>
          <w:sz w:val="25"/>
          <w:szCs w:val="25"/>
          <w:lang w:val="uk-UA"/>
        </w:rPr>
        <w:t>бала</w:t>
      </w:r>
      <w:proofErr w:type="spellEnd"/>
      <w:r w:rsidRPr="00AA06E7">
        <w:rPr>
          <w:rFonts w:ascii="Times New Roman" w:eastAsia="Times New Roman" w:hAnsi="Times New Roman" w:cs="Times New Roman"/>
          <w:color w:val="000000" w:themeColor="text1"/>
          <w:sz w:val="25"/>
          <w:szCs w:val="25"/>
          <w:lang w:val="uk-UA"/>
        </w:rPr>
        <w:t xml:space="preserve"> тестування.</w:t>
      </w:r>
    </w:p>
    <w:p w:rsidR="00E47785" w:rsidRPr="00AA06E7" w:rsidRDefault="00B446C5">
      <w:pPr>
        <w:numPr>
          <w:ilvl w:val="0"/>
          <w:numId w:val="4"/>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color w:val="000000" w:themeColor="text1"/>
          <w:sz w:val="25"/>
          <w:szCs w:val="25"/>
          <w:lang w:val="uk-UA"/>
        </w:rPr>
        <w:t>Отже, загальна кількість балів за кваліфікаційний іспит – 340 балів із 400 можливих, що свідчить про підтвердження Руденко</w:t>
      </w:r>
      <w:r w:rsidR="00131D06" w:rsidRPr="00AA06E7">
        <w:rPr>
          <w:rFonts w:ascii="Times New Roman" w:eastAsia="Times New Roman" w:hAnsi="Times New Roman" w:cs="Times New Roman"/>
          <w:color w:val="000000" w:themeColor="text1"/>
          <w:sz w:val="25"/>
          <w:szCs w:val="25"/>
          <w:lang w:val="uk-UA"/>
        </w:rPr>
        <w:t>м</w:t>
      </w:r>
      <w:r w:rsidRPr="00AA06E7">
        <w:rPr>
          <w:rFonts w:ascii="Times New Roman" w:eastAsia="Times New Roman" w:hAnsi="Times New Roman" w:cs="Times New Roman"/>
          <w:color w:val="000000" w:themeColor="text1"/>
          <w:sz w:val="25"/>
          <w:szCs w:val="25"/>
          <w:lang w:val="uk-UA"/>
        </w:rPr>
        <w:t xml:space="preserve"> О.С. здатності здійснювати правосуддя в апеляційному загальному суді за критерієм професійної компетентності. </w:t>
      </w:r>
    </w:p>
    <w:p w:rsidR="00E47785" w:rsidRPr="00AA06E7" w:rsidRDefault="00E47785">
      <w:pPr>
        <w:shd w:val="clear" w:color="auto" w:fill="FFFFFF"/>
        <w:spacing w:after="0" w:line="240" w:lineRule="auto"/>
        <w:ind w:firstLine="709"/>
        <w:jc w:val="both"/>
        <w:rPr>
          <w:rFonts w:ascii="Times New Roman" w:eastAsia="Times New Roman" w:hAnsi="Times New Roman" w:cs="Times New Roman"/>
          <w:color w:val="000000" w:themeColor="text1"/>
          <w:sz w:val="25"/>
          <w:szCs w:val="25"/>
          <w:lang w:val="uk-UA"/>
        </w:rPr>
      </w:pPr>
    </w:p>
    <w:p w:rsidR="00E47785" w:rsidRPr="00AA06E7" w:rsidRDefault="00B446C5">
      <w:pPr>
        <w:spacing w:after="0" w:line="240" w:lineRule="auto"/>
        <w:ind w:firstLine="709"/>
        <w:jc w:val="both"/>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b/>
          <w:color w:val="000000" w:themeColor="text1"/>
          <w:sz w:val="25"/>
          <w:szCs w:val="25"/>
          <w:lang w:val="uk-UA"/>
        </w:rPr>
        <w:t>ІV. Проведення спеціальної перевірки. </w:t>
      </w:r>
    </w:p>
    <w:p w:rsidR="00E47785" w:rsidRPr="00AA06E7" w:rsidRDefault="00E47785">
      <w:pPr>
        <w:spacing w:after="0" w:line="240" w:lineRule="auto"/>
        <w:ind w:firstLine="709"/>
        <w:rPr>
          <w:rFonts w:ascii="Times New Roman" w:eastAsia="Times New Roman" w:hAnsi="Times New Roman" w:cs="Times New Roman"/>
          <w:color w:val="000000" w:themeColor="text1"/>
          <w:sz w:val="25"/>
          <w:szCs w:val="25"/>
          <w:lang w:val="uk-UA"/>
        </w:rPr>
      </w:pPr>
    </w:p>
    <w:p w:rsidR="00E47785" w:rsidRPr="00AA06E7" w:rsidRDefault="00B446C5">
      <w:pPr>
        <w:numPr>
          <w:ilvl w:val="0"/>
          <w:numId w:val="4"/>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color w:val="000000" w:themeColor="text1"/>
          <w:sz w:val="25"/>
          <w:szCs w:val="25"/>
          <w:lang w:val="uk-UA"/>
        </w:rPr>
        <w:t>Відповідно до статті 75 Закону, статей 56–58 Закону України «Про запобігання корупції» та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затвердженого постановою Кабінету Міністрів України від 25 березня 2015 року № 171 (у редакції постанови Кабінету Міністрів України від 27 серпня 2022 року № 959), Комісією організовано проведення спеціальної перевірки стосовно Руденка О.С.</w:t>
      </w:r>
    </w:p>
    <w:p w:rsidR="00E47785" w:rsidRPr="00AA06E7" w:rsidRDefault="00B446C5">
      <w:pPr>
        <w:numPr>
          <w:ilvl w:val="0"/>
          <w:numId w:val="4"/>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color w:val="000000" w:themeColor="text1"/>
          <w:sz w:val="25"/>
          <w:szCs w:val="25"/>
          <w:lang w:val="uk-UA"/>
        </w:rPr>
        <w:t xml:space="preserve">Запити про надання відомостей стосовно Руденка О.С. надіслано до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(м. Київ), Національного агентства з питань запобігання корупції, Національної комісії з цінних паперів та фондового ринку, Департаменту кримінального аналізу Національної поліції України. На запити одержано інформацію від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(м. Київ), Національного агентства з питань запобігання корупції, Національної комісії з цінних </w:t>
      </w:r>
      <w:r w:rsidRPr="00AA06E7">
        <w:rPr>
          <w:rFonts w:ascii="Times New Roman" w:eastAsia="Times New Roman" w:hAnsi="Times New Roman" w:cs="Times New Roman"/>
          <w:color w:val="000000" w:themeColor="text1"/>
          <w:sz w:val="25"/>
          <w:szCs w:val="25"/>
          <w:lang w:val="uk-UA"/>
        </w:rPr>
        <w:lastRenderedPageBreak/>
        <w:t>паперів та фондового ринку, Департаменту кримінального аналізу Національної поліції України. Крім того, в Єдиному державному реєстрі судових рішень перевірено відомості про кандидата на посаду судді на предмет обмеження дієздатності або недієздатності.</w:t>
      </w:r>
    </w:p>
    <w:p w:rsidR="00E47785" w:rsidRPr="00AA06E7" w:rsidRDefault="00B446C5">
      <w:pPr>
        <w:numPr>
          <w:ilvl w:val="0"/>
          <w:numId w:val="4"/>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color w:val="000000" w:themeColor="text1"/>
          <w:sz w:val="25"/>
          <w:szCs w:val="25"/>
          <w:lang w:val="uk-UA"/>
        </w:rPr>
        <w:t>Комісією установлено, що під час проведення спеціальної перевірки не отримано інформації, яка може свідчити про невідповідність Руденка О.С. вимогам до кандидата на посаду судді, та визначено, що результати спеціальної перевірки мають бути враховані при ухваленні рішення Комісії за результатами кваліфікаційного оцінювання.</w:t>
      </w:r>
    </w:p>
    <w:p w:rsidR="00E47785" w:rsidRPr="00AA06E7" w:rsidRDefault="00E47785">
      <w:pPr>
        <w:shd w:val="clear" w:color="auto" w:fill="FFFFFF"/>
        <w:spacing w:after="0" w:line="240" w:lineRule="auto"/>
        <w:ind w:firstLine="709"/>
        <w:jc w:val="both"/>
        <w:rPr>
          <w:rFonts w:ascii="Times New Roman" w:eastAsia="Times New Roman" w:hAnsi="Times New Roman" w:cs="Times New Roman"/>
          <w:color w:val="000000" w:themeColor="text1"/>
          <w:sz w:val="25"/>
          <w:szCs w:val="25"/>
          <w:lang w:val="uk-UA"/>
        </w:rPr>
      </w:pPr>
    </w:p>
    <w:p w:rsidR="00E47785" w:rsidRPr="00AA06E7" w:rsidRDefault="00B446C5">
      <w:pPr>
        <w:spacing w:after="0" w:line="240" w:lineRule="auto"/>
        <w:jc w:val="both"/>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b/>
          <w:color w:val="000000" w:themeColor="text1"/>
          <w:sz w:val="25"/>
          <w:szCs w:val="25"/>
          <w:lang w:val="uk-UA"/>
        </w:rPr>
        <w:t>V. Дослідження досьє та проведення співбесіди (встановлення відповідності кандидата критеріям особистої та соціальної компетентності, а також критерію професійної етики та доброчесності).</w:t>
      </w:r>
    </w:p>
    <w:p w:rsidR="00E47785" w:rsidRPr="00AA06E7" w:rsidRDefault="00E47785">
      <w:pPr>
        <w:spacing w:after="0" w:line="240" w:lineRule="auto"/>
        <w:jc w:val="both"/>
        <w:rPr>
          <w:rFonts w:ascii="Times New Roman" w:eastAsia="Times New Roman" w:hAnsi="Times New Roman" w:cs="Times New Roman"/>
          <w:color w:val="000000" w:themeColor="text1"/>
          <w:sz w:val="25"/>
          <w:szCs w:val="25"/>
          <w:lang w:val="uk-UA"/>
        </w:rPr>
      </w:pPr>
    </w:p>
    <w:p w:rsidR="00E47785" w:rsidRPr="00AA06E7" w:rsidRDefault="00B446C5">
      <w:pPr>
        <w:spacing w:after="0" w:line="240" w:lineRule="auto"/>
        <w:jc w:val="both"/>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color w:val="000000" w:themeColor="text1"/>
          <w:sz w:val="25"/>
          <w:szCs w:val="25"/>
          <w:u w:val="single"/>
          <w:lang w:val="uk-UA"/>
        </w:rPr>
        <w:t>V-І. Стислий опис проходження другого етапу кваліфікаційного оцінювання. </w:t>
      </w:r>
    </w:p>
    <w:p w:rsidR="00E47785" w:rsidRPr="00AA06E7" w:rsidRDefault="00B446C5">
      <w:pPr>
        <w:numPr>
          <w:ilvl w:val="0"/>
          <w:numId w:val="4"/>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color w:val="000000" w:themeColor="text1"/>
          <w:sz w:val="25"/>
          <w:szCs w:val="25"/>
          <w:lang w:val="uk-UA"/>
        </w:rPr>
        <w:t>Рішенням Комісії від 17 квітня 2025 року № 89/зп-25 допущено 706</w:t>
      </w:r>
      <w:r w:rsidR="00131D06" w:rsidRPr="00AA06E7">
        <w:rPr>
          <w:rFonts w:ascii="Times New Roman" w:eastAsia="Times New Roman" w:hAnsi="Times New Roman" w:cs="Times New Roman"/>
          <w:color w:val="000000" w:themeColor="text1"/>
          <w:sz w:val="25"/>
          <w:szCs w:val="25"/>
          <w:lang w:val="uk-UA"/>
        </w:rPr>
        <w:t> </w:t>
      </w:r>
      <w:r w:rsidRPr="00AA06E7">
        <w:rPr>
          <w:rFonts w:ascii="Times New Roman" w:eastAsia="Times New Roman" w:hAnsi="Times New Roman" w:cs="Times New Roman"/>
          <w:color w:val="000000" w:themeColor="text1"/>
          <w:sz w:val="25"/>
          <w:szCs w:val="25"/>
          <w:lang w:val="uk-UA"/>
        </w:rPr>
        <w:t>кандидатів на посади суддів апеляційних загальних судів, які успішно склали кваліфікаційний іспит, до другого етапу кваліфікаційного оцінювання «Дослідження досьє та проведення співбесіди» у межах конкурсу, оголошеного рішенням Комісії від 14 вересня 2023 року № 94/зп-23 (зі змінами), зокрема Руденка О.С.</w:t>
      </w:r>
    </w:p>
    <w:p w:rsidR="00E47785" w:rsidRPr="00AA06E7" w:rsidRDefault="00B446C5">
      <w:pPr>
        <w:numPr>
          <w:ilvl w:val="0"/>
          <w:numId w:val="4"/>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color w:val="000000" w:themeColor="text1"/>
          <w:sz w:val="25"/>
          <w:szCs w:val="25"/>
          <w:lang w:val="uk-UA"/>
        </w:rPr>
        <w:t>Згідно з рішенням Комісії від 28</w:t>
      </w:r>
      <w:r w:rsidR="00131D06" w:rsidRPr="00AA06E7">
        <w:rPr>
          <w:rFonts w:ascii="Times New Roman" w:eastAsia="Times New Roman" w:hAnsi="Times New Roman" w:cs="Times New Roman"/>
          <w:color w:val="000000" w:themeColor="text1"/>
          <w:sz w:val="25"/>
          <w:szCs w:val="25"/>
          <w:lang w:val="uk-UA"/>
        </w:rPr>
        <w:t> квітня </w:t>
      </w:r>
      <w:r w:rsidRPr="00AA06E7">
        <w:rPr>
          <w:rFonts w:ascii="Times New Roman" w:eastAsia="Times New Roman" w:hAnsi="Times New Roman" w:cs="Times New Roman"/>
          <w:color w:val="000000" w:themeColor="text1"/>
          <w:sz w:val="25"/>
          <w:szCs w:val="25"/>
          <w:lang w:val="uk-UA"/>
        </w:rPr>
        <w:t>2025</w:t>
      </w:r>
      <w:r w:rsidR="00131D06" w:rsidRPr="00AA06E7">
        <w:rPr>
          <w:rFonts w:ascii="Times New Roman" w:eastAsia="Times New Roman" w:hAnsi="Times New Roman" w:cs="Times New Roman"/>
          <w:color w:val="000000" w:themeColor="text1"/>
          <w:sz w:val="25"/>
          <w:szCs w:val="25"/>
          <w:lang w:val="uk-UA"/>
        </w:rPr>
        <w:t> року</w:t>
      </w:r>
      <w:r w:rsidRPr="00AA06E7">
        <w:rPr>
          <w:rFonts w:ascii="Times New Roman" w:eastAsia="Times New Roman" w:hAnsi="Times New Roman" w:cs="Times New Roman"/>
          <w:color w:val="000000" w:themeColor="text1"/>
          <w:sz w:val="25"/>
          <w:szCs w:val="25"/>
          <w:lang w:val="uk-UA"/>
        </w:rPr>
        <w:t xml:space="preserve"> №</w:t>
      </w:r>
      <w:r w:rsidR="00131D06" w:rsidRPr="00AA06E7">
        <w:rPr>
          <w:rFonts w:ascii="Times New Roman" w:eastAsia="Times New Roman" w:hAnsi="Times New Roman" w:cs="Times New Roman"/>
          <w:color w:val="000000" w:themeColor="text1"/>
          <w:sz w:val="25"/>
          <w:szCs w:val="25"/>
          <w:lang w:val="uk-UA"/>
        </w:rPr>
        <w:t> </w:t>
      </w:r>
      <w:r w:rsidRPr="00AA06E7">
        <w:rPr>
          <w:rFonts w:ascii="Times New Roman" w:eastAsia="Times New Roman" w:hAnsi="Times New Roman" w:cs="Times New Roman"/>
          <w:color w:val="000000" w:themeColor="text1"/>
          <w:sz w:val="25"/>
          <w:szCs w:val="25"/>
          <w:lang w:val="uk-UA"/>
        </w:rPr>
        <w:t>92/зп-25 другий етап «Дослідження досьє та проведення співбесіди» кваліфікаційного оцінювання кандидатів на посади суддів Житомирського апеляційного суду проводить постійна колегія №</w:t>
      </w:r>
      <w:r w:rsidR="00131D06" w:rsidRPr="00AA06E7">
        <w:rPr>
          <w:rFonts w:ascii="Times New Roman" w:eastAsia="Times New Roman" w:hAnsi="Times New Roman" w:cs="Times New Roman"/>
          <w:color w:val="000000" w:themeColor="text1"/>
          <w:sz w:val="25"/>
          <w:szCs w:val="25"/>
          <w:lang w:val="uk-UA"/>
        </w:rPr>
        <w:t> </w:t>
      </w:r>
      <w:r w:rsidRPr="00AA06E7">
        <w:rPr>
          <w:rFonts w:ascii="Times New Roman" w:eastAsia="Times New Roman" w:hAnsi="Times New Roman" w:cs="Times New Roman"/>
          <w:color w:val="000000" w:themeColor="text1"/>
          <w:sz w:val="25"/>
          <w:szCs w:val="25"/>
          <w:lang w:val="uk-UA"/>
        </w:rPr>
        <w:t>3 Комісії.</w:t>
      </w:r>
    </w:p>
    <w:p w:rsidR="00E47785" w:rsidRPr="00AA06E7" w:rsidRDefault="00B446C5">
      <w:pPr>
        <w:numPr>
          <w:ilvl w:val="0"/>
          <w:numId w:val="4"/>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color w:val="000000" w:themeColor="text1"/>
          <w:sz w:val="25"/>
          <w:szCs w:val="25"/>
          <w:lang w:val="uk-UA"/>
        </w:rPr>
        <w:t>До Комісії 03 травня 2025 року надійшла заява Руденка О.С.</w:t>
      </w:r>
      <w:r w:rsidRPr="00AA06E7">
        <w:rPr>
          <w:rFonts w:ascii="Times New Roman" w:eastAsia="Times New Roman" w:hAnsi="Times New Roman" w:cs="Times New Roman"/>
          <w:b/>
          <w:color w:val="000000" w:themeColor="text1"/>
          <w:sz w:val="25"/>
          <w:szCs w:val="25"/>
          <w:lang w:val="uk-UA"/>
        </w:rPr>
        <w:t xml:space="preserve"> </w:t>
      </w:r>
      <w:r w:rsidRPr="00AA06E7">
        <w:rPr>
          <w:rFonts w:ascii="Times New Roman" w:eastAsia="Times New Roman" w:hAnsi="Times New Roman" w:cs="Times New Roman"/>
          <w:color w:val="000000" w:themeColor="text1"/>
          <w:sz w:val="25"/>
          <w:szCs w:val="25"/>
          <w:lang w:val="uk-UA"/>
        </w:rPr>
        <w:t>що він має намір претендувати на посаду судді Житомирського апеляційного суду.</w:t>
      </w:r>
    </w:p>
    <w:p w:rsidR="00E47785" w:rsidRPr="00AA06E7" w:rsidRDefault="00B446C5">
      <w:pPr>
        <w:numPr>
          <w:ilvl w:val="0"/>
          <w:numId w:val="4"/>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color w:val="000000" w:themeColor="text1"/>
          <w:sz w:val="25"/>
          <w:szCs w:val="25"/>
          <w:lang w:val="uk-UA"/>
        </w:rPr>
        <w:t>Відповідно до протоколу повторного розподілу між членами Комісії від 21 травня 2025 року доповідачем у справі кандидата на посаду судді апеляційного загального суду Руденка О.С. визначено члена Комісії Пасічника А.В.</w:t>
      </w:r>
    </w:p>
    <w:p w:rsidR="00E47785" w:rsidRPr="00AA06E7" w:rsidRDefault="00B446C5">
      <w:pPr>
        <w:numPr>
          <w:ilvl w:val="0"/>
          <w:numId w:val="4"/>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color w:val="000000" w:themeColor="text1"/>
          <w:sz w:val="25"/>
          <w:szCs w:val="25"/>
          <w:lang w:val="uk-UA"/>
        </w:rPr>
        <w:t xml:space="preserve">Комісія звернулась до кандидатів на посади суддів в апеляційних загальних судах з пропозицією надати для долучення до досьє та оцінювання під час співбесіди пояснення та докази (за наявності), які, на думку кандидата, підтверджують його відповідність зазначеним критеріям особистої та соціальної компетентності. Водночас увагу кандидатів було </w:t>
      </w:r>
      <w:proofErr w:type="spellStart"/>
      <w:r w:rsidRPr="00AA06E7">
        <w:rPr>
          <w:rFonts w:ascii="Times New Roman" w:eastAsia="Times New Roman" w:hAnsi="Times New Roman" w:cs="Times New Roman"/>
          <w:color w:val="000000" w:themeColor="text1"/>
          <w:sz w:val="25"/>
          <w:szCs w:val="25"/>
          <w:lang w:val="uk-UA"/>
        </w:rPr>
        <w:t>звернуто</w:t>
      </w:r>
      <w:proofErr w:type="spellEnd"/>
      <w:r w:rsidRPr="00AA06E7">
        <w:rPr>
          <w:rFonts w:ascii="Times New Roman" w:eastAsia="Times New Roman" w:hAnsi="Times New Roman" w:cs="Times New Roman"/>
          <w:color w:val="000000" w:themeColor="text1"/>
          <w:sz w:val="25"/>
          <w:szCs w:val="25"/>
          <w:lang w:val="uk-UA"/>
        </w:rPr>
        <w:t xml:space="preserve"> на пункт 5.6 розділу 5 Положення про порядок та методологію кваліфікаційного оцінювання, яким визначено вагу критеріїв та показників під час кваліфікаційного оцінювання: особиста компетентність – 50 балів (рішучість та відповідальність – 25 балів, безперервний розвиток – 25 балів) та соціальна компетентність – 50 балів (ефективна комунікація – 12,5 </w:t>
      </w:r>
      <w:proofErr w:type="spellStart"/>
      <w:r w:rsidRPr="00AA06E7">
        <w:rPr>
          <w:rFonts w:ascii="Times New Roman" w:eastAsia="Times New Roman" w:hAnsi="Times New Roman" w:cs="Times New Roman"/>
          <w:color w:val="000000" w:themeColor="text1"/>
          <w:sz w:val="25"/>
          <w:szCs w:val="25"/>
          <w:lang w:val="uk-UA"/>
        </w:rPr>
        <w:t>бала</w:t>
      </w:r>
      <w:proofErr w:type="spellEnd"/>
      <w:r w:rsidRPr="00AA06E7">
        <w:rPr>
          <w:rFonts w:ascii="Times New Roman" w:eastAsia="Times New Roman" w:hAnsi="Times New Roman" w:cs="Times New Roman"/>
          <w:color w:val="000000" w:themeColor="text1"/>
          <w:sz w:val="25"/>
          <w:szCs w:val="25"/>
          <w:lang w:val="uk-UA"/>
        </w:rPr>
        <w:t xml:space="preserve">, ефективна взаємодія – 12,5 </w:t>
      </w:r>
      <w:proofErr w:type="spellStart"/>
      <w:r w:rsidRPr="00AA06E7">
        <w:rPr>
          <w:rFonts w:ascii="Times New Roman" w:eastAsia="Times New Roman" w:hAnsi="Times New Roman" w:cs="Times New Roman"/>
          <w:color w:val="000000" w:themeColor="text1"/>
          <w:sz w:val="25"/>
          <w:szCs w:val="25"/>
          <w:lang w:val="uk-UA"/>
        </w:rPr>
        <w:t>бала</w:t>
      </w:r>
      <w:proofErr w:type="spellEnd"/>
      <w:r w:rsidRPr="00AA06E7">
        <w:rPr>
          <w:rFonts w:ascii="Times New Roman" w:eastAsia="Times New Roman" w:hAnsi="Times New Roman" w:cs="Times New Roman"/>
          <w:color w:val="000000" w:themeColor="text1"/>
          <w:sz w:val="25"/>
          <w:szCs w:val="25"/>
          <w:lang w:val="uk-UA"/>
        </w:rPr>
        <w:t>, стійкість мотивації – 12,5 </w:t>
      </w:r>
      <w:proofErr w:type="spellStart"/>
      <w:r w:rsidRPr="00AA06E7">
        <w:rPr>
          <w:rFonts w:ascii="Times New Roman" w:eastAsia="Times New Roman" w:hAnsi="Times New Roman" w:cs="Times New Roman"/>
          <w:color w:val="000000" w:themeColor="text1"/>
          <w:sz w:val="25"/>
          <w:szCs w:val="25"/>
          <w:lang w:val="uk-UA"/>
        </w:rPr>
        <w:t>бала</w:t>
      </w:r>
      <w:proofErr w:type="spellEnd"/>
      <w:r w:rsidRPr="00AA06E7">
        <w:rPr>
          <w:rFonts w:ascii="Times New Roman" w:eastAsia="Times New Roman" w:hAnsi="Times New Roman" w:cs="Times New Roman"/>
          <w:color w:val="000000" w:themeColor="text1"/>
          <w:sz w:val="25"/>
          <w:szCs w:val="25"/>
          <w:lang w:val="uk-UA"/>
        </w:rPr>
        <w:t xml:space="preserve">, емоційна стійкість – 12,5 </w:t>
      </w:r>
      <w:proofErr w:type="spellStart"/>
      <w:r w:rsidRPr="00AA06E7">
        <w:rPr>
          <w:rFonts w:ascii="Times New Roman" w:eastAsia="Times New Roman" w:hAnsi="Times New Roman" w:cs="Times New Roman"/>
          <w:color w:val="000000" w:themeColor="text1"/>
          <w:sz w:val="25"/>
          <w:szCs w:val="25"/>
          <w:lang w:val="uk-UA"/>
        </w:rPr>
        <w:t>бала</w:t>
      </w:r>
      <w:proofErr w:type="spellEnd"/>
      <w:r w:rsidRPr="00AA06E7">
        <w:rPr>
          <w:rFonts w:ascii="Times New Roman" w:eastAsia="Times New Roman" w:hAnsi="Times New Roman" w:cs="Times New Roman"/>
          <w:color w:val="000000" w:themeColor="text1"/>
          <w:sz w:val="25"/>
          <w:szCs w:val="25"/>
          <w:lang w:val="uk-UA"/>
        </w:rPr>
        <w:t>). </w:t>
      </w:r>
    </w:p>
    <w:p w:rsidR="00E47785" w:rsidRPr="00AA06E7" w:rsidRDefault="00B446C5">
      <w:pPr>
        <w:numPr>
          <w:ilvl w:val="0"/>
          <w:numId w:val="4"/>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color w:val="000000" w:themeColor="text1"/>
          <w:sz w:val="25"/>
          <w:szCs w:val="25"/>
          <w:lang w:val="uk-UA"/>
        </w:rPr>
        <w:t>06 червня 2025 року до Комісії надійшли пояснення та докази кандидата Руденка О.С.</w:t>
      </w:r>
      <w:r w:rsidRPr="00AA06E7">
        <w:rPr>
          <w:rFonts w:ascii="Times New Roman" w:eastAsia="Times New Roman" w:hAnsi="Times New Roman" w:cs="Times New Roman"/>
          <w:b/>
          <w:color w:val="000000" w:themeColor="text1"/>
          <w:sz w:val="25"/>
          <w:szCs w:val="25"/>
          <w:lang w:val="uk-UA"/>
        </w:rPr>
        <w:t xml:space="preserve"> </w:t>
      </w:r>
      <w:r w:rsidRPr="00AA06E7">
        <w:rPr>
          <w:rFonts w:ascii="Times New Roman" w:eastAsia="Times New Roman" w:hAnsi="Times New Roman" w:cs="Times New Roman"/>
          <w:color w:val="000000" w:themeColor="text1"/>
          <w:sz w:val="25"/>
          <w:szCs w:val="25"/>
          <w:lang w:val="uk-UA"/>
        </w:rPr>
        <w:t>У своїх поясненнях кандидат навів інформацію, яка, на його думку, підтверджує його відповідність показникам критерію особистої компетентності: «Рішучість та відповідальність», «Безперервний розвиток», та показникам критерію соціальної компетентності: «Ефективна комунікація», «Ефективна взаємодія», «Стійкість мотивації», «Емоційна стійкість». </w:t>
      </w:r>
    </w:p>
    <w:p w:rsidR="00E47785" w:rsidRPr="00AA06E7" w:rsidRDefault="00B446C5">
      <w:pPr>
        <w:numPr>
          <w:ilvl w:val="0"/>
          <w:numId w:val="4"/>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color w:val="000000" w:themeColor="text1"/>
          <w:sz w:val="25"/>
          <w:szCs w:val="25"/>
          <w:lang w:val="uk-UA"/>
        </w:rPr>
        <w:t>До Комісії 10 липня 2025 року надійшов висновок Громадської ради доброчесності (далі – ГРД) про невідповідність кандидата критеріям професійної етики та доброчесності  стосовно кандидата на посаду судді апеляційного загального суду Руденка О.С.</w:t>
      </w:r>
    </w:p>
    <w:p w:rsidR="00E47785" w:rsidRPr="00AA06E7" w:rsidRDefault="00B446C5">
      <w:pPr>
        <w:numPr>
          <w:ilvl w:val="0"/>
          <w:numId w:val="4"/>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color w:val="000000" w:themeColor="text1"/>
          <w:sz w:val="25"/>
          <w:szCs w:val="25"/>
          <w:lang w:val="uk-UA"/>
        </w:rPr>
        <w:t>Кандидату забезпечено можливість ознайомитись із досьє кандидата на посаду судді. </w:t>
      </w:r>
    </w:p>
    <w:p w:rsidR="00E47785" w:rsidRPr="00AA06E7" w:rsidRDefault="00B446C5">
      <w:pPr>
        <w:numPr>
          <w:ilvl w:val="0"/>
          <w:numId w:val="4"/>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color w:val="000000" w:themeColor="text1"/>
          <w:sz w:val="25"/>
          <w:szCs w:val="25"/>
          <w:lang w:val="uk-UA"/>
        </w:rPr>
        <w:lastRenderedPageBreak/>
        <w:t xml:space="preserve">Співбесіду з Руденком О.С. проведено 15 липня 2025 року. На початку співбесіди кандидата ознайомлено з його правами; встановлено, що відсутні обставини, які перешкоджають проведенню співбесіди. Кандидату також було запропоновано надавати уточнювальну інформацію в разі виявлення </w:t>
      </w:r>
      <w:proofErr w:type="spellStart"/>
      <w:r w:rsidRPr="00AA06E7">
        <w:rPr>
          <w:rFonts w:ascii="Times New Roman" w:eastAsia="Times New Roman" w:hAnsi="Times New Roman" w:cs="Times New Roman"/>
          <w:color w:val="000000" w:themeColor="text1"/>
          <w:sz w:val="25"/>
          <w:szCs w:val="25"/>
          <w:lang w:val="uk-UA"/>
        </w:rPr>
        <w:t>неточностей</w:t>
      </w:r>
      <w:proofErr w:type="spellEnd"/>
      <w:r w:rsidRPr="00AA06E7">
        <w:rPr>
          <w:rFonts w:ascii="Times New Roman" w:eastAsia="Times New Roman" w:hAnsi="Times New Roman" w:cs="Times New Roman"/>
          <w:color w:val="000000" w:themeColor="text1"/>
          <w:sz w:val="25"/>
          <w:szCs w:val="25"/>
          <w:lang w:val="uk-UA"/>
        </w:rPr>
        <w:t xml:space="preserve"> чи неповноти відомостей за результатами дослідження досьє. </w:t>
      </w:r>
    </w:p>
    <w:p w:rsidR="00E47785" w:rsidRPr="00AA06E7" w:rsidRDefault="00B446C5">
      <w:pPr>
        <w:numPr>
          <w:ilvl w:val="0"/>
          <w:numId w:val="4"/>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color w:val="000000" w:themeColor="text1"/>
          <w:sz w:val="25"/>
          <w:szCs w:val="25"/>
          <w:lang w:val="uk-UA"/>
        </w:rPr>
        <w:t>Під час співбесіди Комісією обговорено: результати дослідження досьє; відповідність кандидата показникам критеріїв особистої і соціальної компетентності, а також критеріїв доброчесності та професійної етики.</w:t>
      </w:r>
    </w:p>
    <w:p w:rsidR="00E47785" w:rsidRPr="00AA06E7" w:rsidRDefault="00E47785">
      <w:pPr>
        <w:shd w:val="clear" w:color="auto" w:fill="FFFFFF"/>
        <w:spacing w:after="0" w:line="240" w:lineRule="auto"/>
        <w:ind w:left="709"/>
        <w:jc w:val="both"/>
        <w:rPr>
          <w:rFonts w:ascii="Times New Roman" w:eastAsia="Times New Roman" w:hAnsi="Times New Roman" w:cs="Times New Roman"/>
          <w:color w:val="000000" w:themeColor="text1"/>
          <w:sz w:val="25"/>
          <w:szCs w:val="25"/>
          <w:lang w:val="uk-UA"/>
        </w:rPr>
      </w:pPr>
    </w:p>
    <w:p w:rsidR="00E47785" w:rsidRPr="00AA06E7" w:rsidRDefault="00B446C5">
      <w:pPr>
        <w:spacing w:after="0" w:line="240" w:lineRule="auto"/>
        <w:jc w:val="both"/>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color w:val="000000" w:themeColor="text1"/>
          <w:sz w:val="25"/>
          <w:szCs w:val="25"/>
          <w:u w:val="single"/>
          <w:lang w:val="uk-UA"/>
        </w:rPr>
        <w:t>V-ІІ. Встановлення відповідності кандидата критерію особистої компетентності. </w:t>
      </w:r>
    </w:p>
    <w:p w:rsidR="00E47785" w:rsidRPr="00AA06E7" w:rsidRDefault="00E47785">
      <w:pPr>
        <w:spacing w:after="0" w:line="240" w:lineRule="auto"/>
        <w:rPr>
          <w:rFonts w:ascii="Times New Roman" w:eastAsia="Times New Roman" w:hAnsi="Times New Roman" w:cs="Times New Roman"/>
          <w:color w:val="000000" w:themeColor="text1"/>
          <w:sz w:val="25"/>
          <w:szCs w:val="25"/>
          <w:lang w:val="uk-UA"/>
        </w:rPr>
      </w:pPr>
    </w:p>
    <w:p w:rsidR="00E47785" w:rsidRPr="00AA06E7" w:rsidRDefault="00B446C5">
      <w:pPr>
        <w:numPr>
          <w:ilvl w:val="0"/>
          <w:numId w:val="4"/>
        </w:numPr>
        <w:pBdr>
          <w:top w:val="nil"/>
          <w:left w:val="nil"/>
          <w:bottom w:val="nil"/>
          <w:right w:val="nil"/>
          <w:between w:val="nil"/>
        </w:pBdr>
        <w:shd w:val="clear" w:color="auto" w:fill="FFFFFF"/>
        <w:tabs>
          <w:tab w:val="left" w:pos="426"/>
        </w:tabs>
        <w:spacing w:after="0" w:line="240" w:lineRule="auto"/>
        <w:ind w:left="0" w:firstLine="709"/>
        <w:jc w:val="both"/>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color w:val="000000" w:themeColor="text1"/>
          <w:sz w:val="25"/>
          <w:szCs w:val="25"/>
          <w:lang w:val="uk-UA"/>
        </w:rPr>
        <w:t xml:space="preserve">Згідно з пунктами 2.4–2.7 Положення про кваліфікаційне оцінювання вбачається, що особиста компетентність — це сукупність морально-психологічних якостей та поведінкових характеристик, які визначають здатність кандидата діяти рішуче та </w:t>
      </w:r>
      <w:proofErr w:type="spellStart"/>
      <w:r w:rsidRPr="00AA06E7">
        <w:rPr>
          <w:rFonts w:ascii="Times New Roman" w:eastAsia="Times New Roman" w:hAnsi="Times New Roman" w:cs="Times New Roman"/>
          <w:color w:val="000000" w:themeColor="text1"/>
          <w:sz w:val="25"/>
          <w:szCs w:val="25"/>
          <w:lang w:val="uk-UA"/>
        </w:rPr>
        <w:t>відповідально</w:t>
      </w:r>
      <w:proofErr w:type="spellEnd"/>
      <w:r w:rsidRPr="00AA06E7">
        <w:rPr>
          <w:rFonts w:ascii="Times New Roman" w:eastAsia="Times New Roman" w:hAnsi="Times New Roman" w:cs="Times New Roman"/>
          <w:color w:val="000000" w:themeColor="text1"/>
          <w:sz w:val="25"/>
          <w:szCs w:val="25"/>
          <w:lang w:val="uk-UA"/>
        </w:rPr>
        <w:t xml:space="preserve">, самостійно, цілеспрямовано та </w:t>
      </w:r>
      <w:proofErr w:type="spellStart"/>
      <w:r w:rsidRPr="00AA06E7">
        <w:rPr>
          <w:rFonts w:ascii="Times New Roman" w:eastAsia="Times New Roman" w:hAnsi="Times New Roman" w:cs="Times New Roman"/>
          <w:color w:val="000000" w:themeColor="text1"/>
          <w:sz w:val="25"/>
          <w:szCs w:val="25"/>
          <w:lang w:val="uk-UA"/>
        </w:rPr>
        <w:t>стійко</w:t>
      </w:r>
      <w:proofErr w:type="spellEnd"/>
      <w:r w:rsidRPr="00AA06E7">
        <w:rPr>
          <w:rFonts w:ascii="Times New Roman" w:eastAsia="Times New Roman" w:hAnsi="Times New Roman" w:cs="Times New Roman"/>
          <w:color w:val="000000" w:themeColor="text1"/>
          <w:sz w:val="25"/>
          <w:szCs w:val="25"/>
          <w:lang w:val="uk-UA"/>
        </w:rPr>
        <w:t xml:space="preserve">. Вона охоплює такі риси, як вміння: приймати своєчасні й обґрунтовані рішення, готовність нести відповідальність за їх наслідки, прагнення до професійного розвитку та відкритість до зворотного зв’язку. </w:t>
      </w:r>
    </w:p>
    <w:p w:rsidR="00E47785" w:rsidRPr="00AA06E7" w:rsidRDefault="00B446C5">
      <w:pPr>
        <w:numPr>
          <w:ilvl w:val="0"/>
          <w:numId w:val="4"/>
        </w:numPr>
        <w:pBdr>
          <w:top w:val="nil"/>
          <w:left w:val="nil"/>
          <w:bottom w:val="nil"/>
          <w:right w:val="nil"/>
          <w:between w:val="nil"/>
        </w:pBdr>
        <w:shd w:val="clear" w:color="auto" w:fill="FFFFFF"/>
        <w:tabs>
          <w:tab w:val="left" w:pos="426"/>
        </w:tabs>
        <w:spacing w:after="0" w:line="240" w:lineRule="auto"/>
        <w:ind w:left="0" w:firstLine="709"/>
        <w:jc w:val="both"/>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color w:val="000000" w:themeColor="text1"/>
          <w:sz w:val="25"/>
          <w:szCs w:val="25"/>
          <w:lang w:val="uk-UA"/>
        </w:rPr>
        <w:t>Відповідність кандидата критерію особистої компетентності визначається через призму його відповідності показникам критерію особистої компетентності:</w:t>
      </w:r>
    </w:p>
    <w:p w:rsidR="00E47785" w:rsidRPr="00AA06E7" w:rsidRDefault="00B446C5">
      <w:pPr>
        <w:numPr>
          <w:ilvl w:val="1"/>
          <w:numId w:val="6"/>
        </w:numPr>
        <w:pBdr>
          <w:top w:val="nil"/>
          <w:left w:val="nil"/>
          <w:bottom w:val="nil"/>
          <w:right w:val="nil"/>
          <w:between w:val="nil"/>
        </w:pBdr>
        <w:shd w:val="clear" w:color="auto" w:fill="FFFFFF"/>
        <w:tabs>
          <w:tab w:val="left" w:pos="426"/>
        </w:tabs>
        <w:spacing w:after="0" w:line="240" w:lineRule="auto"/>
        <w:ind w:left="0" w:firstLine="709"/>
        <w:jc w:val="both"/>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color w:val="000000" w:themeColor="text1"/>
          <w:sz w:val="25"/>
          <w:szCs w:val="25"/>
          <w:lang w:val="uk-UA"/>
        </w:rPr>
        <w:t>Рішучість та відповідальність. Рішучість – це здатність кандидата на посаду судді вчасно приймати та не відкладати рішення у значущій для людини ситуації, навіть складні та непопулярні. Кандидат на посаду судді відповідає показнику рішучості, якщо вчасно приймає рішення, у тому числі складні та непопулярні; не відкладає рішення навіть попри наявні складнощі; демонструє розуміння невідкладності рішень, докладаючи максимальних, у тому числі додаткових/понаднормових, зусиль для їх вчасного прийняття, замість того щоб обґрунтовувати відтермінування зовнішніми чинниками. Відповідальність – це здатність кандидата на посаду судді брати на себе відповідальність за рішення та їх наслідки. Кандидат на посаду судді відповідає показнику відповідальності, якщо вміє оцінювати наслідки та приймати усвідомлені рішення; приймає повну особисту відповідальність за свої рішення та їх наслідки; у разі виникнення перешкод та ускладнень не шукає можливості перекласти відповідальність на інших або зняти з себе відповідальність, посилаючись на зовнішні обставини.</w:t>
      </w:r>
    </w:p>
    <w:p w:rsidR="00E47785" w:rsidRPr="00AA06E7" w:rsidRDefault="00B446C5">
      <w:pPr>
        <w:numPr>
          <w:ilvl w:val="1"/>
          <w:numId w:val="6"/>
        </w:numPr>
        <w:pBdr>
          <w:top w:val="nil"/>
          <w:left w:val="nil"/>
          <w:bottom w:val="nil"/>
          <w:right w:val="nil"/>
          <w:between w:val="nil"/>
        </w:pBdr>
        <w:shd w:val="clear" w:color="auto" w:fill="FFFFFF"/>
        <w:tabs>
          <w:tab w:val="left" w:pos="426"/>
        </w:tabs>
        <w:spacing w:after="0" w:line="240" w:lineRule="auto"/>
        <w:ind w:left="0" w:firstLine="709"/>
        <w:jc w:val="both"/>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color w:val="000000" w:themeColor="text1"/>
          <w:sz w:val="25"/>
          <w:szCs w:val="25"/>
          <w:lang w:val="uk-UA"/>
        </w:rPr>
        <w:t xml:space="preserve">Безперервний розвиток – це свідомі та послідовні зусилля кандидата на посаду судді щодо професійного саморозвитку. Кандидат на посаду судді відповідає показнику безперервного розвитку, якщо він об’єктивно оцінює свої сильні сторони та зони розвитку; запитує та відкрито сприймає зворотний зв’язок; виносить </w:t>
      </w:r>
      <w:proofErr w:type="spellStart"/>
      <w:r w:rsidRPr="00AA06E7">
        <w:rPr>
          <w:rFonts w:ascii="Times New Roman" w:eastAsia="Times New Roman" w:hAnsi="Times New Roman" w:cs="Times New Roman"/>
          <w:color w:val="000000" w:themeColor="text1"/>
          <w:sz w:val="25"/>
          <w:szCs w:val="25"/>
          <w:lang w:val="uk-UA"/>
        </w:rPr>
        <w:t>уроки</w:t>
      </w:r>
      <w:proofErr w:type="spellEnd"/>
      <w:r w:rsidRPr="00AA06E7">
        <w:rPr>
          <w:rFonts w:ascii="Times New Roman" w:eastAsia="Times New Roman" w:hAnsi="Times New Roman" w:cs="Times New Roman"/>
          <w:color w:val="000000" w:themeColor="text1"/>
          <w:sz w:val="25"/>
          <w:szCs w:val="25"/>
          <w:lang w:val="uk-UA"/>
        </w:rPr>
        <w:t xml:space="preserve"> з досвіду, зокрема з власних помилок, та коригує свої підходи та поведінку; має (принаймні усно) сформований план розвитку, визначає пріоритети щодо власного розвитку; регулярно займається саморозвитком, зокрема відвідує заходи з підвищення кваліфікації (тренінги, навчання, професійні конференції тощо); займає та підтримує активну позицію у фаховому середовищі, зокрема виконує наукові роботи та/або бере участь у </w:t>
      </w:r>
      <w:proofErr w:type="spellStart"/>
      <w:r w:rsidRPr="00AA06E7">
        <w:rPr>
          <w:rFonts w:ascii="Times New Roman" w:eastAsia="Times New Roman" w:hAnsi="Times New Roman" w:cs="Times New Roman"/>
          <w:color w:val="000000" w:themeColor="text1"/>
          <w:sz w:val="25"/>
          <w:szCs w:val="25"/>
          <w:lang w:val="uk-UA"/>
        </w:rPr>
        <w:t>проєктах</w:t>
      </w:r>
      <w:proofErr w:type="spellEnd"/>
      <w:r w:rsidRPr="00AA06E7">
        <w:rPr>
          <w:rFonts w:ascii="Times New Roman" w:eastAsia="Times New Roman" w:hAnsi="Times New Roman" w:cs="Times New Roman"/>
          <w:color w:val="000000" w:themeColor="text1"/>
          <w:sz w:val="25"/>
          <w:szCs w:val="25"/>
          <w:lang w:val="uk-UA"/>
        </w:rPr>
        <w:t xml:space="preserve"> юридичного спрямування, пише статті, колонки або блоги на правову тематику тощо.</w:t>
      </w:r>
    </w:p>
    <w:p w:rsidR="00E47785" w:rsidRPr="00AA06E7" w:rsidRDefault="00B446C5">
      <w:pPr>
        <w:numPr>
          <w:ilvl w:val="0"/>
          <w:numId w:val="6"/>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color w:val="000000" w:themeColor="text1"/>
          <w:sz w:val="25"/>
          <w:szCs w:val="25"/>
          <w:lang w:val="uk-UA"/>
        </w:rPr>
        <w:t>Пунктом 5.5 Положення про кваліфікаційне оцінювання встановлено, що кандидат на посаду судді вважається таким, що відповідає критерію особистої компетентності, у разі набрання не менше 75 відсотків від суми максимально можливих балів за критерій за результатами його оцінювання на етапі «Дослідження досьє та проведення співбесіди».</w:t>
      </w:r>
    </w:p>
    <w:p w:rsidR="00E47785" w:rsidRPr="00AA06E7" w:rsidRDefault="00B446C5">
      <w:pPr>
        <w:numPr>
          <w:ilvl w:val="0"/>
          <w:numId w:val="6"/>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color w:val="000000" w:themeColor="text1"/>
          <w:sz w:val="25"/>
          <w:szCs w:val="25"/>
          <w:lang w:val="uk-UA"/>
        </w:rPr>
        <w:t>Вагу критерію особистої компетентності та її показників визначено таким чином: особиста компетентність – 50 балів, з яких: рішучість та відповідальність – 25 балів; безперервний розвиток – 25 балів.</w:t>
      </w:r>
    </w:p>
    <w:p w:rsidR="00E47785" w:rsidRPr="00AA06E7" w:rsidRDefault="00B446C5">
      <w:pPr>
        <w:numPr>
          <w:ilvl w:val="0"/>
          <w:numId w:val="6"/>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color w:val="000000" w:themeColor="text1"/>
          <w:sz w:val="25"/>
          <w:szCs w:val="25"/>
          <w:lang w:val="uk-UA"/>
        </w:rPr>
        <w:lastRenderedPageBreak/>
        <w:t>Комісія відзначає, що Положення про проведення конкурсу, а також Положення про кваліфікаційне оцінювання об’єднані принципом особистої відповідальності кандидата за подання повної, достовірної та переконливої інформації про його відповідність встановленим критеріям.</w:t>
      </w:r>
    </w:p>
    <w:p w:rsidR="00E47785" w:rsidRPr="00AA06E7" w:rsidRDefault="00B446C5">
      <w:pPr>
        <w:numPr>
          <w:ilvl w:val="0"/>
          <w:numId w:val="6"/>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color w:val="000000" w:themeColor="text1"/>
          <w:sz w:val="25"/>
          <w:szCs w:val="25"/>
          <w:lang w:val="uk-UA"/>
        </w:rPr>
        <w:t>Цей обов’язок охоплює не лише надання Комісії загальних біографічних чи майнових даних, але й відомостей, які мають значення для оцінки особистої компетентності.</w:t>
      </w:r>
    </w:p>
    <w:p w:rsidR="00E47785" w:rsidRPr="00AA06E7" w:rsidRDefault="00B446C5">
      <w:pPr>
        <w:numPr>
          <w:ilvl w:val="0"/>
          <w:numId w:val="6"/>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color w:val="000000" w:themeColor="text1"/>
          <w:sz w:val="25"/>
          <w:szCs w:val="25"/>
          <w:lang w:val="uk-UA"/>
        </w:rPr>
        <w:t>Таким чином, при оцінці особистої компетентності важлива роль належить активній участі кандидата в підтвердженні власної відповідності встановленим показникам критерію. Пасивна позиція та/або надання лише формальних відомостей, без належного обґрунтування, саморефлексії та фахового змісту, можуть негативно впливати на оцінювання Комісією відповідного критерію.</w:t>
      </w:r>
    </w:p>
    <w:p w:rsidR="00E47785" w:rsidRPr="00AA06E7" w:rsidRDefault="00B446C5">
      <w:pPr>
        <w:numPr>
          <w:ilvl w:val="0"/>
          <w:numId w:val="6"/>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color w:val="000000" w:themeColor="text1"/>
          <w:sz w:val="25"/>
          <w:szCs w:val="25"/>
          <w:lang w:val="uk-UA"/>
        </w:rPr>
        <w:t>Не менш важлива роль у формуванні стійкого уявлення члена Комісії про рівень відповідності кандидата на посаду судді критерію особистої компетентності відводиться співбесіді. Саме під час співбесіди члени Комісії мають можливість безпосередньо оцінити, наскільки переконливо кандидат демонструє здатність до самостійного прийняття рішень у складних обставинах, готовність нести персональну відповідальність за наслідки своєї професійної діяльності, а також рівень його усвідомлення потреби в постійному вдосконаленні знань, навичок і професійних якостей.</w:t>
      </w:r>
    </w:p>
    <w:p w:rsidR="00E47785" w:rsidRPr="00AA06E7" w:rsidRDefault="00B446C5">
      <w:pPr>
        <w:numPr>
          <w:ilvl w:val="0"/>
          <w:numId w:val="6"/>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color w:val="000000" w:themeColor="text1"/>
          <w:sz w:val="25"/>
          <w:szCs w:val="25"/>
          <w:lang w:val="uk-UA"/>
        </w:rPr>
        <w:t xml:space="preserve">Особливо важливою є здатність кандидата детально та переконливо пояснити твердження, викладені в мотиваційному листі, а також надати чіткі й узгоджені пояснення щодо наданих ним відомостей, що підтверджують відповідність показникам особистої компетентності. </w:t>
      </w:r>
    </w:p>
    <w:p w:rsidR="00E47785" w:rsidRPr="00AA06E7" w:rsidRDefault="00B446C5">
      <w:pPr>
        <w:numPr>
          <w:ilvl w:val="0"/>
          <w:numId w:val="6"/>
        </w:numPr>
        <w:pBdr>
          <w:top w:val="nil"/>
          <w:left w:val="nil"/>
          <w:bottom w:val="nil"/>
          <w:right w:val="nil"/>
          <w:between w:val="nil"/>
        </w:pBdr>
        <w:shd w:val="clear" w:color="auto" w:fill="FFFFFF"/>
        <w:spacing w:after="0" w:line="240" w:lineRule="auto"/>
        <w:ind w:left="0" w:firstLine="669"/>
        <w:jc w:val="both"/>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color w:val="000000" w:themeColor="text1"/>
          <w:sz w:val="25"/>
          <w:szCs w:val="25"/>
          <w:lang w:val="uk-UA"/>
        </w:rPr>
        <w:t>Саме під час співбесіди формується остаточна оцінка кандидата на посаду судді. У зв’язку із цим Комісія підкреслює, що сам характер оцінювання особистої компетентності має індивідуальний характер і здійснюється членами Комісії за їх внутрішнім переконанням із застосуванням засобів їх встановлення. Показники відповідності судді (кандидата на посаду судді) критеріям кваліфікаційного оцінювання досліджуються окремо один від одного та в сукупності.</w:t>
      </w:r>
    </w:p>
    <w:p w:rsidR="00E47785" w:rsidRPr="00AA06E7" w:rsidRDefault="00B446C5">
      <w:pPr>
        <w:numPr>
          <w:ilvl w:val="0"/>
          <w:numId w:val="6"/>
        </w:numPr>
        <w:pBdr>
          <w:top w:val="nil"/>
          <w:left w:val="nil"/>
          <w:bottom w:val="nil"/>
          <w:right w:val="nil"/>
          <w:between w:val="nil"/>
        </w:pBdr>
        <w:shd w:val="clear" w:color="auto" w:fill="FFFFFF"/>
        <w:spacing w:after="0" w:line="240" w:lineRule="auto"/>
        <w:ind w:left="0" w:firstLine="669"/>
        <w:jc w:val="both"/>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color w:val="000000" w:themeColor="text1"/>
          <w:sz w:val="25"/>
          <w:szCs w:val="25"/>
          <w:lang w:val="uk-UA"/>
        </w:rPr>
        <w:t xml:space="preserve">Відповідно до пункту 5.7 Положення про кваліфікаційне оцінювання критерії (показники) особистої та соціальної компетентності на етапі «Дослідження досьє та проведення співбесіди» оцінюються Комісією у складі палати або колегії шляхом обчислення середнього арифметичного </w:t>
      </w:r>
      <w:proofErr w:type="spellStart"/>
      <w:r w:rsidRPr="00AA06E7">
        <w:rPr>
          <w:rFonts w:ascii="Times New Roman" w:eastAsia="Times New Roman" w:hAnsi="Times New Roman" w:cs="Times New Roman"/>
          <w:color w:val="000000" w:themeColor="text1"/>
          <w:sz w:val="25"/>
          <w:szCs w:val="25"/>
          <w:lang w:val="uk-UA"/>
        </w:rPr>
        <w:t>бала</w:t>
      </w:r>
      <w:proofErr w:type="spellEnd"/>
      <w:r w:rsidRPr="00AA06E7">
        <w:rPr>
          <w:rFonts w:ascii="Times New Roman" w:eastAsia="Times New Roman" w:hAnsi="Times New Roman" w:cs="Times New Roman"/>
          <w:color w:val="000000" w:themeColor="text1"/>
          <w:sz w:val="25"/>
          <w:szCs w:val="25"/>
          <w:lang w:val="uk-UA"/>
        </w:rPr>
        <w:t xml:space="preserve">.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колегії обчислення середнього арифметичного </w:t>
      </w:r>
      <w:proofErr w:type="spellStart"/>
      <w:r w:rsidRPr="00AA06E7">
        <w:rPr>
          <w:rFonts w:ascii="Times New Roman" w:eastAsia="Times New Roman" w:hAnsi="Times New Roman" w:cs="Times New Roman"/>
          <w:color w:val="000000" w:themeColor="text1"/>
          <w:sz w:val="25"/>
          <w:szCs w:val="25"/>
          <w:lang w:val="uk-UA"/>
        </w:rPr>
        <w:t>бала</w:t>
      </w:r>
      <w:proofErr w:type="spellEnd"/>
      <w:r w:rsidRPr="00AA06E7">
        <w:rPr>
          <w:rFonts w:ascii="Times New Roman" w:eastAsia="Times New Roman" w:hAnsi="Times New Roman" w:cs="Times New Roman"/>
          <w:color w:val="000000" w:themeColor="text1"/>
          <w:sz w:val="25"/>
          <w:szCs w:val="25"/>
          <w:lang w:val="uk-UA"/>
        </w:rPr>
        <w:t xml:space="preserve"> здійснюється на підставі оцінок членів колегії, які брали участь у співбесіді під час кваліфікаційного оцінювання, без урахування однієї найвищої та однієї найнижчої оцінки.</w:t>
      </w:r>
    </w:p>
    <w:p w:rsidR="00E47785" w:rsidRPr="00AA06E7" w:rsidRDefault="00B446C5">
      <w:pPr>
        <w:numPr>
          <w:ilvl w:val="0"/>
          <w:numId w:val="6"/>
        </w:numPr>
        <w:spacing w:after="0" w:line="240" w:lineRule="auto"/>
        <w:ind w:left="0" w:firstLine="709"/>
        <w:jc w:val="both"/>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color w:val="000000" w:themeColor="text1"/>
          <w:sz w:val="25"/>
          <w:szCs w:val="25"/>
          <w:lang w:val="uk-UA"/>
        </w:rPr>
        <w:t>Надані кандидатом документи, а також її відповіді під час послідовного обговорення показників особистої компетентності на співбесіді індивідуально оцінено членами Комісії таким чином: </w:t>
      </w:r>
    </w:p>
    <w:p w:rsidR="00E47785" w:rsidRPr="00AA06E7" w:rsidRDefault="00E47785">
      <w:pPr>
        <w:spacing w:after="0"/>
        <w:jc w:val="both"/>
        <w:rPr>
          <w:rFonts w:ascii="Times New Roman" w:eastAsia="Times New Roman" w:hAnsi="Times New Roman" w:cs="Times New Roman"/>
          <w:color w:val="000000" w:themeColor="text1"/>
          <w:sz w:val="25"/>
          <w:szCs w:val="25"/>
          <w:lang w:val="uk-UA"/>
        </w:rPr>
      </w:pPr>
    </w:p>
    <w:p w:rsidR="00E47785" w:rsidRPr="00AA06E7" w:rsidRDefault="00E47785">
      <w:pPr>
        <w:spacing w:after="0"/>
        <w:jc w:val="both"/>
        <w:rPr>
          <w:rFonts w:ascii="Times New Roman" w:eastAsia="Times New Roman" w:hAnsi="Times New Roman" w:cs="Times New Roman"/>
          <w:color w:val="000000" w:themeColor="text1"/>
          <w:sz w:val="25"/>
          <w:szCs w:val="25"/>
          <w:lang w:val="uk-UA"/>
        </w:rPr>
      </w:pPr>
    </w:p>
    <w:p w:rsidR="00E47785" w:rsidRPr="00AA06E7" w:rsidRDefault="00E47785">
      <w:pPr>
        <w:spacing w:after="0"/>
        <w:jc w:val="both"/>
        <w:rPr>
          <w:rFonts w:ascii="Times New Roman" w:eastAsia="Times New Roman" w:hAnsi="Times New Roman" w:cs="Times New Roman"/>
          <w:color w:val="000000" w:themeColor="text1"/>
          <w:sz w:val="25"/>
          <w:szCs w:val="25"/>
          <w:lang w:val="uk-UA"/>
        </w:rPr>
      </w:pPr>
    </w:p>
    <w:p w:rsidR="00E47785" w:rsidRPr="00AA06E7" w:rsidRDefault="00E47785">
      <w:pPr>
        <w:spacing w:after="0"/>
        <w:jc w:val="both"/>
        <w:rPr>
          <w:rFonts w:ascii="Times New Roman" w:eastAsia="Times New Roman" w:hAnsi="Times New Roman" w:cs="Times New Roman"/>
          <w:color w:val="000000" w:themeColor="text1"/>
          <w:sz w:val="25"/>
          <w:szCs w:val="25"/>
          <w:lang w:val="uk-UA"/>
        </w:rPr>
      </w:pPr>
    </w:p>
    <w:p w:rsidR="00E47785" w:rsidRPr="00AA06E7" w:rsidRDefault="00E47785">
      <w:pPr>
        <w:spacing w:after="0"/>
        <w:jc w:val="both"/>
        <w:rPr>
          <w:rFonts w:ascii="Times New Roman" w:eastAsia="Times New Roman" w:hAnsi="Times New Roman" w:cs="Times New Roman"/>
          <w:color w:val="000000" w:themeColor="text1"/>
          <w:sz w:val="25"/>
          <w:szCs w:val="25"/>
          <w:lang w:val="uk-UA"/>
        </w:rPr>
      </w:pPr>
    </w:p>
    <w:p w:rsidR="00E47785" w:rsidRPr="00AA06E7" w:rsidRDefault="00E47785">
      <w:pPr>
        <w:spacing w:after="0"/>
        <w:jc w:val="both"/>
        <w:rPr>
          <w:rFonts w:ascii="Times New Roman" w:eastAsia="Times New Roman" w:hAnsi="Times New Roman" w:cs="Times New Roman"/>
          <w:color w:val="000000" w:themeColor="text1"/>
          <w:sz w:val="25"/>
          <w:szCs w:val="25"/>
          <w:lang w:val="uk-UA"/>
        </w:rPr>
      </w:pPr>
    </w:p>
    <w:tbl>
      <w:tblPr>
        <w:tblStyle w:val="afb"/>
        <w:tblW w:w="9755" w:type="dxa"/>
        <w:tblInd w:w="0" w:type="dxa"/>
        <w:tblLayout w:type="fixed"/>
        <w:tblLook w:val="0400" w:firstRow="0" w:lastRow="0" w:firstColumn="0" w:lastColumn="0" w:noHBand="0" w:noVBand="1"/>
      </w:tblPr>
      <w:tblGrid>
        <w:gridCol w:w="1741"/>
        <w:gridCol w:w="2653"/>
        <w:gridCol w:w="1005"/>
        <w:gridCol w:w="860"/>
        <w:gridCol w:w="866"/>
        <w:gridCol w:w="1571"/>
        <w:gridCol w:w="1059"/>
      </w:tblGrid>
      <w:tr w:rsidR="00B02317" w:rsidRPr="00AA06E7">
        <w:trPr>
          <w:trHeight w:val="315"/>
        </w:trPr>
        <w:tc>
          <w:tcPr>
            <w:tcW w:w="1741" w:type="dxa"/>
            <w:tcBorders>
              <w:top w:val="single" w:sz="18" w:space="0" w:color="000000"/>
              <w:left w:val="single" w:sz="18" w:space="0" w:color="000000"/>
              <w:bottom w:val="single" w:sz="18" w:space="0" w:color="000000"/>
              <w:right w:val="single" w:sz="6" w:space="0" w:color="000000"/>
            </w:tcBorders>
            <w:shd w:val="clear" w:color="auto" w:fill="F2F2F2"/>
            <w:tcMar>
              <w:top w:w="30" w:type="dxa"/>
              <w:left w:w="45" w:type="dxa"/>
              <w:bottom w:w="30" w:type="dxa"/>
              <w:right w:w="45" w:type="dxa"/>
            </w:tcMar>
            <w:vAlign w:val="center"/>
          </w:tcPr>
          <w:p w:rsidR="00E47785" w:rsidRPr="00AA06E7" w:rsidRDefault="00B446C5">
            <w:pPr>
              <w:jc w:val="center"/>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color w:val="000000" w:themeColor="text1"/>
                <w:sz w:val="25"/>
                <w:szCs w:val="25"/>
                <w:lang w:val="uk-UA"/>
              </w:rPr>
              <w:lastRenderedPageBreak/>
              <w:t>Критерій</w:t>
            </w:r>
          </w:p>
        </w:tc>
        <w:tc>
          <w:tcPr>
            <w:tcW w:w="2653" w:type="dxa"/>
            <w:tcBorders>
              <w:top w:val="single" w:sz="18"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vAlign w:val="center"/>
          </w:tcPr>
          <w:p w:rsidR="00E47785" w:rsidRPr="00AA06E7" w:rsidRDefault="00B446C5">
            <w:pPr>
              <w:jc w:val="center"/>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color w:val="000000" w:themeColor="text1"/>
                <w:sz w:val="25"/>
                <w:szCs w:val="25"/>
                <w:lang w:val="uk-UA"/>
              </w:rPr>
              <w:t>Показник</w:t>
            </w:r>
          </w:p>
        </w:tc>
        <w:tc>
          <w:tcPr>
            <w:tcW w:w="2731" w:type="dxa"/>
            <w:gridSpan w:val="3"/>
            <w:tcBorders>
              <w:top w:val="single" w:sz="18"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vAlign w:val="center"/>
          </w:tcPr>
          <w:p w:rsidR="00E47785" w:rsidRPr="00AA06E7" w:rsidRDefault="00B446C5">
            <w:pPr>
              <w:jc w:val="center"/>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color w:val="000000" w:themeColor="text1"/>
                <w:sz w:val="25"/>
                <w:szCs w:val="25"/>
                <w:lang w:val="uk-UA"/>
              </w:rPr>
              <w:t>Бали виставлені членами Комісії за показниками</w:t>
            </w:r>
          </w:p>
        </w:tc>
        <w:tc>
          <w:tcPr>
            <w:tcW w:w="1571" w:type="dxa"/>
            <w:tcBorders>
              <w:top w:val="single" w:sz="18"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vAlign w:val="center"/>
          </w:tcPr>
          <w:p w:rsidR="00E47785" w:rsidRPr="00AA06E7" w:rsidRDefault="00B446C5">
            <w:pPr>
              <w:jc w:val="center"/>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color w:val="000000" w:themeColor="text1"/>
                <w:sz w:val="25"/>
                <w:szCs w:val="25"/>
                <w:lang w:val="uk-UA"/>
              </w:rPr>
              <w:t>Розрахований за п. 5.7. Положення середній бал</w:t>
            </w:r>
          </w:p>
        </w:tc>
        <w:tc>
          <w:tcPr>
            <w:tcW w:w="1059" w:type="dxa"/>
            <w:tcBorders>
              <w:top w:val="single" w:sz="18" w:space="0" w:color="000000"/>
              <w:left w:val="single" w:sz="6" w:space="0" w:color="CCCCCC"/>
              <w:bottom w:val="single" w:sz="18" w:space="0" w:color="000000"/>
              <w:right w:val="single" w:sz="18" w:space="0" w:color="000000"/>
            </w:tcBorders>
            <w:shd w:val="clear" w:color="auto" w:fill="F2F2F2"/>
            <w:tcMar>
              <w:top w:w="30" w:type="dxa"/>
              <w:left w:w="45" w:type="dxa"/>
              <w:bottom w:w="30" w:type="dxa"/>
              <w:right w:w="45" w:type="dxa"/>
            </w:tcMar>
            <w:vAlign w:val="center"/>
          </w:tcPr>
          <w:p w:rsidR="00E47785" w:rsidRPr="00AA06E7" w:rsidRDefault="00B446C5">
            <w:pPr>
              <w:jc w:val="center"/>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color w:val="000000" w:themeColor="text1"/>
                <w:sz w:val="25"/>
                <w:szCs w:val="25"/>
                <w:lang w:val="uk-UA"/>
              </w:rPr>
              <w:t>Бал за критерій</w:t>
            </w:r>
          </w:p>
        </w:tc>
      </w:tr>
      <w:tr w:rsidR="00B02317" w:rsidRPr="00AA06E7">
        <w:trPr>
          <w:trHeight w:val="1580"/>
        </w:trPr>
        <w:tc>
          <w:tcPr>
            <w:tcW w:w="1741" w:type="dxa"/>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rsidR="00E47785" w:rsidRPr="00AA06E7" w:rsidRDefault="00B446C5">
            <w:pPr>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color w:val="000000" w:themeColor="text1"/>
                <w:sz w:val="25"/>
                <w:szCs w:val="25"/>
                <w:lang w:val="uk-UA"/>
              </w:rPr>
              <w:t>Особиста компетентність</w:t>
            </w:r>
          </w:p>
        </w:tc>
        <w:tc>
          <w:tcPr>
            <w:tcW w:w="2653"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E47785" w:rsidRPr="00AA06E7" w:rsidRDefault="00B446C5">
            <w:pPr>
              <w:jc w:val="center"/>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color w:val="000000" w:themeColor="text1"/>
                <w:sz w:val="25"/>
                <w:szCs w:val="25"/>
                <w:lang w:val="uk-UA"/>
              </w:rPr>
              <w:t>Рішучість</w:t>
            </w:r>
          </w:p>
        </w:tc>
        <w:tc>
          <w:tcPr>
            <w:tcW w:w="1005" w:type="dxa"/>
            <w:vMerge w:val="restart"/>
            <w:tcBorders>
              <w:top w:val="single" w:sz="18" w:space="0" w:color="000000"/>
              <w:left w:val="single" w:sz="6" w:space="0" w:color="CCCCCC"/>
              <w:bottom w:val="nil"/>
              <w:right w:val="single" w:sz="6" w:space="0" w:color="000000"/>
            </w:tcBorders>
            <w:tcMar>
              <w:top w:w="30" w:type="dxa"/>
              <w:left w:w="45" w:type="dxa"/>
              <w:bottom w:w="30" w:type="dxa"/>
              <w:right w:w="45" w:type="dxa"/>
            </w:tcMar>
            <w:vAlign w:val="center"/>
          </w:tcPr>
          <w:p w:rsidR="00E47785" w:rsidRPr="00AA06E7" w:rsidRDefault="00B446C5">
            <w:pPr>
              <w:jc w:val="center"/>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color w:val="000000" w:themeColor="text1"/>
                <w:sz w:val="25"/>
                <w:szCs w:val="25"/>
                <w:lang w:val="uk-UA"/>
              </w:rPr>
              <w:t>19</w:t>
            </w:r>
          </w:p>
        </w:tc>
        <w:tc>
          <w:tcPr>
            <w:tcW w:w="860" w:type="dxa"/>
            <w:vMerge w:val="restart"/>
            <w:tcBorders>
              <w:top w:val="single" w:sz="18" w:space="0" w:color="000000"/>
              <w:left w:val="single" w:sz="6" w:space="0" w:color="CCCCCC"/>
              <w:right w:val="single" w:sz="6" w:space="0" w:color="000000"/>
            </w:tcBorders>
            <w:tcMar>
              <w:top w:w="30" w:type="dxa"/>
              <w:left w:w="45" w:type="dxa"/>
              <w:bottom w:w="30" w:type="dxa"/>
              <w:right w:w="45" w:type="dxa"/>
            </w:tcMar>
            <w:vAlign w:val="center"/>
          </w:tcPr>
          <w:p w:rsidR="00E47785" w:rsidRPr="00AA06E7" w:rsidRDefault="00B446C5">
            <w:pPr>
              <w:jc w:val="center"/>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color w:val="000000" w:themeColor="text1"/>
                <w:sz w:val="25"/>
                <w:szCs w:val="25"/>
                <w:lang w:val="uk-UA"/>
              </w:rPr>
              <w:t>17</w:t>
            </w:r>
          </w:p>
        </w:tc>
        <w:tc>
          <w:tcPr>
            <w:tcW w:w="866" w:type="dxa"/>
            <w:vMerge w:val="restart"/>
            <w:tcBorders>
              <w:top w:val="single" w:sz="18" w:space="0" w:color="000000"/>
              <w:left w:val="single" w:sz="6" w:space="0" w:color="CCCCCC"/>
              <w:right w:val="single" w:sz="6" w:space="0" w:color="000000"/>
            </w:tcBorders>
            <w:tcMar>
              <w:top w:w="30" w:type="dxa"/>
              <w:left w:w="45" w:type="dxa"/>
              <w:bottom w:w="30" w:type="dxa"/>
              <w:right w:w="45" w:type="dxa"/>
            </w:tcMar>
            <w:vAlign w:val="center"/>
          </w:tcPr>
          <w:p w:rsidR="00E47785" w:rsidRPr="00AA06E7" w:rsidRDefault="00B446C5">
            <w:pPr>
              <w:jc w:val="center"/>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color w:val="000000" w:themeColor="text1"/>
                <w:sz w:val="25"/>
                <w:szCs w:val="25"/>
                <w:lang w:val="uk-UA"/>
              </w:rPr>
              <w:t>18</w:t>
            </w:r>
          </w:p>
        </w:tc>
        <w:tc>
          <w:tcPr>
            <w:tcW w:w="1571" w:type="dxa"/>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E47785" w:rsidRPr="00AA06E7" w:rsidRDefault="00B446C5">
            <w:pPr>
              <w:jc w:val="center"/>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color w:val="000000" w:themeColor="text1"/>
                <w:sz w:val="25"/>
                <w:szCs w:val="25"/>
                <w:lang w:val="uk-UA"/>
              </w:rPr>
              <w:t>18,00</w:t>
            </w:r>
          </w:p>
        </w:tc>
        <w:tc>
          <w:tcPr>
            <w:tcW w:w="1059" w:type="dxa"/>
            <w:vMerge w:val="restart"/>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tcPr>
          <w:p w:rsidR="00E47785" w:rsidRPr="00AA06E7" w:rsidRDefault="00B446C5">
            <w:pPr>
              <w:jc w:val="center"/>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color w:val="000000" w:themeColor="text1"/>
                <w:sz w:val="25"/>
                <w:szCs w:val="25"/>
                <w:lang w:val="uk-UA"/>
              </w:rPr>
              <w:t>37,667</w:t>
            </w:r>
          </w:p>
        </w:tc>
      </w:tr>
      <w:tr w:rsidR="00B02317" w:rsidRPr="00AA06E7">
        <w:trPr>
          <w:trHeight w:val="1560"/>
        </w:trPr>
        <w:tc>
          <w:tcPr>
            <w:tcW w:w="1741" w:type="dxa"/>
            <w:vMerge/>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rsidR="00E47785" w:rsidRPr="00AA06E7" w:rsidRDefault="00E47785">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5"/>
                <w:szCs w:val="25"/>
                <w:lang w:val="uk-UA"/>
              </w:rPr>
            </w:pPr>
          </w:p>
        </w:tc>
        <w:tc>
          <w:tcPr>
            <w:tcW w:w="2653" w:type="dxa"/>
            <w:tcBorders>
              <w:top w:val="single" w:sz="6" w:space="0" w:color="CCCCCC"/>
              <w:left w:val="single" w:sz="6" w:space="0" w:color="CCCCCC"/>
              <w:bottom w:val="single" w:sz="4" w:space="0" w:color="000000"/>
              <w:right w:val="single" w:sz="6" w:space="0" w:color="000000"/>
            </w:tcBorders>
            <w:tcMar>
              <w:top w:w="30" w:type="dxa"/>
              <w:left w:w="45" w:type="dxa"/>
              <w:bottom w:w="30" w:type="dxa"/>
              <w:right w:w="45" w:type="dxa"/>
            </w:tcMar>
            <w:vAlign w:val="center"/>
          </w:tcPr>
          <w:p w:rsidR="00E47785" w:rsidRPr="00AA06E7" w:rsidRDefault="00B446C5">
            <w:pPr>
              <w:jc w:val="center"/>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color w:val="000000" w:themeColor="text1"/>
                <w:sz w:val="25"/>
                <w:szCs w:val="25"/>
                <w:lang w:val="uk-UA"/>
              </w:rPr>
              <w:t>Відповідальність</w:t>
            </w:r>
          </w:p>
        </w:tc>
        <w:tc>
          <w:tcPr>
            <w:tcW w:w="1005" w:type="dxa"/>
            <w:vMerge/>
            <w:tcBorders>
              <w:top w:val="single" w:sz="18" w:space="0" w:color="000000"/>
              <w:left w:val="single" w:sz="6" w:space="0" w:color="CCCCCC"/>
              <w:bottom w:val="nil"/>
              <w:right w:val="single" w:sz="6" w:space="0" w:color="000000"/>
            </w:tcBorders>
            <w:tcMar>
              <w:top w:w="30" w:type="dxa"/>
              <w:left w:w="45" w:type="dxa"/>
              <w:bottom w:w="30" w:type="dxa"/>
              <w:right w:w="45" w:type="dxa"/>
            </w:tcMar>
            <w:vAlign w:val="center"/>
          </w:tcPr>
          <w:p w:rsidR="00E47785" w:rsidRPr="00AA06E7" w:rsidRDefault="00E47785">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5"/>
                <w:szCs w:val="25"/>
                <w:lang w:val="uk-UA"/>
              </w:rPr>
            </w:pPr>
          </w:p>
        </w:tc>
        <w:tc>
          <w:tcPr>
            <w:tcW w:w="860" w:type="dxa"/>
            <w:vMerge/>
            <w:tcBorders>
              <w:top w:val="single" w:sz="18" w:space="0" w:color="000000"/>
              <w:left w:val="single" w:sz="6" w:space="0" w:color="CCCCCC"/>
              <w:right w:val="single" w:sz="6" w:space="0" w:color="000000"/>
            </w:tcBorders>
            <w:tcMar>
              <w:top w:w="30" w:type="dxa"/>
              <w:left w:w="45" w:type="dxa"/>
              <w:bottom w:w="30" w:type="dxa"/>
              <w:right w:w="45" w:type="dxa"/>
            </w:tcMar>
            <w:vAlign w:val="center"/>
          </w:tcPr>
          <w:p w:rsidR="00E47785" w:rsidRPr="00AA06E7" w:rsidRDefault="00E47785">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5"/>
                <w:szCs w:val="25"/>
                <w:lang w:val="uk-UA"/>
              </w:rPr>
            </w:pPr>
          </w:p>
        </w:tc>
        <w:tc>
          <w:tcPr>
            <w:tcW w:w="866" w:type="dxa"/>
            <w:vMerge/>
            <w:tcBorders>
              <w:top w:val="single" w:sz="18" w:space="0" w:color="000000"/>
              <w:left w:val="single" w:sz="6" w:space="0" w:color="CCCCCC"/>
              <w:right w:val="single" w:sz="6" w:space="0" w:color="000000"/>
            </w:tcBorders>
            <w:tcMar>
              <w:top w:w="30" w:type="dxa"/>
              <w:left w:w="45" w:type="dxa"/>
              <w:bottom w:w="30" w:type="dxa"/>
              <w:right w:w="45" w:type="dxa"/>
            </w:tcMar>
            <w:vAlign w:val="center"/>
          </w:tcPr>
          <w:p w:rsidR="00E47785" w:rsidRPr="00AA06E7" w:rsidRDefault="00E47785">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5"/>
                <w:szCs w:val="25"/>
                <w:lang w:val="uk-UA"/>
              </w:rPr>
            </w:pPr>
          </w:p>
        </w:tc>
        <w:tc>
          <w:tcPr>
            <w:tcW w:w="1571"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E47785" w:rsidRPr="00AA06E7" w:rsidRDefault="00E47785">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5"/>
                <w:szCs w:val="25"/>
                <w:lang w:val="uk-UA"/>
              </w:rPr>
            </w:pPr>
          </w:p>
        </w:tc>
        <w:tc>
          <w:tcPr>
            <w:tcW w:w="1059" w:type="dxa"/>
            <w:vMerge/>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tcPr>
          <w:p w:rsidR="00E47785" w:rsidRPr="00AA06E7" w:rsidRDefault="00E47785">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5"/>
                <w:szCs w:val="25"/>
                <w:lang w:val="uk-UA"/>
              </w:rPr>
            </w:pPr>
          </w:p>
        </w:tc>
      </w:tr>
      <w:tr w:rsidR="00E47785" w:rsidRPr="00AA06E7">
        <w:trPr>
          <w:trHeight w:val="2670"/>
        </w:trPr>
        <w:tc>
          <w:tcPr>
            <w:tcW w:w="1741" w:type="dxa"/>
            <w:vMerge/>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rsidR="00E47785" w:rsidRPr="00AA06E7" w:rsidRDefault="00E47785">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5"/>
                <w:szCs w:val="25"/>
                <w:lang w:val="uk-UA"/>
              </w:rPr>
            </w:pPr>
          </w:p>
        </w:tc>
        <w:tc>
          <w:tcPr>
            <w:tcW w:w="2653" w:type="dxa"/>
            <w:tcBorders>
              <w:top w:val="single" w:sz="4" w:space="0" w:color="000000"/>
              <w:left w:val="single" w:sz="6" w:space="0" w:color="CCCCCC"/>
              <w:bottom w:val="single" w:sz="12" w:space="0" w:color="000000"/>
              <w:right w:val="single" w:sz="6" w:space="0" w:color="000000"/>
            </w:tcBorders>
            <w:tcMar>
              <w:top w:w="30" w:type="dxa"/>
              <w:left w:w="45" w:type="dxa"/>
              <w:bottom w:w="30" w:type="dxa"/>
              <w:right w:w="45" w:type="dxa"/>
            </w:tcMar>
            <w:vAlign w:val="center"/>
          </w:tcPr>
          <w:p w:rsidR="00E47785" w:rsidRPr="00AA06E7" w:rsidRDefault="00B446C5">
            <w:pPr>
              <w:jc w:val="center"/>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color w:val="000000" w:themeColor="text1"/>
                <w:sz w:val="25"/>
                <w:szCs w:val="25"/>
                <w:lang w:val="uk-UA"/>
              </w:rPr>
              <w:t>Безперервний розвиток</w:t>
            </w:r>
          </w:p>
        </w:tc>
        <w:tc>
          <w:tcPr>
            <w:tcW w:w="1005" w:type="dxa"/>
            <w:tcBorders>
              <w:top w:val="single" w:sz="4" w:space="0" w:color="000000"/>
              <w:left w:val="single" w:sz="6" w:space="0" w:color="CCCCCC"/>
              <w:bottom w:val="single" w:sz="12" w:space="0" w:color="000000"/>
              <w:right w:val="single" w:sz="6" w:space="0" w:color="000000"/>
            </w:tcBorders>
            <w:tcMar>
              <w:top w:w="30" w:type="dxa"/>
              <w:left w:w="45" w:type="dxa"/>
              <w:bottom w:w="30" w:type="dxa"/>
              <w:right w:w="45" w:type="dxa"/>
            </w:tcMar>
            <w:vAlign w:val="center"/>
          </w:tcPr>
          <w:p w:rsidR="00E47785" w:rsidRPr="00AA06E7" w:rsidRDefault="00B446C5">
            <w:pPr>
              <w:jc w:val="center"/>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color w:val="000000" w:themeColor="text1"/>
                <w:sz w:val="25"/>
                <w:szCs w:val="25"/>
                <w:lang w:val="uk-UA"/>
              </w:rPr>
              <w:t>20</w:t>
            </w:r>
          </w:p>
        </w:tc>
        <w:tc>
          <w:tcPr>
            <w:tcW w:w="860" w:type="dxa"/>
            <w:tcBorders>
              <w:top w:val="single" w:sz="6" w:space="0" w:color="CCCCCC"/>
              <w:left w:val="single" w:sz="6" w:space="0" w:color="CCCCCC"/>
              <w:bottom w:val="single" w:sz="12" w:space="0" w:color="000000"/>
              <w:right w:val="single" w:sz="6" w:space="0" w:color="000000"/>
            </w:tcBorders>
            <w:tcMar>
              <w:top w:w="30" w:type="dxa"/>
              <w:left w:w="45" w:type="dxa"/>
              <w:bottom w:w="30" w:type="dxa"/>
              <w:right w:w="45" w:type="dxa"/>
            </w:tcMar>
            <w:vAlign w:val="center"/>
          </w:tcPr>
          <w:p w:rsidR="00E47785" w:rsidRPr="00AA06E7" w:rsidRDefault="00B446C5">
            <w:pPr>
              <w:jc w:val="center"/>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color w:val="000000" w:themeColor="text1"/>
                <w:sz w:val="25"/>
                <w:szCs w:val="25"/>
                <w:lang w:val="uk-UA"/>
              </w:rPr>
              <w:t>18</w:t>
            </w:r>
          </w:p>
        </w:tc>
        <w:tc>
          <w:tcPr>
            <w:tcW w:w="866" w:type="dxa"/>
            <w:tcBorders>
              <w:top w:val="single" w:sz="6" w:space="0" w:color="CCCCCC"/>
              <w:left w:val="single" w:sz="6" w:space="0" w:color="CCCCCC"/>
              <w:bottom w:val="single" w:sz="12" w:space="0" w:color="000000"/>
              <w:right w:val="single" w:sz="6" w:space="0" w:color="000000"/>
            </w:tcBorders>
            <w:tcMar>
              <w:top w:w="30" w:type="dxa"/>
              <w:left w:w="45" w:type="dxa"/>
              <w:bottom w:w="30" w:type="dxa"/>
              <w:right w:w="45" w:type="dxa"/>
            </w:tcMar>
            <w:vAlign w:val="center"/>
          </w:tcPr>
          <w:p w:rsidR="00E47785" w:rsidRPr="00AA06E7" w:rsidRDefault="00B446C5">
            <w:pPr>
              <w:jc w:val="center"/>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color w:val="000000" w:themeColor="text1"/>
                <w:sz w:val="25"/>
                <w:szCs w:val="25"/>
                <w:lang w:val="uk-UA"/>
              </w:rPr>
              <w:t>21</w:t>
            </w:r>
          </w:p>
        </w:tc>
        <w:tc>
          <w:tcPr>
            <w:tcW w:w="1571" w:type="dxa"/>
            <w:tcBorders>
              <w:top w:val="single" w:sz="6" w:space="0" w:color="CCCCCC"/>
              <w:left w:val="single" w:sz="6" w:space="0" w:color="CCCCCC"/>
              <w:bottom w:val="single" w:sz="12" w:space="0" w:color="000000"/>
              <w:right w:val="single" w:sz="6" w:space="0" w:color="000000"/>
            </w:tcBorders>
            <w:tcMar>
              <w:top w:w="30" w:type="dxa"/>
              <w:left w:w="45" w:type="dxa"/>
              <w:bottom w:w="30" w:type="dxa"/>
              <w:right w:w="45" w:type="dxa"/>
            </w:tcMar>
            <w:vAlign w:val="center"/>
          </w:tcPr>
          <w:p w:rsidR="00E47785" w:rsidRPr="00AA06E7" w:rsidRDefault="00B446C5">
            <w:pPr>
              <w:jc w:val="center"/>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color w:val="000000" w:themeColor="text1"/>
                <w:sz w:val="25"/>
                <w:szCs w:val="25"/>
                <w:lang w:val="uk-UA"/>
              </w:rPr>
              <w:t>19,67</w:t>
            </w:r>
          </w:p>
        </w:tc>
        <w:tc>
          <w:tcPr>
            <w:tcW w:w="1059" w:type="dxa"/>
            <w:vMerge/>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tcPr>
          <w:p w:rsidR="00E47785" w:rsidRPr="00AA06E7" w:rsidRDefault="00E47785">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5"/>
                <w:szCs w:val="25"/>
                <w:lang w:val="uk-UA"/>
              </w:rPr>
            </w:pPr>
          </w:p>
        </w:tc>
      </w:tr>
    </w:tbl>
    <w:p w:rsidR="00E47785" w:rsidRPr="00AA06E7" w:rsidRDefault="00E47785">
      <w:pPr>
        <w:spacing w:after="0" w:line="240" w:lineRule="auto"/>
        <w:rPr>
          <w:rFonts w:ascii="Times New Roman" w:eastAsia="Times New Roman" w:hAnsi="Times New Roman" w:cs="Times New Roman"/>
          <w:color w:val="000000" w:themeColor="text1"/>
          <w:sz w:val="25"/>
          <w:szCs w:val="25"/>
          <w:lang w:val="uk-UA"/>
        </w:rPr>
      </w:pPr>
    </w:p>
    <w:p w:rsidR="00E47785" w:rsidRPr="00AA06E7" w:rsidRDefault="00B446C5">
      <w:pPr>
        <w:numPr>
          <w:ilvl w:val="0"/>
          <w:numId w:val="7"/>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color w:val="000000" w:themeColor="text1"/>
          <w:sz w:val="25"/>
          <w:szCs w:val="25"/>
          <w:lang w:val="uk-UA"/>
        </w:rPr>
        <w:t>Надана кандидатом інформація письмово та під час співбесіди продемонструвала належний рівень відповідальності та безперервного розвитку кандидата.</w:t>
      </w:r>
    </w:p>
    <w:p w:rsidR="00E47785" w:rsidRPr="00AA06E7" w:rsidRDefault="00B446C5">
      <w:pPr>
        <w:numPr>
          <w:ilvl w:val="0"/>
          <w:numId w:val="7"/>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color w:val="000000" w:themeColor="text1"/>
          <w:sz w:val="25"/>
          <w:szCs w:val="25"/>
          <w:lang w:val="uk-UA"/>
        </w:rPr>
        <w:t xml:space="preserve">Отже,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за цим критерієм, становить 37,667 </w:t>
      </w:r>
      <w:proofErr w:type="spellStart"/>
      <w:r w:rsidRPr="00AA06E7">
        <w:rPr>
          <w:rFonts w:ascii="Times New Roman" w:eastAsia="Times New Roman" w:hAnsi="Times New Roman" w:cs="Times New Roman"/>
          <w:color w:val="000000" w:themeColor="text1"/>
          <w:sz w:val="25"/>
          <w:szCs w:val="25"/>
          <w:lang w:val="uk-UA"/>
        </w:rPr>
        <w:t>бала</w:t>
      </w:r>
      <w:proofErr w:type="spellEnd"/>
      <w:r w:rsidRPr="00AA06E7">
        <w:rPr>
          <w:rFonts w:ascii="Times New Roman" w:eastAsia="Times New Roman" w:hAnsi="Times New Roman" w:cs="Times New Roman"/>
          <w:color w:val="000000" w:themeColor="text1"/>
          <w:sz w:val="25"/>
          <w:szCs w:val="25"/>
          <w:lang w:val="uk-UA"/>
        </w:rPr>
        <w:t xml:space="preserve"> із 50 можливих, що вище за 75% (37,5 </w:t>
      </w:r>
      <w:proofErr w:type="spellStart"/>
      <w:r w:rsidRPr="00AA06E7">
        <w:rPr>
          <w:rFonts w:ascii="Times New Roman" w:eastAsia="Times New Roman" w:hAnsi="Times New Roman" w:cs="Times New Roman"/>
          <w:color w:val="000000" w:themeColor="text1"/>
          <w:sz w:val="25"/>
          <w:szCs w:val="25"/>
          <w:lang w:val="uk-UA"/>
        </w:rPr>
        <w:t>бала</w:t>
      </w:r>
      <w:proofErr w:type="spellEnd"/>
      <w:r w:rsidRPr="00AA06E7">
        <w:rPr>
          <w:rFonts w:ascii="Times New Roman" w:eastAsia="Times New Roman" w:hAnsi="Times New Roman" w:cs="Times New Roman"/>
          <w:color w:val="000000" w:themeColor="text1"/>
          <w:sz w:val="25"/>
          <w:szCs w:val="25"/>
          <w:lang w:val="uk-UA"/>
        </w:rPr>
        <w:t>), а тому Комісія виснує, що кандидат підтвердила здатність здійснювати правосуддя в апеляційному загальному суді за критерієм особистої компетентності. </w:t>
      </w:r>
    </w:p>
    <w:p w:rsidR="00E47785" w:rsidRPr="00AA06E7" w:rsidRDefault="00E47785">
      <w:pPr>
        <w:shd w:val="clear" w:color="auto" w:fill="FFFFFF"/>
        <w:spacing w:after="0" w:line="240" w:lineRule="auto"/>
        <w:ind w:left="709"/>
        <w:jc w:val="both"/>
        <w:rPr>
          <w:rFonts w:ascii="Times New Roman" w:eastAsia="Times New Roman" w:hAnsi="Times New Roman" w:cs="Times New Roman"/>
          <w:color w:val="000000" w:themeColor="text1"/>
          <w:sz w:val="25"/>
          <w:szCs w:val="25"/>
          <w:lang w:val="uk-UA"/>
        </w:rPr>
      </w:pPr>
    </w:p>
    <w:p w:rsidR="00E47785" w:rsidRPr="00AA06E7" w:rsidRDefault="00B446C5">
      <w:pPr>
        <w:spacing w:after="0" w:line="240" w:lineRule="auto"/>
        <w:jc w:val="both"/>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color w:val="000000" w:themeColor="text1"/>
          <w:sz w:val="25"/>
          <w:szCs w:val="25"/>
          <w:u w:val="single"/>
          <w:lang w:val="uk-UA"/>
        </w:rPr>
        <w:t>V-ІІІ. Встановлення відповідності кандидата критерію соціальної компетентності.</w:t>
      </w:r>
    </w:p>
    <w:p w:rsidR="00E47785" w:rsidRPr="00AA06E7" w:rsidRDefault="00E47785">
      <w:pPr>
        <w:spacing w:after="0" w:line="240" w:lineRule="auto"/>
        <w:rPr>
          <w:rFonts w:ascii="Times New Roman" w:eastAsia="Times New Roman" w:hAnsi="Times New Roman" w:cs="Times New Roman"/>
          <w:color w:val="000000" w:themeColor="text1"/>
          <w:sz w:val="25"/>
          <w:szCs w:val="25"/>
          <w:lang w:val="uk-UA"/>
        </w:rPr>
      </w:pPr>
    </w:p>
    <w:p w:rsidR="00E47785" w:rsidRPr="00AA06E7" w:rsidRDefault="00B446C5">
      <w:pPr>
        <w:numPr>
          <w:ilvl w:val="0"/>
          <w:numId w:val="7"/>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color w:val="000000" w:themeColor="text1"/>
          <w:sz w:val="25"/>
          <w:szCs w:val="25"/>
          <w:lang w:val="uk-UA"/>
        </w:rPr>
        <w:t>Згідно з пунктами 2.8–2.12 Положення про кваліфікаційне оцінювання соціальна компетентність – це сукупність морально-психологічних якостей, поведінкових установок і міжособистісних навичок кандидата, які забезпечують ефективну взаємодію, конструктивну комунікацію та здатність зберігати професійну мотивацію і психологічну стійкість у складних ситуаціях, притаманних судовій діяльності. Зазначена компетентність відображає здатність судді налагоджувати та підтримувати належну комунікацію з учасниками процесу, колегами та суспільством, керувати емоціями, ухвалювати рішення в умовах міжособистісної напруги чи конфлікту, діяти з дотриманням поваги до людської гідності та прав сторін.</w:t>
      </w:r>
    </w:p>
    <w:p w:rsidR="00E47785" w:rsidRPr="00AA06E7" w:rsidRDefault="00B446C5">
      <w:pPr>
        <w:numPr>
          <w:ilvl w:val="0"/>
          <w:numId w:val="7"/>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color w:val="000000" w:themeColor="text1"/>
          <w:sz w:val="25"/>
          <w:szCs w:val="25"/>
          <w:lang w:val="uk-UA"/>
        </w:rPr>
        <w:lastRenderedPageBreak/>
        <w:t>Відповідність кандидата критерію соціальної компетентності визначається через призму його відповідності показникам критерію соціальної компетентності:</w:t>
      </w:r>
    </w:p>
    <w:p w:rsidR="00E47785" w:rsidRPr="00AA06E7" w:rsidRDefault="00B446C5">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color w:val="000000" w:themeColor="text1"/>
          <w:sz w:val="25"/>
          <w:szCs w:val="25"/>
          <w:lang w:val="uk-UA"/>
        </w:rPr>
        <w:t>52.1 Ефективна комунікація – це здатність кандидата на посаду судді ефективно використовувати комунікацію як інструмент для формування повного розуміння ситуації, встановлення взаєморозуміння та консенсусу у взаємодії з іншими. Кандидат на посаду судді відповідає показнику ефективної комунікації, якщо вміє чути та розуміти точку зору інших; чітко та структуровано доносить свою позицію; обґрунтовує свої рішення раціональними, цілісними та послідовними аргументами; здатний відстоювати свою позицію та впливати на думку інших; впевнено та переконливо виступає перед аудиторією.</w:t>
      </w:r>
    </w:p>
    <w:p w:rsidR="00E47785" w:rsidRPr="00AA06E7" w:rsidRDefault="00B446C5">
      <w:pPr>
        <w:numPr>
          <w:ilvl w:val="1"/>
          <w:numId w:val="2"/>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color w:val="000000" w:themeColor="text1"/>
          <w:sz w:val="25"/>
          <w:szCs w:val="25"/>
          <w:lang w:val="uk-UA"/>
        </w:rPr>
        <w:t>Ефективна взаємодія – це здатність кандидата на посаду судді будувати конструктивні стосунки з колегами та іншими представниками професійного середовища на основі професійних цілей та цінностей, а не особистих інтересів. Кандидат на посаду судді відповідає показнику ефективної взаємодії, якщо проявляє повагу та докладає свідомих зусиль для розуміння інших точок зору; не провокує сам та не допускає виникнення міжособистісних конфліктів; здатний вживати ефективних заходів для вирішення робочих суперечок.</w:t>
      </w:r>
    </w:p>
    <w:p w:rsidR="00E47785" w:rsidRPr="00AA06E7" w:rsidRDefault="00B446C5">
      <w:pPr>
        <w:numPr>
          <w:ilvl w:val="1"/>
          <w:numId w:val="2"/>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color w:val="000000" w:themeColor="text1"/>
          <w:sz w:val="25"/>
          <w:szCs w:val="25"/>
          <w:lang w:val="uk-UA"/>
        </w:rPr>
        <w:t>Стійкість мотивації – це усвідомлена мотивація кандидата на посаду судді до тривалого виконання професійних обов’язків судді в межах закону. Кандидат на посаду судді відповідає показнику стійкості мотивації, якщо має та демонструє усвідомлену (не ситуативну) мотивацію до роботи на посаді судді; розуміє всі виклики та складнощі такої роботи; може переконливо пояснити, що мотивує його до роботи; має сталу та усвідомлену мотивацію до служіння суспільству та розбудови правової держави.</w:t>
      </w:r>
    </w:p>
    <w:p w:rsidR="00E47785" w:rsidRPr="00AA06E7" w:rsidRDefault="00B446C5">
      <w:pPr>
        <w:numPr>
          <w:ilvl w:val="1"/>
          <w:numId w:val="2"/>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color w:val="000000" w:themeColor="text1"/>
          <w:sz w:val="25"/>
          <w:szCs w:val="25"/>
          <w:lang w:val="uk-UA"/>
        </w:rPr>
        <w:t>Емоційна стійкість – це здатність кандидата на посаду судді ефективно управляти своїми емоційними станами. Кандидат на посаду судді відповідає показнику емоційної стійкості, якщо він на прикладах доводить свою здатність проявляти емоційну стійкість у стресових ситуаціях та під психологічним тиском; переконливо на прикладах розповідає, як відновлюється від стресу та напруги у професійній діяльності, та демонструє під час співбесіди здатність утримувати фокус та зберігати емоційну рівновагу, відповідаючи на запитання членів Комісії, у тому числі складні та провокаційні (зокрема, щодо статків, доходів, доброчесності тощо).</w:t>
      </w:r>
    </w:p>
    <w:p w:rsidR="00E47785" w:rsidRPr="00AA06E7" w:rsidRDefault="00B446C5">
      <w:pPr>
        <w:numPr>
          <w:ilvl w:val="0"/>
          <w:numId w:val="2"/>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color w:val="000000" w:themeColor="text1"/>
          <w:sz w:val="25"/>
          <w:szCs w:val="25"/>
          <w:lang w:val="uk-UA"/>
        </w:rPr>
        <w:t>Пунктом 5.5 Положення про кваліфікаційне оцінювання встановлено, що кандидат на посаду судді вважається таким, що відповідає критерію соціальної компетентності, у разі набрання не менше 75 відсотків від суми максимально можливих балів за критерій за результатами його оцінювання на етапі «Дослідження досьє та проведення співбесіди».</w:t>
      </w:r>
    </w:p>
    <w:p w:rsidR="00E47785" w:rsidRPr="00AA06E7" w:rsidRDefault="00B446C5">
      <w:pPr>
        <w:numPr>
          <w:ilvl w:val="0"/>
          <w:numId w:val="2"/>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color w:val="000000" w:themeColor="text1"/>
          <w:sz w:val="25"/>
          <w:szCs w:val="25"/>
          <w:lang w:val="uk-UA"/>
        </w:rPr>
        <w:t>Вагу критерію соціальної компетентності та його показників визначено таким чином: соціальна компетентність – 50 балів, з яких: ефективна комунікація – 12,5 </w:t>
      </w:r>
      <w:proofErr w:type="spellStart"/>
      <w:r w:rsidRPr="00AA06E7">
        <w:rPr>
          <w:rFonts w:ascii="Times New Roman" w:eastAsia="Times New Roman" w:hAnsi="Times New Roman" w:cs="Times New Roman"/>
          <w:color w:val="000000" w:themeColor="text1"/>
          <w:sz w:val="25"/>
          <w:szCs w:val="25"/>
          <w:lang w:val="uk-UA"/>
        </w:rPr>
        <w:t>бала</w:t>
      </w:r>
      <w:proofErr w:type="spellEnd"/>
      <w:r w:rsidRPr="00AA06E7">
        <w:rPr>
          <w:rFonts w:ascii="Times New Roman" w:eastAsia="Times New Roman" w:hAnsi="Times New Roman" w:cs="Times New Roman"/>
          <w:color w:val="000000" w:themeColor="text1"/>
          <w:sz w:val="25"/>
          <w:szCs w:val="25"/>
          <w:lang w:val="uk-UA"/>
        </w:rPr>
        <w:t xml:space="preserve">; ефективна взаємодія – 12,5 </w:t>
      </w:r>
      <w:proofErr w:type="spellStart"/>
      <w:r w:rsidRPr="00AA06E7">
        <w:rPr>
          <w:rFonts w:ascii="Times New Roman" w:eastAsia="Times New Roman" w:hAnsi="Times New Roman" w:cs="Times New Roman"/>
          <w:color w:val="000000" w:themeColor="text1"/>
          <w:sz w:val="25"/>
          <w:szCs w:val="25"/>
          <w:lang w:val="uk-UA"/>
        </w:rPr>
        <w:t>бала</w:t>
      </w:r>
      <w:proofErr w:type="spellEnd"/>
      <w:r w:rsidRPr="00AA06E7">
        <w:rPr>
          <w:rFonts w:ascii="Times New Roman" w:eastAsia="Times New Roman" w:hAnsi="Times New Roman" w:cs="Times New Roman"/>
          <w:color w:val="000000" w:themeColor="text1"/>
          <w:sz w:val="25"/>
          <w:szCs w:val="25"/>
          <w:lang w:val="uk-UA"/>
        </w:rPr>
        <w:t xml:space="preserve">; стійкість мотивації – 12,5 </w:t>
      </w:r>
      <w:proofErr w:type="spellStart"/>
      <w:r w:rsidRPr="00AA06E7">
        <w:rPr>
          <w:rFonts w:ascii="Times New Roman" w:eastAsia="Times New Roman" w:hAnsi="Times New Roman" w:cs="Times New Roman"/>
          <w:color w:val="000000" w:themeColor="text1"/>
          <w:sz w:val="25"/>
          <w:szCs w:val="25"/>
          <w:lang w:val="uk-UA"/>
        </w:rPr>
        <w:t>бала</w:t>
      </w:r>
      <w:proofErr w:type="spellEnd"/>
      <w:r w:rsidRPr="00AA06E7">
        <w:rPr>
          <w:rFonts w:ascii="Times New Roman" w:eastAsia="Times New Roman" w:hAnsi="Times New Roman" w:cs="Times New Roman"/>
          <w:color w:val="000000" w:themeColor="text1"/>
          <w:sz w:val="25"/>
          <w:szCs w:val="25"/>
          <w:lang w:val="uk-UA"/>
        </w:rPr>
        <w:t>; емоційна стійкість – 12,5 </w:t>
      </w:r>
      <w:proofErr w:type="spellStart"/>
      <w:r w:rsidRPr="00AA06E7">
        <w:rPr>
          <w:rFonts w:ascii="Times New Roman" w:eastAsia="Times New Roman" w:hAnsi="Times New Roman" w:cs="Times New Roman"/>
          <w:color w:val="000000" w:themeColor="text1"/>
          <w:sz w:val="25"/>
          <w:szCs w:val="25"/>
          <w:lang w:val="uk-UA"/>
        </w:rPr>
        <w:t>бала</w:t>
      </w:r>
      <w:proofErr w:type="spellEnd"/>
      <w:r w:rsidRPr="00AA06E7">
        <w:rPr>
          <w:rFonts w:ascii="Times New Roman" w:eastAsia="Times New Roman" w:hAnsi="Times New Roman" w:cs="Times New Roman"/>
          <w:color w:val="000000" w:themeColor="text1"/>
          <w:sz w:val="25"/>
          <w:szCs w:val="25"/>
          <w:lang w:val="uk-UA"/>
        </w:rPr>
        <w:t>.</w:t>
      </w:r>
    </w:p>
    <w:p w:rsidR="00E47785" w:rsidRPr="00AA06E7" w:rsidRDefault="00B446C5">
      <w:pPr>
        <w:numPr>
          <w:ilvl w:val="0"/>
          <w:numId w:val="2"/>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color w:val="000000" w:themeColor="text1"/>
          <w:sz w:val="25"/>
          <w:szCs w:val="25"/>
          <w:lang w:val="uk-UA"/>
        </w:rPr>
        <w:t xml:space="preserve">Так само як і в процесі оцінювання особистої компетентності, при оцінюванні відповідності кандидата критерію соціальної компетентності саме на кандидата покладається </w:t>
      </w:r>
      <w:proofErr w:type="spellStart"/>
      <w:r w:rsidRPr="00AA06E7">
        <w:rPr>
          <w:rFonts w:ascii="Times New Roman" w:eastAsia="Times New Roman" w:hAnsi="Times New Roman" w:cs="Times New Roman"/>
          <w:color w:val="000000" w:themeColor="text1"/>
          <w:sz w:val="25"/>
          <w:szCs w:val="25"/>
          <w:lang w:val="uk-UA"/>
        </w:rPr>
        <w:t>обовʼязок</w:t>
      </w:r>
      <w:proofErr w:type="spellEnd"/>
      <w:r w:rsidRPr="00AA06E7">
        <w:rPr>
          <w:rFonts w:ascii="Times New Roman" w:eastAsia="Times New Roman" w:hAnsi="Times New Roman" w:cs="Times New Roman"/>
          <w:color w:val="000000" w:themeColor="text1"/>
          <w:sz w:val="25"/>
          <w:szCs w:val="25"/>
          <w:lang w:val="uk-UA"/>
        </w:rPr>
        <w:t xml:space="preserve"> надання повної, достовірної та переконливої інформації про його відповідність цьому критерію. Цей обов’язок охоплює не лише загальні біографічні чи майнові дані, а й ті відомості, які мають значення для оцінки соціальної компетентності.</w:t>
      </w:r>
    </w:p>
    <w:p w:rsidR="00E47785" w:rsidRPr="00AA06E7" w:rsidRDefault="00B446C5">
      <w:pPr>
        <w:numPr>
          <w:ilvl w:val="0"/>
          <w:numId w:val="2"/>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color w:val="000000" w:themeColor="text1"/>
          <w:sz w:val="25"/>
          <w:szCs w:val="25"/>
          <w:lang w:val="uk-UA"/>
        </w:rPr>
        <w:t>Таким чином, оцінювання кандидата за критерієм соціальної компетентності здійснюється за активної участі кандидата в підтвердженні власної відповідності встановленим показникам критерію. Пасивна позиція або надання лише формальних відомостей, без належного обґрунтування, саморефлексії та фахового змісту, можуть негативно впливати на оцінювання Комісією відповідного критерію.</w:t>
      </w:r>
    </w:p>
    <w:p w:rsidR="00E47785" w:rsidRPr="00AA06E7" w:rsidRDefault="00B446C5">
      <w:pPr>
        <w:numPr>
          <w:ilvl w:val="0"/>
          <w:numId w:val="2"/>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color w:val="000000" w:themeColor="text1"/>
          <w:sz w:val="25"/>
          <w:szCs w:val="25"/>
          <w:lang w:val="uk-UA"/>
        </w:rPr>
        <w:lastRenderedPageBreak/>
        <w:t xml:space="preserve">Як і в оцінюванні особистої компетентності, не менш важлива роль у формуванні стійкого уявлення члена Комісії про рівень відповідності кандидата на посаду судді критерію соціальної компетентності відводиться співбесіді. Саме у процесі співбесіди члени Комісії мають можливість безпосередньо оцінити здатність кандидата до відкритого діалогу, сприйняття критичних запитань без агресії чи захисних реакцій, готовність визнавати помилки, а також загальну здатність до ефективної взаємодії з іншими особами в умовах підвищеного психологічного навантаження. </w:t>
      </w:r>
    </w:p>
    <w:p w:rsidR="00E47785" w:rsidRPr="00AA06E7" w:rsidRDefault="00B446C5">
      <w:pPr>
        <w:numPr>
          <w:ilvl w:val="0"/>
          <w:numId w:val="2"/>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color w:val="000000" w:themeColor="text1"/>
          <w:sz w:val="25"/>
          <w:szCs w:val="25"/>
          <w:lang w:val="uk-UA"/>
        </w:rPr>
        <w:t xml:space="preserve">Важливою ознакою сформованої соціальної компетентності є також здатність кандидата чітко й аргументовано пояснити твердження мотиваційного листа, а також надати змістовні, </w:t>
      </w:r>
      <w:proofErr w:type="spellStart"/>
      <w:r w:rsidRPr="00AA06E7">
        <w:rPr>
          <w:rFonts w:ascii="Times New Roman" w:eastAsia="Times New Roman" w:hAnsi="Times New Roman" w:cs="Times New Roman"/>
          <w:color w:val="000000" w:themeColor="text1"/>
          <w:sz w:val="25"/>
          <w:szCs w:val="25"/>
          <w:lang w:val="uk-UA"/>
        </w:rPr>
        <w:t>логічно</w:t>
      </w:r>
      <w:proofErr w:type="spellEnd"/>
      <w:r w:rsidRPr="00AA06E7">
        <w:rPr>
          <w:rFonts w:ascii="Times New Roman" w:eastAsia="Times New Roman" w:hAnsi="Times New Roman" w:cs="Times New Roman"/>
          <w:color w:val="000000" w:themeColor="text1"/>
          <w:sz w:val="25"/>
          <w:szCs w:val="25"/>
          <w:lang w:val="uk-UA"/>
        </w:rPr>
        <w:t xml:space="preserve"> узгоджені відповіді щодо відомостей, наданих на підтвердження відповідності цьому критерію. Ця здатність свідчить про відкритість, здатність до самоспостереження, уміння адаптуватися до комунікативного контексту та працювати у взаємодії з іншими, що є ключовими елементами соціальної компетентності судді. </w:t>
      </w:r>
    </w:p>
    <w:p w:rsidR="00E47785" w:rsidRPr="00AA06E7" w:rsidRDefault="00B446C5">
      <w:pPr>
        <w:numPr>
          <w:ilvl w:val="0"/>
          <w:numId w:val="2"/>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color w:val="000000" w:themeColor="text1"/>
          <w:sz w:val="25"/>
          <w:szCs w:val="25"/>
          <w:lang w:val="uk-UA"/>
        </w:rPr>
        <w:t>Саме під час співбесіди формується остаточна оцінка кандидата на посаду судді. У</w:t>
      </w:r>
      <w:r w:rsidR="00AA06E7">
        <w:rPr>
          <w:rFonts w:ascii="Times New Roman" w:eastAsia="Times New Roman" w:hAnsi="Times New Roman" w:cs="Times New Roman"/>
          <w:color w:val="000000" w:themeColor="text1"/>
          <w:sz w:val="25"/>
          <w:szCs w:val="25"/>
          <w:lang w:val="uk-UA"/>
        </w:rPr>
        <w:t xml:space="preserve"> </w:t>
      </w:r>
      <w:r w:rsidRPr="00AA06E7">
        <w:rPr>
          <w:rFonts w:ascii="Times New Roman" w:eastAsia="Times New Roman" w:hAnsi="Times New Roman" w:cs="Times New Roman"/>
          <w:color w:val="000000" w:themeColor="text1"/>
          <w:sz w:val="25"/>
          <w:szCs w:val="25"/>
          <w:lang w:val="uk-UA"/>
        </w:rPr>
        <w:t>зв’язку з цим Комісія підкреслює, що оцінювання соціальної компетентності має індивідуальний характер і здійснюється членами Комісії за їх внутрішнім переконанням із застосуванням засобів їх встановлення. Показники відповідності судді (кандидата на посаду судді) критеріям кваліфікаційного оцінювання досліджуються окремо один від одного та у сукупності.</w:t>
      </w:r>
    </w:p>
    <w:p w:rsidR="00E47785" w:rsidRPr="00AA06E7" w:rsidRDefault="00B446C5">
      <w:pPr>
        <w:numPr>
          <w:ilvl w:val="0"/>
          <w:numId w:val="2"/>
        </w:numPr>
        <w:pBdr>
          <w:top w:val="nil"/>
          <w:left w:val="nil"/>
          <w:bottom w:val="nil"/>
          <w:right w:val="nil"/>
          <w:between w:val="nil"/>
        </w:pBdr>
        <w:shd w:val="clear" w:color="auto" w:fill="FFFFFF"/>
        <w:tabs>
          <w:tab w:val="left" w:pos="1701"/>
        </w:tabs>
        <w:spacing w:after="0" w:line="240" w:lineRule="auto"/>
        <w:ind w:left="0" w:firstLine="709"/>
        <w:jc w:val="both"/>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color w:val="000000" w:themeColor="text1"/>
          <w:sz w:val="25"/>
          <w:szCs w:val="25"/>
          <w:lang w:val="uk-UA"/>
        </w:rPr>
        <w:t xml:space="preserve">Відповідно до пункту 5.7 Положення про кваліфікаційне оцінювання критерії (показники) особистої та соціальної компетентності на етапі «Дослідження досьє та проведення співбесіди» оцінюються Комісією у складі палати або колегії шляхом обчислення середнього арифметичного </w:t>
      </w:r>
      <w:proofErr w:type="spellStart"/>
      <w:r w:rsidRPr="00AA06E7">
        <w:rPr>
          <w:rFonts w:ascii="Times New Roman" w:eastAsia="Times New Roman" w:hAnsi="Times New Roman" w:cs="Times New Roman"/>
          <w:color w:val="000000" w:themeColor="text1"/>
          <w:sz w:val="25"/>
          <w:szCs w:val="25"/>
          <w:lang w:val="uk-UA"/>
        </w:rPr>
        <w:t>бала</w:t>
      </w:r>
      <w:proofErr w:type="spellEnd"/>
      <w:r w:rsidRPr="00AA06E7">
        <w:rPr>
          <w:rFonts w:ascii="Times New Roman" w:eastAsia="Times New Roman" w:hAnsi="Times New Roman" w:cs="Times New Roman"/>
          <w:color w:val="000000" w:themeColor="text1"/>
          <w:sz w:val="25"/>
          <w:szCs w:val="25"/>
          <w:lang w:val="uk-UA"/>
        </w:rPr>
        <w:t xml:space="preserve">.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w:t>
      </w:r>
      <w:proofErr w:type="spellStart"/>
      <w:r w:rsidRPr="00AA06E7">
        <w:rPr>
          <w:rFonts w:ascii="Times New Roman" w:eastAsia="Times New Roman" w:hAnsi="Times New Roman" w:cs="Times New Roman"/>
          <w:color w:val="000000" w:themeColor="text1"/>
          <w:sz w:val="25"/>
          <w:szCs w:val="25"/>
          <w:lang w:val="uk-UA"/>
        </w:rPr>
        <w:t>колгії</w:t>
      </w:r>
      <w:proofErr w:type="spellEnd"/>
      <w:r w:rsidRPr="00AA06E7">
        <w:rPr>
          <w:rFonts w:ascii="Times New Roman" w:eastAsia="Times New Roman" w:hAnsi="Times New Roman" w:cs="Times New Roman"/>
          <w:color w:val="000000" w:themeColor="text1"/>
          <w:sz w:val="25"/>
          <w:szCs w:val="25"/>
          <w:lang w:val="uk-UA"/>
        </w:rPr>
        <w:t xml:space="preserve"> обчислення середнього арифметичного </w:t>
      </w:r>
      <w:proofErr w:type="spellStart"/>
      <w:r w:rsidRPr="00AA06E7">
        <w:rPr>
          <w:rFonts w:ascii="Times New Roman" w:eastAsia="Times New Roman" w:hAnsi="Times New Roman" w:cs="Times New Roman"/>
          <w:color w:val="000000" w:themeColor="text1"/>
          <w:sz w:val="25"/>
          <w:szCs w:val="25"/>
          <w:lang w:val="uk-UA"/>
        </w:rPr>
        <w:t>бала</w:t>
      </w:r>
      <w:proofErr w:type="spellEnd"/>
      <w:r w:rsidRPr="00AA06E7">
        <w:rPr>
          <w:rFonts w:ascii="Times New Roman" w:eastAsia="Times New Roman" w:hAnsi="Times New Roman" w:cs="Times New Roman"/>
          <w:color w:val="000000" w:themeColor="text1"/>
          <w:sz w:val="25"/>
          <w:szCs w:val="25"/>
          <w:lang w:val="uk-UA"/>
        </w:rPr>
        <w:t xml:space="preserve"> здійснюється на підставі оцінок членів колегії, які брали участь у співбесіді під час кваліфікаційного оцінювання, без урахування однієї найвищої та однієї найнижчої оцінки.</w:t>
      </w:r>
    </w:p>
    <w:p w:rsidR="00E47785" w:rsidRPr="00AA06E7" w:rsidRDefault="00B446C5">
      <w:pPr>
        <w:numPr>
          <w:ilvl w:val="0"/>
          <w:numId w:val="2"/>
        </w:numPr>
        <w:pBdr>
          <w:top w:val="nil"/>
          <w:left w:val="nil"/>
          <w:bottom w:val="nil"/>
          <w:right w:val="nil"/>
          <w:between w:val="nil"/>
        </w:pBdr>
        <w:shd w:val="clear" w:color="auto" w:fill="FFFFFF"/>
        <w:spacing w:after="200" w:line="240" w:lineRule="auto"/>
        <w:ind w:left="0" w:firstLine="709"/>
        <w:jc w:val="both"/>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color w:val="000000" w:themeColor="text1"/>
          <w:sz w:val="25"/>
          <w:szCs w:val="25"/>
          <w:lang w:val="uk-UA"/>
        </w:rPr>
        <w:t>Надані кандидатом документи, а також її відповіді під час послідовного обговорення показників соціальної компетентності на співбесіді індивідуально оцінено членами Комісії таким чином:</w:t>
      </w:r>
    </w:p>
    <w:tbl>
      <w:tblPr>
        <w:tblStyle w:val="afc"/>
        <w:tblW w:w="9592" w:type="dxa"/>
        <w:tblInd w:w="0" w:type="dxa"/>
        <w:tblLayout w:type="fixed"/>
        <w:tblLook w:val="0400" w:firstRow="0" w:lastRow="0" w:firstColumn="0" w:lastColumn="0" w:noHBand="0" w:noVBand="1"/>
      </w:tblPr>
      <w:tblGrid>
        <w:gridCol w:w="1820"/>
        <w:gridCol w:w="1701"/>
        <w:gridCol w:w="829"/>
        <w:gridCol w:w="829"/>
        <w:gridCol w:w="830"/>
        <w:gridCol w:w="2334"/>
        <w:gridCol w:w="1249"/>
      </w:tblGrid>
      <w:tr w:rsidR="00B02317" w:rsidRPr="00AA06E7">
        <w:trPr>
          <w:trHeight w:val="315"/>
        </w:trPr>
        <w:tc>
          <w:tcPr>
            <w:tcW w:w="1820" w:type="dxa"/>
            <w:tcBorders>
              <w:top w:val="single" w:sz="18" w:space="0" w:color="000000"/>
              <w:left w:val="single" w:sz="12" w:space="0" w:color="000000"/>
              <w:bottom w:val="single" w:sz="18" w:space="0" w:color="000000"/>
              <w:right w:val="single" w:sz="12" w:space="0" w:color="000000"/>
            </w:tcBorders>
            <w:shd w:val="clear" w:color="auto" w:fill="F2F2F2"/>
            <w:tcMar>
              <w:top w:w="30" w:type="dxa"/>
              <w:left w:w="45" w:type="dxa"/>
              <w:bottom w:w="30" w:type="dxa"/>
              <w:right w:w="45" w:type="dxa"/>
            </w:tcMar>
            <w:vAlign w:val="center"/>
          </w:tcPr>
          <w:p w:rsidR="00E47785" w:rsidRPr="00AA06E7" w:rsidRDefault="00B446C5">
            <w:pPr>
              <w:spacing w:after="0" w:line="240" w:lineRule="auto"/>
              <w:jc w:val="center"/>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color w:val="000000" w:themeColor="text1"/>
                <w:sz w:val="25"/>
                <w:szCs w:val="25"/>
                <w:lang w:val="uk-UA"/>
              </w:rPr>
              <w:t>Критерій</w:t>
            </w:r>
          </w:p>
        </w:tc>
        <w:tc>
          <w:tcPr>
            <w:tcW w:w="1701" w:type="dxa"/>
            <w:tcBorders>
              <w:top w:val="single" w:sz="18" w:space="0" w:color="000000"/>
              <w:left w:val="single" w:sz="12" w:space="0" w:color="000000"/>
              <w:bottom w:val="single" w:sz="12" w:space="0" w:color="000000"/>
              <w:right w:val="single" w:sz="6" w:space="0" w:color="000000"/>
            </w:tcBorders>
            <w:shd w:val="clear" w:color="auto" w:fill="F2F2F2"/>
            <w:tcMar>
              <w:top w:w="30" w:type="dxa"/>
              <w:left w:w="45" w:type="dxa"/>
              <w:bottom w:w="30" w:type="dxa"/>
              <w:right w:w="45" w:type="dxa"/>
            </w:tcMar>
            <w:vAlign w:val="center"/>
          </w:tcPr>
          <w:p w:rsidR="00E47785" w:rsidRPr="00AA06E7" w:rsidRDefault="00B446C5">
            <w:pPr>
              <w:spacing w:after="0" w:line="240" w:lineRule="auto"/>
              <w:jc w:val="center"/>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color w:val="000000" w:themeColor="text1"/>
                <w:sz w:val="25"/>
                <w:szCs w:val="25"/>
                <w:lang w:val="uk-UA"/>
              </w:rPr>
              <w:t>Показник</w:t>
            </w:r>
          </w:p>
        </w:tc>
        <w:tc>
          <w:tcPr>
            <w:tcW w:w="2488" w:type="dxa"/>
            <w:gridSpan w:val="3"/>
            <w:tcBorders>
              <w:top w:val="single" w:sz="18" w:space="0" w:color="000000"/>
              <w:left w:val="single" w:sz="6" w:space="0" w:color="000000"/>
              <w:bottom w:val="single" w:sz="12" w:space="0" w:color="000000"/>
              <w:right w:val="single" w:sz="6" w:space="0" w:color="000000"/>
            </w:tcBorders>
            <w:shd w:val="clear" w:color="auto" w:fill="F2F2F2"/>
            <w:tcMar>
              <w:top w:w="30" w:type="dxa"/>
              <w:left w:w="45" w:type="dxa"/>
              <w:bottom w:w="30" w:type="dxa"/>
              <w:right w:w="45" w:type="dxa"/>
            </w:tcMar>
            <w:vAlign w:val="center"/>
          </w:tcPr>
          <w:p w:rsidR="00E47785" w:rsidRPr="00AA06E7" w:rsidRDefault="00B446C5">
            <w:pPr>
              <w:spacing w:after="0" w:line="240" w:lineRule="auto"/>
              <w:jc w:val="center"/>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color w:val="000000" w:themeColor="text1"/>
                <w:sz w:val="25"/>
                <w:szCs w:val="25"/>
                <w:lang w:val="uk-UA"/>
              </w:rPr>
              <w:t>Бали, виставлені членами Комісії за показниками</w:t>
            </w:r>
          </w:p>
        </w:tc>
        <w:tc>
          <w:tcPr>
            <w:tcW w:w="2334" w:type="dxa"/>
            <w:tcBorders>
              <w:top w:val="single" w:sz="18" w:space="0" w:color="000000"/>
              <w:left w:val="single" w:sz="6" w:space="0" w:color="000000"/>
              <w:bottom w:val="single" w:sz="18" w:space="0" w:color="000000"/>
              <w:right w:val="single" w:sz="12" w:space="0" w:color="000000"/>
            </w:tcBorders>
            <w:shd w:val="clear" w:color="auto" w:fill="F2F2F2"/>
            <w:tcMar>
              <w:top w:w="30" w:type="dxa"/>
              <w:left w:w="45" w:type="dxa"/>
              <w:bottom w:w="30" w:type="dxa"/>
              <w:right w:w="45" w:type="dxa"/>
            </w:tcMar>
            <w:vAlign w:val="center"/>
          </w:tcPr>
          <w:p w:rsidR="00E47785" w:rsidRPr="00AA06E7" w:rsidRDefault="00B446C5">
            <w:pPr>
              <w:spacing w:after="0" w:line="240" w:lineRule="auto"/>
              <w:jc w:val="center"/>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color w:val="000000" w:themeColor="text1"/>
                <w:sz w:val="25"/>
                <w:szCs w:val="25"/>
                <w:lang w:val="uk-UA"/>
              </w:rPr>
              <w:t>Розрахований за п. 5.7 Положення середній бал</w:t>
            </w:r>
          </w:p>
        </w:tc>
        <w:tc>
          <w:tcPr>
            <w:tcW w:w="1249" w:type="dxa"/>
            <w:tcBorders>
              <w:top w:val="single" w:sz="18" w:space="0" w:color="000000"/>
              <w:left w:val="single" w:sz="12" w:space="0" w:color="000000"/>
              <w:bottom w:val="single" w:sz="18" w:space="0" w:color="000000"/>
              <w:right w:val="single" w:sz="18" w:space="0" w:color="000000"/>
            </w:tcBorders>
            <w:shd w:val="clear" w:color="auto" w:fill="F2F2F2"/>
            <w:tcMar>
              <w:top w:w="30" w:type="dxa"/>
              <w:left w:w="45" w:type="dxa"/>
              <w:bottom w:w="30" w:type="dxa"/>
              <w:right w:w="45" w:type="dxa"/>
            </w:tcMar>
            <w:vAlign w:val="center"/>
          </w:tcPr>
          <w:p w:rsidR="00E47785" w:rsidRPr="00AA06E7" w:rsidRDefault="00B446C5">
            <w:pPr>
              <w:spacing w:after="0" w:line="240" w:lineRule="auto"/>
              <w:jc w:val="center"/>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color w:val="000000" w:themeColor="text1"/>
                <w:sz w:val="25"/>
                <w:szCs w:val="25"/>
                <w:lang w:val="uk-UA"/>
              </w:rPr>
              <w:t>Бал за критерій</w:t>
            </w:r>
          </w:p>
        </w:tc>
      </w:tr>
      <w:tr w:rsidR="00B02317" w:rsidRPr="00AA06E7">
        <w:trPr>
          <w:trHeight w:val="663"/>
        </w:trPr>
        <w:tc>
          <w:tcPr>
            <w:tcW w:w="1820" w:type="dxa"/>
            <w:vMerge w:val="restart"/>
            <w:tcBorders>
              <w:top w:val="single" w:sz="18" w:space="0" w:color="000000"/>
              <w:left w:val="single" w:sz="12" w:space="0" w:color="000000"/>
              <w:bottom w:val="single" w:sz="18" w:space="0" w:color="000000"/>
              <w:right w:val="single" w:sz="12" w:space="0" w:color="000000"/>
            </w:tcBorders>
            <w:tcMar>
              <w:top w:w="30" w:type="dxa"/>
              <w:left w:w="45" w:type="dxa"/>
              <w:bottom w:w="30" w:type="dxa"/>
              <w:right w:w="45" w:type="dxa"/>
            </w:tcMar>
            <w:vAlign w:val="center"/>
          </w:tcPr>
          <w:p w:rsidR="00E47785" w:rsidRPr="00AA06E7" w:rsidRDefault="00B446C5">
            <w:pPr>
              <w:spacing w:after="0" w:line="240" w:lineRule="auto"/>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color w:val="000000" w:themeColor="text1"/>
                <w:sz w:val="25"/>
                <w:szCs w:val="25"/>
                <w:lang w:val="uk-UA"/>
              </w:rPr>
              <w:t>Соціальна компетентність</w:t>
            </w:r>
          </w:p>
        </w:tc>
        <w:tc>
          <w:tcPr>
            <w:tcW w:w="1701" w:type="dxa"/>
            <w:tcBorders>
              <w:top w:val="single" w:sz="12" w:space="0" w:color="000000"/>
              <w:left w:val="single" w:sz="12" w:space="0" w:color="000000"/>
              <w:bottom w:val="single" w:sz="18" w:space="0" w:color="000000"/>
              <w:right w:val="single" w:sz="6" w:space="0" w:color="000000"/>
            </w:tcBorders>
            <w:tcMar>
              <w:top w:w="30" w:type="dxa"/>
              <w:left w:w="45" w:type="dxa"/>
              <w:bottom w:w="30" w:type="dxa"/>
              <w:right w:w="45" w:type="dxa"/>
            </w:tcMar>
            <w:vAlign w:val="center"/>
          </w:tcPr>
          <w:p w:rsidR="00E47785" w:rsidRPr="00AA06E7" w:rsidRDefault="00B446C5">
            <w:pPr>
              <w:spacing w:after="0" w:line="240" w:lineRule="auto"/>
              <w:jc w:val="center"/>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color w:val="000000" w:themeColor="text1"/>
                <w:sz w:val="25"/>
                <w:szCs w:val="25"/>
                <w:lang w:val="uk-UA"/>
              </w:rPr>
              <w:t>Ефективна комунікація</w:t>
            </w:r>
          </w:p>
        </w:tc>
        <w:tc>
          <w:tcPr>
            <w:tcW w:w="829" w:type="dxa"/>
            <w:tcBorders>
              <w:top w:val="single" w:sz="12" w:space="0" w:color="000000"/>
              <w:left w:val="single" w:sz="6" w:space="0" w:color="000000"/>
              <w:right w:val="single" w:sz="6" w:space="0" w:color="000000"/>
            </w:tcBorders>
            <w:tcMar>
              <w:top w:w="30" w:type="dxa"/>
              <w:left w:w="45" w:type="dxa"/>
              <w:bottom w:w="30" w:type="dxa"/>
              <w:right w:w="45" w:type="dxa"/>
            </w:tcMar>
            <w:vAlign w:val="center"/>
          </w:tcPr>
          <w:p w:rsidR="00E47785" w:rsidRPr="00AA06E7" w:rsidRDefault="00B446C5">
            <w:pPr>
              <w:spacing w:after="0" w:line="240" w:lineRule="auto"/>
              <w:jc w:val="center"/>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color w:val="000000" w:themeColor="text1"/>
                <w:sz w:val="25"/>
                <w:szCs w:val="25"/>
                <w:lang w:val="uk-UA"/>
              </w:rPr>
              <w:t>10</w:t>
            </w:r>
          </w:p>
        </w:tc>
        <w:tc>
          <w:tcPr>
            <w:tcW w:w="829" w:type="dxa"/>
            <w:tcBorders>
              <w:top w:val="single" w:sz="12" w:space="0" w:color="000000"/>
              <w:left w:val="single" w:sz="6" w:space="0" w:color="000000"/>
              <w:bottom w:val="single" w:sz="18" w:space="0" w:color="000000"/>
              <w:right w:val="single" w:sz="6" w:space="0" w:color="000000"/>
            </w:tcBorders>
            <w:tcMar>
              <w:top w:w="30" w:type="dxa"/>
              <w:left w:w="45" w:type="dxa"/>
              <w:bottom w:w="30" w:type="dxa"/>
              <w:right w:w="45" w:type="dxa"/>
            </w:tcMar>
            <w:vAlign w:val="center"/>
          </w:tcPr>
          <w:p w:rsidR="00E47785" w:rsidRPr="00AA06E7" w:rsidRDefault="00B446C5">
            <w:pPr>
              <w:spacing w:after="0" w:line="240" w:lineRule="auto"/>
              <w:jc w:val="center"/>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color w:val="000000" w:themeColor="text1"/>
                <w:sz w:val="25"/>
                <w:szCs w:val="25"/>
                <w:lang w:val="uk-UA"/>
              </w:rPr>
              <w:t>9</w:t>
            </w:r>
          </w:p>
        </w:tc>
        <w:tc>
          <w:tcPr>
            <w:tcW w:w="830" w:type="dxa"/>
            <w:tcBorders>
              <w:top w:val="single" w:sz="18" w:space="0" w:color="000000"/>
              <w:left w:val="single" w:sz="6" w:space="0" w:color="000000"/>
              <w:bottom w:val="single" w:sz="18" w:space="0" w:color="000000"/>
              <w:right w:val="single" w:sz="6" w:space="0" w:color="000000"/>
            </w:tcBorders>
            <w:tcMar>
              <w:top w:w="30" w:type="dxa"/>
              <w:left w:w="45" w:type="dxa"/>
              <w:bottom w:w="30" w:type="dxa"/>
              <w:right w:w="45" w:type="dxa"/>
            </w:tcMar>
            <w:vAlign w:val="center"/>
          </w:tcPr>
          <w:p w:rsidR="00E47785" w:rsidRPr="00AA06E7" w:rsidRDefault="00B446C5">
            <w:pPr>
              <w:spacing w:after="0" w:line="240" w:lineRule="auto"/>
              <w:jc w:val="center"/>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color w:val="000000" w:themeColor="text1"/>
                <w:sz w:val="25"/>
                <w:szCs w:val="25"/>
                <w:lang w:val="uk-UA"/>
              </w:rPr>
              <w:t>10</w:t>
            </w:r>
          </w:p>
        </w:tc>
        <w:tc>
          <w:tcPr>
            <w:tcW w:w="2334" w:type="dxa"/>
            <w:tcBorders>
              <w:top w:val="single" w:sz="18" w:space="0" w:color="000000"/>
              <w:left w:val="single" w:sz="6" w:space="0" w:color="000000"/>
              <w:bottom w:val="single" w:sz="18" w:space="0" w:color="000000"/>
              <w:right w:val="single" w:sz="12" w:space="0" w:color="000000"/>
            </w:tcBorders>
            <w:tcMar>
              <w:top w:w="30" w:type="dxa"/>
              <w:left w:w="45" w:type="dxa"/>
              <w:bottom w:w="30" w:type="dxa"/>
              <w:right w:w="45" w:type="dxa"/>
            </w:tcMar>
            <w:vAlign w:val="center"/>
          </w:tcPr>
          <w:p w:rsidR="00E47785" w:rsidRPr="00AA06E7" w:rsidRDefault="00B446C5">
            <w:pPr>
              <w:spacing w:after="0" w:line="240" w:lineRule="auto"/>
              <w:jc w:val="center"/>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color w:val="000000" w:themeColor="text1"/>
                <w:sz w:val="25"/>
                <w:szCs w:val="25"/>
                <w:lang w:val="uk-UA"/>
              </w:rPr>
              <w:t>9,67</w:t>
            </w:r>
          </w:p>
        </w:tc>
        <w:tc>
          <w:tcPr>
            <w:tcW w:w="1249" w:type="dxa"/>
            <w:vMerge w:val="restart"/>
            <w:tcBorders>
              <w:top w:val="single" w:sz="18" w:space="0" w:color="000000"/>
              <w:left w:val="single" w:sz="12" w:space="0" w:color="000000"/>
              <w:bottom w:val="single" w:sz="18" w:space="0" w:color="000000"/>
              <w:right w:val="single" w:sz="18" w:space="0" w:color="000000"/>
            </w:tcBorders>
            <w:tcMar>
              <w:top w:w="30" w:type="dxa"/>
              <w:left w:w="45" w:type="dxa"/>
              <w:bottom w:w="30" w:type="dxa"/>
              <w:right w:w="45" w:type="dxa"/>
            </w:tcMar>
            <w:vAlign w:val="center"/>
          </w:tcPr>
          <w:p w:rsidR="00E47785" w:rsidRPr="00AA06E7" w:rsidRDefault="00B446C5">
            <w:pPr>
              <w:spacing w:after="0" w:line="240" w:lineRule="auto"/>
              <w:jc w:val="center"/>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color w:val="000000" w:themeColor="text1"/>
                <w:sz w:val="25"/>
                <w:szCs w:val="25"/>
                <w:lang w:val="uk-UA"/>
              </w:rPr>
              <w:t>39,00</w:t>
            </w:r>
          </w:p>
        </w:tc>
      </w:tr>
      <w:tr w:rsidR="00B02317" w:rsidRPr="00AA06E7">
        <w:trPr>
          <w:trHeight w:val="747"/>
        </w:trPr>
        <w:tc>
          <w:tcPr>
            <w:tcW w:w="1820" w:type="dxa"/>
            <w:vMerge/>
            <w:tcBorders>
              <w:top w:val="single" w:sz="18" w:space="0" w:color="000000"/>
              <w:left w:val="single" w:sz="12" w:space="0" w:color="000000"/>
              <w:bottom w:val="single" w:sz="18" w:space="0" w:color="000000"/>
              <w:right w:val="single" w:sz="12" w:space="0" w:color="000000"/>
            </w:tcBorders>
            <w:tcMar>
              <w:top w:w="30" w:type="dxa"/>
              <w:left w:w="45" w:type="dxa"/>
              <w:bottom w:w="30" w:type="dxa"/>
              <w:right w:w="45" w:type="dxa"/>
            </w:tcMar>
            <w:vAlign w:val="center"/>
          </w:tcPr>
          <w:p w:rsidR="00E47785" w:rsidRPr="00AA06E7" w:rsidRDefault="00E47785">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5"/>
                <w:szCs w:val="25"/>
                <w:lang w:val="uk-UA"/>
              </w:rPr>
            </w:pPr>
          </w:p>
        </w:tc>
        <w:tc>
          <w:tcPr>
            <w:tcW w:w="1701" w:type="dxa"/>
            <w:tcBorders>
              <w:top w:val="single" w:sz="12" w:space="0" w:color="000000"/>
              <w:left w:val="single" w:sz="12" w:space="0" w:color="000000"/>
              <w:bottom w:val="single" w:sz="6" w:space="0" w:color="000000"/>
              <w:right w:val="single" w:sz="6" w:space="0" w:color="000000"/>
            </w:tcBorders>
            <w:tcMar>
              <w:top w:w="30" w:type="dxa"/>
              <w:left w:w="45" w:type="dxa"/>
              <w:bottom w:w="30" w:type="dxa"/>
              <w:right w:w="45" w:type="dxa"/>
            </w:tcMar>
            <w:vAlign w:val="center"/>
          </w:tcPr>
          <w:p w:rsidR="00E47785" w:rsidRPr="00AA06E7" w:rsidRDefault="00B446C5">
            <w:pPr>
              <w:spacing w:after="0" w:line="240" w:lineRule="auto"/>
              <w:jc w:val="center"/>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color w:val="000000" w:themeColor="text1"/>
                <w:sz w:val="25"/>
                <w:szCs w:val="25"/>
                <w:lang w:val="uk-UA"/>
              </w:rPr>
              <w:t>Ефективна взаємодія</w:t>
            </w:r>
          </w:p>
        </w:tc>
        <w:tc>
          <w:tcPr>
            <w:tcW w:w="829" w:type="dxa"/>
            <w:tcBorders>
              <w:top w:val="single" w:sz="12" w:space="0" w:color="000000"/>
              <w:left w:val="single" w:sz="6" w:space="0" w:color="000000"/>
              <w:right w:val="single" w:sz="6" w:space="0" w:color="000000"/>
            </w:tcBorders>
            <w:tcMar>
              <w:top w:w="30" w:type="dxa"/>
              <w:left w:w="45" w:type="dxa"/>
              <w:bottom w:w="30" w:type="dxa"/>
              <w:right w:w="45" w:type="dxa"/>
            </w:tcMar>
            <w:vAlign w:val="center"/>
          </w:tcPr>
          <w:p w:rsidR="00E47785" w:rsidRPr="00AA06E7" w:rsidRDefault="00B446C5">
            <w:pPr>
              <w:spacing w:after="0" w:line="240" w:lineRule="auto"/>
              <w:jc w:val="center"/>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color w:val="000000" w:themeColor="text1"/>
                <w:sz w:val="25"/>
                <w:szCs w:val="25"/>
                <w:lang w:val="uk-UA"/>
              </w:rPr>
              <w:t>10</w:t>
            </w:r>
          </w:p>
        </w:tc>
        <w:tc>
          <w:tcPr>
            <w:tcW w:w="829" w:type="dxa"/>
            <w:tcBorders>
              <w:top w:val="single" w:sz="12"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E47785" w:rsidRPr="00AA06E7" w:rsidRDefault="00B446C5">
            <w:pPr>
              <w:spacing w:after="0" w:line="240" w:lineRule="auto"/>
              <w:jc w:val="center"/>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color w:val="000000" w:themeColor="text1"/>
                <w:sz w:val="25"/>
                <w:szCs w:val="25"/>
                <w:lang w:val="uk-UA"/>
              </w:rPr>
              <w:t>8</w:t>
            </w:r>
          </w:p>
        </w:tc>
        <w:tc>
          <w:tcPr>
            <w:tcW w:w="830" w:type="dxa"/>
            <w:tcBorders>
              <w:top w:val="single" w:sz="12"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E47785" w:rsidRPr="00AA06E7" w:rsidRDefault="00B446C5">
            <w:pPr>
              <w:spacing w:after="0" w:line="240" w:lineRule="auto"/>
              <w:jc w:val="center"/>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color w:val="000000" w:themeColor="text1"/>
                <w:sz w:val="25"/>
                <w:szCs w:val="25"/>
                <w:lang w:val="uk-UA"/>
              </w:rPr>
              <w:t>9</w:t>
            </w:r>
          </w:p>
        </w:tc>
        <w:tc>
          <w:tcPr>
            <w:tcW w:w="2334" w:type="dxa"/>
            <w:tcBorders>
              <w:top w:val="single" w:sz="12" w:space="0" w:color="000000"/>
              <w:left w:val="single" w:sz="6" w:space="0" w:color="000000"/>
              <w:bottom w:val="single" w:sz="6" w:space="0" w:color="000000"/>
              <w:right w:val="single" w:sz="12" w:space="0" w:color="000000"/>
            </w:tcBorders>
            <w:tcMar>
              <w:top w:w="30" w:type="dxa"/>
              <w:left w:w="45" w:type="dxa"/>
              <w:bottom w:w="30" w:type="dxa"/>
              <w:right w:w="45" w:type="dxa"/>
            </w:tcMar>
            <w:vAlign w:val="center"/>
          </w:tcPr>
          <w:p w:rsidR="00E47785" w:rsidRPr="00AA06E7" w:rsidRDefault="00B446C5">
            <w:pPr>
              <w:spacing w:after="0" w:line="240" w:lineRule="auto"/>
              <w:jc w:val="center"/>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color w:val="000000" w:themeColor="text1"/>
                <w:sz w:val="25"/>
                <w:szCs w:val="25"/>
                <w:lang w:val="uk-UA"/>
              </w:rPr>
              <w:t>9</w:t>
            </w:r>
          </w:p>
        </w:tc>
        <w:tc>
          <w:tcPr>
            <w:tcW w:w="1249" w:type="dxa"/>
            <w:vMerge/>
            <w:tcBorders>
              <w:top w:val="single" w:sz="18" w:space="0" w:color="000000"/>
              <w:left w:val="single" w:sz="12" w:space="0" w:color="000000"/>
              <w:bottom w:val="single" w:sz="18" w:space="0" w:color="000000"/>
              <w:right w:val="single" w:sz="18" w:space="0" w:color="000000"/>
            </w:tcBorders>
            <w:tcMar>
              <w:top w:w="30" w:type="dxa"/>
              <w:left w:w="45" w:type="dxa"/>
              <w:bottom w:w="30" w:type="dxa"/>
              <w:right w:w="45" w:type="dxa"/>
            </w:tcMar>
            <w:vAlign w:val="center"/>
          </w:tcPr>
          <w:p w:rsidR="00E47785" w:rsidRPr="00AA06E7" w:rsidRDefault="00E47785">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5"/>
                <w:szCs w:val="25"/>
                <w:lang w:val="uk-UA"/>
              </w:rPr>
            </w:pPr>
          </w:p>
        </w:tc>
      </w:tr>
      <w:tr w:rsidR="00B02317" w:rsidRPr="00AA06E7">
        <w:trPr>
          <w:trHeight w:val="700"/>
        </w:trPr>
        <w:tc>
          <w:tcPr>
            <w:tcW w:w="1820" w:type="dxa"/>
            <w:vMerge/>
            <w:tcBorders>
              <w:top w:val="single" w:sz="18" w:space="0" w:color="000000"/>
              <w:left w:val="single" w:sz="12" w:space="0" w:color="000000"/>
              <w:bottom w:val="single" w:sz="18" w:space="0" w:color="000000"/>
              <w:right w:val="single" w:sz="12" w:space="0" w:color="000000"/>
            </w:tcBorders>
            <w:tcMar>
              <w:top w:w="30" w:type="dxa"/>
              <w:left w:w="45" w:type="dxa"/>
              <w:bottom w:w="30" w:type="dxa"/>
              <w:right w:w="45" w:type="dxa"/>
            </w:tcMar>
            <w:vAlign w:val="center"/>
          </w:tcPr>
          <w:p w:rsidR="00E47785" w:rsidRPr="00AA06E7" w:rsidRDefault="00E47785">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5"/>
                <w:szCs w:val="25"/>
                <w:lang w:val="uk-UA"/>
              </w:rPr>
            </w:pPr>
          </w:p>
        </w:tc>
        <w:tc>
          <w:tcPr>
            <w:tcW w:w="1701" w:type="dxa"/>
            <w:tcBorders>
              <w:top w:val="single" w:sz="12" w:space="0" w:color="000000"/>
              <w:left w:val="single" w:sz="12" w:space="0" w:color="000000"/>
              <w:bottom w:val="single" w:sz="6" w:space="0" w:color="000000"/>
              <w:right w:val="single" w:sz="6" w:space="0" w:color="000000"/>
            </w:tcBorders>
            <w:tcMar>
              <w:top w:w="30" w:type="dxa"/>
              <w:left w:w="45" w:type="dxa"/>
              <w:bottom w:w="30" w:type="dxa"/>
              <w:right w:w="45" w:type="dxa"/>
            </w:tcMar>
            <w:vAlign w:val="center"/>
          </w:tcPr>
          <w:p w:rsidR="00E47785" w:rsidRPr="00AA06E7" w:rsidRDefault="00B446C5">
            <w:pPr>
              <w:spacing w:after="0" w:line="240" w:lineRule="auto"/>
              <w:jc w:val="center"/>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color w:val="000000" w:themeColor="text1"/>
                <w:sz w:val="25"/>
                <w:szCs w:val="25"/>
                <w:lang w:val="uk-UA"/>
              </w:rPr>
              <w:t>Стійкість мотивації</w:t>
            </w:r>
          </w:p>
        </w:tc>
        <w:tc>
          <w:tcPr>
            <w:tcW w:w="829" w:type="dxa"/>
            <w:tcBorders>
              <w:top w:val="single" w:sz="12" w:space="0" w:color="000000"/>
              <w:left w:val="single" w:sz="6" w:space="0" w:color="000000"/>
              <w:right w:val="single" w:sz="6" w:space="0" w:color="000000"/>
            </w:tcBorders>
            <w:tcMar>
              <w:top w:w="30" w:type="dxa"/>
              <w:left w:w="45" w:type="dxa"/>
              <w:bottom w:w="30" w:type="dxa"/>
              <w:right w:w="45" w:type="dxa"/>
            </w:tcMar>
            <w:vAlign w:val="center"/>
          </w:tcPr>
          <w:p w:rsidR="00E47785" w:rsidRPr="00AA06E7" w:rsidRDefault="00B446C5">
            <w:pPr>
              <w:spacing w:after="0" w:line="240" w:lineRule="auto"/>
              <w:jc w:val="center"/>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color w:val="000000" w:themeColor="text1"/>
                <w:sz w:val="25"/>
                <w:szCs w:val="25"/>
                <w:lang w:val="uk-UA"/>
              </w:rPr>
              <w:t>9</w:t>
            </w:r>
          </w:p>
        </w:tc>
        <w:tc>
          <w:tcPr>
            <w:tcW w:w="829" w:type="dxa"/>
            <w:tcBorders>
              <w:top w:val="single" w:sz="12"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E47785" w:rsidRPr="00AA06E7" w:rsidRDefault="00B446C5">
            <w:pPr>
              <w:spacing w:after="0" w:line="240" w:lineRule="auto"/>
              <w:jc w:val="center"/>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color w:val="000000" w:themeColor="text1"/>
                <w:sz w:val="25"/>
                <w:szCs w:val="25"/>
                <w:lang w:val="uk-UA"/>
              </w:rPr>
              <w:t>11</w:t>
            </w:r>
          </w:p>
        </w:tc>
        <w:tc>
          <w:tcPr>
            <w:tcW w:w="830" w:type="dxa"/>
            <w:tcBorders>
              <w:top w:val="single" w:sz="12"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E47785" w:rsidRPr="00AA06E7" w:rsidRDefault="00B446C5">
            <w:pPr>
              <w:spacing w:after="0" w:line="240" w:lineRule="auto"/>
              <w:jc w:val="center"/>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color w:val="000000" w:themeColor="text1"/>
                <w:sz w:val="25"/>
                <w:szCs w:val="25"/>
                <w:lang w:val="uk-UA"/>
              </w:rPr>
              <w:t>11</w:t>
            </w:r>
          </w:p>
        </w:tc>
        <w:tc>
          <w:tcPr>
            <w:tcW w:w="2334" w:type="dxa"/>
            <w:tcBorders>
              <w:top w:val="single" w:sz="12" w:space="0" w:color="000000"/>
              <w:left w:val="single" w:sz="6" w:space="0" w:color="000000"/>
              <w:bottom w:val="single" w:sz="6" w:space="0" w:color="000000"/>
              <w:right w:val="single" w:sz="12" w:space="0" w:color="000000"/>
            </w:tcBorders>
            <w:tcMar>
              <w:top w:w="30" w:type="dxa"/>
              <w:left w:w="45" w:type="dxa"/>
              <w:bottom w:w="30" w:type="dxa"/>
              <w:right w:w="45" w:type="dxa"/>
            </w:tcMar>
            <w:vAlign w:val="center"/>
          </w:tcPr>
          <w:p w:rsidR="00E47785" w:rsidRPr="00AA06E7" w:rsidRDefault="00B446C5">
            <w:pPr>
              <w:spacing w:after="0" w:line="240" w:lineRule="auto"/>
              <w:jc w:val="center"/>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color w:val="000000" w:themeColor="text1"/>
                <w:sz w:val="25"/>
                <w:szCs w:val="25"/>
                <w:lang w:val="uk-UA"/>
              </w:rPr>
              <w:t>10,33</w:t>
            </w:r>
          </w:p>
        </w:tc>
        <w:tc>
          <w:tcPr>
            <w:tcW w:w="1249" w:type="dxa"/>
            <w:vMerge/>
            <w:tcBorders>
              <w:top w:val="single" w:sz="18" w:space="0" w:color="000000"/>
              <w:left w:val="single" w:sz="12" w:space="0" w:color="000000"/>
              <w:bottom w:val="single" w:sz="18" w:space="0" w:color="000000"/>
              <w:right w:val="single" w:sz="18" w:space="0" w:color="000000"/>
            </w:tcBorders>
            <w:tcMar>
              <w:top w:w="30" w:type="dxa"/>
              <w:left w:w="45" w:type="dxa"/>
              <w:bottom w:w="30" w:type="dxa"/>
              <w:right w:w="45" w:type="dxa"/>
            </w:tcMar>
            <w:vAlign w:val="center"/>
          </w:tcPr>
          <w:p w:rsidR="00E47785" w:rsidRPr="00AA06E7" w:rsidRDefault="00E47785">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5"/>
                <w:szCs w:val="25"/>
                <w:lang w:val="uk-UA"/>
              </w:rPr>
            </w:pPr>
          </w:p>
        </w:tc>
      </w:tr>
      <w:tr w:rsidR="00E47785" w:rsidRPr="00AA06E7">
        <w:trPr>
          <w:trHeight w:val="598"/>
        </w:trPr>
        <w:tc>
          <w:tcPr>
            <w:tcW w:w="1820" w:type="dxa"/>
            <w:vMerge/>
            <w:tcBorders>
              <w:top w:val="single" w:sz="18" w:space="0" w:color="000000"/>
              <w:left w:val="single" w:sz="12" w:space="0" w:color="000000"/>
              <w:bottom w:val="single" w:sz="18" w:space="0" w:color="000000"/>
              <w:right w:val="single" w:sz="12" w:space="0" w:color="000000"/>
            </w:tcBorders>
            <w:tcMar>
              <w:top w:w="30" w:type="dxa"/>
              <w:left w:w="45" w:type="dxa"/>
              <w:bottom w:w="30" w:type="dxa"/>
              <w:right w:w="45" w:type="dxa"/>
            </w:tcMar>
            <w:vAlign w:val="center"/>
          </w:tcPr>
          <w:p w:rsidR="00E47785" w:rsidRPr="00AA06E7" w:rsidRDefault="00E47785">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5"/>
                <w:szCs w:val="25"/>
                <w:lang w:val="uk-UA"/>
              </w:rPr>
            </w:pPr>
          </w:p>
        </w:tc>
        <w:tc>
          <w:tcPr>
            <w:tcW w:w="1701" w:type="dxa"/>
            <w:tcBorders>
              <w:top w:val="single" w:sz="12" w:space="0" w:color="000000"/>
              <w:left w:val="single" w:sz="12" w:space="0" w:color="000000"/>
              <w:bottom w:val="single" w:sz="12" w:space="0" w:color="000000"/>
              <w:right w:val="single" w:sz="6" w:space="0" w:color="000000"/>
            </w:tcBorders>
            <w:tcMar>
              <w:top w:w="30" w:type="dxa"/>
              <w:left w:w="45" w:type="dxa"/>
              <w:bottom w:w="30" w:type="dxa"/>
              <w:right w:w="45" w:type="dxa"/>
            </w:tcMar>
            <w:vAlign w:val="center"/>
          </w:tcPr>
          <w:p w:rsidR="00E47785" w:rsidRPr="00AA06E7" w:rsidRDefault="00B446C5">
            <w:pPr>
              <w:spacing w:after="0" w:line="240" w:lineRule="auto"/>
              <w:jc w:val="center"/>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color w:val="000000" w:themeColor="text1"/>
                <w:sz w:val="25"/>
                <w:szCs w:val="25"/>
                <w:lang w:val="uk-UA"/>
              </w:rPr>
              <w:t>Емоційна стійкість</w:t>
            </w:r>
          </w:p>
        </w:tc>
        <w:tc>
          <w:tcPr>
            <w:tcW w:w="829" w:type="dxa"/>
            <w:tcBorders>
              <w:top w:val="single" w:sz="12" w:space="0" w:color="000000"/>
              <w:left w:val="single" w:sz="6" w:space="0" w:color="000000"/>
              <w:bottom w:val="single" w:sz="12" w:space="0" w:color="000000"/>
              <w:right w:val="single" w:sz="6" w:space="0" w:color="000000"/>
            </w:tcBorders>
            <w:tcMar>
              <w:top w:w="30" w:type="dxa"/>
              <w:left w:w="45" w:type="dxa"/>
              <w:bottom w:w="30" w:type="dxa"/>
              <w:right w:w="45" w:type="dxa"/>
            </w:tcMar>
            <w:vAlign w:val="center"/>
          </w:tcPr>
          <w:p w:rsidR="00E47785" w:rsidRPr="00AA06E7" w:rsidRDefault="00B446C5">
            <w:pPr>
              <w:spacing w:after="0" w:line="240" w:lineRule="auto"/>
              <w:jc w:val="center"/>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color w:val="000000" w:themeColor="text1"/>
                <w:sz w:val="25"/>
                <w:szCs w:val="25"/>
                <w:lang w:val="uk-UA"/>
              </w:rPr>
              <w:t>10</w:t>
            </w:r>
          </w:p>
        </w:tc>
        <w:tc>
          <w:tcPr>
            <w:tcW w:w="829" w:type="dxa"/>
            <w:tcBorders>
              <w:top w:val="single" w:sz="12" w:space="0" w:color="000000"/>
              <w:left w:val="single" w:sz="6" w:space="0" w:color="000000"/>
              <w:bottom w:val="single" w:sz="12" w:space="0" w:color="000000"/>
              <w:right w:val="single" w:sz="6" w:space="0" w:color="000000"/>
            </w:tcBorders>
            <w:tcMar>
              <w:top w:w="30" w:type="dxa"/>
              <w:left w:w="45" w:type="dxa"/>
              <w:bottom w:w="30" w:type="dxa"/>
              <w:right w:w="45" w:type="dxa"/>
            </w:tcMar>
            <w:vAlign w:val="center"/>
          </w:tcPr>
          <w:p w:rsidR="00E47785" w:rsidRPr="00AA06E7" w:rsidRDefault="00B446C5">
            <w:pPr>
              <w:spacing w:after="0" w:line="240" w:lineRule="auto"/>
              <w:jc w:val="center"/>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color w:val="000000" w:themeColor="text1"/>
                <w:sz w:val="25"/>
                <w:szCs w:val="25"/>
                <w:lang w:val="uk-UA"/>
              </w:rPr>
              <w:t>10</w:t>
            </w:r>
          </w:p>
        </w:tc>
        <w:tc>
          <w:tcPr>
            <w:tcW w:w="830" w:type="dxa"/>
            <w:tcBorders>
              <w:top w:val="single" w:sz="12" w:space="0" w:color="000000"/>
              <w:left w:val="single" w:sz="6" w:space="0" w:color="000000"/>
              <w:bottom w:val="single" w:sz="12" w:space="0" w:color="000000"/>
              <w:right w:val="single" w:sz="6" w:space="0" w:color="000000"/>
            </w:tcBorders>
            <w:tcMar>
              <w:top w:w="30" w:type="dxa"/>
              <w:left w:w="45" w:type="dxa"/>
              <w:bottom w:w="30" w:type="dxa"/>
              <w:right w:w="45" w:type="dxa"/>
            </w:tcMar>
            <w:vAlign w:val="center"/>
          </w:tcPr>
          <w:p w:rsidR="00E47785" w:rsidRPr="00AA06E7" w:rsidRDefault="00B446C5">
            <w:pPr>
              <w:spacing w:after="0" w:line="240" w:lineRule="auto"/>
              <w:jc w:val="center"/>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color w:val="000000" w:themeColor="text1"/>
                <w:sz w:val="25"/>
                <w:szCs w:val="25"/>
                <w:lang w:val="uk-UA"/>
              </w:rPr>
              <w:t>10</w:t>
            </w:r>
          </w:p>
        </w:tc>
        <w:tc>
          <w:tcPr>
            <w:tcW w:w="2334" w:type="dxa"/>
            <w:tcBorders>
              <w:top w:val="single" w:sz="12" w:space="0" w:color="000000"/>
              <w:left w:val="single" w:sz="6" w:space="0" w:color="000000"/>
              <w:bottom w:val="single" w:sz="12" w:space="0" w:color="000000"/>
              <w:right w:val="single" w:sz="12" w:space="0" w:color="000000"/>
            </w:tcBorders>
            <w:tcMar>
              <w:top w:w="30" w:type="dxa"/>
              <w:left w:w="45" w:type="dxa"/>
              <w:bottom w:w="30" w:type="dxa"/>
              <w:right w:w="45" w:type="dxa"/>
            </w:tcMar>
            <w:vAlign w:val="center"/>
          </w:tcPr>
          <w:p w:rsidR="00E47785" w:rsidRPr="00AA06E7" w:rsidRDefault="00B446C5">
            <w:pPr>
              <w:spacing w:after="0" w:line="240" w:lineRule="auto"/>
              <w:jc w:val="center"/>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color w:val="000000" w:themeColor="text1"/>
                <w:sz w:val="25"/>
                <w:szCs w:val="25"/>
                <w:lang w:val="uk-UA"/>
              </w:rPr>
              <w:t>10</w:t>
            </w:r>
          </w:p>
        </w:tc>
        <w:tc>
          <w:tcPr>
            <w:tcW w:w="1249" w:type="dxa"/>
            <w:vMerge/>
            <w:tcBorders>
              <w:top w:val="single" w:sz="18" w:space="0" w:color="000000"/>
              <w:left w:val="single" w:sz="12" w:space="0" w:color="000000"/>
              <w:bottom w:val="single" w:sz="18" w:space="0" w:color="000000"/>
              <w:right w:val="single" w:sz="18" w:space="0" w:color="000000"/>
            </w:tcBorders>
            <w:tcMar>
              <w:top w:w="30" w:type="dxa"/>
              <w:left w:w="45" w:type="dxa"/>
              <w:bottom w:w="30" w:type="dxa"/>
              <w:right w:w="45" w:type="dxa"/>
            </w:tcMar>
            <w:vAlign w:val="center"/>
          </w:tcPr>
          <w:p w:rsidR="00E47785" w:rsidRPr="00AA06E7" w:rsidRDefault="00E47785">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5"/>
                <w:szCs w:val="25"/>
                <w:lang w:val="uk-UA"/>
              </w:rPr>
            </w:pPr>
          </w:p>
        </w:tc>
      </w:tr>
    </w:tbl>
    <w:p w:rsidR="00E47785" w:rsidRPr="00AA06E7" w:rsidRDefault="00E47785">
      <w:pPr>
        <w:spacing w:after="0" w:line="240" w:lineRule="auto"/>
        <w:rPr>
          <w:rFonts w:ascii="Times New Roman" w:eastAsia="Times New Roman" w:hAnsi="Times New Roman" w:cs="Times New Roman"/>
          <w:color w:val="000000" w:themeColor="text1"/>
          <w:sz w:val="25"/>
          <w:szCs w:val="25"/>
          <w:lang w:val="uk-UA"/>
        </w:rPr>
      </w:pPr>
    </w:p>
    <w:p w:rsidR="00E47785" w:rsidRPr="00AA06E7" w:rsidRDefault="00B446C5">
      <w:pPr>
        <w:numPr>
          <w:ilvl w:val="0"/>
          <w:numId w:val="2"/>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color w:val="000000" w:themeColor="text1"/>
          <w:sz w:val="25"/>
          <w:szCs w:val="25"/>
          <w:lang w:val="uk-UA"/>
        </w:rPr>
        <w:t>Отже, Комісія вважає, що кандидат під час співбесіди продемонструвала належний рівень соціальної компетентності.</w:t>
      </w:r>
    </w:p>
    <w:p w:rsidR="00E47785" w:rsidRPr="00AA06E7" w:rsidRDefault="00B446C5">
      <w:pPr>
        <w:numPr>
          <w:ilvl w:val="0"/>
          <w:numId w:val="2"/>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color w:val="000000" w:themeColor="text1"/>
          <w:sz w:val="25"/>
          <w:szCs w:val="25"/>
          <w:lang w:val="uk-UA"/>
        </w:rPr>
        <w:lastRenderedPageBreak/>
        <w:t>Отже,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за цим критерієм, становить 39,00 балів із 50 можливих, що вище за 75% (37,5 </w:t>
      </w:r>
      <w:proofErr w:type="spellStart"/>
      <w:r w:rsidRPr="00AA06E7">
        <w:rPr>
          <w:rFonts w:ascii="Times New Roman" w:eastAsia="Times New Roman" w:hAnsi="Times New Roman" w:cs="Times New Roman"/>
          <w:color w:val="000000" w:themeColor="text1"/>
          <w:sz w:val="25"/>
          <w:szCs w:val="25"/>
          <w:lang w:val="uk-UA"/>
        </w:rPr>
        <w:t>бала</w:t>
      </w:r>
      <w:proofErr w:type="spellEnd"/>
      <w:r w:rsidRPr="00AA06E7">
        <w:rPr>
          <w:rFonts w:ascii="Times New Roman" w:eastAsia="Times New Roman" w:hAnsi="Times New Roman" w:cs="Times New Roman"/>
          <w:color w:val="000000" w:themeColor="text1"/>
          <w:sz w:val="25"/>
          <w:szCs w:val="25"/>
          <w:lang w:val="uk-UA"/>
        </w:rPr>
        <w:t>), а тому Комісія виснує, що кандидат відповідає критерію соціальної компетентності. </w:t>
      </w:r>
    </w:p>
    <w:p w:rsidR="00E47785" w:rsidRPr="00AA06E7" w:rsidRDefault="00E47785">
      <w:pPr>
        <w:shd w:val="clear" w:color="auto" w:fill="FFFFFF"/>
        <w:spacing w:after="0" w:line="240" w:lineRule="auto"/>
        <w:ind w:left="709"/>
        <w:jc w:val="both"/>
        <w:rPr>
          <w:rFonts w:ascii="Times New Roman" w:eastAsia="Times New Roman" w:hAnsi="Times New Roman" w:cs="Times New Roman"/>
          <w:color w:val="000000" w:themeColor="text1"/>
          <w:sz w:val="25"/>
          <w:szCs w:val="25"/>
          <w:lang w:val="uk-UA"/>
        </w:rPr>
      </w:pPr>
    </w:p>
    <w:p w:rsidR="00E47785" w:rsidRPr="00AA06E7" w:rsidRDefault="00B446C5">
      <w:pPr>
        <w:spacing w:after="0" w:line="240" w:lineRule="auto"/>
        <w:jc w:val="both"/>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color w:val="000000" w:themeColor="text1"/>
          <w:sz w:val="25"/>
          <w:szCs w:val="25"/>
          <w:u w:val="single"/>
          <w:lang w:val="uk-UA"/>
        </w:rPr>
        <w:t>V-ІV. Загальні принципи, застосовані Комісією при встановленні відповідності кандидата критеріям професійної етики та доброчесності.</w:t>
      </w:r>
    </w:p>
    <w:p w:rsidR="00E47785" w:rsidRPr="00AA06E7" w:rsidRDefault="00E47785">
      <w:pPr>
        <w:spacing w:after="0" w:line="240" w:lineRule="auto"/>
        <w:rPr>
          <w:rFonts w:ascii="Times New Roman" w:eastAsia="Times New Roman" w:hAnsi="Times New Roman" w:cs="Times New Roman"/>
          <w:color w:val="000000" w:themeColor="text1"/>
          <w:sz w:val="25"/>
          <w:szCs w:val="25"/>
          <w:lang w:val="uk-UA"/>
        </w:rPr>
      </w:pPr>
    </w:p>
    <w:p w:rsidR="00E47785" w:rsidRPr="00AA06E7" w:rsidRDefault="00B446C5">
      <w:pPr>
        <w:numPr>
          <w:ilvl w:val="0"/>
          <w:numId w:val="2"/>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color w:val="000000" w:themeColor="text1"/>
          <w:sz w:val="25"/>
          <w:szCs w:val="25"/>
          <w:lang w:val="uk-UA"/>
        </w:rPr>
        <w:t>Насамперед Комісія відзначає, що доброчесність та професійна етика – це взаємопов’язаний комплекс морально-етичних якостей кандидата на посаду судді, що підтверджує його незалежність, чесність та відкритість як у службовій діяльності, так і поза її межами. Він охоплює принципи неупередженості, непідкупності, відповідального ставлення до етичних норм та бездоганної поведінки у професійній діяльності та особистому житті. Ці якості також включають законність джерел походження майна кандидата на посаду судді, відповідність рівня його життя та життя членів його сім’ї задекларованим доходам, а також узгодженість способу життя кандидата із його попереднім правовим статусом.</w:t>
      </w:r>
    </w:p>
    <w:p w:rsidR="00E47785" w:rsidRPr="00AA06E7" w:rsidRDefault="00B446C5">
      <w:pPr>
        <w:numPr>
          <w:ilvl w:val="0"/>
          <w:numId w:val="2"/>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color w:val="000000" w:themeColor="text1"/>
          <w:sz w:val="25"/>
          <w:szCs w:val="25"/>
          <w:lang w:val="uk-UA"/>
        </w:rPr>
        <w:t>Таким чином, на переконання Комісії, доброчесність і професійна етика є фундаментальними критеріями, які забезпечують суспільну довіру до судової влади та гарантують дотримання принципів верховенства права.</w:t>
      </w:r>
    </w:p>
    <w:p w:rsidR="00E47785" w:rsidRPr="00AA06E7" w:rsidRDefault="00B446C5">
      <w:pPr>
        <w:numPr>
          <w:ilvl w:val="0"/>
          <w:numId w:val="2"/>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color w:val="000000" w:themeColor="text1"/>
          <w:sz w:val="25"/>
          <w:szCs w:val="25"/>
          <w:lang w:val="uk-UA"/>
        </w:rPr>
        <w:t>Функціонування судової влади, до складу суддівського корпусу якої входитимуть судді, які не відповідають критеріям доброчесності та професійної етики, є таким, що не відповідає очікуванням суспільства та фактично ставить під загрозу інтереси національної безпеки, громадського порядку та захист прав і свобод людей. </w:t>
      </w:r>
    </w:p>
    <w:p w:rsidR="00E47785" w:rsidRPr="00AA06E7" w:rsidRDefault="00B446C5">
      <w:pPr>
        <w:numPr>
          <w:ilvl w:val="0"/>
          <w:numId w:val="2"/>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color w:val="000000" w:themeColor="text1"/>
          <w:sz w:val="25"/>
          <w:szCs w:val="25"/>
          <w:lang w:val="uk-UA"/>
        </w:rPr>
        <w:t>І хоча Комісія виходить із того, що кандидат на посаду судді відповідає критеріям доброчесності та професійної етики, однак така презумпція є спростовною, а рівень відповідності критеріям доброчесності та професійної етики підлягає  з’ясуванню у процесі кваліфікаційного оцінювання.</w:t>
      </w:r>
    </w:p>
    <w:p w:rsidR="00E47785" w:rsidRPr="00AA06E7" w:rsidRDefault="00B446C5">
      <w:pPr>
        <w:shd w:val="clear" w:color="auto" w:fill="FFFFFF"/>
        <w:spacing w:after="0" w:line="240" w:lineRule="auto"/>
        <w:ind w:firstLine="709"/>
        <w:jc w:val="both"/>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color w:val="000000" w:themeColor="text1"/>
          <w:sz w:val="25"/>
          <w:szCs w:val="25"/>
          <w:lang w:val="uk-UA"/>
        </w:rPr>
        <w:t>68. Відповідність кандидата на посаду судді критеріям доброчесності та професійної етики встановлюється за такими показниками:</w:t>
      </w:r>
    </w:p>
    <w:p w:rsidR="00E47785" w:rsidRPr="00AA06E7" w:rsidRDefault="00B446C5">
      <w:pPr>
        <w:numPr>
          <w:ilvl w:val="1"/>
          <w:numId w:val="5"/>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color w:val="000000" w:themeColor="text1"/>
          <w:sz w:val="25"/>
          <w:szCs w:val="25"/>
          <w:lang w:val="uk-UA"/>
        </w:rPr>
        <w:t>Незалежність.</w:t>
      </w:r>
    </w:p>
    <w:p w:rsidR="00E47785" w:rsidRPr="00AA06E7" w:rsidRDefault="00B446C5">
      <w:pPr>
        <w:numPr>
          <w:ilvl w:val="1"/>
          <w:numId w:val="5"/>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color w:val="000000" w:themeColor="text1"/>
          <w:sz w:val="25"/>
          <w:szCs w:val="25"/>
          <w:lang w:val="uk-UA"/>
        </w:rPr>
        <w:t>Чесність.</w:t>
      </w:r>
    </w:p>
    <w:p w:rsidR="00E47785" w:rsidRPr="00AA06E7" w:rsidRDefault="00B446C5">
      <w:pPr>
        <w:numPr>
          <w:ilvl w:val="1"/>
          <w:numId w:val="5"/>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color w:val="000000" w:themeColor="text1"/>
          <w:sz w:val="25"/>
          <w:szCs w:val="25"/>
          <w:lang w:val="uk-UA"/>
        </w:rPr>
        <w:t>Неупередженість.</w:t>
      </w:r>
    </w:p>
    <w:p w:rsidR="00E47785" w:rsidRPr="00AA06E7" w:rsidRDefault="00B446C5">
      <w:pPr>
        <w:numPr>
          <w:ilvl w:val="1"/>
          <w:numId w:val="5"/>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color w:val="000000" w:themeColor="text1"/>
          <w:sz w:val="25"/>
          <w:szCs w:val="25"/>
          <w:lang w:val="uk-UA"/>
        </w:rPr>
        <w:t>Сумлінність.</w:t>
      </w:r>
    </w:p>
    <w:p w:rsidR="00E47785" w:rsidRPr="00AA06E7" w:rsidRDefault="00B446C5">
      <w:pPr>
        <w:numPr>
          <w:ilvl w:val="1"/>
          <w:numId w:val="5"/>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color w:val="000000" w:themeColor="text1"/>
          <w:sz w:val="25"/>
          <w:szCs w:val="25"/>
          <w:lang w:val="uk-UA"/>
        </w:rPr>
        <w:t>Непідкупність.</w:t>
      </w:r>
    </w:p>
    <w:p w:rsidR="00E47785" w:rsidRPr="00AA06E7" w:rsidRDefault="00B446C5">
      <w:pPr>
        <w:numPr>
          <w:ilvl w:val="1"/>
          <w:numId w:val="5"/>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color w:val="000000" w:themeColor="text1"/>
          <w:sz w:val="25"/>
          <w:szCs w:val="25"/>
          <w:lang w:val="uk-UA"/>
        </w:rPr>
        <w:t>Дотримання етичних норм і бездоганна поведінка у професійній діяльності та особистому житті.</w:t>
      </w:r>
    </w:p>
    <w:p w:rsidR="00E47785" w:rsidRPr="00AA06E7" w:rsidRDefault="00B446C5">
      <w:pPr>
        <w:numPr>
          <w:ilvl w:val="1"/>
          <w:numId w:val="5"/>
        </w:numPr>
        <w:shd w:val="clear" w:color="auto" w:fill="FFFFFF"/>
        <w:spacing w:after="0" w:line="240" w:lineRule="auto"/>
        <w:ind w:left="0" w:firstLine="709"/>
        <w:jc w:val="both"/>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color w:val="000000" w:themeColor="text1"/>
          <w:sz w:val="25"/>
          <w:szCs w:val="25"/>
          <w:lang w:val="uk-UA"/>
        </w:rPr>
        <w:t>Законність джерел походження майна, відповідність рівня життя судді (кандидата на посаду судді) або членів його сім’ї задекларованим доходам, відповідність способу життя судді (кандидата на посаду судді) його статусу.</w:t>
      </w:r>
    </w:p>
    <w:p w:rsidR="00E47785" w:rsidRPr="00AA06E7" w:rsidRDefault="00B446C5">
      <w:pPr>
        <w:numPr>
          <w:ilvl w:val="0"/>
          <w:numId w:val="3"/>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color w:val="000000" w:themeColor="text1"/>
          <w:sz w:val="25"/>
          <w:szCs w:val="25"/>
          <w:lang w:val="uk-UA"/>
        </w:rPr>
        <w:t>Наповнюють змістом ці показники затверджені Вищою радою правосуддя Єдині показники для оцінки доброчесності та професійної етики судді (кандидата на посаду судді) (далі – Єдині показники).</w:t>
      </w:r>
    </w:p>
    <w:p w:rsidR="00E47785" w:rsidRPr="00AA06E7" w:rsidRDefault="00B446C5">
      <w:pPr>
        <w:numPr>
          <w:ilvl w:val="0"/>
          <w:numId w:val="3"/>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color w:val="000000" w:themeColor="text1"/>
          <w:sz w:val="25"/>
          <w:szCs w:val="25"/>
          <w:lang w:val="uk-UA"/>
        </w:rPr>
        <w:t>Відповідно до пункту 15 Єдиних показників незалежність – це здатність судді (кандидата на посаду судді) виконувати свої повноваження (обов’язки) та ухвалювати рішення самостійно, без будь-якого незаконного впливу, спонукання, тиску, погрози або втручання, прямого чи опосередкованого, від будь-кого та з будь-яких причин, а також протидіяти незаконному втручанню.</w:t>
      </w:r>
    </w:p>
    <w:p w:rsidR="00E47785" w:rsidRPr="00AA06E7" w:rsidRDefault="00B446C5">
      <w:pPr>
        <w:numPr>
          <w:ilvl w:val="0"/>
          <w:numId w:val="3"/>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color w:val="000000" w:themeColor="text1"/>
          <w:sz w:val="25"/>
          <w:szCs w:val="25"/>
          <w:lang w:val="uk-UA"/>
        </w:rPr>
        <w:lastRenderedPageBreak/>
        <w:t>Згідно з пунктом 16 Єдиних показників неупередженість – здатність судді (кандидата на посаду судді) ухвалювати рішення незалежно від симпатій / антипатій, прихильності, суспільної думки та не допускати поведінки, яка може викликати обґрунтований сумнів у його безсторонності.</w:t>
      </w:r>
    </w:p>
    <w:p w:rsidR="00E47785" w:rsidRPr="00AA06E7" w:rsidRDefault="00B446C5">
      <w:pPr>
        <w:numPr>
          <w:ilvl w:val="0"/>
          <w:numId w:val="3"/>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color w:val="000000" w:themeColor="text1"/>
          <w:sz w:val="25"/>
          <w:szCs w:val="25"/>
          <w:lang w:val="uk-UA"/>
        </w:rPr>
        <w:t>Відповідно до пункту 17 Єдиних показників дотримання етичних норм і бездоганна поведінка у професійній діяльності та особистому житті – неухильне дотримання суддею (кандидатом на посаду судді) професійних етичних та загальновизнаних моральних правил поведінки у професійній діяльності та особистому житті.</w:t>
      </w:r>
    </w:p>
    <w:p w:rsidR="00E47785" w:rsidRPr="00AA06E7" w:rsidRDefault="00B446C5">
      <w:pPr>
        <w:numPr>
          <w:ilvl w:val="0"/>
          <w:numId w:val="3"/>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color w:val="000000" w:themeColor="text1"/>
          <w:sz w:val="25"/>
          <w:szCs w:val="25"/>
          <w:lang w:val="uk-UA"/>
        </w:rPr>
        <w:t>Згідно з пунктом 18 Єдиних показників чесність – правдивість, принциповість, щирість судді (кандидата на посаду судді) у професійній діяльності та особистому житті.</w:t>
      </w:r>
    </w:p>
    <w:p w:rsidR="00E47785" w:rsidRPr="00AA06E7" w:rsidRDefault="00B446C5">
      <w:pPr>
        <w:numPr>
          <w:ilvl w:val="0"/>
          <w:numId w:val="3"/>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color w:val="000000" w:themeColor="text1"/>
          <w:sz w:val="25"/>
          <w:szCs w:val="25"/>
          <w:lang w:val="uk-UA"/>
        </w:rPr>
        <w:t>Відповідно до пункту 19 Єдиних показників сумлінність – старанне, ретельне та відповідальне виконання суддею (кандидатом на посаду судді) своїх обов’язків.</w:t>
      </w:r>
    </w:p>
    <w:p w:rsidR="00E47785" w:rsidRPr="00AA06E7" w:rsidRDefault="00B446C5">
      <w:pPr>
        <w:numPr>
          <w:ilvl w:val="0"/>
          <w:numId w:val="3"/>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color w:val="000000" w:themeColor="text1"/>
          <w:sz w:val="25"/>
          <w:szCs w:val="25"/>
          <w:lang w:val="uk-UA"/>
        </w:rPr>
        <w:t>Згідно з пунктом 20 Єдиних показників непідкупність – здатність судді (кандидата на посаду судді) протистояти спробам вплинути на ухвалення ним рішення шляхом надання або пропозиції надання неправомірної вигоди чи інших переваг для нього або його близьких осіб.</w:t>
      </w:r>
    </w:p>
    <w:p w:rsidR="00E47785" w:rsidRPr="00AA06E7" w:rsidRDefault="00B446C5">
      <w:pPr>
        <w:numPr>
          <w:ilvl w:val="0"/>
          <w:numId w:val="3"/>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color w:val="000000" w:themeColor="text1"/>
          <w:sz w:val="25"/>
          <w:szCs w:val="25"/>
          <w:lang w:val="uk-UA"/>
        </w:rPr>
        <w:t>Відповідно до пункту 21 Єдиних показників суддя (кандидат на посаду судді) відповідає цьому показнику, якщо джерела походження прав на об’єкти цивільних прав судді (кандидата на посаду судді) та членів його сім’ї не викликають обґрунтованого сумніву в їх законності.</w:t>
      </w:r>
    </w:p>
    <w:p w:rsidR="00E47785" w:rsidRPr="00AA06E7" w:rsidRDefault="00B446C5">
      <w:pPr>
        <w:numPr>
          <w:ilvl w:val="0"/>
          <w:numId w:val="3"/>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color w:val="000000" w:themeColor="text1"/>
          <w:sz w:val="25"/>
          <w:szCs w:val="25"/>
          <w:lang w:val="uk-UA"/>
        </w:rPr>
        <w:t>Згідно з пунктом 22 Єдиних показників рівень життя судді (кандидата на посаду судді) відповідає задекларованим доходам, якщо рівень його майнового стану не викликає у звичайної розсудливої людини обґрунтованого сумніву в можливості правомірного його формування за рахунок задекларованих доходів, отриманих із законних джерел.</w:t>
      </w:r>
    </w:p>
    <w:p w:rsidR="00E47785" w:rsidRPr="00AA06E7" w:rsidRDefault="00B446C5">
      <w:pPr>
        <w:numPr>
          <w:ilvl w:val="0"/>
          <w:numId w:val="3"/>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color w:val="000000" w:themeColor="text1"/>
          <w:sz w:val="25"/>
          <w:szCs w:val="25"/>
          <w:lang w:val="uk-UA"/>
        </w:rPr>
        <w:t>Відповідно до пункту 21 Єдиних показників спосіб життя судді (кандидата на посаду судді) відповідає статусу займаної посади, якщо його поведінка на думку звичайної розсудливої людини не викликає сумніву щодо відповідності рівня життя законним доходам, є гідною, підтримує авторитет статусу та відповідає вимогам, яких необхідно дотримуватися з огляду на статус судді (кандидата на посаду судді).</w:t>
      </w:r>
    </w:p>
    <w:p w:rsidR="00E47785" w:rsidRPr="00AA06E7" w:rsidRDefault="00B446C5">
      <w:pPr>
        <w:numPr>
          <w:ilvl w:val="0"/>
          <w:numId w:val="3"/>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color w:val="000000" w:themeColor="text1"/>
          <w:sz w:val="25"/>
          <w:szCs w:val="25"/>
          <w:lang w:val="uk-UA"/>
        </w:rPr>
        <w:t>Встановлення невідповідності показникам відбувається через призму істотності та суттєвості невідповідності тому чи іншому показнику. </w:t>
      </w:r>
    </w:p>
    <w:p w:rsidR="00E47785" w:rsidRPr="00AA06E7" w:rsidRDefault="00B446C5">
      <w:pPr>
        <w:numPr>
          <w:ilvl w:val="0"/>
          <w:numId w:val="3"/>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color w:val="000000" w:themeColor="text1"/>
          <w:sz w:val="25"/>
          <w:szCs w:val="25"/>
          <w:lang w:val="uk-UA"/>
        </w:rPr>
        <w:t>У разі істотної невідповідності показнику кандидат на посаду судді визнається таким, що не відповідає критеріям доброчесності та професійної етики. У такому разі відповідний критерій оцінюється у 0 балів. Для встановлення істотності обставин використовується стандарт обґрунтованого сумніву, за яким для прийняття рішення мають існувати відповідні та достатні фактичні дані, які є переконливими для звичайної розсудливої людини щодо того, що кандидат на посаду судді може не відповідати критеріям доброчесності та професійної етики. Обставинами, що вказують на істотність порушення правил та/або норм, є, зокрема: тяжкість діяння та його наслідки, суб’єктивна сторона поведінки, історичний контекст події, систематичність, давність порушення тощо. </w:t>
      </w:r>
    </w:p>
    <w:p w:rsidR="00E47785" w:rsidRPr="00AA06E7" w:rsidRDefault="00B446C5">
      <w:pPr>
        <w:numPr>
          <w:ilvl w:val="0"/>
          <w:numId w:val="3"/>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color w:val="000000" w:themeColor="text1"/>
          <w:sz w:val="25"/>
          <w:szCs w:val="25"/>
          <w:lang w:val="uk-UA"/>
        </w:rPr>
        <w:t>Пунктом 5.10 Положення про кваліфікаційне оцінювання встановлено, що кандидат на посаду судді не відповідає критеріям доброчесності та професійної етики в разі встановлення невідповідності хоча б одному показнику, визначеному пунктом 2.13 Положення про кваліфікаційне оцінювання.</w:t>
      </w:r>
    </w:p>
    <w:p w:rsidR="00E47785" w:rsidRPr="00AA06E7" w:rsidRDefault="00B446C5">
      <w:pPr>
        <w:numPr>
          <w:ilvl w:val="0"/>
          <w:numId w:val="3"/>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color w:val="000000" w:themeColor="text1"/>
          <w:sz w:val="25"/>
          <w:szCs w:val="25"/>
          <w:lang w:val="uk-UA"/>
        </w:rPr>
        <w:t xml:space="preserve">У разі суттєвої невідповідності кандидата на посаду судді показнику знижується на 15 балів оцінка за кожним показником критерію професійної етики чи </w:t>
      </w:r>
      <w:r w:rsidRPr="00AA06E7">
        <w:rPr>
          <w:rFonts w:ascii="Times New Roman" w:eastAsia="Times New Roman" w:hAnsi="Times New Roman" w:cs="Times New Roman"/>
          <w:color w:val="000000" w:themeColor="text1"/>
          <w:sz w:val="25"/>
          <w:szCs w:val="25"/>
          <w:lang w:val="uk-UA"/>
        </w:rPr>
        <w:lastRenderedPageBreak/>
        <w:t xml:space="preserve">доброчесності. На цьому етапі ураховуються ознаки, що створюють ймовірність відхилення від очікуваних стандартів, навіть якщо фактичні дані не є повними чи остаточними. На переконання Комісії, такий підхід відповідає принципу превентивності, дозволяє фокусувати увагу на потенційно проблемних випадках і є прийнятним для ухвалення рішень у межах конкурсної процедури з мінімальними негативними наслідками для кандидата. Водночас з метою обмеження </w:t>
      </w:r>
      <w:proofErr w:type="spellStart"/>
      <w:r w:rsidRPr="00AA06E7">
        <w:rPr>
          <w:rFonts w:ascii="Times New Roman" w:eastAsia="Times New Roman" w:hAnsi="Times New Roman" w:cs="Times New Roman"/>
          <w:color w:val="000000" w:themeColor="text1"/>
          <w:sz w:val="25"/>
          <w:szCs w:val="25"/>
          <w:lang w:val="uk-UA"/>
        </w:rPr>
        <w:t>дискреції</w:t>
      </w:r>
      <w:proofErr w:type="spellEnd"/>
      <w:r w:rsidRPr="00AA06E7">
        <w:rPr>
          <w:rFonts w:ascii="Times New Roman" w:eastAsia="Times New Roman" w:hAnsi="Times New Roman" w:cs="Times New Roman"/>
          <w:color w:val="000000" w:themeColor="text1"/>
          <w:sz w:val="25"/>
          <w:szCs w:val="25"/>
          <w:lang w:val="uk-UA"/>
        </w:rPr>
        <w:t xml:space="preserve"> Комісії сума балів є фіксованою, а застосування такого зниження потребує окремого голосування під час закритого обговорення. </w:t>
      </w:r>
    </w:p>
    <w:p w:rsidR="00E47785" w:rsidRPr="00AA06E7" w:rsidRDefault="00E47785">
      <w:pPr>
        <w:shd w:val="clear" w:color="auto" w:fill="FFFFFF"/>
        <w:spacing w:after="0" w:line="240" w:lineRule="auto"/>
        <w:ind w:firstLine="709"/>
        <w:jc w:val="both"/>
        <w:rPr>
          <w:rFonts w:ascii="Times New Roman" w:eastAsia="Times New Roman" w:hAnsi="Times New Roman" w:cs="Times New Roman"/>
          <w:color w:val="000000" w:themeColor="text1"/>
          <w:sz w:val="25"/>
          <w:szCs w:val="25"/>
          <w:lang w:val="uk-UA"/>
        </w:rPr>
      </w:pPr>
    </w:p>
    <w:p w:rsidR="00E47785" w:rsidRPr="00AA06E7" w:rsidRDefault="00B446C5">
      <w:pPr>
        <w:spacing w:after="0" w:line="240" w:lineRule="auto"/>
        <w:ind w:firstLine="709"/>
        <w:jc w:val="both"/>
        <w:rPr>
          <w:rFonts w:ascii="Times New Roman" w:eastAsia="Times New Roman" w:hAnsi="Times New Roman" w:cs="Times New Roman"/>
          <w:color w:val="000000" w:themeColor="text1"/>
          <w:sz w:val="25"/>
          <w:szCs w:val="25"/>
          <w:u w:val="single"/>
          <w:lang w:val="uk-UA"/>
        </w:rPr>
      </w:pPr>
      <w:r w:rsidRPr="00AA06E7">
        <w:rPr>
          <w:rFonts w:ascii="Times New Roman" w:eastAsia="Times New Roman" w:hAnsi="Times New Roman" w:cs="Times New Roman"/>
          <w:color w:val="000000" w:themeColor="text1"/>
          <w:sz w:val="25"/>
          <w:szCs w:val="25"/>
          <w:u w:val="single"/>
          <w:lang w:val="uk-UA"/>
        </w:rPr>
        <w:t>V-V. Встановлення відповідності кандидата критеріям професійної етики та доброчесності.</w:t>
      </w:r>
    </w:p>
    <w:p w:rsidR="00E47785" w:rsidRPr="00AA06E7" w:rsidRDefault="00E47785">
      <w:pPr>
        <w:spacing w:after="0" w:line="240" w:lineRule="auto"/>
        <w:ind w:firstLine="709"/>
        <w:jc w:val="both"/>
        <w:rPr>
          <w:rFonts w:ascii="Times New Roman" w:eastAsia="Times New Roman" w:hAnsi="Times New Roman" w:cs="Times New Roman"/>
          <w:color w:val="000000" w:themeColor="text1"/>
          <w:sz w:val="25"/>
          <w:szCs w:val="25"/>
          <w:lang w:val="uk-UA"/>
        </w:rPr>
      </w:pPr>
    </w:p>
    <w:p w:rsidR="00E47785" w:rsidRPr="00AA06E7" w:rsidRDefault="00B446C5">
      <w:pPr>
        <w:numPr>
          <w:ilvl w:val="0"/>
          <w:numId w:val="3"/>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color w:val="000000" w:themeColor="text1"/>
          <w:sz w:val="25"/>
          <w:szCs w:val="25"/>
          <w:lang w:val="uk-UA"/>
        </w:rPr>
        <w:t>До Комісії 10 липня 2025 року надійшов висновок ГРД про невідповідність кандидата критеріям професійної етики та доброчесності стосовно кандидата на посаду судді апеляційного загального суду Руденка О.С.</w:t>
      </w:r>
      <w:r w:rsidR="00131D06" w:rsidRPr="00AA06E7">
        <w:rPr>
          <w:rFonts w:ascii="Times New Roman" w:eastAsia="Times New Roman" w:hAnsi="Times New Roman" w:cs="Times New Roman"/>
          <w:color w:val="000000" w:themeColor="text1"/>
          <w:sz w:val="25"/>
          <w:szCs w:val="25"/>
          <w:lang w:val="uk-UA"/>
        </w:rPr>
        <w:t>,</w:t>
      </w:r>
      <w:r w:rsidRPr="00AA06E7">
        <w:rPr>
          <w:rFonts w:ascii="Times New Roman" w:eastAsia="Times New Roman" w:hAnsi="Times New Roman" w:cs="Times New Roman"/>
          <w:color w:val="000000" w:themeColor="text1"/>
          <w:sz w:val="25"/>
          <w:szCs w:val="25"/>
          <w:lang w:val="uk-UA"/>
        </w:rPr>
        <w:t xml:space="preserve"> у якому вказано про таке.</w:t>
      </w:r>
    </w:p>
    <w:p w:rsidR="00E47785" w:rsidRPr="00AA06E7" w:rsidRDefault="00B446C5">
      <w:pPr>
        <w:numPr>
          <w:ilvl w:val="0"/>
          <w:numId w:val="3"/>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color w:val="000000" w:themeColor="text1"/>
          <w:sz w:val="25"/>
          <w:szCs w:val="25"/>
          <w:lang w:val="uk-UA"/>
        </w:rPr>
        <w:t>Кандидат не відповідає критеріям доброчесності та професійної етики за показником Чесність (підпункт 2 пункт 18 Єдиних показників).</w:t>
      </w:r>
    </w:p>
    <w:p w:rsidR="00E47785" w:rsidRPr="00AA06E7" w:rsidRDefault="00131D06">
      <w:pPr>
        <w:numPr>
          <w:ilvl w:val="0"/>
          <w:numId w:val="3"/>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color w:val="000000" w:themeColor="text1"/>
          <w:sz w:val="25"/>
          <w:szCs w:val="25"/>
          <w:lang w:val="uk-UA"/>
        </w:rPr>
        <w:t>У</w:t>
      </w:r>
      <w:r w:rsidR="00B446C5" w:rsidRPr="00AA06E7">
        <w:rPr>
          <w:rFonts w:ascii="Times New Roman" w:eastAsia="Times New Roman" w:hAnsi="Times New Roman" w:cs="Times New Roman"/>
          <w:color w:val="000000" w:themeColor="text1"/>
          <w:sz w:val="25"/>
          <w:szCs w:val="25"/>
          <w:lang w:val="uk-UA"/>
        </w:rPr>
        <w:t xml:space="preserve"> декларації особи, уповноваженої на виконання функцій держави або місцевого самоврядування, (далі – декларація) кандидата на посаду судді за 2018 рік Руденко О.С. не зазначив власні доходи та доходи своєї дружини. Крім того</w:t>
      </w:r>
      <w:r w:rsidRPr="00AA06E7">
        <w:rPr>
          <w:rFonts w:ascii="Times New Roman" w:eastAsia="Times New Roman" w:hAnsi="Times New Roman" w:cs="Times New Roman"/>
          <w:color w:val="000000" w:themeColor="text1"/>
          <w:sz w:val="25"/>
          <w:szCs w:val="25"/>
          <w:lang w:val="uk-UA"/>
        </w:rPr>
        <w:t>,</w:t>
      </w:r>
      <w:r w:rsidR="00B446C5" w:rsidRPr="00AA06E7">
        <w:rPr>
          <w:rFonts w:ascii="Times New Roman" w:eastAsia="Times New Roman" w:hAnsi="Times New Roman" w:cs="Times New Roman"/>
          <w:color w:val="000000" w:themeColor="text1"/>
          <w:sz w:val="25"/>
          <w:szCs w:val="25"/>
          <w:lang w:val="uk-UA"/>
        </w:rPr>
        <w:t xml:space="preserve"> </w:t>
      </w:r>
      <w:r w:rsidRPr="00AA06E7">
        <w:rPr>
          <w:rFonts w:ascii="Times New Roman" w:eastAsia="Times New Roman" w:hAnsi="Times New Roman" w:cs="Times New Roman"/>
          <w:color w:val="000000" w:themeColor="text1"/>
          <w:sz w:val="25"/>
          <w:szCs w:val="25"/>
          <w:lang w:val="uk-UA"/>
        </w:rPr>
        <w:t>у</w:t>
      </w:r>
      <w:r w:rsidR="00B446C5" w:rsidRPr="00AA06E7">
        <w:rPr>
          <w:rFonts w:ascii="Times New Roman" w:eastAsia="Times New Roman" w:hAnsi="Times New Roman" w:cs="Times New Roman"/>
          <w:color w:val="000000" w:themeColor="text1"/>
          <w:sz w:val="25"/>
          <w:szCs w:val="25"/>
          <w:lang w:val="uk-UA"/>
        </w:rPr>
        <w:t xml:space="preserve"> цій декларації відсутні відомості про їх фінансові активи.</w:t>
      </w:r>
    </w:p>
    <w:p w:rsidR="00E47785" w:rsidRPr="00AA06E7" w:rsidRDefault="00B446C5">
      <w:pPr>
        <w:numPr>
          <w:ilvl w:val="0"/>
          <w:numId w:val="3"/>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color w:val="000000" w:themeColor="text1"/>
          <w:sz w:val="25"/>
          <w:szCs w:val="25"/>
          <w:lang w:val="uk-UA"/>
        </w:rPr>
        <w:t>Руденко О.С. пояснив, що</w:t>
      </w:r>
      <w:r w:rsidR="00131D06" w:rsidRPr="00AA06E7">
        <w:rPr>
          <w:rFonts w:ascii="Times New Roman" w:eastAsia="Times New Roman" w:hAnsi="Times New Roman" w:cs="Times New Roman"/>
          <w:color w:val="000000" w:themeColor="text1"/>
          <w:sz w:val="25"/>
          <w:szCs w:val="25"/>
          <w:lang w:val="uk-UA"/>
        </w:rPr>
        <w:t>,</w:t>
      </w:r>
      <w:r w:rsidRPr="00AA06E7">
        <w:rPr>
          <w:rFonts w:ascii="Times New Roman" w:eastAsia="Times New Roman" w:hAnsi="Times New Roman" w:cs="Times New Roman"/>
          <w:color w:val="000000" w:themeColor="text1"/>
          <w:sz w:val="25"/>
          <w:szCs w:val="25"/>
          <w:lang w:val="uk-UA"/>
        </w:rPr>
        <w:t xml:space="preserve"> можливо</w:t>
      </w:r>
      <w:r w:rsidR="00131D06" w:rsidRPr="00AA06E7">
        <w:rPr>
          <w:rFonts w:ascii="Times New Roman" w:eastAsia="Times New Roman" w:hAnsi="Times New Roman" w:cs="Times New Roman"/>
          <w:color w:val="000000" w:themeColor="text1"/>
          <w:sz w:val="25"/>
          <w:szCs w:val="25"/>
          <w:lang w:val="uk-UA"/>
        </w:rPr>
        <w:t>,</w:t>
      </w:r>
      <w:r w:rsidRPr="00AA06E7">
        <w:rPr>
          <w:rFonts w:ascii="Times New Roman" w:eastAsia="Times New Roman" w:hAnsi="Times New Roman" w:cs="Times New Roman"/>
          <w:color w:val="000000" w:themeColor="text1"/>
          <w:sz w:val="25"/>
          <w:szCs w:val="25"/>
          <w:lang w:val="uk-UA"/>
        </w:rPr>
        <w:t xml:space="preserve"> </w:t>
      </w:r>
      <w:r w:rsidR="00131D06" w:rsidRPr="00AA06E7">
        <w:rPr>
          <w:rFonts w:ascii="Times New Roman" w:eastAsia="Times New Roman" w:hAnsi="Times New Roman" w:cs="Times New Roman"/>
          <w:color w:val="000000" w:themeColor="text1"/>
          <w:sz w:val="25"/>
          <w:szCs w:val="25"/>
          <w:lang w:val="uk-UA"/>
        </w:rPr>
        <w:t>при</w:t>
      </w:r>
      <w:r w:rsidRPr="00AA06E7">
        <w:rPr>
          <w:rFonts w:ascii="Times New Roman" w:eastAsia="Times New Roman" w:hAnsi="Times New Roman" w:cs="Times New Roman"/>
          <w:color w:val="000000" w:themeColor="text1"/>
          <w:sz w:val="25"/>
          <w:szCs w:val="25"/>
          <w:lang w:val="uk-UA"/>
        </w:rPr>
        <w:t>пустився помилки, однак усіх обставин не пам’ятає у зв’язку з давністю подій.</w:t>
      </w:r>
    </w:p>
    <w:p w:rsidR="00E47785" w:rsidRPr="00AA06E7" w:rsidRDefault="00B446C5">
      <w:pPr>
        <w:numPr>
          <w:ilvl w:val="0"/>
          <w:numId w:val="3"/>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color w:val="000000" w:themeColor="text1"/>
          <w:sz w:val="25"/>
          <w:szCs w:val="25"/>
          <w:lang w:val="uk-UA"/>
        </w:rPr>
        <w:t>Відповідно до відомостей з Державного реєстру фізичних осіб – платників податків про джерела та суми доходів у 2018 році кандидат отримав загальний дохід у сумі 41 260,78 грн; дружина кандидата доходи не отримувала.</w:t>
      </w:r>
    </w:p>
    <w:p w:rsidR="00E47785" w:rsidRPr="00AA06E7" w:rsidRDefault="00B446C5">
      <w:pPr>
        <w:numPr>
          <w:ilvl w:val="0"/>
          <w:numId w:val="3"/>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color w:val="000000" w:themeColor="text1"/>
          <w:sz w:val="25"/>
          <w:szCs w:val="25"/>
          <w:lang w:val="uk-UA"/>
        </w:rPr>
        <w:t>Згідно з пунктом 7 частини першої статті 46 Закону України «Про запобігання корупції» у декларації зазначаються відомості про отримані (нараховані) доходи, у тому числі доходи у вигляді заробітної плати (грошового забезпечення), отримані як за основним місцем роботи, так і за сумісництвом, гонорари, дивіденди, проценти, роялті, страхові виплати, благодійна допомога, пенсія, доходи від відчуження цінних паперів та корпоративних прав, подарунки та інші доходи.</w:t>
      </w:r>
    </w:p>
    <w:p w:rsidR="00E47785" w:rsidRPr="00AA06E7" w:rsidRDefault="00B446C5">
      <w:pPr>
        <w:numPr>
          <w:ilvl w:val="0"/>
          <w:numId w:val="3"/>
        </w:numPr>
        <w:shd w:val="clear" w:color="auto" w:fill="FFFFFF"/>
        <w:spacing w:after="0" w:line="240" w:lineRule="auto"/>
        <w:ind w:left="0" w:firstLine="708"/>
        <w:jc w:val="both"/>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color w:val="000000" w:themeColor="text1"/>
          <w:sz w:val="25"/>
          <w:szCs w:val="25"/>
          <w:lang w:val="uk-UA"/>
        </w:rPr>
        <w:t>Руденко О.С. не навів пояснень, які би свідчили про поважність причин невнесення відомостей до декларації. При цьому не заперечив сам факт невнесення інформації, що мала бути заз</w:t>
      </w:r>
      <w:r w:rsidR="00131D06" w:rsidRPr="00AA06E7">
        <w:rPr>
          <w:rFonts w:ascii="Times New Roman" w:eastAsia="Times New Roman" w:hAnsi="Times New Roman" w:cs="Times New Roman"/>
          <w:color w:val="000000" w:themeColor="text1"/>
          <w:sz w:val="25"/>
          <w:szCs w:val="25"/>
          <w:lang w:val="uk-UA"/>
        </w:rPr>
        <w:t>н</w:t>
      </w:r>
      <w:r w:rsidRPr="00AA06E7">
        <w:rPr>
          <w:rFonts w:ascii="Times New Roman" w:eastAsia="Times New Roman" w:hAnsi="Times New Roman" w:cs="Times New Roman"/>
          <w:color w:val="000000" w:themeColor="text1"/>
          <w:sz w:val="25"/>
          <w:szCs w:val="25"/>
          <w:lang w:val="uk-UA"/>
        </w:rPr>
        <w:t xml:space="preserve">ачена згідно </w:t>
      </w:r>
      <w:r w:rsidR="00131D06" w:rsidRPr="00AA06E7">
        <w:rPr>
          <w:rFonts w:ascii="Times New Roman" w:eastAsia="Times New Roman" w:hAnsi="Times New Roman" w:cs="Times New Roman"/>
          <w:color w:val="000000" w:themeColor="text1"/>
          <w:sz w:val="25"/>
          <w:szCs w:val="25"/>
          <w:lang w:val="uk-UA"/>
        </w:rPr>
        <w:t xml:space="preserve">з </w:t>
      </w:r>
      <w:r w:rsidRPr="00AA06E7">
        <w:rPr>
          <w:rFonts w:ascii="Times New Roman" w:eastAsia="Times New Roman" w:hAnsi="Times New Roman" w:cs="Times New Roman"/>
          <w:color w:val="000000" w:themeColor="text1"/>
          <w:sz w:val="25"/>
          <w:szCs w:val="25"/>
          <w:lang w:val="uk-UA"/>
        </w:rPr>
        <w:t>вимог</w:t>
      </w:r>
      <w:r w:rsidR="00131D06" w:rsidRPr="00AA06E7">
        <w:rPr>
          <w:rFonts w:ascii="Times New Roman" w:eastAsia="Times New Roman" w:hAnsi="Times New Roman" w:cs="Times New Roman"/>
          <w:color w:val="000000" w:themeColor="text1"/>
          <w:sz w:val="25"/>
          <w:szCs w:val="25"/>
          <w:lang w:val="uk-UA"/>
        </w:rPr>
        <w:t>ами</w:t>
      </w:r>
      <w:r w:rsidRPr="00AA06E7">
        <w:rPr>
          <w:rFonts w:ascii="Times New Roman" w:eastAsia="Times New Roman" w:hAnsi="Times New Roman" w:cs="Times New Roman"/>
          <w:color w:val="000000" w:themeColor="text1"/>
          <w:sz w:val="25"/>
          <w:szCs w:val="25"/>
          <w:lang w:val="uk-UA"/>
        </w:rPr>
        <w:t xml:space="preserve"> законодавства.</w:t>
      </w:r>
    </w:p>
    <w:p w:rsidR="00E47785" w:rsidRPr="00AA06E7" w:rsidRDefault="00B446C5">
      <w:pPr>
        <w:numPr>
          <w:ilvl w:val="0"/>
          <w:numId w:val="3"/>
        </w:numPr>
        <w:shd w:val="clear" w:color="auto" w:fill="FFFFFF"/>
        <w:spacing w:after="0" w:line="240" w:lineRule="auto"/>
        <w:ind w:left="0" w:firstLine="708"/>
        <w:jc w:val="both"/>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color w:val="000000" w:themeColor="text1"/>
          <w:sz w:val="25"/>
          <w:szCs w:val="25"/>
          <w:lang w:val="uk-UA"/>
        </w:rPr>
        <w:t>Наведені факти, на переконання Комісії, не можуть вважатись достатніми для визнання кандидата недоброчесним, проте все ж негативно впливають на оцінку цього критерію, оскільки свідчать про недостатні зусилля кандидата дотримуватися критерію професійної етики і доброчесності.</w:t>
      </w:r>
    </w:p>
    <w:p w:rsidR="00E47785" w:rsidRPr="00AA06E7" w:rsidRDefault="00B446C5">
      <w:pPr>
        <w:numPr>
          <w:ilvl w:val="0"/>
          <w:numId w:val="3"/>
        </w:numPr>
        <w:shd w:val="clear" w:color="auto" w:fill="FFFFFF"/>
        <w:spacing w:after="0" w:line="240" w:lineRule="auto"/>
        <w:ind w:left="0" w:firstLine="708"/>
        <w:jc w:val="both"/>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color w:val="000000" w:themeColor="text1"/>
          <w:sz w:val="25"/>
          <w:szCs w:val="25"/>
          <w:lang w:val="uk-UA"/>
        </w:rPr>
        <w:t>Таким чином, Комісія одноголосно вирішила зменшити оцінку критерію професійної етики та доброчесності на 15 балів за показником «Сумлінність».</w:t>
      </w:r>
    </w:p>
    <w:p w:rsidR="00E47785" w:rsidRPr="00AA06E7" w:rsidRDefault="00B446C5">
      <w:pPr>
        <w:numPr>
          <w:ilvl w:val="0"/>
          <w:numId w:val="3"/>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color w:val="000000" w:themeColor="text1"/>
          <w:sz w:val="25"/>
          <w:szCs w:val="25"/>
          <w:lang w:val="uk-UA"/>
        </w:rPr>
        <w:t xml:space="preserve">Також ГРД зазначає, що </w:t>
      </w:r>
      <w:r w:rsidR="00131D06" w:rsidRPr="00AA06E7">
        <w:rPr>
          <w:rFonts w:ascii="Times New Roman" w:eastAsia="Times New Roman" w:hAnsi="Times New Roman" w:cs="Times New Roman"/>
          <w:color w:val="000000" w:themeColor="text1"/>
          <w:sz w:val="25"/>
          <w:szCs w:val="25"/>
          <w:lang w:val="uk-UA"/>
        </w:rPr>
        <w:t>в</w:t>
      </w:r>
      <w:r w:rsidRPr="00AA06E7">
        <w:rPr>
          <w:rFonts w:ascii="Times New Roman" w:eastAsia="Times New Roman" w:hAnsi="Times New Roman" w:cs="Times New Roman"/>
          <w:color w:val="000000" w:themeColor="text1"/>
          <w:sz w:val="25"/>
          <w:szCs w:val="25"/>
          <w:lang w:val="uk-UA"/>
        </w:rPr>
        <w:t xml:space="preserve"> деклараціях кандидата на посаду за 2022, 2023 та 2024 роки Руденко О.С. не декларував доходи як </w:t>
      </w:r>
      <w:proofErr w:type="spellStart"/>
      <w:r w:rsidRPr="00AA06E7">
        <w:rPr>
          <w:rFonts w:ascii="Times New Roman" w:eastAsia="Times New Roman" w:hAnsi="Times New Roman" w:cs="Times New Roman"/>
          <w:color w:val="000000" w:themeColor="text1"/>
          <w:sz w:val="25"/>
          <w:szCs w:val="25"/>
          <w:lang w:val="uk-UA"/>
        </w:rPr>
        <w:t>самозайнятої</w:t>
      </w:r>
      <w:proofErr w:type="spellEnd"/>
      <w:r w:rsidRPr="00AA06E7">
        <w:rPr>
          <w:rFonts w:ascii="Times New Roman" w:eastAsia="Times New Roman" w:hAnsi="Times New Roman" w:cs="Times New Roman"/>
          <w:color w:val="000000" w:themeColor="text1"/>
          <w:sz w:val="25"/>
          <w:szCs w:val="25"/>
          <w:lang w:val="uk-UA"/>
        </w:rPr>
        <w:t xml:space="preserve"> особи. Також у нього відсутні доходи як співзасновника АО «ЮФ «Руденко та Партнери».</w:t>
      </w:r>
    </w:p>
    <w:p w:rsidR="00E47785" w:rsidRPr="00AA06E7" w:rsidRDefault="00B446C5">
      <w:pPr>
        <w:numPr>
          <w:ilvl w:val="0"/>
          <w:numId w:val="3"/>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color w:val="000000" w:themeColor="text1"/>
          <w:sz w:val="25"/>
          <w:szCs w:val="25"/>
          <w:lang w:val="uk-UA"/>
        </w:rPr>
        <w:t xml:space="preserve">Комісією встановлено, що відповідно до відомостей Єдиного державного реєстру декларацій осіб, уповноважених на виконання функцій держави або місцевого самоврядування, Руденко О.С. отримав </w:t>
      </w:r>
      <w:r w:rsidR="00131D06" w:rsidRPr="00AA06E7">
        <w:rPr>
          <w:rFonts w:ascii="Times New Roman" w:eastAsia="Times New Roman" w:hAnsi="Times New Roman" w:cs="Times New Roman"/>
          <w:color w:val="000000" w:themeColor="text1"/>
          <w:sz w:val="25"/>
          <w:szCs w:val="25"/>
          <w:lang w:val="uk-UA"/>
        </w:rPr>
        <w:t>такі</w:t>
      </w:r>
      <w:r w:rsidRPr="00AA06E7">
        <w:rPr>
          <w:rFonts w:ascii="Times New Roman" w:eastAsia="Times New Roman" w:hAnsi="Times New Roman" w:cs="Times New Roman"/>
          <w:color w:val="000000" w:themeColor="text1"/>
          <w:sz w:val="25"/>
          <w:szCs w:val="25"/>
          <w:lang w:val="uk-UA"/>
        </w:rPr>
        <w:t xml:space="preserve"> доходи:</w:t>
      </w:r>
    </w:p>
    <w:p w:rsidR="00E47785" w:rsidRPr="00AA06E7" w:rsidRDefault="00B446C5">
      <w:pPr>
        <w:numPr>
          <w:ilvl w:val="0"/>
          <w:numId w:val="8"/>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color w:val="000000" w:themeColor="text1"/>
          <w:sz w:val="25"/>
          <w:szCs w:val="25"/>
          <w:lang w:val="uk-UA"/>
        </w:rPr>
        <w:t>за 2022 рік – у сумі 1 030,00 грн у вигляді додаткового блага від комерційного банку;</w:t>
      </w:r>
    </w:p>
    <w:p w:rsidR="00E47785" w:rsidRPr="00AA06E7" w:rsidRDefault="00B446C5">
      <w:pPr>
        <w:numPr>
          <w:ilvl w:val="0"/>
          <w:numId w:val="8"/>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color w:val="000000" w:themeColor="text1"/>
          <w:sz w:val="25"/>
          <w:szCs w:val="25"/>
          <w:lang w:val="uk-UA"/>
        </w:rPr>
        <w:lastRenderedPageBreak/>
        <w:t>за 2023 рік – у сумі 957,00 грн у вигляді додаткового блага від комерційних банків;</w:t>
      </w:r>
    </w:p>
    <w:p w:rsidR="00E47785" w:rsidRPr="00AA06E7" w:rsidRDefault="00B446C5">
      <w:pPr>
        <w:numPr>
          <w:ilvl w:val="0"/>
          <w:numId w:val="8"/>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color w:val="000000" w:themeColor="text1"/>
          <w:sz w:val="25"/>
          <w:szCs w:val="25"/>
          <w:lang w:val="uk-UA"/>
        </w:rPr>
        <w:t>за 2024 рік – 6 861,00 грн у вигляді додаткового блага від комерційних банків та 126 517,00 грн у вигляді заробітної плати від комунального некомерційного підприємства.</w:t>
      </w:r>
    </w:p>
    <w:p w:rsidR="00E47785" w:rsidRPr="00AA06E7" w:rsidRDefault="00B446C5" w:rsidP="00D91298">
      <w:pPr>
        <w:numPr>
          <w:ilvl w:val="0"/>
          <w:numId w:val="3"/>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color w:val="000000" w:themeColor="text1"/>
          <w:sz w:val="25"/>
          <w:szCs w:val="25"/>
          <w:lang w:val="uk-UA"/>
        </w:rPr>
        <w:t xml:space="preserve">Руденко О.С. пояснив, що використовував доходи адвокатського об’єднання для особистих витрат. </w:t>
      </w:r>
      <w:r w:rsidR="00131D06" w:rsidRPr="00AA06E7">
        <w:rPr>
          <w:rFonts w:ascii="Times New Roman" w:eastAsia="Times New Roman" w:hAnsi="Times New Roman" w:cs="Times New Roman"/>
          <w:color w:val="000000" w:themeColor="text1"/>
          <w:sz w:val="25"/>
          <w:szCs w:val="25"/>
          <w:lang w:val="uk-UA"/>
        </w:rPr>
        <w:t>В</w:t>
      </w:r>
      <w:r w:rsidRPr="00AA06E7">
        <w:rPr>
          <w:rFonts w:ascii="Times New Roman" w:eastAsia="Times New Roman" w:hAnsi="Times New Roman" w:cs="Times New Roman"/>
          <w:color w:val="000000" w:themeColor="text1"/>
          <w:sz w:val="25"/>
          <w:szCs w:val="25"/>
          <w:lang w:val="uk-UA"/>
        </w:rPr>
        <w:t>ін підтвердив, що зазначені кошти він отримував від адвокатського об’єднання без відповідного оформлення, зокрема не здійснювались виплати дивідендів.</w:t>
      </w:r>
    </w:p>
    <w:p w:rsidR="00E47785" w:rsidRPr="00AA06E7" w:rsidRDefault="00B446C5" w:rsidP="00D91298">
      <w:pPr>
        <w:numPr>
          <w:ilvl w:val="0"/>
          <w:numId w:val="3"/>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color w:val="000000" w:themeColor="text1"/>
          <w:sz w:val="25"/>
          <w:szCs w:val="25"/>
          <w:lang w:val="uk-UA"/>
        </w:rPr>
        <w:t>Відповідно до частини першої статті 15 Закону України «Про адвокатуру та адвокатську діяльність» адвокатське об’єднання є юридичною особою, створеною шляхом об’єднання двох або більше адвокатів (учасників), і діє на підставі статуту.</w:t>
      </w:r>
    </w:p>
    <w:p w:rsidR="00E47785" w:rsidRPr="00AA06E7" w:rsidRDefault="00B446C5" w:rsidP="00D91298">
      <w:pPr>
        <w:numPr>
          <w:ilvl w:val="0"/>
          <w:numId w:val="3"/>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color w:val="000000" w:themeColor="text1"/>
          <w:sz w:val="25"/>
          <w:szCs w:val="25"/>
          <w:lang w:val="uk-UA"/>
        </w:rPr>
        <w:t>Згідно з частиною третьою статті 15 Закону України «Про адвокатуру та адвокатську діяльність» адвокатське об’єднання має самостійний баланс.</w:t>
      </w:r>
    </w:p>
    <w:p w:rsidR="00E47785" w:rsidRPr="00AA06E7" w:rsidRDefault="00B446C5" w:rsidP="00D91298">
      <w:pPr>
        <w:numPr>
          <w:ilvl w:val="0"/>
          <w:numId w:val="3"/>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color w:val="000000" w:themeColor="text1"/>
          <w:sz w:val="25"/>
          <w:szCs w:val="25"/>
          <w:lang w:val="uk-UA"/>
        </w:rPr>
        <w:t>Відповідно до пункту 2 частини третьої статті 96-1 Цивільного кодексу України учасники (засновники, акціонери, пайовики) юридичної особи мають право у порядку, встановленому установчим документом та законом брати участь у розподілі прибутку юридичної особи і одержувати його частину (дивіденди), якщо така юридична особа має на меті одержання прибутку.</w:t>
      </w:r>
    </w:p>
    <w:p w:rsidR="00E47785" w:rsidRPr="00AA06E7" w:rsidRDefault="00B446C5" w:rsidP="00D91298">
      <w:pPr>
        <w:numPr>
          <w:ilvl w:val="0"/>
          <w:numId w:val="3"/>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color w:val="000000" w:themeColor="text1"/>
          <w:sz w:val="25"/>
          <w:szCs w:val="25"/>
          <w:lang w:val="uk-UA"/>
        </w:rPr>
        <w:t>Згідно з пунктом 167.5.2 ставка податку на пасивні доходи до бази оподаткування встановлюються у таких розмірах: 5 відсотків – для доходів у вигляді дивідендів по акціях та корпоративних правах, нарахованих резидентами - платниками податку на прибуток підприємств (крім доходів у вигляді дивідендів по акціях, інвестиційних сертифікатах, які виплачуються інститутами спільного інвестування).</w:t>
      </w:r>
    </w:p>
    <w:p w:rsidR="00E47785" w:rsidRPr="00AA06E7" w:rsidRDefault="00B446C5" w:rsidP="00D91298">
      <w:pPr>
        <w:numPr>
          <w:ilvl w:val="0"/>
          <w:numId w:val="3"/>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color w:val="000000" w:themeColor="text1"/>
          <w:sz w:val="25"/>
          <w:szCs w:val="25"/>
          <w:lang w:val="uk-UA"/>
        </w:rPr>
        <w:t>Зважаючи на те, що кандидат разом зі своєю дружиною є співзасновниками адвокатського об’єднання «ЮФ «Руденко та Партнери», використання коштів адвокатського об’єднання для власних потреб без виплати дивідендів, і відповідно без сплати податків, вказує на те, що кандидат міг діяти всупереч вимогами податкового законодавства.</w:t>
      </w:r>
    </w:p>
    <w:p w:rsidR="00E47785" w:rsidRPr="00AA06E7" w:rsidRDefault="00131D06" w:rsidP="00D91298">
      <w:pPr>
        <w:numPr>
          <w:ilvl w:val="0"/>
          <w:numId w:val="3"/>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color w:val="000000" w:themeColor="text1"/>
          <w:sz w:val="25"/>
          <w:szCs w:val="25"/>
          <w:lang w:val="uk-UA"/>
        </w:rPr>
        <w:t>До того ж</w:t>
      </w:r>
      <w:r w:rsidR="00B446C5" w:rsidRPr="00AA06E7">
        <w:rPr>
          <w:rFonts w:ascii="Times New Roman" w:eastAsia="Times New Roman" w:hAnsi="Times New Roman" w:cs="Times New Roman"/>
          <w:color w:val="000000" w:themeColor="text1"/>
          <w:sz w:val="25"/>
          <w:szCs w:val="25"/>
          <w:lang w:val="uk-UA"/>
        </w:rPr>
        <w:t xml:space="preserve">, оскільки Руденко О.С. під час співбесіди вказав, що використовував кошти адвокатського об’єднання у власних цілях, фактично це означає, що він все ж отримав доходи, які не були ним відображені </w:t>
      </w:r>
      <w:r w:rsidRPr="00AA06E7">
        <w:rPr>
          <w:rFonts w:ascii="Times New Roman" w:eastAsia="Times New Roman" w:hAnsi="Times New Roman" w:cs="Times New Roman"/>
          <w:color w:val="000000" w:themeColor="text1"/>
          <w:sz w:val="25"/>
          <w:szCs w:val="25"/>
          <w:lang w:val="uk-UA"/>
        </w:rPr>
        <w:t>в</w:t>
      </w:r>
      <w:r w:rsidR="00B446C5" w:rsidRPr="00AA06E7">
        <w:rPr>
          <w:rFonts w:ascii="Times New Roman" w:eastAsia="Times New Roman" w:hAnsi="Times New Roman" w:cs="Times New Roman"/>
          <w:color w:val="000000" w:themeColor="text1"/>
          <w:sz w:val="25"/>
          <w:szCs w:val="25"/>
          <w:lang w:val="uk-UA"/>
        </w:rPr>
        <w:t xml:space="preserve"> д</w:t>
      </w:r>
      <w:r w:rsidRPr="00AA06E7">
        <w:rPr>
          <w:rFonts w:ascii="Times New Roman" w:eastAsia="Times New Roman" w:hAnsi="Times New Roman" w:cs="Times New Roman"/>
          <w:color w:val="000000" w:themeColor="text1"/>
          <w:sz w:val="25"/>
          <w:szCs w:val="25"/>
          <w:lang w:val="uk-UA"/>
        </w:rPr>
        <w:t>екларації.</w:t>
      </w:r>
    </w:p>
    <w:p w:rsidR="00E47785" w:rsidRPr="00AA06E7" w:rsidRDefault="00131D06" w:rsidP="00D91298">
      <w:pPr>
        <w:numPr>
          <w:ilvl w:val="0"/>
          <w:numId w:val="3"/>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color w:val="000000" w:themeColor="text1"/>
          <w:sz w:val="25"/>
          <w:szCs w:val="25"/>
          <w:lang w:val="uk-UA"/>
        </w:rPr>
        <w:t>У</w:t>
      </w:r>
      <w:r w:rsidR="00B446C5" w:rsidRPr="00AA06E7">
        <w:rPr>
          <w:rFonts w:ascii="Times New Roman" w:eastAsia="Times New Roman" w:hAnsi="Times New Roman" w:cs="Times New Roman"/>
          <w:color w:val="000000" w:themeColor="text1"/>
          <w:sz w:val="25"/>
          <w:szCs w:val="25"/>
          <w:lang w:val="uk-UA"/>
        </w:rPr>
        <w:t>раховуючи зміст п</w:t>
      </w:r>
      <w:r w:rsidRPr="00AA06E7">
        <w:rPr>
          <w:rFonts w:ascii="Times New Roman" w:eastAsia="Times New Roman" w:hAnsi="Times New Roman" w:cs="Times New Roman"/>
          <w:color w:val="000000" w:themeColor="text1"/>
          <w:sz w:val="25"/>
          <w:szCs w:val="25"/>
          <w:lang w:val="uk-UA"/>
        </w:rPr>
        <w:t>ункту</w:t>
      </w:r>
      <w:r w:rsidR="00B446C5" w:rsidRPr="00AA06E7">
        <w:rPr>
          <w:rFonts w:ascii="Times New Roman" w:eastAsia="Times New Roman" w:hAnsi="Times New Roman" w:cs="Times New Roman"/>
          <w:color w:val="000000" w:themeColor="text1"/>
          <w:sz w:val="25"/>
          <w:szCs w:val="25"/>
          <w:lang w:val="uk-UA"/>
        </w:rPr>
        <w:t xml:space="preserve"> 18 Єдиних показників, наведені факти, на переконання Комісії, обумовлюють зниження оцінки за показником «Чесність» на 15 балів.</w:t>
      </w:r>
    </w:p>
    <w:p w:rsidR="00E47785" w:rsidRPr="00AA06E7" w:rsidRDefault="00B446C5" w:rsidP="00D91298">
      <w:pPr>
        <w:numPr>
          <w:ilvl w:val="0"/>
          <w:numId w:val="3"/>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color w:val="000000" w:themeColor="text1"/>
          <w:sz w:val="25"/>
          <w:szCs w:val="25"/>
          <w:lang w:val="uk-UA"/>
        </w:rPr>
        <w:t>ГРД зазначила, що в декларації кандидата на посаду за 2018 рік Руденко О.С. задекларував частку в праві спільної часткової вартості на квартиру, площею 43.3 </w:t>
      </w:r>
      <w:proofErr w:type="spellStart"/>
      <w:r w:rsidRPr="00AA06E7">
        <w:rPr>
          <w:rFonts w:ascii="Times New Roman" w:eastAsia="Times New Roman" w:hAnsi="Times New Roman" w:cs="Times New Roman"/>
          <w:color w:val="000000" w:themeColor="text1"/>
          <w:sz w:val="25"/>
          <w:szCs w:val="25"/>
          <w:lang w:val="uk-UA"/>
        </w:rPr>
        <w:t>кв.м</w:t>
      </w:r>
      <w:proofErr w:type="spellEnd"/>
      <w:r w:rsidRPr="00AA06E7">
        <w:rPr>
          <w:rFonts w:ascii="Times New Roman" w:eastAsia="Times New Roman" w:hAnsi="Times New Roman" w:cs="Times New Roman"/>
          <w:color w:val="000000" w:themeColor="text1"/>
          <w:sz w:val="25"/>
          <w:szCs w:val="25"/>
          <w:lang w:val="uk-UA"/>
        </w:rPr>
        <w:t>, розташовану у місті Вінниця, яку було набуто ним 03 лютого 2017 року.</w:t>
      </w:r>
    </w:p>
    <w:p w:rsidR="00E47785" w:rsidRPr="00AA06E7" w:rsidRDefault="00B446C5" w:rsidP="00D91298">
      <w:pPr>
        <w:numPr>
          <w:ilvl w:val="0"/>
          <w:numId w:val="3"/>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color w:val="000000" w:themeColor="text1"/>
          <w:sz w:val="25"/>
          <w:szCs w:val="25"/>
          <w:lang w:val="uk-UA"/>
        </w:rPr>
        <w:t xml:space="preserve">У деклараціях кандидата на посаду за 2022, 2023 та 2024 роки зазначено, що вказане право </w:t>
      </w:r>
      <w:proofErr w:type="spellStart"/>
      <w:r w:rsidRPr="00AA06E7">
        <w:rPr>
          <w:rFonts w:ascii="Times New Roman" w:eastAsia="Times New Roman" w:hAnsi="Times New Roman" w:cs="Times New Roman"/>
          <w:color w:val="000000" w:themeColor="text1"/>
          <w:sz w:val="25"/>
          <w:szCs w:val="25"/>
          <w:lang w:val="uk-UA"/>
        </w:rPr>
        <w:t>виникло</w:t>
      </w:r>
      <w:proofErr w:type="spellEnd"/>
      <w:r w:rsidRPr="00AA06E7">
        <w:rPr>
          <w:rFonts w:ascii="Times New Roman" w:eastAsia="Times New Roman" w:hAnsi="Times New Roman" w:cs="Times New Roman"/>
          <w:color w:val="000000" w:themeColor="text1"/>
          <w:sz w:val="25"/>
          <w:szCs w:val="25"/>
          <w:lang w:val="uk-UA"/>
        </w:rPr>
        <w:t xml:space="preserve"> 04 грудня 2000 року, що відповідає інформації з Єдиного реєстру речових прав.</w:t>
      </w:r>
    </w:p>
    <w:p w:rsidR="00E47785" w:rsidRPr="00AA06E7" w:rsidRDefault="00B446C5" w:rsidP="00D91298">
      <w:pPr>
        <w:numPr>
          <w:ilvl w:val="0"/>
          <w:numId w:val="3"/>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color w:val="000000" w:themeColor="text1"/>
          <w:sz w:val="25"/>
          <w:szCs w:val="25"/>
          <w:lang w:val="uk-UA"/>
        </w:rPr>
        <w:t>Зазначене хоча і вказує на недостатньо ретельне ставлення до заповнення декларації кандидата на посаду за 2018 рік, проте, зважаючи на малозначність недоліку, не є достатнім, щоб вплинути на оцінку цього критерію.</w:t>
      </w:r>
    </w:p>
    <w:p w:rsidR="00E47785" w:rsidRPr="00AA06E7" w:rsidRDefault="00B446C5" w:rsidP="00D91298">
      <w:pPr>
        <w:numPr>
          <w:ilvl w:val="0"/>
          <w:numId w:val="3"/>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b/>
          <w:color w:val="000000" w:themeColor="text1"/>
          <w:sz w:val="25"/>
          <w:szCs w:val="25"/>
          <w:lang w:val="uk-UA"/>
        </w:rPr>
      </w:pPr>
      <w:r w:rsidRPr="00AA06E7">
        <w:rPr>
          <w:rFonts w:ascii="Times New Roman" w:eastAsia="Times New Roman" w:hAnsi="Times New Roman" w:cs="Times New Roman"/>
          <w:b/>
          <w:color w:val="000000" w:themeColor="text1"/>
          <w:sz w:val="25"/>
          <w:szCs w:val="25"/>
          <w:lang w:val="uk-UA"/>
        </w:rPr>
        <w:t>Окремо Комісія встановила інші обставини, які є достатніми, щоб вплинути на оцінку цього критерію</w:t>
      </w:r>
    </w:p>
    <w:p w:rsidR="00E47785" w:rsidRPr="00AA06E7" w:rsidRDefault="00B446C5" w:rsidP="00D91298">
      <w:pPr>
        <w:numPr>
          <w:ilvl w:val="0"/>
          <w:numId w:val="3"/>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color w:val="000000" w:themeColor="text1"/>
          <w:sz w:val="25"/>
          <w:szCs w:val="25"/>
          <w:lang w:val="uk-UA"/>
        </w:rPr>
        <w:t>Так, Відповідно до відомостей, зазначених у декларації кандидата за 2022 рік, сукупний дохід кандидата та членів його сім’ї становив 617 098,00</w:t>
      </w:r>
      <w:r w:rsidR="00AA06E7">
        <w:rPr>
          <w:rFonts w:ascii="Times New Roman" w:eastAsia="Times New Roman" w:hAnsi="Times New Roman" w:cs="Times New Roman"/>
          <w:color w:val="000000" w:themeColor="text1"/>
          <w:sz w:val="25"/>
          <w:szCs w:val="25"/>
          <w:lang w:val="uk-UA"/>
        </w:rPr>
        <w:t xml:space="preserve"> </w:t>
      </w:r>
      <w:r w:rsidRPr="00AA06E7">
        <w:rPr>
          <w:rFonts w:ascii="Times New Roman" w:eastAsia="Times New Roman" w:hAnsi="Times New Roman" w:cs="Times New Roman"/>
          <w:color w:val="000000" w:themeColor="text1"/>
          <w:sz w:val="25"/>
          <w:szCs w:val="25"/>
          <w:lang w:val="uk-UA"/>
        </w:rPr>
        <w:t>грн (до</w:t>
      </w:r>
      <w:r w:rsidR="00131D06" w:rsidRPr="00AA06E7">
        <w:rPr>
          <w:rFonts w:ascii="Times New Roman" w:eastAsia="Times New Roman" w:hAnsi="Times New Roman" w:cs="Times New Roman"/>
          <w:color w:val="000000" w:themeColor="text1"/>
          <w:sz w:val="25"/>
          <w:szCs w:val="25"/>
          <w:lang w:val="uk-UA"/>
        </w:rPr>
        <w:t> </w:t>
      </w:r>
      <w:r w:rsidRPr="00AA06E7">
        <w:rPr>
          <w:rFonts w:ascii="Times New Roman" w:eastAsia="Times New Roman" w:hAnsi="Times New Roman" w:cs="Times New Roman"/>
          <w:color w:val="000000" w:themeColor="text1"/>
          <w:sz w:val="25"/>
          <w:szCs w:val="25"/>
          <w:lang w:val="uk-UA"/>
        </w:rPr>
        <w:t xml:space="preserve">вирахування податків та обов’язкових платежів), загальні витрати на придбання автомобілів </w:t>
      </w:r>
      <w:r w:rsidR="00131D06" w:rsidRPr="00AA06E7">
        <w:rPr>
          <w:rFonts w:ascii="Times New Roman" w:eastAsia="Times New Roman" w:hAnsi="Times New Roman" w:cs="Times New Roman"/>
          <w:color w:val="000000" w:themeColor="text1"/>
          <w:sz w:val="25"/>
          <w:szCs w:val="25"/>
          <w:lang w:val="uk-UA"/>
        </w:rPr>
        <w:t>«</w:t>
      </w:r>
      <w:proofErr w:type="spellStart"/>
      <w:r w:rsidRPr="00AA06E7">
        <w:rPr>
          <w:rFonts w:ascii="Times New Roman" w:eastAsia="Times New Roman" w:hAnsi="Times New Roman" w:cs="Times New Roman"/>
          <w:color w:val="000000" w:themeColor="text1"/>
          <w:sz w:val="25"/>
          <w:szCs w:val="25"/>
          <w:lang w:val="uk-UA"/>
        </w:rPr>
        <w:t>Fiat</w:t>
      </w:r>
      <w:proofErr w:type="spellEnd"/>
      <w:r w:rsidRPr="00AA06E7">
        <w:rPr>
          <w:rFonts w:ascii="Times New Roman" w:eastAsia="Times New Roman" w:hAnsi="Times New Roman" w:cs="Times New Roman"/>
          <w:color w:val="000000" w:themeColor="text1"/>
          <w:sz w:val="25"/>
          <w:szCs w:val="25"/>
          <w:lang w:val="uk-UA"/>
        </w:rPr>
        <w:t xml:space="preserve"> </w:t>
      </w:r>
      <w:proofErr w:type="spellStart"/>
      <w:r w:rsidRPr="00AA06E7">
        <w:rPr>
          <w:rFonts w:ascii="Times New Roman" w:eastAsia="Times New Roman" w:hAnsi="Times New Roman" w:cs="Times New Roman"/>
          <w:color w:val="000000" w:themeColor="text1"/>
          <w:sz w:val="25"/>
          <w:szCs w:val="25"/>
          <w:lang w:val="uk-UA"/>
        </w:rPr>
        <w:t>Freemont</w:t>
      </w:r>
      <w:proofErr w:type="spellEnd"/>
      <w:r w:rsidR="00131D06" w:rsidRPr="00AA06E7">
        <w:rPr>
          <w:rFonts w:ascii="Times New Roman" w:eastAsia="Times New Roman" w:hAnsi="Times New Roman" w:cs="Times New Roman"/>
          <w:color w:val="000000" w:themeColor="text1"/>
          <w:sz w:val="25"/>
          <w:szCs w:val="25"/>
          <w:lang w:val="uk-UA"/>
        </w:rPr>
        <w:t>»</w:t>
      </w:r>
      <w:r w:rsidRPr="00AA06E7">
        <w:rPr>
          <w:rFonts w:ascii="Times New Roman" w:eastAsia="Times New Roman" w:hAnsi="Times New Roman" w:cs="Times New Roman"/>
          <w:color w:val="000000" w:themeColor="text1"/>
          <w:sz w:val="25"/>
          <w:szCs w:val="25"/>
          <w:lang w:val="uk-UA"/>
        </w:rPr>
        <w:t xml:space="preserve"> та </w:t>
      </w:r>
      <w:r w:rsidR="00131D06" w:rsidRPr="00AA06E7">
        <w:rPr>
          <w:rFonts w:ascii="Times New Roman" w:eastAsia="Times New Roman" w:hAnsi="Times New Roman" w:cs="Times New Roman"/>
          <w:color w:val="000000" w:themeColor="text1"/>
          <w:sz w:val="25"/>
          <w:szCs w:val="25"/>
          <w:lang w:val="uk-UA"/>
        </w:rPr>
        <w:t>«</w:t>
      </w:r>
      <w:r w:rsidRPr="00AA06E7">
        <w:rPr>
          <w:rFonts w:ascii="Times New Roman" w:eastAsia="Times New Roman" w:hAnsi="Times New Roman" w:cs="Times New Roman"/>
          <w:color w:val="000000" w:themeColor="text1"/>
          <w:sz w:val="25"/>
          <w:szCs w:val="25"/>
          <w:lang w:val="uk-UA"/>
        </w:rPr>
        <w:t>MAZDA 3</w:t>
      </w:r>
      <w:r w:rsidR="00131D06" w:rsidRPr="00AA06E7">
        <w:rPr>
          <w:rFonts w:ascii="Times New Roman" w:eastAsia="Times New Roman" w:hAnsi="Times New Roman" w:cs="Times New Roman"/>
          <w:color w:val="000000" w:themeColor="text1"/>
          <w:sz w:val="25"/>
          <w:szCs w:val="25"/>
          <w:lang w:val="uk-UA"/>
        </w:rPr>
        <w:t>»</w:t>
      </w:r>
      <w:r w:rsidRPr="00AA06E7">
        <w:rPr>
          <w:rFonts w:ascii="Times New Roman" w:eastAsia="Times New Roman" w:hAnsi="Times New Roman" w:cs="Times New Roman"/>
          <w:color w:val="000000" w:themeColor="text1"/>
          <w:sz w:val="25"/>
          <w:szCs w:val="25"/>
          <w:lang w:val="uk-UA"/>
        </w:rPr>
        <w:t xml:space="preserve"> у цьому ж році становлять 661</w:t>
      </w:r>
      <w:r w:rsidR="00131D06" w:rsidRPr="00AA06E7">
        <w:rPr>
          <w:rFonts w:ascii="Times New Roman" w:eastAsia="Times New Roman" w:hAnsi="Times New Roman" w:cs="Times New Roman"/>
          <w:color w:val="000000" w:themeColor="text1"/>
          <w:sz w:val="25"/>
          <w:szCs w:val="25"/>
          <w:lang w:val="uk-UA"/>
        </w:rPr>
        <w:t> </w:t>
      </w:r>
      <w:r w:rsidRPr="00AA06E7">
        <w:rPr>
          <w:rFonts w:ascii="Times New Roman" w:eastAsia="Times New Roman" w:hAnsi="Times New Roman" w:cs="Times New Roman"/>
          <w:color w:val="000000" w:themeColor="text1"/>
          <w:sz w:val="25"/>
          <w:szCs w:val="25"/>
          <w:lang w:val="uk-UA"/>
        </w:rPr>
        <w:t>861,00</w:t>
      </w:r>
      <w:r w:rsidR="00AA06E7">
        <w:rPr>
          <w:rFonts w:ascii="Times New Roman" w:eastAsia="Times New Roman" w:hAnsi="Times New Roman" w:cs="Times New Roman"/>
          <w:color w:val="000000" w:themeColor="text1"/>
          <w:sz w:val="25"/>
          <w:szCs w:val="25"/>
          <w:lang w:val="uk-UA"/>
        </w:rPr>
        <w:t xml:space="preserve"> </w:t>
      </w:r>
      <w:r w:rsidRPr="00AA06E7">
        <w:rPr>
          <w:rFonts w:ascii="Times New Roman" w:eastAsia="Times New Roman" w:hAnsi="Times New Roman" w:cs="Times New Roman"/>
          <w:color w:val="000000" w:themeColor="text1"/>
          <w:sz w:val="25"/>
          <w:szCs w:val="25"/>
          <w:lang w:val="uk-UA"/>
        </w:rPr>
        <w:t>грн. Комісія не враховує витрати та дохід, пов’язан</w:t>
      </w:r>
      <w:r w:rsidR="00D91298" w:rsidRPr="00AA06E7">
        <w:rPr>
          <w:rFonts w:ascii="Times New Roman" w:eastAsia="Times New Roman" w:hAnsi="Times New Roman" w:cs="Times New Roman"/>
          <w:color w:val="000000" w:themeColor="text1"/>
          <w:sz w:val="25"/>
          <w:szCs w:val="25"/>
          <w:lang w:val="uk-UA"/>
        </w:rPr>
        <w:t>і</w:t>
      </w:r>
      <w:r w:rsidRPr="00AA06E7">
        <w:rPr>
          <w:rFonts w:ascii="Times New Roman" w:eastAsia="Times New Roman" w:hAnsi="Times New Roman" w:cs="Times New Roman"/>
          <w:color w:val="000000" w:themeColor="text1"/>
          <w:sz w:val="25"/>
          <w:szCs w:val="25"/>
          <w:lang w:val="uk-UA"/>
        </w:rPr>
        <w:t xml:space="preserve"> з купівлею-</w:t>
      </w:r>
      <w:proofErr w:type="spellStart"/>
      <w:r w:rsidRPr="00AA06E7">
        <w:rPr>
          <w:rFonts w:ascii="Times New Roman" w:eastAsia="Times New Roman" w:hAnsi="Times New Roman" w:cs="Times New Roman"/>
          <w:color w:val="000000" w:themeColor="text1"/>
          <w:sz w:val="25"/>
          <w:szCs w:val="25"/>
          <w:lang w:val="uk-UA"/>
        </w:rPr>
        <w:t>прод</w:t>
      </w:r>
      <w:bookmarkStart w:id="1" w:name="_GoBack"/>
      <w:bookmarkEnd w:id="1"/>
      <w:r w:rsidRPr="00AA06E7">
        <w:rPr>
          <w:rFonts w:ascii="Times New Roman" w:eastAsia="Times New Roman" w:hAnsi="Times New Roman" w:cs="Times New Roman"/>
          <w:color w:val="000000" w:themeColor="text1"/>
          <w:sz w:val="25"/>
          <w:szCs w:val="25"/>
          <w:lang w:val="uk-UA"/>
        </w:rPr>
        <w:t>ажем</w:t>
      </w:r>
      <w:proofErr w:type="spellEnd"/>
      <w:r w:rsidRPr="00AA06E7">
        <w:rPr>
          <w:rFonts w:ascii="Times New Roman" w:eastAsia="Times New Roman" w:hAnsi="Times New Roman" w:cs="Times New Roman"/>
          <w:color w:val="000000" w:themeColor="text1"/>
          <w:sz w:val="25"/>
          <w:szCs w:val="25"/>
          <w:lang w:val="uk-UA"/>
        </w:rPr>
        <w:t xml:space="preserve"> автомобіля </w:t>
      </w:r>
      <w:r w:rsidR="00D91298" w:rsidRPr="00AA06E7">
        <w:rPr>
          <w:rFonts w:ascii="Times New Roman" w:eastAsia="Times New Roman" w:hAnsi="Times New Roman" w:cs="Times New Roman"/>
          <w:color w:val="000000" w:themeColor="text1"/>
          <w:sz w:val="25"/>
          <w:szCs w:val="25"/>
          <w:lang w:val="uk-UA"/>
        </w:rPr>
        <w:lastRenderedPageBreak/>
        <w:t>«</w:t>
      </w:r>
      <w:r w:rsidRPr="00AA06E7">
        <w:rPr>
          <w:rFonts w:ascii="Times New Roman" w:eastAsia="Times New Roman" w:hAnsi="Times New Roman" w:cs="Times New Roman"/>
          <w:color w:val="000000" w:themeColor="text1"/>
          <w:sz w:val="25"/>
          <w:szCs w:val="25"/>
          <w:lang w:val="uk-UA"/>
        </w:rPr>
        <w:t>AUDI</w:t>
      </w:r>
      <w:r w:rsidR="00D91298" w:rsidRPr="00AA06E7">
        <w:rPr>
          <w:rFonts w:ascii="Times New Roman" w:eastAsia="Times New Roman" w:hAnsi="Times New Roman" w:cs="Times New Roman"/>
          <w:color w:val="000000" w:themeColor="text1"/>
          <w:sz w:val="25"/>
          <w:szCs w:val="25"/>
          <w:lang w:val="uk-UA"/>
        </w:rPr>
        <w:t> </w:t>
      </w:r>
      <w:r w:rsidRPr="00AA06E7">
        <w:rPr>
          <w:rFonts w:ascii="Times New Roman" w:eastAsia="Times New Roman" w:hAnsi="Times New Roman" w:cs="Times New Roman"/>
          <w:color w:val="000000" w:themeColor="text1"/>
          <w:sz w:val="25"/>
          <w:szCs w:val="25"/>
          <w:lang w:val="uk-UA"/>
        </w:rPr>
        <w:t>A6</w:t>
      </w:r>
      <w:r w:rsidR="00D91298" w:rsidRPr="00AA06E7">
        <w:rPr>
          <w:rFonts w:ascii="Times New Roman" w:eastAsia="Times New Roman" w:hAnsi="Times New Roman" w:cs="Times New Roman"/>
          <w:color w:val="000000" w:themeColor="text1"/>
          <w:sz w:val="25"/>
          <w:szCs w:val="25"/>
          <w:lang w:val="uk-UA"/>
        </w:rPr>
        <w:t>»</w:t>
      </w:r>
      <w:r w:rsidRPr="00AA06E7">
        <w:rPr>
          <w:rFonts w:ascii="Times New Roman" w:eastAsia="Times New Roman" w:hAnsi="Times New Roman" w:cs="Times New Roman"/>
          <w:color w:val="000000" w:themeColor="text1"/>
          <w:sz w:val="25"/>
          <w:szCs w:val="25"/>
          <w:lang w:val="uk-UA"/>
        </w:rPr>
        <w:t>, оскільки кандидат пояснив, що зазначений видаток на придбання автомобіля здійснювали треті особи, які також о</w:t>
      </w:r>
      <w:r w:rsidR="00D91298" w:rsidRPr="00AA06E7">
        <w:rPr>
          <w:rFonts w:ascii="Times New Roman" w:eastAsia="Times New Roman" w:hAnsi="Times New Roman" w:cs="Times New Roman"/>
          <w:color w:val="000000" w:themeColor="text1"/>
          <w:sz w:val="25"/>
          <w:szCs w:val="25"/>
          <w:lang w:val="uk-UA"/>
        </w:rPr>
        <w:t>тримали дохід від його продажу.</w:t>
      </w:r>
    </w:p>
    <w:p w:rsidR="00E47785" w:rsidRPr="00AA06E7" w:rsidRDefault="00B446C5" w:rsidP="00D91298">
      <w:pPr>
        <w:numPr>
          <w:ilvl w:val="0"/>
          <w:numId w:val="3"/>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color w:val="000000" w:themeColor="text1"/>
          <w:sz w:val="25"/>
          <w:szCs w:val="25"/>
          <w:lang w:val="uk-UA"/>
        </w:rPr>
        <w:t xml:space="preserve">Різниця між доходами та витратами, зазначеними </w:t>
      </w:r>
      <w:r w:rsidR="00D91298" w:rsidRPr="00AA06E7">
        <w:rPr>
          <w:rFonts w:ascii="Times New Roman" w:eastAsia="Times New Roman" w:hAnsi="Times New Roman" w:cs="Times New Roman"/>
          <w:color w:val="000000" w:themeColor="text1"/>
          <w:sz w:val="25"/>
          <w:szCs w:val="25"/>
          <w:lang w:val="uk-UA"/>
        </w:rPr>
        <w:t>в</w:t>
      </w:r>
      <w:r w:rsidRPr="00AA06E7">
        <w:rPr>
          <w:rFonts w:ascii="Times New Roman" w:eastAsia="Times New Roman" w:hAnsi="Times New Roman" w:cs="Times New Roman"/>
          <w:color w:val="000000" w:themeColor="text1"/>
          <w:sz w:val="25"/>
          <w:szCs w:val="25"/>
          <w:lang w:val="uk-UA"/>
        </w:rPr>
        <w:t xml:space="preserve"> декларації за 2022 рік</w:t>
      </w:r>
      <w:r w:rsidR="00D91298" w:rsidRPr="00AA06E7">
        <w:rPr>
          <w:rFonts w:ascii="Times New Roman" w:eastAsia="Times New Roman" w:hAnsi="Times New Roman" w:cs="Times New Roman"/>
          <w:color w:val="000000" w:themeColor="text1"/>
          <w:sz w:val="25"/>
          <w:szCs w:val="25"/>
          <w:lang w:val="uk-UA"/>
        </w:rPr>
        <w:t>,</w:t>
      </w:r>
      <w:r w:rsidRPr="00AA06E7">
        <w:rPr>
          <w:rFonts w:ascii="Times New Roman" w:eastAsia="Times New Roman" w:hAnsi="Times New Roman" w:cs="Times New Roman"/>
          <w:color w:val="000000" w:themeColor="text1"/>
          <w:sz w:val="25"/>
          <w:szCs w:val="25"/>
          <w:lang w:val="uk-UA"/>
        </w:rPr>
        <w:t xml:space="preserve"> становить мінус 44 763,00</w:t>
      </w:r>
      <w:r w:rsidR="00AA06E7">
        <w:rPr>
          <w:rFonts w:ascii="Times New Roman" w:eastAsia="Times New Roman" w:hAnsi="Times New Roman" w:cs="Times New Roman"/>
          <w:color w:val="000000" w:themeColor="text1"/>
          <w:sz w:val="25"/>
          <w:szCs w:val="25"/>
          <w:lang w:val="uk-UA"/>
        </w:rPr>
        <w:t xml:space="preserve"> </w:t>
      </w:r>
      <w:r w:rsidRPr="00AA06E7">
        <w:rPr>
          <w:rFonts w:ascii="Times New Roman" w:eastAsia="Times New Roman" w:hAnsi="Times New Roman" w:cs="Times New Roman"/>
          <w:color w:val="000000" w:themeColor="text1"/>
          <w:sz w:val="25"/>
          <w:szCs w:val="25"/>
          <w:lang w:val="uk-UA"/>
        </w:rPr>
        <w:t xml:space="preserve">грн. </w:t>
      </w:r>
      <w:r w:rsidR="00D91298" w:rsidRPr="00AA06E7">
        <w:rPr>
          <w:rFonts w:ascii="Times New Roman" w:eastAsia="Times New Roman" w:hAnsi="Times New Roman" w:cs="Times New Roman"/>
          <w:color w:val="000000" w:themeColor="text1"/>
          <w:sz w:val="25"/>
          <w:szCs w:val="25"/>
          <w:lang w:val="uk-UA"/>
        </w:rPr>
        <w:t>К</w:t>
      </w:r>
      <w:r w:rsidRPr="00AA06E7">
        <w:rPr>
          <w:rFonts w:ascii="Times New Roman" w:eastAsia="Times New Roman" w:hAnsi="Times New Roman" w:cs="Times New Roman"/>
          <w:color w:val="000000" w:themeColor="text1"/>
          <w:sz w:val="25"/>
          <w:szCs w:val="25"/>
          <w:lang w:val="uk-UA"/>
        </w:rPr>
        <w:t xml:space="preserve">андидат задекларував заощадження станом на кінець 2022 року </w:t>
      </w:r>
      <w:r w:rsidR="00D91298" w:rsidRPr="00AA06E7">
        <w:rPr>
          <w:rFonts w:ascii="Times New Roman" w:eastAsia="Times New Roman" w:hAnsi="Times New Roman" w:cs="Times New Roman"/>
          <w:color w:val="000000" w:themeColor="text1"/>
          <w:sz w:val="25"/>
          <w:szCs w:val="25"/>
          <w:lang w:val="uk-UA"/>
        </w:rPr>
        <w:t>в</w:t>
      </w:r>
      <w:r w:rsidRPr="00AA06E7">
        <w:rPr>
          <w:rFonts w:ascii="Times New Roman" w:eastAsia="Times New Roman" w:hAnsi="Times New Roman" w:cs="Times New Roman"/>
          <w:color w:val="000000" w:themeColor="text1"/>
          <w:sz w:val="25"/>
          <w:szCs w:val="25"/>
          <w:lang w:val="uk-UA"/>
        </w:rPr>
        <w:t xml:space="preserve"> сумі 2 603,00 грн та 10 000,00 </w:t>
      </w:r>
      <w:proofErr w:type="spellStart"/>
      <w:r w:rsidRPr="00AA06E7">
        <w:rPr>
          <w:rFonts w:ascii="Times New Roman" w:eastAsia="Times New Roman" w:hAnsi="Times New Roman" w:cs="Times New Roman"/>
          <w:color w:val="000000" w:themeColor="text1"/>
          <w:sz w:val="25"/>
          <w:szCs w:val="25"/>
          <w:lang w:val="uk-UA"/>
        </w:rPr>
        <w:t>дол</w:t>
      </w:r>
      <w:proofErr w:type="spellEnd"/>
      <w:r w:rsidR="00D91298" w:rsidRPr="00AA06E7">
        <w:rPr>
          <w:rFonts w:ascii="Times New Roman" w:eastAsia="Times New Roman" w:hAnsi="Times New Roman" w:cs="Times New Roman"/>
          <w:color w:val="000000" w:themeColor="text1"/>
          <w:sz w:val="25"/>
          <w:szCs w:val="25"/>
          <w:lang w:val="uk-UA"/>
        </w:rPr>
        <w:t>.</w:t>
      </w:r>
      <w:r w:rsidRPr="00AA06E7">
        <w:rPr>
          <w:rFonts w:ascii="Times New Roman" w:eastAsia="Times New Roman" w:hAnsi="Times New Roman" w:cs="Times New Roman"/>
          <w:color w:val="000000" w:themeColor="text1"/>
          <w:sz w:val="25"/>
          <w:szCs w:val="25"/>
          <w:lang w:val="uk-UA"/>
        </w:rPr>
        <w:t xml:space="preserve"> США.</w:t>
      </w:r>
    </w:p>
    <w:p w:rsidR="00E47785" w:rsidRPr="00AA06E7" w:rsidRDefault="00B446C5" w:rsidP="00D91298">
      <w:pPr>
        <w:numPr>
          <w:ilvl w:val="0"/>
          <w:numId w:val="3"/>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color w:val="000000" w:themeColor="text1"/>
          <w:sz w:val="25"/>
          <w:szCs w:val="25"/>
          <w:lang w:val="uk-UA"/>
        </w:rPr>
        <w:t xml:space="preserve">Також кандидат не міг мати достатніх заощаджень на початок 2022 року, оскільки </w:t>
      </w:r>
      <w:r w:rsidR="00D91298" w:rsidRPr="00AA06E7">
        <w:rPr>
          <w:rFonts w:ascii="Times New Roman" w:eastAsia="Times New Roman" w:hAnsi="Times New Roman" w:cs="Times New Roman"/>
          <w:color w:val="000000" w:themeColor="text1"/>
          <w:sz w:val="25"/>
          <w:szCs w:val="25"/>
          <w:lang w:val="uk-UA"/>
        </w:rPr>
        <w:t>в</w:t>
      </w:r>
      <w:r w:rsidRPr="00AA06E7">
        <w:rPr>
          <w:rFonts w:ascii="Times New Roman" w:eastAsia="Times New Roman" w:hAnsi="Times New Roman" w:cs="Times New Roman"/>
          <w:color w:val="000000" w:themeColor="text1"/>
          <w:sz w:val="25"/>
          <w:szCs w:val="25"/>
          <w:lang w:val="uk-UA"/>
        </w:rPr>
        <w:t xml:space="preserve"> декларації за 2018 рік у розділі 12 «Грошові активи» декларації кандидат не зазначив відомостей про їх наявність на кінець 2018 року.</w:t>
      </w:r>
    </w:p>
    <w:p w:rsidR="00E47785" w:rsidRPr="00AA06E7" w:rsidRDefault="00D91298" w:rsidP="00D91298">
      <w:pPr>
        <w:numPr>
          <w:ilvl w:val="0"/>
          <w:numId w:val="3"/>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color w:val="000000" w:themeColor="text1"/>
          <w:sz w:val="25"/>
          <w:szCs w:val="25"/>
          <w:lang w:val="uk-UA"/>
        </w:rPr>
        <w:t>В</w:t>
      </w:r>
      <w:r w:rsidR="00B446C5" w:rsidRPr="00AA06E7">
        <w:rPr>
          <w:rFonts w:ascii="Times New Roman" w:eastAsia="Times New Roman" w:hAnsi="Times New Roman" w:cs="Times New Roman"/>
          <w:color w:val="000000" w:themeColor="text1"/>
          <w:sz w:val="25"/>
          <w:szCs w:val="25"/>
          <w:lang w:val="uk-UA"/>
        </w:rPr>
        <w:t>ідповідно до відомостей Державного реєстру фізичних осіб – платників податків про джерела та суми доходів сукупний дохід кандидата та його дружини за 2019 рік становив 14 565,59 грн; за 2020 рік – 6 028,82 грн; за 2021 рік – 6 053,36</w:t>
      </w:r>
      <w:r w:rsidR="00AA06E7">
        <w:rPr>
          <w:rFonts w:ascii="Times New Roman" w:eastAsia="Times New Roman" w:hAnsi="Times New Roman" w:cs="Times New Roman"/>
          <w:color w:val="000000" w:themeColor="text1"/>
          <w:sz w:val="25"/>
          <w:szCs w:val="25"/>
          <w:lang w:val="uk-UA"/>
        </w:rPr>
        <w:t xml:space="preserve"> </w:t>
      </w:r>
      <w:r w:rsidR="00B446C5" w:rsidRPr="00AA06E7">
        <w:rPr>
          <w:rFonts w:ascii="Times New Roman" w:eastAsia="Times New Roman" w:hAnsi="Times New Roman" w:cs="Times New Roman"/>
          <w:color w:val="000000" w:themeColor="text1"/>
          <w:sz w:val="25"/>
          <w:szCs w:val="25"/>
          <w:lang w:val="uk-UA"/>
        </w:rPr>
        <w:t>грн. Тобто сукупний дохід за період з 2019 до 2020 року включно становив 26 647,77</w:t>
      </w:r>
      <w:r w:rsidR="00AA06E7">
        <w:rPr>
          <w:rFonts w:ascii="Times New Roman" w:eastAsia="Times New Roman" w:hAnsi="Times New Roman" w:cs="Times New Roman"/>
          <w:color w:val="000000" w:themeColor="text1"/>
          <w:sz w:val="25"/>
          <w:szCs w:val="25"/>
          <w:lang w:val="uk-UA"/>
        </w:rPr>
        <w:t xml:space="preserve"> </w:t>
      </w:r>
      <w:r w:rsidR="00B446C5" w:rsidRPr="00AA06E7">
        <w:rPr>
          <w:rFonts w:ascii="Times New Roman" w:eastAsia="Times New Roman" w:hAnsi="Times New Roman" w:cs="Times New Roman"/>
          <w:color w:val="000000" w:themeColor="text1"/>
          <w:sz w:val="25"/>
          <w:szCs w:val="25"/>
          <w:lang w:val="uk-UA"/>
        </w:rPr>
        <w:t>грн.</w:t>
      </w:r>
    </w:p>
    <w:p w:rsidR="00E47785" w:rsidRPr="00AA06E7" w:rsidRDefault="00B446C5" w:rsidP="00D91298">
      <w:pPr>
        <w:numPr>
          <w:ilvl w:val="0"/>
          <w:numId w:val="3"/>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color w:val="000000" w:themeColor="text1"/>
          <w:sz w:val="25"/>
          <w:szCs w:val="25"/>
          <w:lang w:val="uk-UA"/>
        </w:rPr>
        <w:t>Навіть при врахуванні загального сукупного доходу кандидата та його дружини за період з 2019 до 2020 року включно неможливо покрити різницю між доходами та витратами за 2022 рік і при цьому забезпечити накопичення, зазначені кандидатом у декларації за 2022 рік.</w:t>
      </w:r>
    </w:p>
    <w:p w:rsidR="00E47785" w:rsidRPr="00AA06E7" w:rsidRDefault="00B446C5" w:rsidP="00D91298">
      <w:pPr>
        <w:numPr>
          <w:ilvl w:val="0"/>
          <w:numId w:val="3"/>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color w:val="000000" w:themeColor="text1"/>
          <w:sz w:val="25"/>
          <w:szCs w:val="25"/>
          <w:lang w:val="uk-UA"/>
        </w:rPr>
        <w:t xml:space="preserve">Також Комісія звертає увагу, що кандидат набув автомобіль </w:t>
      </w:r>
      <w:r w:rsidR="00D91298" w:rsidRPr="00AA06E7">
        <w:rPr>
          <w:rFonts w:ascii="Times New Roman" w:eastAsia="Times New Roman" w:hAnsi="Times New Roman" w:cs="Times New Roman"/>
          <w:color w:val="000000" w:themeColor="text1"/>
          <w:sz w:val="25"/>
          <w:szCs w:val="25"/>
          <w:lang w:val="uk-UA"/>
        </w:rPr>
        <w:t>«</w:t>
      </w:r>
      <w:proofErr w:type="spellStart"/>
      <w:r w:rsidRPr="00AA06E7">
        <w:rPr>
          <w:rFonts w:ascii="Times New Roman" w:eastAsia="Times New Roman" w:hAnsi="Times New Roman" w:cs="Times New Roman"/>
          <w:color w:val="000000" w:themeColor="text1"/>
          <w:sz w:val="25"/>
          <w:szCs w:val="25"/>
          <w:lang w:val="uk-UA"/>
        </w:rPr>
        <w:t>Fiat</w:t>
      </w:r>
      <w:proofErr w:type="spellEnd"/>
      <w:r w:rsidRPr="00AA06E7">
        <w:rPr>
          <w:rFonts w:ascii="Times New Roman" w:eastAsia="Times New Roman" w:hAnsi="Times New Roman" w:cs="Times New Roman"/>
          <w:color w:val="000000" w:themeColor="text1"/>
          <w:sz w:val="25"/>
          <w:szCs w:val="25"/>
          <w:lang w:val="uk-UA"/>
        </w:rPr>
        <w:t xml:space="preserve"> </w:t>
      </w:r>
      <w:proofErr w:type="spellStart"/>
      <w:r w:rsidRPr="00AA06E7">
        <w:rPr>
          <w:rFonts w:ascii="Times New Roman" w:eastAsia="Times New Roman" w:hAnsi="Times New Roman" w:cs="Times New Roman"/>
          <w:color w:val="000000" w:themeColor="text1"/>
          <w:sz w:val="25"/>
          <w:szCs w:val="25"/>
          <w:lang w:val="uk-UA"/>
        </w:rPr>
        <w:t>Freemont</w:t>
      </w:r>
      <w:proofErr w:type="spellEnd"/>
      <w:r w:rsidR="00D91298" w:rsidRPr="00AA06E7">
        <w:rPr>
          <w:rFonts w:ascii="Times New Roman" w:eastAsia="Times New Roman" w:hAnsi="Times New Roman" w:cs="Times New Roman"/>
          <w:color w:val="000000" w:themeColor="text1"/>
          <w:sz w:val="25"/>
          <w:szCs w:val="25"/>
          <w:lang w:val="uk-UA"/>
        </w:rPr>
        <w:t>»</w:t>
      </w:r>
      <w:r w:rsidRPr="00AA06E7">
        <w:rPr>
          <w:rFonts w:ascii="Times New Roman" w:eastAsia="Times New Roman" w:hAnsi="Times New Roman" w:cs="Times New Roman"/>
          <w:color w:val="000000" w:themeColor="text1"/>
          <w:sz w:val="25"/>
          <w:szCs w:val="25"/>
          <w:lang w:val="uk-UA"/>
        </w:rPr>
        <w:t xml:space="preserve"> за 327 000,00 грн у січні 2022 року до того, як був отриманий основний річний дохід.</w:t>
      </w:r>
    </w:p>
    <w:p w:rsidR="00E47785" w:rsidRPr="00AA06E7" w:rsidRDefault="00B446C5" w:rsidP="00D91298">
      <w:pPr>
        <w:numPr>
          <w:ilvl w:val="0"/>
          <w:numId w:val="3"/>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color w:val="000000" w:themeColor="text1"/>
          <w:sz w:val="25"/>
          <w:szCs w:val="25"/>
          <w:lang w:val="uk-UA"/>
        </w:rPr>
        <w:t xml:space="preserve">Отже, витрати кандидата у 2022 році значно перевищують задекларовані активи і доходи. </w:t>
      </w:r>
    </w:p>
    <w:p w:rsidR="00E47785" w:rsidRPr="00AA06E7" w:rsidRDefault="00D91298">
      <w:pPr>
        <w:numPr>
          <w:ilvl w:val="0"/>
          <w:numId w:val="3"/>
        </w:numPr>
        <w:shd w:val="clear" w:color="auto" w:fill="FFFFFF"/>
        <w:spacing w:after="0" w:line="240" w:lineRule="auto"/>
        <w:ind w:left="0" w:firstLine="709"/>
        <w:jc w:val="both"/>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color w:val="000000" w:themeColor="text1"/>
          <w:sz w:val="25"/>
          <w:szCs w:val="25"/>
          <w:lang w:val="uk-UA"/>
        </w:rPr>
        <w:t>У</w:t>
      </w:r>
      <w:r w:rsidR="00B446C5" w:rsidRPr="00AA06E7">
        <w:rPr>
          <w:rFonts w:ascii="Times New Roman" w:eastAsia="Times New Roman" w:hAnsi="Times New Roman" w:cs="Times New Roman"/>
          <w:color w:val="000000" w:themeColor="text1"/>
          <w:sz w:val="25"/>
          <w:szCs w:val="25"/>
          <w:lang w:val="uk-UA"/>
        </w:rPr>
        <w:t>раховуючи зміст п</w:t>
      </w:r>
      <w:r w:rsidRPr="00AA06E7">
        <w:rPr>
          <w:rFonts w:ascii="Times New Roman" w:eastAsia="Times New Roman" w:hAnsi="Times New Roman" w:cs="Times New Roman"/>
          <w:color w:val="000000" w:themeColor="text1"/>
          <w:sz w:val="25"/>
          <w:szCs w:val="25"/>
          <w:lang w:val="uk-UA"/>
        </w:rPr>
        <w:t>ункту</w:t>
      </w:r>
      <w:r w:rsidR="00B446C5" w:rsidRPr="00AA06E7">
        <w:rPr>
          <w:rFonts w:ascii="Times New Roman" w:eastAsia="Times New Roman" w:hAnsi="Times New Roman" w:cs="Times New Roman"/>
          <w:color w:val="000000" w:themeColor="text1"/>
          <w:sz w:val="25"/>
          <w:szCs w:val="25"/>
          <w:lang w:val="uk-UA"/>
        </w:rPr>
        <w:t xml:space="preserve"> 22 </w:t>
      </w:r>
      <w:r w:rsidR="00B446C5" w:rsidRPr="00AA06E7">
        <w:rPr>
          <w:rFonts w:ascii="Times New Roman" w:eastAsia="Times New Roman" w:hAnsi="Times New Roman" w:cs="Times New Roman"/>
          <w:color w:val="000000" w:themeColor="text1"/>
          <w:sz w:val="24"/>
          <w:szCs w:val="24"/>
          <w:lang w:val="uk-UA"/>
        </w:rPr>
        <w:t>Єдиних показників</w:t>
      </w:r>
      <w:r w:rsidR="00B446C5" w:rsidRPr="00AA06E7">
        <w:rPr>
          <w:rFonts w:ascii="Times New Roman" w:eastAsia="Times New Roman" w:hAnsi="Times New Roman" w:cs="Times New Roman"/>
          <w:b/>
          <w:color w:val="000000" w:themeColor="text1"/>
          <w:sz w:val="24"/>
          <w:szCs w:val="24"/>
          <w:lang w:val="uk-UA"/>
        </w:rPr>
        <w:t xml:space="preserve"> </w:t>
      </w:r>
      <w:r w:rsidR="00B446C5" w:rsidRPr="00AA06E7">
        <w:rPr>
          <w:rFonts w:ascii="Times New Roman" w:eastAsia="Times New Roman" w:hAnsi="Times New Roman" w:cs="Times New Roman"/>
          <w:color w:val="000000" w:themeColor="text1"/>
          <w:sz w:val="25"/>
          <w:szCs w:val="25"/>
          <w:lang w:val="uk-UA"/>
        </w:rPr>
        <w:t>наведені факти, на переконання Комісії, наведені факти обумовлюють зниження оцінки за показником «Відповідність рівня життя задекларованим доходам» на 15 балів.</w:t>
      </w:r>
    </w:p>
    <w:p w:rsidR="00E47785" w:rsidRPr="00AA06E7" w:rsidRDefault="00B446C5">
      <w:pPr>
        <w:numPr>
          <w:ilvl w:val="0"/>
          <w:numId w:val="3"/>
        </w:numPr>
        <w:pBdr>
          <w:top w:val="nil"/>
          <w:left w:val="nil"/>
          <w:bottom w:val="nil"/>
          <w:right w:val="nil"/>
          <w:between w:val="nil"/>
        </w:pBdr>
        <w:shd w:val="clear" w:color="auto" w:fill="FFFFFF"/>
        <w:spacing w:after="0" w:line="240" w:lineRule="auto"/>
        <w:ind w:left="0" w:firstLine="709"/>
        <w:jc w:val="both"/>
        <w:rPr>
          <w:rFonts w:ascii="Times New Roman" w:eastAsia="ProbaPro" w:hAnsi="Times New Roman" w:cs="Times New Roman"/>
          <w:color w:val="000000" w:themeColor="text1"/>
          <w:sz w:val="24"/>
          <w:szCs w:val="24"/>
          <w:lang w:val="uk-UA"/>
        </w:rPr>
      </w:pPr>
      <w:r w:rsidRPr="00AA06E7">
        <w:rPr>
          <w:rFonts w:ascii="Times New Roman" w:eastAsia="Times New Roman" w:hAnsi="Times New Roman" w:cs="Times New Roman"/>
          <w:b/>
          <w:color w:val="000000" w:themeColor="text1"/>
          <w:sz w:val="25"/>
          <w:szCs w:val="25"/>
          <w:lang w:val="uk-UA"/>
        </w:rPr>
        <w:t>Водночас Комісією встановлено істотні обставини, які можуть свідчити про невідповідність Руденка О.С. критеріям доброчесності та професійної етики.</w:t>
      </w:r>
    </w:p>
    <w:p w:rsidR="00E47785" w:rsidRPr="00AA06E7" w:rsidRDefault="00B446C5">
      <w:pPr>
        <w:numPr>
          <w:ilvl w:val="0"/>
          <w:numId w:val="3"/>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color w:val="000000" w:themeColor="text1"/>
          <w:sz w:val="25"/>
          <w:szCs w:val="25"/>
          <w:lang w:val="uk-UA"/>
        </w:rPr>
        <w:t xml:space="preserve">Під час засідання Комісія поставила запитання кандидату щодо економічного сенсу укладення правочину, згідно </w:t>
      </w:r>
      <w:r w:rsidR="00D91298" w:rsidRPr="00AA06E7">
        <w:rPr>
          <w:rFonts w:ascii="Times New Roman" w:eastAsia="Times New Roman" w:hAnsi="Times New Roman" w:cs="Times New Roman"/>
          <w:color w:val="000000" w:themeColor="text1"/>
          <w:sz w:val="25"/>
          <w:szCs w:val="25"/>
          <w:lang w:val="uk-UA"/>
        </w:rPr>
        <w:t xml:space="preserve">з </w:t>
      </w:r>
      <w:r w:rsidRPr="00AA06E7">
        <w:rPr>
          <w:rFonts w:ascii="Times New Roman" w:eastAsia="Times New Roman" w:hAnsi="Times New Roman" w:cs="Times New Roman"/>
          <w:color w:val="000000" w:themeColor="text1"/>
          <w:sz w:val="25"/>
          <w:szCs w:val="25"/>
          <w:lang w:val="uk-UA"/>
        </w:rPr>
        <w:t>як</w:t>
      </w:r>
      <w:r w:rsidR="00D91298" w:rsidRPr="00AA06E7">
        <w:rPr>
          <w:rFonts w:ascii="Times New Roman" w:eastAsia="Times New Roman" w:hAnsi="Times New Roman" w:cs="Times New Roman"/>
          <w:color w:val="000000" w:themeColor="text1"/>
          <w:sz w:val="25"/>
          <w:szCs w:val="25"/>
          <w:lang w:val="uk-UA"/>
        </w:rPr>
        <w:t>им</w:t>
      </w:r>
      <w:r w:rsidRPr="00AA06E7">
        <w:rPr>
          <w:rFonts w:ascii="Times New Roman" w:eastAsia="Times New Roman" w:hAnsi="Times New Roman" w:cs="Times New Roman"/>
          <w:color w:val="000000" w:themeColor="text1"/>
          <w:sz w:val="25"/>
          <w:szCs w:val="25"/>
          <w:lang w:val="uk-UA"/>
        </w:rPr>
        <w:t xml:space="preserve"> його 13 травня 2022 року дружина набула автомобіль </w:t>
      </w:r>
      <w:r w:rsidR="00D91298" w:rsidRPr="00AA06E7">
        <w:rPr>
          <w:rFonts w:ascii="Times New Roman" w:eastAsia="Times New Roman" w:hAnsi="Times New Roman" w:cs="Times New Roman"/>
          <w:color w:val="000000" w:themeColor="text1"/>
          <w:sz w:val="25"/>
          <w:szCs w:val="25"/>
          <w:lang w:val="uk-UA"/>
        </w:rPr>
        <w:t>«</w:t>
      </w:r>
      <w:r w:rsidRPr="00AA06E7">
        <w:rPr>
          <w:rFonts w:ascii="Times New Roman" w:eastAsia="Times New Roman" w:hAnsi="Times New Roman" w:cs="Times New Roman"/>
          <w:color w:val="000000" w:themeColor="text1"/>
          <w:sz w:val="25"/>
          <w:szCs w:val="25"/>
          <w:lang w:val="uk-UA"/>
        </w:rPr>
        <w:t>AUDI</w:t>
      </w:r>
      <w:r w:rsidR="00D91298" w:rsidRPr="00AA06E7">
        <w:rPr>
          <w:rFonts w:ascii="Times New Roman" w:eastAsia="Times New Roman" w:hAnsi="Times New Roman" w:cs="Times New Roman"/>
          <w:color w:val="000000" w:themeColor="text1"/>
          <w:sz w:val="25"/>
          <w:szCs w:val="25"/>
          <w:lang w:val="uk-UA"/>
        </w:rPr>
        <w:t> </w:t>
      </w:r>
      <w:r w:rsidRPr="00AA06E7">
        <w:rPr>
          <w:rFonts w:ascii="Times New Roman" w:eastAsia="Times New Roman" w:hAnsi="Times New Roman" w:cs="Times New Roman"/>
          <w:color w:val="000000" w:themeColor="text1"/>
          <w:sz w:val="25"/>
          <w:szCs w:val="25"/>
          <w:lang w:val="uk-UA"/>
        </w:rPr>
        <w:t>A6</w:t>
      </w:r>
      <w:r w:rsidR="00D91298" w:rsidRPr="00AA06E7">
        <w:rPr>
          <w:rFonts w:ascii="Times New Roman" w:eastAsia="Times New Roman" w:hAnsi="Times New Roman" w:cs="Times New Roman"/>
          <w:color w:val="000000" w:themeColor="text1"/>
          <w:sz w:val="25"/>
          <w:szCs w:val="25"/>
          <w:lang w:val="uk-UA"/>
        </w:rPr>
        <w:t>»</w:t>
      </w:r>
      <w:r w:rsidRPr="00AA06E7">
        <w:rPr>
          <w:rFonts w:ascii="Times New Roman" w:eastAsia="Times New Roman" w:hAnsi="Times New Roman" w:cs="Times New Roman"/>
          <w:color w:val="000000" w:themeColor="text1"/>
          <w:sz w:val="25"/>
          <w:szCs w:val="25"/>
          <w:lang w:val="uk-UA"/>
        </w:rPr>
        <w:t xml:space="preserve"> за 497 559,74 грн і 23 грудня 2022 року продала його менше ніж через рік за 120 000,00 грн.</w:t>
      </w:r>
    </w:p>
    <w:p w:rsidR="00E47785" w:rsidRPr="00AA06E7" w:rsidRDefault="00B446C5">
      <w:pPr>
        <w:numPr>
          <w:ilvl w:val="0"/>
          <w:numId w:val="3"/>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color w:val="000000" w:themeColor="text1"/>
          <w:sz w:val="25"/>
          <w:szCs w:val="25"/>
          <w:lang w:val="uk-UA"/>
        </w:rPr>
        <w:t>Руденко О.С. повідомив: «У тому сенсу немає ніякого, бо фактично ми його навіть не придбавали».</w:t>
      </w:r>
    </w:p>
    <w:p w:rsidR="00E47785" w:rsidRPr="00AA06E7" w:rsidRDefault="00B446C5">
      <w:pPr>
        <w:numPr>
          <w:ilvl w:val="0"/>
          <w:numId w:val="3"/>
        </w:numPr>
        <w:shd w:val="clear" w:color="auto" w:fill="FFFFFF"/>
        <w:spacing w:after="0" w:line="240" w:lineRule="auto"/>
        <w:ind w:left="0" w:firstLine="708"/>
        <w:jc w:val="both"/>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color w:val="000000" w:themeColor="text1"/>
          <w:sz w:val="25"/>
          <w:szCs w:val="25"/>
          <w:lang w:val="uk-UA"/>
        </w:rPr>
        <w:t>Також Руденко О.С. зазначив: «Люди, які займались цією діяльністю (</w:t>
      </w:r>
      <w:r w:rsidRPr="00AA06E7">
        <w:rPr>
          <w:rFonts w:ascii="Times New Roman" w:eastAsia="Times New Roman" w:hAnsi="Times New Roman" w:cs="Times New Roman"/>
          <w:i/>
          <w:color w:val="000000" w:themeColor="text1"/>
          <w:sz w:val="25"/>
          <w:szCs w:val="25"/>
          <w:lang w:val="uk-UA"/>
        </w:rPr>
        <w:t>прим. – ввезення автомобілів з-за кордону</w:t>
      </w:r>
      <w:r w:rsidRPr="00AA06E7">
        <w:rPr>
          <w:rFonts w:ascii="Times New Roman" w:eastAsia="Times New Roman" w:hAnsi="Times New Roman" w:cs="Times New Roman"/>
          <w:color w:val="000000" w:themeColor="text1"/>
          <w:sz w:val="25"/>
          <w:szCs w:val="25"/>
          <w:lang w:val="uk-UA"/>
        </w:rPr>
        <w:t xml:space="preserve">)… близькі люди попросили фактично оформити вказаний автомобіль, ну типу як під </w:t>
      </w:r>
      <w:proofErr w:type="spellStart"/>
      <w:r w:rsidRPr="00AA06E7">
        <w:rPr>
          <w:rFonts w:ascii="Times New Roman" w:eastAsia="Times New Roman" w:hAnsi="Times New Roman" w:cs="Times New Roman"/>
          <w:color w:val="000000" w:themeColor="text1"/>
          <w:sz w:val="25"/>
          <w:szCs w:val="25"/>
          <w:lang w:val="uk-UA"/>
        </w:rPr>
        <w:t>пригон</w:t>
      </w:r>
      <w:proofErr w:type="spellEnd"/>
      <w:r w:rsidRPr="00AA06E7">
        <w:rPr>
          <w:rFonts w:ascii="Times New Roman" w:eastAsia="Times New Roman" w:hAnsi="Times New Roman" w:cs="Times New Roman"/>
          <w:color w:val="000000" w:themeColor="text1"/>
          <w:sz w:val="25"/>
          <w:szCs w:val="25"/>
          <w:lang w:val="uk-UA"/>
        </w:rPr>
        <w:t xml:space="preserve"> і вони його, відповідно, і продавали».</w:t>
      </w:r>
    </w:p>
    <w:p w:rsidR="00E47785" w:rsidRPr="00AA06E7" w:rsidRDefault="00B446C5">
      <w:pPr>
        <w:numPr>
          <w:ilvl w:val="0"/>
          <w:numId w:val="3"/>
        </w:numPr>
        <w:shd w:val="clear" w:color="auto" w:fill="FFFFFF"/>
        <w:spacing w:after="0" w:line="240" w:lineRule="auto"/>
        <w:ind w:left="0" w:firstLine="708"/>
        <w:jc w:val="both"/>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color w:val="000000" w:themeColor="text1"/>
          <w:sz w:val="25"/>
          <w:szCs w:val="25"/>
          <w:lang w:val="uk-UA"/>
        </w:rPr>
        <w:t>На запитання члена Комісії Пасічника А.В.</w:t>
      </w:r>
      <w:r w:rsidR="00D91298" w:rsidRPr="00AA06E7">
        <w:rPr>
          <w:rFonts w:ascii="Times New Roman" w:eastAsia="Times New Roman" w:hAnsi="Times New Roman" w:cs="Times New Roman"/>
          <w:color w:val="000000" w:themeColor="text1"/>
          <w:sz w:val="25"/>
          <w:szCs w:val="25"/>
          <w:lang w:val="uk-UA"/>
        </w:rPr>
        <w:t>,</w:t>
      </w:r>
      <w:r w:rsidRPr="00AA06E7">
        <w:rPr>
          <w:rFonts w:ascii="Times New Roman" w:eastAsia="Times New Roman" w:hAnsi="Times New Roman" w:cs="Times New Roman"/>
          <w:color w:val="000000" w:themeColor="text1"/>
          <w:sz w:val="25"/>
          <w:szCs w:val="25"/>
          <w:lang w:val="uk-UA"/>
        </w:rPr>
        <w:t xml:space="preserve"> чому зазначені люди попросили кандидата оформити цей автомобіль, Руденко О.С. відповів: «Там, здається, по закону, людина тільки один автомобіль в рік могла приганяти, щось таке…». Руденко О.С. доповнив: «Ці люди займались бізнесом вказаним – приганяли автомобілі. Така діяльність у людей».</w:t>
      </w:r>
    </w:p>
    <w:p w:rsidR="00E47785" w:rsidRPr="00AA06E7" w:rsidRDefault="00B446C5">
      <w:pPr>
        <w:numPr>
          <w:ilvl w:val="0"/>
          <w:numId w:val="3"/>
        </w:numPr>
        <w:shd w:val="clear" w:color="auto" w:fill="FFFFFF"/>
        <w:spacing w:after="0" w:line="240" w:lineRule="auto"/>
        <w:ind w:left="0" w:firstLine="708"/>
        <w:jc w:val="both"/>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color w:val="000000" w:themeColor="text1"/>
          <w:sz w:val="25"/>
          <w:szCs w:val="25"/>
          <w:lang w:val="uk-UA"/>
        </w:rPr>
        <w:t xml:space="preserve">На питання члена Комісії Пасічника А.В. за чиї кошти був набутий автомобіль </w:t>
      </w:r>
      <w:r w:rsidR="00D91298" w:rsidRPr="00AA06E7">
        <w:rPr>
          <w:rFonts w:ascii="Times New Roman" w:eastAsia="Times New Roman" w:hAnsi="Times New Roman" w:cs="Times New Roman"/>
          <w:color w:val="000000" w:themeColor="text1"/>
          <w:sz w:val="25"/>
          <w:szCs w:val="25"/>
          <w:lang w:val="uk-UA"/>
        </w:rPr>
        <w:t>«</w:t>
      </w:r>
      <w:r w:rsidRPr="00AA06E7">
        <w:rPr>
          <w:rFonts w:ascii="Times New Roman" w:eastAsia="Times New Roman" w:hAnsi="Times New Roman" w:cs="Times New Roman"/>
          <w:color w:val="000000" w:themeColor="text1"/>
          <w:sz w:val="25"/>
          <w:szCs w:val="25"/>
          <w:lang w:val="uk-UA"/>
        </w:rPr>
        <w:t>AUDI A6</w:t>
      </w:r>
      <w:r w:rsidR="00D91298" w:rsidRPr="00AA06E7">
        <w:rPr>
          <w:rFonts w:ascii="Times New Roman" w:eastAsia="Times New Roman" w:hAnsi="Times New Roman" w:cs="Times New Roman"/>
          <w:color w:val="000000" w:themeColor="text1"/>
          <w:sz w:val="25"/>
          <w:szCs w:val="25"/>
          <w:lang w:val="uk-UA"/>
        </w:rPr>
        <w:t>»</w:t>
      </w:r>
      <w:r w:rsidRPr="00AA06E7">
        <w:rPr>
          <w:rFonts w:ascii="Times New Roman" w:eastAsia="Times New Roman" w:hAnsi="Times New Roman" w:cs="Times New Roman"/>
          <w:color w:val="000000" w:themeColor="text1"/>
          <w:sz w:val="25"/>
          <w:szCs w:val="25"/>
          <w:lang w:val="uk-UA"/>
        </w:rPr>
        <w:t>, Руденко О.С. відповів – за кошти зазначених осіб, а власні кошти Руденко О.С. та його дружина не надавали.</w:t>
      </w:r>
    </w:p>
    <w:p w:rsidR="00E47785" w:rsidRPr="00AA06E7" w:rsidRDefault="00B446C5">
      <w:pPr>
        <w:numPr>
          <w:ilvl w:val="0"/>
          <w:numId w:val="3"/>
        </w:numPr>
        <w:shd w:val="clear" w:color="auto" w:fill="FFFFFF"/>
        <w:spacing w:after="0" w:line="240" w:lineRule="auto"/>
        <w:ind w:left="0" w:firstLine="708"/>
        <w:jc w:val="both"/>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color w:val="000000" w:themeColor="text1"/>
          <w:sz w:val="25"/>
          <w:szCs w:val="25"/>
          <w:lang w:val="uk-UA"/>
        </w:rPr>
        <w:t>На уточню</w:t>
      </w:r>
      <w:r w:rsidR="00D91298" w:rsidRPr="00AA06E7">
        <w:rPr>
          <w:rFonts w:ascii="Times New Roman" w:eastAsia="Times New Roman" w:hAnsi="Times New Roman" w:cs="Times New Roman"/>
          <w:color w:val="000000" w:themeColor="text1"/>
          <w:sz w:val="25"/>
          <w:szCs w:val="25"/>
          <w:lang w:val="uk-UA"/>
        </w:rPr>
        <w:t>вальне</w:t>
      </w:r>
      <w:r w:rsidRPr="00AA06E7">
        <w:rPr>
          <w:rFonts w:ascii="Times New Roman" w:eastAsia="Times New Roman" w:hAnsi="Times New Roman" w:cs="Times New Roman"/>
          <w:color w:val="000000" w:themeColor="text1"/>
          <w:sz w:val="25"/>
          <w:szCs w:val="25"/>
          <w:lang w:val="uk-UA"/>
        </w:rPr>
        <w:t xml:space="preserve"> запитання </w:t>
      </w:r>
      <w:r w:rsidR="00D91298" w:rsidRPr="00AA06E7">
        <w:rPr>
          <w:rFonts w:ascii="Times New Roman" w:eastAsia="Times New Roman" w:hAnsi="Times New Roman" w:cs="Times New Roman"/>
          <w:color w:val="000000" w:themeColor="text1"/>
          <w:sz w:val="25"/>
          <w:szCs w:val="25"/>
          <w:lang w:val="uk-UA"/>
        </w:rPr>
        <w:t xml:space="preserve">члена Комісії </w:t>
      </w:r>
      <w:r w:rsidRPr="00AA06E7">
        <w:rPr>
          <w:rFonts w:ascii="Times New Roman" w:eastAsia="Times New Roman" w:hAnsi="Times New Roman" w:cs="Times New Roman"/>
          <w:color w:val="000000" w:themeColor="text1"/>
          <w:sz w:val="25"/>
          <w:szCs w:val="25"/>
          <w:lang w:val="uk-UA"/>
        </w:rPr>
        <w:t xml:space="preserve">Пасічника А.В. стосовно автомобіля </w:t>
      </w:r>
      <w:r w:rsidR="00D91298" w:rsidRPr="00AA06E7">
        <w:rPr>
          <w:rFonts w:ascii="Times New Roman" w:eastAsia="Times New Roman" w:hAnsi="Times New Roman" w:cs="Times New Roman"/>
          <w:color w:val="000000" w:themeColor="text1"/>
          <w:sz w:val="25"/>
          <w:szCs w:val="25"/>
          <w:lang w:val="uk-UA"/>
        </w:rPr>
        <w:t>«</w:t>
      </w:r>
      <w:r w:rsidRPr="00AA06E7">
        <w:rPr>
          <w:rFonts w:ascii="Times New Roman" w:eastAsia="Times New Roman" w:hAnsi="Times New Roman" w:cs="Times New Roman"/>
          <w:color w:val="000000" w:themeColor="text1"/>
          <w:sz w:val="25"/>
          <w:szCs w:val="25"/>
          <w:lang w:val="uk-UA"/>
        </w:rPr>
        <w:t>AUDI A6</w:t>
      </w:r>
      <w:r w:rsidR="00D91298" w:rsidRPr="00AA06E7">
        <w:rPr>
          <w:rFonts w:ascii="Times New Roman" w:eastAsia="Times New Roman" w:hAnsi="Times New Roman" w:cs="Times New Roman"/>
          <w:color w:val="000000" w:themeColor="text1"/>
          <w:sz w:val="25"/>
          <w:szCs w:val="25"/>
          <w:lang w:val="uk-UA"/>
        </w:rPr>
        <w:t>»</w:t>
      </w:r>
      <w:r w:rsidRPr="00AA06E7">
        <w:rPr>
          <w:rFonts w:ascii="Times New Roman" w:eastAsia="Times New Roman" w:hAnsi="Times New Roman" w:cs="Times New Roman"/>
          <w:color w:val="000000" w:themeColor="text1"/>
          <w:sz w:val="25"/>
          <w:szCs w:val="25"/>
          <w:lang w:val="uk-UA"/>
        </w:rPr>
        <w:t>: «Зареєстрували просто на дружину, але це не була купівля-продаж? Ви кошти нікому не сплачували?», Руденко О.С. ствердно відповів: «Так».</w:t>
      </w:r>
    </w:p>
    <w:p w:rsidR="00E47785" w:rsidRPr="00AA06E7" w:rsidRDefault="00B446C5">
      <w:pPr>
        <w:numPr>
          <w:ilvl w:val="0"/>
          <w:numId w:val="3"/>
        </w:numPr>
        <w:shd w:val="clear" w:color="auto" w:fill="FFFFFF"/>
        <w:spacing w:after="0" w:line="240" w:lineRule="auto"/>
        <w:ind w:left="0" w:firstLine="708"/>
        <w:jc w:val="both"/>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color w:val="000000" w:themeColor="text1"/>
          <w:sz w:val="25"/>
          <w:szCs w:val="25"/>
          <w:lang w:val="uk-UA"/>
        </w:rPr>
        <w:t xml:space="preserve">Також Руденко О.С. повідомив, що </w:t>
      </w:r>
      <w:proofErr w:type="spellStart"/>
      <w:r w:rsidRPr="00AA06E7">
        <w:rPr>
          <w:rFonts w:ascii="Times New Roman" w:eastAsia="Times New Roman" w:hAnsi="Times New Roman" w:cs="Times New Roman"/>
          <w:color w:val="000000" w:themeColor="text1"/>
          <w:sz w:val="25"/>
          <w:szCs w:val="25"/>
          <w:lang w:val="uk-UA"/>
        </w:rPr>
        <w:t>продажем</w:t>
      </w:r>
      <w:proofErr w:type="spellEnd"/>
      <w:r w:rsidRPr="00AA06E7">
        <w:rPr>
          <w:rFonts w:ascii="Times New Roman" w:eastAsia="Times New Roman" w:hAnsi="Times New Roman" w:cs="Times New Roman"/>
          <w:color w:val="000000" w:themeColor="text1"/>
          <w:sz w:val="25"/>
          <w:szCs w:val="25"/>
          <w:lang w:val="uk-UA"/>
        </w:rPr>
        <w:t xml:space="preserve"> автомобіля </w:t>
      </w:r>
      <w:r w:rsidR="00D91298" w:rsidRPr="00AA06E7">
        <w:rPr>
          <w:rFonts w:ascii="Times New Roman" w:eastAsia="Times New Roman" w:hAnsi="Times New Roman" w:cs="Times New Roman"/>
          <w:color w:val="000000" w:themeColor="text1"/>
          <w:sz w:val="25"/>
          <w:szCs w:val="25"/>
          <w:lang w:val="uk-UA"/>
        </w:rPr>
        <w:t>«</w:t>
      </w:r>
      <w:r w:rsidRPr="00AA06E7">
        <w:rPr>
          <w:rFonts w:ascii="Times New Roman" w:eastAsia="Times New Roman" w:hAnsi="Times New Roman" w:cs="Times New Roman"/>
          <w:color w:val="000000" w:themeColor="text1"/>
          <w:sz w:val="25"/>
          <w:szCs w:val="25"/>
          <w:lang w:val="uk-UA"/>
        </w:rPr>
        <w:t>AUDI A6</w:t>
      </w:r>
      <w:r w:rsidR="00D91298" w:rsidRPr="00AA06E7">
        <w:rPr>
          <w:rFonts w:ascii="Times New Roman" w:eastAsia="Times New Roman" w:hAnsi="Times New Roman" w:cs="Times New Roman"/>
          <w:color w:val="000000" w:themeColor="text1"/>
          <w:sz w:val="25"/>
          <w:szCs w:val="25"/>
          <w:lang w:val="uk-UA"/>
        </w:rPr>
        <w:t>»</w:t>
      </w:r>
      <w:r w:rsidRPr="00AA06E7">
        <w:rPr>
          <w:rFonts w:ascii="Times New Roman" w:eastAsia="Times New Roman" w:hAnsi="Times New Roman" w:cs="Times New Roman"/>
          <w:color w:val="000000" w:themeColor="text1"/>
          <w:sz w:val="25"/>
          <w:szCs w:val="25"/>
          <w:lang w:val="uk-UA"/>
        </w:rPr>
        <w:t xml:space="preserve"> займались ті самі люди, які придбали автомобіль, для чого було видано на їх ім’я відповідну довіреність.</w:t>
      </w:r>
    </w:p>
    <w:p w:rsidR="00E47785" w:rsidRPr="00AA06E7" w:rsidRDefault="00B446C5">
      <w:pPr>
        <w:numPr>
          <w:ilvl w:val="0"/>
          <w:numId w:val="3"/>
        </w:numPr>
        <w:shd w:val="clear" w:color="auto" w:fill="FFFFFF"/>
        <w:spacing w:after="0" w:line="240" w:lineRule="auto"/>
        <w:ind w:left="0" w:firstLine="708"/>
        <w:jc w:val="both"/>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color w:val="000000" w:themeColor="text1"/>
          <w:sz w:val="25"/>
          <w:szCs w:val="25"/>
          <w:lang w:val="uk-UA"/>
        </w:rPr>
        <w:lastRenderedPageBreak/>
        <w:t>На уточню</w:t>
      </w:r>
      <w:r w:rsidR="00D91298" w:rsidRPr="00AA06E7">
        <w:rPr>
          <w:rFonts w:ascii="Times New Roman" w:eastAsia="Times New Roman" w:hAnsi="Times New Roman" w:cs="Times New Roman"/>
          <w:color w:val="000000" w:themeColor="text1"/>
          <w:sz w:val="25"/>
          <w:szCs w:val="25"/>
          <w:lang w:val="uk-UA"/>
        </w:rPr>
        <w:t>вальне</w:t>
      </w:r>
      <w:r w:rsidRPr="00AA06E7">
        <w:rPr>
          <w:rFonts w:ascii="Times New Roman" w:eastAsia="Times New Roman" w:hAnsi="Times New Roman" w:cs="Times New Roman"/>
          <w:color w:val="000000" w:themeColor="text1"/>
          <w:sz w:val="25"/>
          <w:szCs w:val="25"/>
          <w:lang w:val="uk-UA"/>
        </w:rPr>
        <w:t xml:space="preserve"> запитання </w:t>
      </w:r>
      <w:r w:rsidR="00D91298" w:rsidRPr="00AA06E7">
        <w:rPr>
          <w:rFonts w:ascii="Times New Roman" w:eastAsia="Times New Roman" w:hAnsi="Times New Roman" w:cs="Times New Roman"/>
          <w:color w:val="000000" w:themeColor="text1"/>
          <w:sz w:val="25"/>
          <w:szCs w:val="25"/>
          <w:lang w:val="uk-UA"/>
        </w:rPr>
        <w:t xml:space="preserve">члена Комісії </w:t>
      </w:r>
      <w:r w:rsidRPr="00AA06E7">
        <w:rPr>
          <w:rFonts w:ascii="Times New Roman" w:eastAsia="Times New Roman" w:hAnsi="Times New Roman" w:cs="Times New Roman"/>
          <w:color w:val="000000" w:themeColor="text1"/>
          <w:sz w:val="25"/>
          <w:szCs w:val="25"/>
          <w:lang w:val="uk-UA"/>
        </w:rPr>
        <w:t>Пасічника А.В. стосовно продажу автомобіля AUDI A6: «Ви ці кошти не одержували?», Руденко О.С. ствердно відповів: «Ні».</w:t>
      </w:r>
    </w:p>
    <w:p w:rsidR="00E47785" w:rsidRPr="00AA06E7" w:rsidRDefault="00B446C5">
      <w:pPr>
        <w:numPr>
          <w:ilvl w:val="0"/>
          <w:numId w:val="3"/>
        </w:numPr>
        <w:shd w:val="clear" w:color="auto" w:fill="FFFFFF"/>
        <w:spacing w:after="0" w:line="240" w:lineRule="auto"/>
        <w:ind w:left="0" w:firstLine="708"/>
        <w:jc w:val="both"/>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color w:val="000000" w:themeColor="text1"/>
          <w:sz w:val="25"/>
          <w:szCs w:val="25"/>
          <w:lang w:val="uk-UA"/>
        </w:rPr>
        <w:t>Отже, Руденко О.С. пояснив</w:t>
      </w:r>
      <w:r w:rsidR="00D91298" w:rsidRPr="00AA06E7">
        <w:rPr>
          <w:rFonts w:ascii="Times New Roman" w:eastAsia="Times New Roman" w:hAnsi="Times New Roman" w:cs="Times New Roman"/>
          <w:color w:val="000000" w:themeColor="text1"/>
          <w:sz w:val="25"/>
          <w:szCs w:val="25"/>
          <w:lang w:val="uk-UA"/>
        </w:rPr>
        <w:t>,</w:t>
      </w:r>
      <w:r w:rsidRPr="00AA06E7">
        <w:rPr>
          <w:rFonts w:ascii="Times New Roman" w:eastAsia="Times New Roman" w:hAnsi="Times New Roman" w:cs="Times New Roman"/>
          <w:color w:val="000000" w:themeColor="text1"/>
          <w:sz w:val="25"/>
          <w:szCs w:val="25"/>
          <w:lang w:val="uk-UA"/>
        </w:rPr>
        <w:t xml:space="preserve"> що ані він</w:t>
      </w:r>
      <w:r w:rsidR="00D91298" w:rsidRPr="00AA06E7">
        <w:rPr>
          <w:rFonts w:ascii="Times New Roman" w:eastAsia="Times New Roman" w:hAnsi="Times New Roman" w:cs="Times New Roman"/>
          <w:color w:val="000000" w:themeColor="text1"/>
          <w:sz w:val="25"/>
          <w:szCs w:val="25"/>
          <w:lang w:val="uk-UA"/>
        </w:rPr>
        <w:t>,</w:t>
      </w:r>
      <w:r w:rsidRPr="00AA06E7">
        <w:rPr>
          <w:rFonts w:ascii="Times New Roman" w:eastAsia="Times New Roman" w:hAnsi="Times New Roman" w:cs="Times New Roman"/>
          <w:color w:val="000000" w:themeColor="text1"/>
          <w:sz w:val="25"/>
          <w:szCs w:val="25"/>
          <w:lang w:val="uk-UA"/>
        </w:rPr>
        <w:t xml:space="preserve"> ані його дружина не придбавали автомобіль </w:t>
      </w:r>
      <w:r w:rsidR="00D91298" w:rsidRPr="00AA06E7">
        <w:rPr>
          <w:rFonts w:ascii="Times New Roman" w:eastAsia="Times New Roman" w:hAnsi="Times New Roman" w:cs="Times New Roman"/>
          <w:color w:val="000000" w:themeColor="text1"/>
          <w:sz w:val="25"/>
          <w:szCs w:val="25"/>
          <w:lang w:val="uk-UA"/>
        </w:rPr>
        <w:t>«</w:t>
      </w:r>
      <w:r w:rsidRPr="00AA06E7">
        <w:rPr>
          <w:rFonts w:ascii="Times New Roman" w:eastAsia="Times New Roman" w:hAnsi="Times New Roman" w:cs="Times New Roman"/>
          <w:color w:val="000000" w:themeColor="text1"/>
          <w:sz w:val="25"/>
          <w:szCs w:val="25"/>
          <w:lang w:val="uk-UA"/>
        </w:rPr>
        <w:t>AUDI A6</w:t>
      </w:r>
      <w:r w:rsidR="00D91298" w:rsidRPr="00AA06E7">
        <w:rPr>
          <w:rFonts w:ascii="Times New Roman" w:eastAsia="Times New Roman" w:hAnsi="Times New Roman" w:cs="Times New Roman"/>
          <w:color w:val="000000" w:themeColor="text1"/>
          <w:sz w:val="25"/>
          <w:szCs w:val="25"/>
          <w:lang w:val="uk-UA"/>
        </w:rPr>
        <w:t>»</w:t>
      </w:r>
      <w:r w:rsidRPr="00AA06E7">
        <w:rPr>
          <w:rFonts w:ascii="Times New Roman" w:eastAsia="Times New Roman" w:hAnsi="Times New Roman" w:cs="Times New Roman"/>
          <w:color w:val="000000" w:themeColor="text1"/>
          <w:sz w:val="25"/>
          <w:szCs w:val="25"/>
          <w:lang w:val="uk-UA"/>
        </w:rPr>
        <w:t xml:space="preserve">. Він зазначив, що близькі особи, які займались комерційною діяльністю, пов’язаною з купівлею-продажом автомобілів, здійснювали купівлю-продаж автомобіля </w:t>
      </w:r>
      <w:r w:rsidR="00D91298" w:rsidRPr="00AA06E7">
        <w:rPr>
          <w:rFonts w:ascii="Times New Roman" w:eastAsia="Times New Roman" w:hAnsi="Times New Roman" w:cs="Times New Roman"/>
          <w:color w:val="000000" w:themeColor="text1"/>
          <w:sz w:val="25"/>
          <w:szCs w:val="25"/>
          <w:lang w:val="uk-UA"/>
        </w:rPr>
        <w:t>«</w:t>
      </w:r>
      <w:r w:rsidRPr="00AA06E7">
        <w:rPr>
          <w:rFonts w:ascii="Times New Roman" w:eastAsia="Times New Roman" w:hAnsi="Times New Roman" w:cs="Times New Roman"/>
          <w:color w:val="000000" w:themeColor="text1"/>
          <w:sz w:val="25"/>
          <w:szCs w:val="25"/>
          <w:lang w:val="uk-UA"/>
        </w:rPr>
        <w:t>AUDI A6</w:t>
      </w:r>
      <w:r w:rsidR="00D91298" w:rsidRPr="00AA06E7">
        <w:rPr>
          <w:rFonts w:ascii="Times New Roman" w:eastAsia="Times New Roman" w:hAnsi="Times New Roman" w:cs="Times New Roman"/>
          <w:color w:val="000000" w:themeColor="text1"/>
          <w:sz w:val="25"/>
          <w:szCs w:val="25"/>
          <w:lang w:val="uk-UA"/>
        </w:rPr>
        <w:t>»</w:t>
      </w:r>
      <w:r w:rsidRPr="00AA06E7">
        <w:rPr>
          <w:rFonts w:ascii="Times New Roman" w:eastAsia="Times New Roman" w:hAnsi="Times New Roman" w:cs="Times New Roman"/>
          <w:color w:val="000000" w:themeColor="text1"/>
          <w:sz w:val="25"/>
          <w:szCs w:val="25"/>
          <w:lang w:val="uk-UA"/>
        </w:rPr>
        <w:t xml:space="preserve"> за власні кошти на підставі виданої його дружиною довіреності.</w:t>
      </w:r>
    </w:p>
    <w:p w:rsidR="00E47785" w:rsidRPr="00AA06E7" w:rsidRDefault="00B446C5">
      <w:pPr>
        <w:numPr>
          <w:ilvl w:val="0"/>
          <w:numId w:val="3"/>
        </w:numPr>
        <w:shd w:val="clear" w:color="auto" w:fill="FFFFFF"/>
        <w:spacing w:after="0" w:line="240" w:lineRule="auto"/>
        <w:ind w:left="0" w:firstLine="708"/>
        <w:jc w:val="both"/>
        <w:rPr>
          <w:rFonts w:ascii="Times New Roman" w:eastAsia="ProbaPro" w:hAnsi="Times New Roman" w:cs="Times New Roman"/>
          <w:color w:val="000000" w:themeColor="text1"/>
          <w:sz w:val="24"/>
          <w:szCs w:val="24"/>
          <w:lang w:val="uk-UA"/>
        </w:rPr>
      </w:pPr>
      <w:r w:rsidRPr="00AA06E7">
        <w:rPr>
          <w:rFonts w:ascii="Times New Roman" w:eastAsia="Times New Roman" w:hAnsi="Times New Roman" w:cs="Times New Roman"/>
          <w:color w:val="000000" w:themeColor="text1"/>
          <w:sz w:val="25"/>
          <w:szCs w:val="25"/>
          <w:lang w:val="uk-UA"/>
        </w:rPr>
        <w:t>Відповідно до пункту 173.1 Податкового кодексу України дохід платника податку від продажу (обміну) об’єкта рухомого майна протягом звітного податкового року оподатковується за ставкою, визначеною в пункті 167.2 статті 167 цього Кодексу.</w:t>
      </w:r>
    </w:p>
    <w:p w:rsidR="00E47785" w:rsidRPr="00AA06E7" w:rsidRDefault="00B446C5">
      <w:pPr>
        <w:numPr>
          <w:ilvl w:val="0"/>
          <w:numId w:val="3"/>
        </w:numPr>
        <w:shd w:val="clear" w:color="auto" w:fill="FFFFFF"/>
        <w:spacing w:after="0" w:line="240" w:lineRule="auto"/>
        <w:ind w:left="0" w:firstLine="708"/>
        <w:jc w:val="both"/>
        <w:rPr>
          <w:rFonts w:ascii="Times New Roman" w:eastAsia="ProbaPro" w:hAnsi="Times New Roman" w:cs="Times New Roman"/>
          <w:color w:val="000000" w:themeColor="text1"/>
          <w:sz w:val="24"/>
          <w:szCs w:val="24"/>
          <w:lang w:val="uk-UA"/>
        </w:rPr>
      </w:pPr>
      <w:r w:rsidRPr="00AA06E7">
        <w:rPr>
          <w:rFonts w:ascii="Times New Roman" w:eastAsia="Times New Roman" w:hAnsi="Times New Roman" w:cs="Times New Roman"/>
          <w:color w:val="000000" w:themeColor="text1"/>
          <w:sz w:val="25"/>
          <w:szCs w:val="25"/>
          <w:lang w:val="uk-UA"/>
        </w:rPr>
        <w:t>Згідно з пунктом 167.2 Податкового кодексу України ставка податку становить 5 відсотків бази оподаткування у випадках, прямо визначених цим розділом.</w:t>
      </w:r>
    </w:p>
    <w:p w:rsidR="00E47785" w:rsidRPr="00AA06E7" w:rsidRDefault="00B446C5">
      <w:pPr>
        <w:numPr>
          <w:ilvl w:val="0"/>
          <w:numId w:val="3"/>
        </w:numPr>
        <w:shd w:val="clear" w:color="auto" w:fill="FFFFFF"/>
        <w:spacing w:after="0" w:line="240" w:lineRule="auto"/>
        <w:ind w:left="0" w:firstLine="708"/>
        <w:jc w:val="both"/>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color w:val="000000" w:themeColor="text1"/>
          <w:sz w:val="25"/>
          <w:szCs w:val="25"/>
          <w:lang w:val="uk-UA"/>
        </w:rPr>
        <w:t>Водночас відповідно до пункту 173.2 Податкового кодексу України</w:t>
      </w:r>
      <w:r w:rsidR="00D91298" w:rsidRPr="00AA06E7">
        <w:rPr>
          <w:rFonts w:ascii="Times New Roman" w:eastAsia="Times New Roman" w:hAnsi="Times New Roman" w:cs="Times New Roman"/>
          <w:color w:val="000000" w:themeColor="text1"/>
          <w:sz w:val="25"/>
          <w:szCs w:val="25"/>
          <w:lang w:val="uk-UA"/>
        </w:rPr>
        <w:t xml:space="preserve"> (далі – Кодекс)</w:t>
      </w:r>
      <w:r w:rsidRPr="00AA06E7">
        <w:rPr>
          <w:rFonts w:ascii="Times New Roman" w:eastAsia="Times New Roman" w:hAnsi="Times New Roman" w:cs="Times New Roman"/>
          <w:color w:val="000000" w:themeColor="text1"/>
          <w:sz w:val="25"/>
          <w:szCs w:val="25"/>
          <w:lang w:val="uk-UA"/>
        </w:rPr>
        <w:t xml:space="preserve"> </w:t>
      </w:r>
      <w:r w:rsidR="00D91298" w:rsidRPr="00AA06E7">
        <w:rPr>
          <w:rFonts w:ascii="Times New Roman" w:eastAsia="Times New Roman" w:hAnsi="Times New Roman" w:cs="Times New Roman"/>
          <w:color w:val="000000" w:themeColor="text1"/>
          <w:sz w:val="25"/>
          <w:szCs w:val="25"/>
          <w:lang w:val="uk-UA"/>
        </w:rPr>
        <w:t>я</w:t>
      </w:r>
      <w:r w:rsidRPr="00AA06E7">
        <w:rPr>
          <w:rFonts w:ascii="Times New Roman" w:eastAsia="Times New Roman" w:hAnsi="Times New Roman" w:cs="Times New Roman"/>
          <w:color w:val="000000" w:themeColor="text1"/>
          <w:sz w:val="25"/>
          <w:szCs w:val="25"/>
          <w:lang w:val="uk-UA"/>
        </w:rPr>
        <w:t>к виняток із положень пункту 173.1 цієї статті, дохід, отриманий платником податку від продажу (обміну) протягом звітного (податкового) року одного з об’єктів рухомого майна у вигляді легкового автомобіля та/або мотоцикла, та/або мопеда, не підлягає оподаткуванню.</w:t>
      </w:r>
    </w:p>
    <w:p w:rsidR="00E47785" w:rsidRPr="00AA06E7" w:rsidRDefault="00B446C5">
      <w:pPr>
        <w:numPr>
          <w:ilvl w:val="0"/>
          <w:numId w:val="3"/>
        </w:numPr>
        <w:shd w:val="clear" w:color="auto" w:fill="FFFFFF"/>
        <w:spacing w:after="0" w:line="240" w:lineRule="auto"/>
        <w:ind w:left="0" w:firstLine="708"/>
        <w:jc w:val="both"/>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color w:val="000000" w:themeColor="text1"/>
          <w:sz w:val="25"/>
          <w:szCs w:val="25"/>
          <w:lang w:val="uk-UA"/>
        </w:rPr>
        <w:t>Дохід, отриманий платником податку від продажу (обміну) протягом звітного (податкового) року другого об’єкта рухомого майна у вигляді легкового автомобіля та/або мотоцикла, та/або мопеда, підлягає оподаткуванню за ставкою, визначеною пунктом 167.2 статті 167 цього Кодексу.</w:t>
      </w:r>
    </w:p>
    <w:p w:rsidR="00E47785" w:rsidRPr="00AA06E7" w:rsidRDefault="00B446C5">
      <w:pPr>
        <w:numPr>
          <w:ilvl w:val="0"/>
          <w:numId w:val="3"/>
        </w:numPr>
        <w:shd w:val="clear" w:color="auto" w:fill="FFFFFF"/>
        <w:spacing w:after="0" w:line="240" w:lineRule="auto"/>
        <w:ind w:left="0" w:firstLine="708"/>
        <w:jc w:val="both"/>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color w:val="000000" w:themeColor="text1"/>
          <w:sz w:val="25"/>
          <w:szCs w:val="25"/>
          <w:lang w:val="uk-UA"/>
        </w:rPr>
        <w:t>Дохід, отриманий платником податку від продажу (обміну) протягом звітного (податкового) року третього та наступних об’єктів рухомого майна у вигляді легкового автомобіля та/або мотоцикла, та/або мопеда або іншого транспортного засобу підлягає оподаткуванню за ставкою, визначеною пунктом 167.1 статті 167 цього Кодексу.</w:t>
      </w:r>
    </w:p>
    <w:p w:rsidR="00E47785" w:rsidRPr="00AA06E7" w:rsidRDefault="00B446C5">
      <w:pPr>
        <w:numPr>
          <w:ilvl w:val="0"/>
          <w:numId w:val="3"/>
        </w:numPr>
        <w:shd w:val="clear" w:color="auto" w:fill="FFFFFF"/>
        <w:spacing w:after="0" w:line="240" w:lineRule="auto"/>
        <w:ind w:left="0" w:firstLine="708"/>
        <w:jc w:val="both"/>
        <w:rPr>
          <w:rFonts w:ascii="Times New Roman" w:eastAsia="ProbaPro" w:hAnsi="Times New Roman" w:cs="Times New Roman"/>
          <w:color w:val="000000" w:themeColor="text1"/>
          <w:sz w:val="24"/>
          <w:szCs w:val="24"/>
          <w:lang w:val="uk-UA"/>
        </w:rPr>
      </w:pPr>
      <w:r w:rsidRPr="00AA06E7">
        <w:rPr>
          <w:rFonts w:ascii="Times New Roman" w:eastAsia="Times New Roman" w:hAnsi="Times New Roman" w:cs="Times New Roman"/>
          <w:color w:val="000000" w:themeColor="text1"/>
          <w:sz w:val="25"/>
          <w:szCs w:val="25"/>
          <w:lang w:val="uk-UA"/>
        </w:rPr>
        <w:t>Згідно з пунктом 167.1 Податкового кодексу України ставка податку становить 18 відсотків бази оподаткування.</w:t>
      </w:r>
    </w:p>
    <w:p w:rsidR="00E47785" w:rsidRPr="00AA06E7" w:rsidRDefault="00B446C5">
      <w:pPr>
        <w:numPr>
          <w:ilvl w:val="0"/>
          <w:numId w:val="3"/>
        </w:numPr>
        <w:pBdr>
          <w:top w:val="nil"/>
          <w:left w:val="nil"/>
          <w:bottom w:val="nil"/>
          <w:right w:val="nil"/>
          <w:between w:val="nil"/>
        </w:pBdr>
        <w:shd w:val="clear" w:color="auto" w:fill="FFFFFF"/>
        <w:spacing w:after="0" w:line="240" w:lineRule="auto"/>
        <w:ind w:left="0" w:firstLine="708"/>
        <w:jc w:val="both"/>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color w:val="000000" w:themeColor="text1"/>
          <w:sz w:val="25"/>
          <w:szCs w:val="25"/>
          <w:lang w:val="uk-UA"/>
        </w:rPr>
        <w:t>Відповідно до частини першої статті 234 Цивільного кодексу України фіктивним є правочин, який вчинено без наміру створення правових наслідків, які обумовлювалися цим правочином.</w:t>
      </w:r>
    </w:p>
    <w:p w:rsidR="00E47785" w:rsidRPr="00AA06E7" w:rsidRDefault="00B446C5">
      <w:pPr>
        <w:numPr>
          <w:ilvl w:val="0"/>
          <w:numId w:val="3"/>
        </w:numPr>
        <w:pBdr>
          <w:top w:val="nil"/>
          <w:left w:val="nil"/>
          <w:bottom w:val="nil"/>
          <w:right w:val="nil"/>
          <w:between w:val="nil"/>
        </w:pBdr>
        <w:shd w:val="clear" w:color="auto" w:fill="FFFFFF"/>
        <w:spacing w:after="0" w:line="240" w:lineRule="auto"/>
        <w:ind w:left="0" w:firstLine="708"/>
        <w:jc w:val="both"/>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color w:val="000000" w:themeColor="text1"/>
          <w:sz w:val="25"/>
          <w:szCs w:val="25"/>
          <w:lang w:val="uk-UA"/>
        </w:rPr>
        <w:t xml:space="preserve"> Відповідно до пункту 2.13.2 розділу 2 Положення відповідність судді (кандидата на посаду судді) критеріям доброчесності та професійної етики оцінюється (встановлюється) у тому числі за показником чесність.</w:t>
      </w:r>
    </w:p>
    <w:p w:rsidR="00E47785" w:rsidRPr="00AA06E7" w:rsidRDefault="00B446C5">
      <w:pPr>
        <w:numPr>
          <w:ilvl w:val="0"/>
          <w:numId w:val="3"/>
        </w:numPr>
        <w:pBdr>
          <w:top w:val="nil"/>
          <w:left w:val="nil"/>
          <w:bottom w:val="nil"/>
          <w:right w:val="nil"/>
          <w:between w:val="nil"/>
        </w:pBdr>
        <w:shd w:val="clear" w:color="auto" w:fill="FFFFFF"/>
        <w:spacing w:after="0" w:line="240" w:lineRule="auto"/>
        <w:ind w:left="0" w:firstLine="709"/>
        <w:jc w:val="both"/>
        <w:rPr>
          <w:rFonts w:ascii="Times New Roman" w:eastAsia="ProbaPro" w:hAnsi="Times New Roman" w:cs="Times New Roman"/>
          <w:color w:val="000000" w:themeColor="text1"/>
          <w:sz w:val="24"/>
          <w:szCs w:val="24"/>
          <w:lang w:val="uk-UA"/>
        </w:rPr>
      </w:pPr>
      <w:r w:rsidRPr="00AA06E7">
        <w:rPr>
          <w:rFonts w:ascii="Times New Roman" w:eastAsia="Times New Roman" w:hAnsi="Times New Roman" w:cs="Times New Roman"/>
          <w:color w:val="000000" w:themeColor="text1"/>
          <w:sz w:val="25"/>
          <w:szCs w:val="25"/>
          <w:lang w:val="uk-UA"/>
        </w:rPr>
        <w:t>Для оцінки відповідності судді (кандидата на посаду судді) критеріям доброчесності та професійної етики Комісією враховуються Єдині показники для оцінки доброчесності та професійної етики судді (кандидата на посаду судді), затверджені Вищою радою правосуддя (пункт 2.14 розділу 2 Положення).</w:t>
      </w:r>
    </w:p>
    <w:p w:rsidR="00E47785" w:rsidRPr="00AA06E7" w:rsidRDefault="00B446C5">
      <w:pPr>
        <w:numPr>
          <w:ilvl w:val="0"/>
          <w:numId w:val="3"/>
        </w:numPr>
        <w:pBdr>
          <w:top w:val="nil"/>
          <w:left w:val="nil"/>
          <w:bottom w:val="nil"/>
          <w:right w:val="nil"/>
          <w:between w:val="nil"/>
        </w:pBdr>
        <w:shd w:val="clear" w:color="auto" w:fill="FFFFFF"/>
        <w:spacing w:after="0" w:line="240" w:lineRule="auto"/>
        <w:ind w:left="0" w:firstLine="709"/>
        <w:jc w:val="both"/>
        <w:rPr>
          <w:rFonts w:ascii="Times New Roman" w:eastAsia="ProbaPro" w:hAnsi="Times New Roman" w:cs="Times New Roman"/>
          <w:color w:val="000000" w:themeColor="text1"/>
          <w:sz w:val="24"/>
          <w:szCs w:val="24"/>
          <w:lang w:val="uk-UA"/>
        </w:rPr>
      </w:pPr>
      <w:r w:rsidRPr="00AA06E7">
        <w:rPr>
          <w:rFonts w:ascii="Times New Roman" w:eastAsia="Times New Roman" w:hAnsi="Times New Roman" w:cs="Times New Roman"/>
          <w:color w:val="000000" w:themeColor="text1"/>
          <w:sz w:val="25"/>
          <w:szCs w:val="25"/>
          <w:lang w:val="uk-UA"/>
        </w:rPr>
        <w:t>Пунктом 5.10 розділу 5 Положення передбачено, що суддя (кандидат на посаду судді) не відповідає критеріям доброчесності та професійної етики у разі встановлення невідповідності або наявності обґрунтованого сумніву в його відповідності хоча б одному показнику, визначеному пунктом 2.13 цього Положення. Такий суддя (кандидат на посаду судді), припиняє участь у кваліфікаційному оцінюванні та визнається таким, що не підтвердив здатності здійснювати правосуддя у відповідному суді.</w:t>
      </w:r>
    </w:p>
    <w:p w:rsidR="00E47785" w:rsidRPr="00AA06E7" w:rsidRDefault="00B446C5">
      <w:pPr>
        <w:numPr>
          <w:ilvl w:val="0"/>
          <w:numId w:val="3"/>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color w:val="000000" w:themeColor="text1"/>
          <w:sz w:val="25"/>
          <w:szCs w:val="25"/>
          <w:lang w:val="uk-UA"/>
        </w:rPr>
        <w:t>Відповідно до пункту 5.11. розділу 5 Положення під час оцінювання відповідності судді (кандидата на посаду судді) критеріям кваліфікаційного оцінювання враховуються обставини, що вказують на істотність порушення правил та/або норм, зокрема: тяжкість діяння та його наслідки, суб’єктивна сторона поведінки, історичний контекст події, систематичність, давність порушення тощо.</w:t>
      </w:r>
    </w:p>
    <w:p w:rsidR="00E47785" w:rsidRPr="00AA06E7" w:rsidRDefault="00B446C5">
      <w:pPr>
        <w:numPr>
          <w:ilvl w:val="0"/>
          <w:numId w:val="3"/>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color w:val="000000" w:themeColor="text1"/>
          <w:sz w:val="25"/>
          <w:szCs w:val="25"/>
          <w:lang w:val="uk-UA"/>
        </w:rPr>
        <w:t xml:space="preserve">Зазначені дії третіх осіб за участі дружини кандидата призвели не лише до нехтування загальними засадами цивільного законодавства, такими як свобода договору </w:t>
      </w:r>
      <w:r w:rsidRPr="00AA06E7">
        <w:rPr>
          <w:rFonts w:ascii="Times New Roman" w:eastAsia="Times New Roman" w:hAnsi="Times New Roman" w:cs="Times New Roman"/>
          <w:color w:val="000000" w:themeColor="text1"/>
          <w:sz w:val="25"/>
          <w:szCs w:val="25"/>
          <w:lang w:val="uk-UA"/>
        </w:rPr>
        <w:lastRenderedPageBreak/>
        <w:t>та добросовісність, а й до порушення норм податкового законодавства, що неодмінно мало призвести до неотримання державою коштів у вигляді податкових платежів з операцій купівлі-продажу транспортних засобів.</w:t>
      </w:r>
    </w:p>
    <w:p w:rsidR="00E47785" w:rsidRPr="00AA06E7" w:rsidRDefault="00B446C5">
      <w:pPr>
        <w:numPr>
          <w:ilvl w:val="0"/>
          <w:numId w:val="3"/>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color w:val="000000" w:themeColor="text1"/>
          <w:sz w:val="25"/>
          <w:szCs w:val="25"/>
          <w:lang w:val="uk-UA"/>
        </w:rPr>
        <w:t>Виходячи із відповідей кандидата, він цілком розумів характер діяльності осіб, які запропонували укласти правочин, який має ознаки фіктивного, а також сам факт укладання його дружиною такого правочину. Також Комісія переконана, що кандидат усвідомлював і особливості оподаткування операцій купівлі продажу транспортних засобів, а головне, що за допомогою залучення до операції купівлі</w:t>
      </w:r>
      <w:r w:rsidR="00D91298" w:rsidRPr="00AA06E7">
        <w:rPr>
          <w:rFonts w:ascii="Times New Roman" w:eastAsia="Times New Roman" w:hAnsi="Times New Roman" w:cs="Times New Roman"/>
          <w:color w:val="000000" w:themeColor="text1"/>
          <w:sz w:val="25"/>
          <w:szCs w:val="25"/>
          <w:lang w:val="uk-UA"/>
        </w:rPr>
        <w:t>-продажу автомобіля його дружини</w:t>
      </w:r>
      <w:r w:rsidRPr="00AA06E7">
        <w:rPr>
          <w:rFonts w:ascii="Times New Roman" w:eastAsia="Times New Roman" w:hAnsi="Times New Roman" w:cs="Times New Roman"/>
          <w:color w:val="000000" w:themeColor="text1"/>
          <w:sz w:val="25"/>
          <w:szCs w:val="25"/>
          <w:lang w:val="uk-UA"/>
        </w:rPr>
        <w:t xml:space="preserve"> третя особа уникала необхідності виконання обов’язку з</w:t>
      </w:r>
      <w:r w:rsidR="00D91298" w:rsidRPr="00AA06E7">
        <w:rPr>
          <w:rFonts w:ascii="Times New Roman" w:eastAsia="Times New Roman" w:hAnsi="Times New Roman" w:cs="Times New Roman"/>
          <w:color w:val="000000" w:themeColor="text1"/>
          <w:sz w:val="25"/>
          <w:szCs w:val="25"/>
          <w:lang w:val="uk-UA"/>
        </w:rPr>
        <w:t>і</w:t>
      </w:r>
      <w:r w:rsidRPr="00AA06E7">
        <w:rPr>
          <w:rFonts w:ascii="Times New Roman" w:eastAsia="Times New Roman" w:hAnsi="Times New Roman" w:cs="Times New Roman"/>
          <w:color w:val="000000" w:themeColor="text1"/>
          <w:sz w:val="25"/>
          <w:szCs w:val="25"/>
          <w:lang w:val="uk-UA"/>
        </w:rPr>
        <w:t xml:space="preserve"> сплати податку.</w:t>
      </w:r>
    </w:p>
    <w:p w:rsidR="00E47785" w:rsidRPr="00AA06E7" w:rsidRDefault="00B446C5">
      <w:pPr>
        <w:numPr>
          <w:ilvl w:val="0"/>
          <w:numId w:val="3"/>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color w:val="000000" w:themeColor="text1"/>
          <w:sz w:val="25"/>
          <w:szCs w:val="25"/>
          <w:lang w:val="uk-UA"/>
        </w:rPr>
        <w:t xml:space="preserve">Комісія також враховує історичний контекст, </w:t>
      </w:r>
      <w:r w:rsidR="00D91298" w:rsidRPr="00AA06E7">
        <w:rPr>
          <w:rFonts w:ascii="Times New Roman" w:eastAsia="Times New Roman" w:hAnsi="Times New Roman" w:cs="Times New Roman"/>
          <w:color w:val="000000" w:themeColor="text1"/>
          <w:sz w:val="25"/>
          <w:szCs w:val="25"/>
          <w:lang w:val="uk-UA"/>
        </w:rPr>
        <w:t>оскільки,</w:t>
      </w:r>
      <w:r w:rsidRPr="00AA06E7">
        <w:rPr>
          <w:rFonts w:ascii="Times New Roman" w:eastAsia="Times New Roman" w:hAnsi="Times New Roman" w:cs="Times New Roman"/>
          <w:color w:val="000000" w:themeColor="text1"/>
          <w:sz w:val="25"/>
          <w:szCs w:val="25"/>
          <w:lang w:val="uk-UA"/>
        </w:rPr>
        <w:t xml:space="preserve"> зазначені операції з купівлі-продажу автомобіля здійснювались після початку повномасштабного вторгнення російської федерації в Україну. </w:t>
      </w:r>
      <w:r w:rsidR="00D91298" w:rsidRPr="00AA06E7">
        <w:rPr>
          <w:rFonts w:ascii="Times New Roman" w:eastAsia="Times New Roman" w:hAnsi="Times New Roman" w:cs="Times New Roman"/>
          <w:color w:val="000000" w:themeColor="text1"/>
          <w:sz w:val="25"/>
          <w:szCs w:val="25"/>
          <w:lang w:val="uk-UA"/>
        </w:rPr>
        <w:t>З</w:t>
      </w:r>
      <w:r w:rsidRPr="00AA06E7">
        <w:rPr>
          <w:rFonts w:ascii="Times New Roman" w:eastAsia="Times New Roman" w:hAnsi="Times New Roman" w:cs="Times New Roman"/>
          <w:color w:val="000000" w:themeColor="text1"/>
          <w:sz w:val="25"/>
          <w:szCs w:val="25"/>
          <w:lang w:val="uk-UA"/>
        </w:rPr>
        <w:t>а даними Державної казначейської служби</w:t>
      </w:r>
      <w:r w:rsidR="00D91298" w:rsidRPr="00AA06E7">
        <w:rPr>
          <w:rFonts w:ascii="Times New Roman" w:eastAsia="Times New Roman" w:hAnsi="Times New Roman" w:cs="Times New Roman"/>
          <w:color w:val="000000" w:themeColor="text1"/>
          <w:sz w:val="25"/>
          <w:szCs w:val="25"/>
          <w:lang w:val="uk-UA"/>
        </w:rPr>
        <w:t>,</w:t>
      </w:r>
      <w:r w:rsidRPr="00AA06E7">
        <w:rPr>
          <w:rFonts w:ascii="Times New Roman" w:eastAsia="Times New Roman" w:hAnsi="Times New Roman" w:cs="Times New Roman"/>
          <w:color w:val="000000" w:themeColor="text1"/>
          <w:sz w:val="25"/>
          <w:szCs w:val="25"/>
          <w:lang w:val="uk-UA"/>
        </w:rPr>
        <w:t xml:space="preserve"> за 2022 рік державний бюджет виконано з дефіцитом у сумі 911,1 млрд грн. Водночас громадяни України активно долучались до волонтерського руху, зокрема</w:t>
      </w:r>
      <w:r w:rsidR="00D91298" w:rsidRPr="00AA06E7">
        <w:rPr>
          <w:rFonts w:ascii="Times New Roman" w:eastAsia="Times New Roman" w:hAnsi="Times New Roman" w:cs="Times New Roman"/>
          <w:color w:val="000000" w:themeColor="text1"/>
          <w:sz w:val="25"/>
          <w:szCs w:val="25"/>
          <w:lang w:val="uk-UA"/>
        </w:rPr>
        <w:t>,</w:t>
      </w:r>
      <w:r w:rsidRPr="00AA06E7">
        <w:rPr>
          <w:rFonts w:ascii="Times New Roman" w:eastAsia="Times New Roman" w:hAnsi="Times New Roman" w:cs="Times New Roman"/>
          <w:color w:val="000000" w:themeColor="text1"/>
          <w:sz w:val="25"/>
          <w:szCs w:val="25"/>
          <w:lang w:val="uk-UA"/>
        </w:rPr>
        <w:t xml:space="preserve"> шляхом перерахування коштів на збройні сили України. Толерування несплат</w:t>
      </w:r>
      <w:r w:rsidR="00D91298" w:rsidRPr="00AA06E7">
        <w:rPr>
          <w:rFonts w:ascii="Times New Roman" w:eastAsia="Times New Roman" w:hAnsi="Times New Roman" w:cs="Times New Roman"/>
          <w:color w:val="000000" w:themeColor="text1"/>
          <w:sz w:val="25"/>
          <w:szCs w:val="25"/>
          <w:lang w:val="uk-UA"/>
        </w:rPr>
        <w:t>и</w:t>
      </w:r>
      <w:r w:rsidRPr="00AA06E7">
        <w:rPr>
          <w:rFonts w:ascii="Times New Roman" w:eastAsia="Times New Roman" w:hAnsi="Times New Roman" w:cs="Times New Roman"/>
          <w:color w:val="000000" w:themeColor="text1"/>
          <w:sz w:val="25"/>
          <w:szCs w:val="25"/>
          <w:lang w:val="uk-UA"/>
        </w:rPr>
        <w:t xml:space="preserve"> податків у цей період суперечить розумінню відповідальної поведінки громадянина України.</w:t>
      </w:r>
    </w:p>
    <w:p w:rsidR="00E47785" w:rsidRPr="00AA06E7" w:rsidRDefault="00B446C5">
      <w:pPr>
        <w:numPr>
          <w:ilvl w:val="0"/>
          <w:numId w:val="3"/>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color w:val="000000" w:themeColor="text1"/>
          <w:sz w:val="25"/>
          <w:szCs w:val="25"/>
          <w:lang w:val="uk-UA"/>
        </w:rPr>
        <w:t xml:space="preserve">Кандидат не повідомив відомостей щодо систематичності таких дій, проте Комісія звертає увагу, що автомобілі </w:t>
      </w:r>
      <w:r w:rsidR="00D91298" w:rsidRPr="00AA06E7">
        <w:rPr>
          <w:rFonts w:ascii="Times New Roman" w:eastAsia="Times New Roman" w:hAnsi="Times New Roman" w:cs="Times New Roman"/>
          <w:color w:val="000000" w:themeColor="text1"/>
          <w:sz w:val="25"/>
          <w:szCs w:val="25"/>
          <w:lang w:val="uk-UA"/>
        </w:rPr>
        <w:t>«</w:t>
      </w:r>
      <w:proofErr w:type="spellStart"/>
      <w:r w:rsidRPr="00AA06E7">
        <w:rPr>
          <w:rFonts w:ascii="Times New Roman" w:eastAsia="Times New Roman" w:hAnsi="Times New Roman" w:cs="Times New Roman"/>
          <w:color w:val="000000" w:themeColor="text1"/>
          <w:sz w:val="25"/>
          <w:szCs w:val="25"/>
          <w:lang w:val="uk-UA"/>
        </w:rPr>
        <w:t>Fiat</w:t>
      </w:r>
      <w:proofErr w:type="spellEnd"/>
      <w:r w:rsidRPr="00AA06E7">
        <w:rPr>
          <w:rFonts w:ascii="Times New Roman" w:eastAsia="Times New Roman" w:hAnsi="Times New Roman" w:cs="Times New Roman"/>
          <w:color w:val="000000" w:themeColor="text1"/>
          <w:sz w:val="25"/>
          <w:szCs w:val="25"/>
          <w:lang w:val="uk-UA"/>
        </w:rPr>
        <w:t xml:space="preserve"> </w:t>
      </w:r>
      <w:proofErr w:type="spellStart"/>
      <w:r w:rsidRPr="00AA06E7">
        <w:rPr>
          <w:rFonts w:ascii="Times New Roman" w:eastAsia="Times New Roman" w:hAnsi="Times New Roman" w:cs="Times New Roman"/>
          <w:color w:val="000000" w:themeColor="text1"/>
          <w:sz w:val="25"/>
          <w:szCs w:val="25"/>
          <w:lang w:val="uk-UA"/>
        </w:rPr>
        <w:t>Freemont</w:t>
      </w:r>
      <w:proofErr w:type="spellEnd"/>
      <w:r w:rsidR="00D91298" w:rsidRPr="00AA06E7">
        <w:rPr>
          <w:rFonts w:ascii="Times New Roman" w:eastAsia="Times New Roman" w:hAnsi="Times New Roman" w:cs="Times New Roman"/>
          <w:color w:val="000000" w:themeColor="text1"/>
          <w:sz w:val="25"/>
          <w:szCs w:val="25"/>
          <w:lang w:val="uk-UA"/>
        </w:rPr>
        <w:t>»</w:t>
      </w:r>
      <w:r w:rsidRPr="00AA06E7">
        <w:rPr>
          <w:rFonts w:ascii="Times New Roman" w:eastAsia="Times New Roman" w:hAnsi="Times New Roman" w:cs="Times New Roman"/>
          <w:color w:val="000000" w:themeColor="text1"/>
          <w:sz w:val="25"/>
          <w:szCs w:val="25"/>
          <w:lang w:val="uk-UA"/>
        </w:rPr>
        <w:t xml:space="preserve"> та </w:t>
      </w:r>
      <w:r w:rsidR="00D91298" w:rsidRPr="00AA06E7">
        <w:rPr>
          <w:rFonts w:ascii="Times New Roman" w:eastAsia="Times New Roman" w:hAnsi="Times New Roman" w:cs="Times New Roman"/>
          <w:color w:val="000000" w:themeColor="text1"/>
          <w:sz w:val="25"/>
          <w:szCs w:val="25"/>
          <w:lang w:val="uk-UA"/>
        </w:rPr>
        <w:t>«</w:t>
      </w:r>
      <w:r w:rsidRPr="00AA06E7">
        <w:rPr>
          <w:rFonts w:ascii="Times New Roman" w:eastAsia="Times New Roman" w:hAnsi="Times New Roman" w:cs="Times New Roman"/>
          <w:color w:val="000000" w:themeColor="text1"/>
          <w:sz w:val="25"/>
          <w:szCs w:val="25"/>
          <w:lang w:val="uk-UA"/>
        </w:rPr>
        <w:t>MAZDA 3</w:t>
      </w:r>
      <w:r w:rsidR="00D91298" w:rsidRPr="00AA06E7">
        <w:rPr>
          <w:rFonts w:ascii="Times New Roman" w:eastAsia="Times New Roman" w:hAnsi="Times New Roman" w:cs="Times New Roman"/>
          <w:color w:val="000000" w:themeColor="text1"/>
          <w:sz w:val="25"/>
          <w:szCs w:val="25"/>
          <w:lang w:val="uk-UA"/>
        </w:rPr>
        <w:t>»</w:t>
      </w:r>
      <w:r w:rsidRPr="00AA06E7">
        <w:rPr>
          <w:rFonts w:ascii="Times New Roman" w:eastAsia="Times New Roman" w:hAnsi="Times New Roman" w:cs="Times New Roman"/>
          <w:color w:val="000000" w:themeColor="text1"/>
          <w:sz w:val="25"/>
          <w:szCs w:val="25"/>
          <w:lang w:val="uk-UA"/>
        </w:rPr>
        <w:t xml:space="preserve"> у цей же період перебували у власності кандидата та його дружини менше року, так само як і автомобіль </w:t>
      </w:r>
      <w:r w:rsidR="00D91298" w:rsidRPr="00AA06E7">
        <w:rPr>
          <w:rFonts w:ascii="Times New Roman" w:eastAsia="Times New Roman" w:hAnsi="Times New Roman" w:cs="Times New Roman"/>
          <w:color w:val="000000" w:themeColor="text1"/>
          <w:sz w:val="25"/>
          <w:szCs w:val="25"/>
          <w:lang w:val="uk-UA"/>
        </w:rPr>
        <w:t>«</w:t>
      </w:r>
      <w:r w:rsidRPr="00AA06E7">
        <w:rPr>
          <w:rFonts w:ascii="Times New Roman" w:eastAsia="Times New Roman" w:hAnsi="Times New Roman" w:cs="Times New Roman"/>
          <w:color w:val="000000" w:themeColor="text1"/>
          <w:sz w:val="25"/>
          <w:szCs w:val="25"/>
          <w:lang w:val="uk-UA"/>
        </w:rPr>
        <w:t>AUDI A6</w:t>
      </w:r>
      <w:r w:rsidR="00D91298" w:rsidRPr="00AA06E7">
        <w:rPr>
          <w:rFonts w:ascii="Times New Roman" w:eastAsia="Times New Roman" w:hAnsi="Times New Roman" w:cs="Times New Roman"/>
          <w:color w:val="000000" w:themeColor="text1"/>
          <w:sz w:val="25"/>
          <w:szCs w:val="25"/>
          <w:lang w:val="uk-UA"/>
        </w:rPr>
        <w:t>»</w:t>
      </w:r>
      <w:r w:rsidRPr="00AA06E7">
        <w:rPr>
          <w:rFonts w:ascii="Times New Roman" w:eastAsia="Times New Roman" w:hAnsi="Times New Roman" w:cs="Times New Roman"/>
          <w:color w:val="000000" w:themeColor="text1"/>
          <w:sz w:val="25"/>
          <w:szCs w:val="25"/>
          <w:lang w:val="uk-UA"/>
        </w:rPr>
        <w:t>. Водночас, як зазначено вище, Комісіє</w:t>
      </w:r>
      <w:r w:rsidR="00D91298" w:rsidRPr="00AA06E7">
        <w:rPr>
          <w:rFonts w:ascii="Times New Roman" w:eastAsia="Times New Roman" w:hAnsi="Times New Roman" w:cs="Times New Roman"/>
          <w:color w:val="000000" w:themeColor="text1"/>
          <w:sz w:val="25"/>
          <w:szCs w:val="25"/>
          <w:lang w:val="uk-UA"/>
        </w:rPr>
        <w:t>ю</w:t>
      </w:r>
      <w:r w:rsidRPr="00AA06E7">
        <w:rPr>
          <w:rFonts w:ascii="Times New Roman" w:eastAsia="Times New Roman" w:hAnsi="Times New Roman" w:cs="Times New Roman"/>
          <w:color w:val="000000" w:themeColor="text1"/>
          <w:sz w:val="25"/>
          <w:szCs w:val="25"/>
          <w:lang w:val="uk-UA"/>
        </w:rPr>
        <w:t xml:space="preserve"> встановлено недостатність коштів у кандидата та його дружини для придбання цих автомобілів.</w:t>
      </w:r>
    </w:p>
    <w:p w:rsidR="00E47785" w:rsidRPr="00AA06E7" w:rsidRDefault="00B446C5">
      <w:pPr>
        <w:numPr>
          <w:ilvl w:val="0"/>
          <w:numId w:val="3"/>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color w:val="000000" w:themeColor="text1"/>
          <w:sz w:val="25"/>
          <w:szCs w:val="25"/>
          <w:lang w:val="uk-UA"/>
        </w:rPr>
        <w:t xml:space="preserve">Комісія враховує, що вказані події відбулись майже за три роки до проведення співбесіди з кандидатом, проте на момент подачі кандидатом документів для участі </w:t>
      </w:r>
      <w:r w:rsidR="00D91298" w:rsidRPr="00AA06E7">
        <w:rPr>
          <w:rFonts w:ascii="Times New Roman" w:eastAsia="Times New Roman" w:hAnsi="Times New Roman" w:cs="Times New Roman"/>
          <w:color w:val="000000" w:themeColor="text1"/>
          <w:sz w:val="25"/>
          <w:szCs w:val="25"/>
          <w:lang w:val="uk-UA"/>
        </w:rPr>
        <w:t>в</w:t>
      </w:r>
      <w:r w:rsidRPr="00AA06E7">
        <w:rPr>
          <w:rFonts w:ascii="Times New Roman" w:eastAsia="Times New Roman" w:hAnsi="Times New Roman" w:cs="Times New Roman"/>
          <w:color w:val="000000" w:themeColor="text1"/>
          <w:sz w:val="25"/>
          <w:szCs w:val="25"/>
          <w:lang w:val="uk-UA"/>
        </w:rPr>
        <w:t xml:space="preserve"> конкурсі минув лише один рік.</w:t>
      </w:r>
    </w:p>
    <w:p w:rsidR="00E47785" w:rsidRPr="00AA06E7" w:rsidRDefault="00B446C5">
      <w:pPr>
        <w:numPr>
          <w:ilvl w:val="0"/>
          <w:numId w:val="3"/>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color w:val="000000" w:themeColor="text1"/>
          <w:sz w:val="25"/>
          <w:szCs w:val="25"/>
          <w:lang w:val="uk-UA"/>
        </w:rPr>
        <w:t>Отже</w:t>
      </w:r>
      <w:r w:rsidR="00D91298" w:rsidRPr="00AA06E7">
        <w:rPr>
          <w:rFonts w:ascii="Times New Roman" w:eastAsia="Times New Roman" w:hAnsi="Times New Roman" w:cs="Times New Roman"/>
          <w:color w:val="000000" w:themeColor="text1"/>
          <w:sz w:val="25"/>
          <w:szCs w:val="25"/>
          <w:lang w:val="uk-UA"/>
        </w:rPr>
        <w:t>,</w:t>
      </w:r>
      <w:r w:rsidRPr="00AA06E7">
        <w:rPr>
          <w:rFonts w:ascii="Times New Roman" w:eastAsia="Times New Roman" w:hAnsi="Times New Roman" w:cs="Times New Roman"/>
          <w:color w:val="000000" w:themeColor="text1"/>
          <w:sz w:val="25"/>
          <w:szCs w:val="25"/>
          <w:lang w:val="uk-UA"/>
        </w:rPr>
        <w:t xml:space="preserve"> Комісія вважає, що наведені обставини свідчать про істотність порушень, допущених кандидатом.</w:t>
      </w:r>
    </w:p>
    <w:p w:rsidR="00E47785" w:rsidRPr="00AA06E7" w:rsidRDefault="00B446C5">
      <w:pPr>
        <w:numPr>
          <w:ilvl w:val="0"/>
          <w:numId w:val="3"/>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color w:val="000000" w:themeColor="text1"/>
          <w:sz w:val="25"/>
          <w:szCs w:val="25"/>
          <w:lang w:val="uk-UA"/>
        </w:rPr>
        <w:t>Тому Комісія дійшла висновку про невідповідність Руденка О.С. критерію доброчесності за показником «Чесність».</w:t>
      </w:r>
    </w:p>
    <w:p w:rsidR="00E47785" w:rsidRPr="00AA06E7" w:rsidRDefault="00B446C5">
      <w:pPr>
        <w:numPr>
          <w:ilvl w:val="0"/>
          <w:numId w:val="3"/>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color w:val="000000" w:themeColor="text1"/>
          <w:sz w:val="25"/>
          <w:szCs w:val="25"/>
          <w:lang w:val="uk-UA"/>
        </w:rPr>
        <w:t>Ураховуючи встановлені обставини та висновок про невідповідність кандидата критерію кваліфікаційного оцінювання, кандидат підлягає оцінці у 0 балів за критерієм доброчесності та професійної етики, що є підставою для визнання його таким, що не підтвердив здатності здійснювати правосуддя у відповідному суді, та припинення кваліфікаційного оцінювання.</w:t>
      </w:r>
    </w:p>
    <w:p w:rsidR="00E47785" w:rsidRPr="00AA06E7" w:rsidRDefault="00D91298">
      <w:pPr>
        <w:numPr>
          <w:ilvl w:val="0"/>
          <w:numId w:val="3"/>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color w:val="000000" w:themeColor="text1"/>
          <w:sz w:val="25"/>
          <w:szCs w:val="25"/>
          <w:lang w:val="uk-UA"/>
        </w:rPr>
        <w:t>Оскільки за результата</w:t>
      </w:r>
      <w:r w:rsidR="00B446C5" w:rsidRPr="00AA06E7">
        <w:rPr>
          <w:rFonts w:ascii="Times New Roman" w:eastAsia="Times New Roman" w:hAnsi="Times New Roman" w:cs="Times New Roman"/>
          <w:color w:val="000000" w:themeColor="text1"/>
          <w:sz w:val="25"/>
          <w:szCs w:val="25"/>
          <w:lang w:val="uk-UA"/>
        </w:rPr>
        <w:t>м</w:t>
      </w:r>
      <w:r w:rsidRPr="00AA06E7">
        <w:rPr>
          <w:rFonts w:ascii="Times New Roman" w:eastAsia="Times New Roman" w:hAnsi="Times New Roman" w:cs="Times New Roman"/>
          <w:color w:val="000000" w:themeColor="text1"/>
          <w:sz w:val="25"/>
          <w:szCs w:val="25"/>
          <w:lang w:val="uk-UA"/>
        </w:rPr>
        <w:t>и</w:t>
      </w:r>
      <w:r w:rsidR="00B446C5" w:rsidRPr="00AA06E7">
        <w:rPr>
          <w:rFonts w:ascii="Times New Roman" w:eastAsia="Times New Roman" w:hAnsi="Times New Roman" w:cs="Times New Roman"/>
          <w:color w:val="000000" w:themeColor="text1"/>
          <w:sz w:val="25"/>
          <w:szCs w:val="25"/>
          <w:lang w:val="uk-UA"/>
        </w:rPr>
        <w:t xml:space="preserve"> дослідження Комісією зазначених обставин кандидат отримав 0 балів, відсутня необхідність окремого розрахунку щодо зниження балів за інші згадані </w:t>
      </w:r>
      <w:r w:rsidRPr="00AA06E7">
        <w:rPr>
          <w:rFonts w:ascii="Times New Roman" w:eastAsia="Times New Roman" w:hAnsi="Times New Roman" w:cs="Times New Roman"/>
          <w:color w:val="000000" w:themeColor="text1"/>
          <w:sz w:val="25"/>
          <w:szCs w:val="25"/>
          <w:lang w:val="uk-UA"/>
        </w:rPr>
        <w:t>в</w:t>
      </w:r>
      <w:r w:rsidR="00B446C5" w:rsidRPr="00AA06E7">
        <w:rPr>
          <w:rFonts w:ascii="Times New Roman" w:eastAsia="Times New Roman" w:hAnsi="Times New Roman" w:cs="Times New Roman"/>
          <w:color w:val="000000" w:themeColor="text1"/>
          <w:sz w:val="25"/>
          <w:szCs w:val="25"/>
          <w:lang w:val="uk-UA"/>
        </w:rPr>
        <w:t xml:space="preserve"> рішенні обставини.</w:t>
      </w:r>
    </w:p>
    <w:p w:rsidR="00E47785" w:rsidRPr="00AA06E7" w:rsidRDefault="00B446C5">
      <w:pPr>
        <w:numPr>
          <w:ilvl w:val="0"/>
          <w:numId w:val="3"/>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color w:val="000000" w:themeColor="text1"/>
          <w:sz w:val="25"/>
          <w:szCs w:val="25"/>
          <w:lang w:val="uk-UA"/>
        </w:rPr>
        <w:t xml:space="preserve">Відповідно до пункту 6.41 розділу 6 Положення за результатами кваліфікаційного оцінювання Комісія ухвалює одне із таких рішень: рішення про підтвердження здатності судді (кандидата на посаду судді) здійснювати правосуддя у відповідному суді; рішення про </w:t>
      </w:r>
      <w:proofErr w:type="spellStart"/>
      <w:r w:rsidRPr="00AA06E7">
        <w:rPr>
          <w:rFonts w:ascii="Times New Roman" w:eastAsia="Times New Roman" w:hAnsi="Times New Roman" w:cs="Times New Roman"/>
          <w:color w:val="000000" w:themeColor="text1"/>
          <w:sz w:val="25"/>
          <w:szCs w:val="25"/>
          <w:lang w:val="uk-UA"/>
        </w:rPr>
        <w:t>непідтвердження</w:t>
      </w:r>
      <w:proofErr w:type="spellEnd"/>
      <w:r w:rsidRPr="00AA06E7">
        <w:rPr>
          <w:rFonts w:ascii="Times New Roman" w:eastAsia="Times New Roman" w:hAnsi="Times New Roman" w:cs="Times New Roman"/>
          <w:color w:val="000000" w:themeColor="text1"/>
          <w:sz w:val="25"/>
          <w:szCs w:val="25"/>
          <w:lang w:val="uk-UA"/>
        </w:rPr>
        <w:t xml:space="preserve"> здатності судді (кандидата на посаду судді) здійснювати правосуддя у відповідному суді.</w:t>
      </w:r>
    </w:p>
    <w:p w:rsidR="00E47785" w:rsidRPr="00AA06E7" w:rsidRDefault="00B446C5">
      <w:pPr>
        <w:numPr>
          <w:ilvl w:val="0"/>
          <w:numId w:val="3"/>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color w:val="000000" w:themeColor="text1"/>
          <w:sz w:val="25"/>
          <w:szCs w:val="25"/>
          <w:lang w:val="uk-UA"/>
        </w:rPr>
        <w:t xml:space="preserve">Рішення Комісії про </w:t>
      </w:r>
      <w:proofErr w:type="spellStart"/>
      <w:r w:rsidRPr="00AA06E7">
        <w:rPr>
          <w:rFonts w:ascii="Times New Roman" w:eastAsia="Times New Roman" w:hAnsi="Times New Roman" w:cs="Times New Roman"/>
          <w:color w:val="000000" w:themeColor="text1"/>
          <w:sz w:val="25"/>
          <w:szCs w:val="25"/>
          <w:lang w:val="uk-UA"/>
        </w:rPr>
        <w:t>непідтвердження</w:t>
      </w:r>
      <w:proofErr w:type="spellEnd"/>
      <w:r w:rsidRPr="00AA06E7">
        <w:rPr>
          <w:rFonts w:ascii="Times New Roman" w:eastAsia="Times New Roman" w:hAnsi="Times New Roman" w:cs="Times New Roman"/>
          <w:color w:val="000000" w:themeColor="text1"/>
          <w:sz w:val="25"/>
          <w:szCs w:val="25"/>
          <w:lang w:val="uk-UA"/>
        </w:rPr>
        <w:t xml:space="preserve"> здатності кандидата на посаду судді здійснювати правосуддя у відповідному суді є підставою для припинення подальшої його участі в конкурсі на зайняття вакантної посади судді.</w:t>
      </w:r>
    </w:p>
    <w:p w:rsidR="00E47785" w:rsidRPr="00AA06E7" w:rsidRDefault="00E47785">
      <w:pPr>
        <w:pBdr>
          <w:top w:val="nil"/>
          <w:left w:val="nil"/>
          <w:bottom w:val="nil"/>
          <w:right w:val="nil"/>
          <w:between w:val="nil"/>
        </w:pBdr>
        <w:shd w:val="clear" w:color="auto" w:fill="FFFFFF"/>
        <w:spacing w:after="0" w:line="240" w:lineRule="auto"/>
        <w:ind w:left="720"/>
        <w:jc w:val="both"/>
        <w:rPr>
          <w:rFonts w:ascii="Times New Roman" w:eastAsia="Times New Roman" w:hAnsi="Times New Roman" w:cs="Times New Roman"/>
          <w:color w:val="000000" w:themeColor="text1"/>
          <w:sz w:val="25"/>
          <w:szCs w:val="25"/>
          <w:lang w:val="uk-UA"/>
        </w:rPr>
      </w:pPr>
    </w:p>
    <w:p w:rsidR="00D91298" w:rsidRPr="00AA06E7" w:rsidRDefault="00D91298">
      <w:pPr>
        <w:pBdr>
          <w:top w:val="nil"/>
          <w:left w:val="nil"/>
          <w:bottom w:val="nil"/>
          <w:right w:val="nil"/>
          <w:between w:val="nil"/>
        </w:pBdr>
        <w:shd w:val="clear" w:color="auto" w:fill="FFFFFF"/>
        <w:spacing w:after="0" w:line="240" w:lineRule="auto"/>
        <w:ind w:left="720"/>
        <w:jc w:val="both"/>
        <w:rPr>
          <w:rFonts w:ascii="Times New Roman" w:eastAsia="Times New Roman" w:hAnsi="Times New Roman" w:cs="Times New Roman"/>
          <w:color w:val="000000" w:themeColor="text1"/>
          <w:sz w:val="25"/>
          <w:szCs w:val="25"/>
          <w:lang w:val="uk-UA"/>
        </w:rPr>
      </w:pPr>
    </w:p>
    <w:p w:rsidR="00D91298" w:rsidRPr="00AA06E7" w:rsidRDefault="00D91298">
      <w:pPr>
        <w:pBdr>
          <w:top w:val="nil"/>
          <w:left w:val="nil"/>
          <w:bottom w:val="nil"/>
          <w:right w:val="nil"/>
          <w:between w:val="nil"/>
        </w:pBdr>
        <w:shd w:val="clear" w:color="auto" w:fill="FFFFFF"/>
        <w:spacing w:after="0" w:line="240" w:lineRule="auto"/>
        <w:ind w:left="720"/>
        <w:jc w:val="both"/>
        <w:rPr>
          <w:rFonts w:ascii="Times New Roman" w:eastAsia="Times New Roman" w:hAnsi="Times New Roman" w:cs="Times New Roman"/>
          <w:color w:val="000000" w:themeColor="text1"/>
          <w:sz w:val="25"/>
          <w:szCs w:val="25"/>
          <w:lang w:val="uk-UA"/>
        </w:rPr>
      </w:pPr>
    </w:p>
    <w:p w:rsidR="00D91298" w:rsidRPr="00AA06E7" w:rsidRDefault="00D91298">
      <w:pPr>
        <w:pBdr>
          <w:top w:val="nil"/>
          <w:left w:val="nil"/>
          <w:bottom w:val="nil"/>
          <w:right w:val="nil"/>
          <w:between w:val="nil"/>
        </w:pBdr>
        <w:shd w:val="clear" w:color="auto" w:fill="FFFFFF"/>
        <w:spacing w:after="0" w:line="240" w:lineRule="auto"/>
        <w:ind w:left="720"/>
        <w:jc w:val="both"/>
        <w:rPr>
          <w:rFonts w:ascii="Times New Roman" w:eastAsia="Times New Roman" w:hAnsi="Times New Roman" w:cs="Times New Roman"/>
          <w:color w:val="000000" w:themeColor="text1"/>
          <w:sz w:val="25"/>
          <w:szCs w:val="25"/>
          <w:lang w:val="uk-UA"/>
        </w:rPr>
      </w:pPr>
    </w:p>
    <w:p w:rsidR="00D91298" w:rsidRPr="00AA06E7" w:rsidRDefault="00D91298">
      <w:pPr>
        <w:pBdr>
          <w:top w:val="nil"/>
          <w:left w:val="nil"/>
          <w:bottom w:val="nil"/>
          <w:right w:val="nil"/>
          <w:between w:val="nil"/>
        </w:pBdr>
        <w:shd w:val="clear" w:color="auto" w:fill="FFFFFF"/>
        <w:spacing w:after="0" w:line="240" w:lineRule="auto"/>
        <w:ind w:left="720"/>
        <w:jc w:val="both"/>
        <w:rPr>
          <w:rFonts w:ascii="Times New Roman" w:eastAsia="Times New Roman" w:hAnsi="Times New Roman" w:cs="Times New Roman"/>
          <w:color w:val="000000" w:themeColor="text1"/>
          <w:sz w:val="25"/>
          <w:szCs w:val="25"/>
          <w:lang w:val="uk-UA"/>
        </w:rPr>
      </w:pPr>
    </w:p>
    <w:p w:rsidR="00D91298" w:rsidRPr="00AA06E7" w:rsidRDefault="00D91298">
      <w:pPr>
        <w:pBdr>
          <w:top w:val="nil"/>
          <w:left w:val="nil"/>
          <w:bottom w:val="nil"/>
          <w:right w:val="nil"/>
          <w:between w:val="nil"/>
        </w:pBdr>
        <w:shd w:val="clear" w:color="auto" w:fill="FFFFFF"/>
        <w:spacing w:after="0" w:line="240" w:lineRule="auto"/>
        <w:ind w:left="720"/>
        <w:jc w:val="both"/>
        <w:rPr>
          <w:rFonts w:ascii="Times New Roman" w:eastAsia="Times New Roman" w:hAnsi="Times New Roman" w:cs="Times New Roman"/>
          <w:color w:val="000000" w:themeColor="text1"/>
          <w:sz w:val="25"/>
          <w:szCs w:val="25"/>
          <w:lang w:val="uk-UA"/>
        </w:rPr>
      </w:pPr>
    </w:p>
    <w:p w:rsidR="00E47785" w:rsidRPr="00AA06E7" w:rsidRDefault="00B446C5">
      <w:pPr>
        <w:shd w:val="clear" w:color="auto" w:fill="FFFFFF"/>
        <w:spacing w:after="0" w:line="240" w:lineRule="auto"/>
        <w:ind w:left="709"/>
        <w:jc w:val="both"/>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b/>
          <w:color w:val="000000" w:themeColor="text1"/>
          <w:sz w:val="25"/>
          <w:szCs w:val="25"/>
          <w:lang w:val="uk-UA"/>
        </w:rPr>
        <w:lastRenderedPageBreak/>
        <w:t>VІ. Висновки за результатами кваліфікаційного оцінювання.</w:t>
      </w:r>
    </w:p>
    <w:tbl>
      <w:tblPr>
        <w:tblStyle w:val="afd"/>
        <w:tblW w:w="9610" w:type="dxa"/>
        <w:jc w:val="center"/>
        <w:tblInd w:w="0" w:type="dxa"/>
        <w:tblLayout w:type="fixed"/>
        <w:tblLook w:val="0400" w:firstRow="0" w:lastRow="0" w:firstColumn="0" w:lastColumn="0" w:noHBand="0" w:noVBand="1"/>
      </w:tblPr>
      <w:tblGrid>
        <w:gridCol w:w="2052"/>
        <w:gridCol w:w="3975"/>
        <w:gridCol w:w="1801"/>
        <w:gridCol w:w="1782"/>
      </w:tblGrid>
      <w:tr w:rsidR="00B02317" w:rsidRPr="00AA06E7">
        <w:trPr>
          <w:jc w:val="center"/>
        </w:trPr>
        <w:tc>
          <w:tcPr>
            <w:tcW w:w="2052" w:type="dxa"/>
            <w:tcBorders>
              <w:top w:val="single" w:sz="18" w:space="0" w:color="000000"/>
              <w:left w:val="single" w:sz="18" w:space="0" w:color="000000"/>
              <w:bottom w:val="single" w:sz="18" w:space="0" w:color="000000"/>
              <w:right w:val="single" w:sz="4" w:space="0" w:color="000000"/>
            </w:tcBorders>
            <w:shd w:val="clear" w:color="auto" w:fill="F2F2F2"/>
            <w:tcMar>
              <w:top w:w="0" w:type="dxa"/>
              <w:left w:w="108" w:type="dxa"/>
              <w:bottom w:w="0" w:type="dxa"/>
              <w:right w:w="108" w:type="dxa"/>
            </w:tcMar>
            <w:vAlign w:val="center"/>
          </w:tcPr>
          <w:p w:rsidR="00E47785" w:rsidRPr="00AA06E7" w:rsidRDefault="00B446C5">
            <w:pPr>
              <w:spacing w:after="0" w:line="240" w:lineRule="auto"/>
              <w:jc w:val="center"/>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b/>
                <w:color w:val="000000" w:themeColor="text1"/>
                <w:sz w:val="25"/>
                <w:szCs w:val="25"/>
                <w:lang w:val="uk-UA"/>
              </w:rPr>
              <w:t>КРИТЕРІЇ</w:t>
            </w:r>
          </w:p>
        </w:tc>
        <w:tc>
          <w:tcPr>
            <w:tcW w:w="3975" w:type="dxa"/>
            <w:tcBorders>
              <w:top w:val="single" w:sz="18" w:space="0" w:color="000000"/>
              <w:left w:val="single" w:sz="4" w:space="0" w:color="000000"/>
              <w:bottom w:val="single" w:sz="18" w:space="0" w:color="000000"/>
              <w:right w:val="single" w:sz="4" w:space="0" w:color="000000"/>
            </w:tcBorders>
            <w:shd w:val="clear" w:color="auto" w:fill="F2F2F2"/>
            <w:tcMar>
              <w:top w:w="0" w:type="dxa"/>
              <w:left w:w="108" w:type="dxa"/>
              <w:bottom w:w="0" w:type="dxa"/>
              <w:right w:w="108" w:type="dxa"/>
            </w:tcMar>
            <w:vAlign w:val="center"/>
          </w:tcPr>
          <w:p w:rsidR="00E47785" w:rsidRPr="00AA06E7" w:rsidRDefault="00B446C5">
            <w:pPr>
              <w:spacing w:after="0" w:line="240" w:lineRule="auto"/>
              <w:jc w:val="center"/>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b/>
                <w:color w:val="000000" w:themeColor="text1"/>
                <w:sz w:val="25"/>
                <w:szCs w:val="25"/>
                <w:lang w:val="uk-UA"/>
              </w:rPr>
              <w:t>ПОКАЗНИКИ</w:t>
            </w:r>
          </w:p>
        </w:tc>
        <w:tc>
          <w:tcPr>
            <w:tcW w:w="1801" w:type="dxa"/>
            <w:tcBorders>
              <w:top w:val="single" w:sz="18" w:space="0" w:color="000000"/>
              <w:left w:val="single" w:sz="4" w:space="0" w:color="000000"/>
              <w:bottom w:val="single" w:sz="18" w:space="0" w:color="000000"/>
              <w:right w:val="single" w:sz="4" w:space="0" w:color="000000"/>
            </w:tcBorders>
            <w:shd w:val="clear" w:color="auto" w:fill="F2F2F2"/>
            <w:tcMar>
              <w:top w:w="0" w:type="dxa"/>
              <w:left w:w="108" w:type="dxa"/>
              <w:bottom w:w="0" w:type="dxa"/>
              <w:right w:w="108" w:type="dxa"/>
            </w:tcMar>
            <w:vAlign w:val="center"/>
          </w:tcPr>
          <w:p w:rsidR="00E47785" w:rsidRPr="00AA06E7" w:rsidRDefault="00B446C5">
            <w:pPr>
              <w:spacing w:after="0" w:line="240" w:lineRule="auto"/>
              <w:jc w:val="center"/>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b/>
                <w:color w:val="000000" w:themeColor="text1"/>
                <w:sz w:val="25"/>
                <w:szCs w:val="25"/>
                <w:lang w:val="uk-UA"/>
              </w:rPr>
              <w:t>РЕЗУЛЬТАТ </w:t>
            </w:r>
            <w:r w:rsidRPr="00AA06E7">
              <w:rPr>
                <w:rFonts w:ascii="Times New Roman" w:eastAsia="Times New Roman" w:hAnsi="Times New Roman" w:cs="Times New Roman"/>
                <w:b/>
                <w:color w:val="000000" w:themeColor="text1"/>
                <w:sz w:val="25"/>
                <w:szCs w:val="25"/>
                <w:lang w:val="uk-UA"/>
              </w:rPr>
              <w:br/>
              <w:t>(за показником)</w:t>
            </w:r>
          </w:p>
        </w:tc>
        <w:tc>
          <w:tcPr>
            <w:tcW w:w="1782" w:type="dxa"/>
            <w:tcBorders>
              <w:top w:val="single" w:sz="18" w:space="0" w:color="000000"/>
              <w:left w:val="single" w:sz="4" w:space="0" w:color="000000"/>
              <w:bottom w:val="single" w:sz="18" w:space="0" w:color="000000"/>
              <w:right w:val="single" w:sz="4" w:space="0" w:color="000000"/>
            </w:tcBorders>
            <w:shd w:val="clear" w:color="auto" w:fill="F2F2F2"/>
            <w:tcMar>
              <w:top w:w="0" w:type="dxa"/>
              <w:left w:w="108" w:type="dxa"/>
              <w:bottom w:w="0" w:type="dxa"/>
              <w:right w:w="108" w:type="dxa"/>
            </w:tcMar>
            <w:vAlign w:val="center"/>
          </w:tcPr>
          <w:p w:rsidR="00E47785" w:rsidRPr="00AA06E7" w:rsidRDefault="00B446C5">
            <w:pPr>
              <w:spacing w:after="0" w:line="240" w:lineRule="auto"/>
              <w:jc w:val="center"/>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b/>
                <w:color w:val="000000" w:themeColor="text1"/>
                <w:sz w:val="25"/>
                <w:szCs w:val="25"/>
                <w:lang w:val="uk-UA"/>
              </w:rPr>
              <w:t>РЕЗУЛЬТАТ </w:t>
            </w:r>
            <w:r w:rsidRPr="00AA06E7">
              <w:rPr>
                <w:rFonts w:ascii="Times New Roman" w:eastAsia="Times New Roman" w:hAnsi="Times New Roman" w:cs="Times New Roman"/>
                <w:b/>
                <w:color w:val="000000" w:themeColor="text1"/>
                <w:sz w:val="25"/>
                <w:szCs w:val="25"/>
                <w:lang w:val="uk-UA"/>
              </w:rPr>
              <w:br/>
              <w:t>(за критерієм)</w:t>
            </w:r>
          </w:p>
        </w:tc>
      </w:tr>
      <w:tr w:rsidR="00B02317" w:rsidRPr="00AA06E7">
        <w:trPr>
          <w:jc w:val="center"/>
        </w:trPr>
        <w:tc>
          <w:tcPr>
            <w:tcW w:w="2052" w:type="dxa"/>
            <w:vMerge w:val="restart"/>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rsidR="00E47785" w:rsidRPr="00AA06E7" w:rsidRDefault="00B446C5">
            <w:pPr>
              <w:spacing w:after="0" w:line="240" w:lineRule="auto"/>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color w:val="000000" w:themeColor="text1"/>
                <w:sz w:val="25"/>
                <w:szCs w:val="25"/>
                <w:lang w:val="uk-UA"/>
              </w:rPr>
              <w:t>Професійна компетентність</w:t>
            </w:r>
          </w:p>
        </w:tc>
        <w:tc>
          <w:tcPr>
            <w:tcW w:w="3975" w:type="dxa"/>
            <w:tcBorders>
              <w:top w:val="single" w:sz="1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47785" w:rsidRPr="00AA06E7" w:rsidRDefault="00B446C5">
            <w:pPr>
              <w:spacing w:after="0" w:line="240" w:lineRule="auto"/>
              <w:jc w:val="both"/>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color w:val="000000" w:themeColor="text1"/>
                <w:sz w:val="25"/>
                <w:szCs w:val="25"/>
                <w:lang w:val="uk-UA"/>
              </w:rPr>
              <w:t>Когнітивних здібностей</w:t>
            </w:r>
          </w:p>
        </w:tc>
        <w:tc>
          <w:tcPr>
            <w:tcW w:w="1801" w:type="dxa"/>
            <w:tcBorders>
              <w:top w:val="single" w:sz="1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47785" w:rsidRPr="00AA06E7" w:rsidRDefault="00B446C5">
            <w:pPr>
              <w:spacing w:after="0" w:line="240" w:lineRule="auto"/>
              <w:jc w:val="center"/>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color w:val="000000" w:themeColor="text1"/>
                <w:sz w:val="25"/>
                <w:szCs w:val="25"/>
                <w:lang w:val="uk-UA"/>
              </w:rPr>
              <w:t>48</w:t>
            </w:r>
          </w:p>
        </w:tc>
        <w:tc>
          <w:tcPr>
            <w:tcW w:w="1782" w:type="dxa"/>
            <w:vMerge w:val="restart"/>
            <w:tcBorders>
              <w:top w:val="single" w:sz="18" w:space="0" w:color="000000"/>
              <w:left w:val="single" w:sz="4" w:space="0" w:color="000000"/>
              <w:bottom w:val="single" w:sz="18" w:space="0" w:color="000000"/>
              <w:right w:val="single" w:sz="18" w:space="0" w:color="000000"/>
            </w:tcBorders>
            <w:tcMar>
              <w:top w:w="0" w:type="dxa"/>
              <w:left w:w="108" w:type="dxa"/>
              <w:bottom w:w="0" w:type="dxa"/>
              <w:right w:w="108" w:type="dxa"/>
            </w:tcMar>
            <w:vAlign w:val="center"/>
          </w:tcPr>
          <w:p w:rsidR="00E47785" w:rsidRPr="00AA06E7" w:rsidRDefault="00B446C5">
            <w:pPr>
              <w:spacing w:after="0" w:line="240" w:lineRule="auto"/>
              <w:jc w:val="center"/>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color w:val="000000" w:themeColor="text1"/>
                <w:sz w:val="25"/>
                <w:szCs w:val="25"/>
                <w:lang w:val="uk-UA"/>
              </w:rPr>
              <w:t>340</w:t>
            </w:r>
          </w:p>
        </w:tc>
      </w:tr>
      <w:tr w:rsidR="00B02317" w:rsidRPr="00AA06E7">
        <w:trPr>
          <w:jc w:val="center"/>
        </w:trPr>
        <w:tc>
          <w:tcPr>
            <w:tcW w:w="2052" w:type="dxa"/>
            <w:vMerge/>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rsidR="00E47785" w:rsidRPr="00AA06E7" w:rsidRDefault="00E47785">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5"/>
                <w:szCs w:val="25"/>
                <w:lang w:val="uk-UA"/>
              </w:rPr>
            </w:pPr>
          </w:p>
        </w:tc>
        <w:tc>
          <w:tcPr>
            <w:tcW w:w="3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47785" w:rsidRPr="00AA06E7" w:rsidRDefault="00B446C5">
            <w:pPr>
              <w:spacing w:after="0" w:line="240" w:lineRule="auto"/>
              <w:jc w:val="both"/>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color w:val="000000" w:themeColor="text1"/>
                <w:sz w:val="25"/>
                <w:szCs w:val="25"/>
                <w:lang w:val="uk-UA"/>
              </w:rPr>
              <w:t>Знання історії української державності</w:t>
            </w:r>
          </w:p>
        </w:tc>
        <w:tc>
          <w:tcPr>
            <w:tcW w:w="1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47785" w:rsidRPr="00AA06E7" w:rsidRDefault="00B446C5">
            <w:pPr>
              <w:spacing w:after="0" w:line="240" w:lineRule="auto"/>
              <w:jc w:val="center"/>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color w:val="000000" w:themeColor="text1"/>
                <w:sz w:val="25"/>
                <w:szCs w:val="25"/>
                <w:lang w:val="uk-UA"/>
              </w:rPr>
              <w:t>40</w:t>
            </w:r>
          </w:p>
        </w:tc>
        <w:tc>
          <w:tcPr>
            <w:tcW w:w="1782" w:type="dxa"/>
            <w:vMerge/>
            <w:tcBorders>
              <w:top w:val="single" w:sz="18" w:space="0" w:color="000000"/>
              <w:left w:val="single" w:sz="4" w:space="0" w:color="000000"/>
              <w:bottom w:val="single" w:sz="18" w:space="0" w:color="000000"/>
              <w:right w:val="single" w:sz="18" w:space="0" w:color="000000"/>
            </w:tcBorders>
            <w:tcMar>
              <w:top w:w="0" w:type="dxa"/>
              <w:left w:w="108" w:type="dxa"/>
              <w:bottom w:w="0" w:type="dxa"/>
              <w:right w:w="108" w:type="dxa"/>
            </w:tcMar>
            <w:vAlign w:val="center"/>
          </w:tcPr>
          <w:p w:rsidR="00E47785" w:rsidRPr="00AA06E7" w:rsidRDefault="00E47785">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5"/>
                <w:szCs w:val="25"/>
                <w:lang w:val="uk-UA"/>
              </w:rPr>
            </w:pPr>
          </w:p>
        </w:tc>
      </w:tr>
      <w:tr w:rsidR="00B02317" w:rsidRPr="00AA06E7">
        <w:trPr>
          <w:jc w:val="center"/>
        </w:trPr>
        <w:tc>
          <w:tcPr>
            <w:tcW w:w="2052" w:type="dxa"/>
            <w:vMerge/>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rsidR="00E47785" w:rsidRPr="00AA06E7" w:rsidRDefault="00E47785">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5"/>
                <w:szCs w:val="25"/>
                <w:lang w:val="uk-UA"/>
              </w:rPr>
            </w:pPr>
          </w:p>
        </w:tc>
        <w:tc>
          <w:tcPr>
            <w:tcW w:w="3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47785" w:rsidRPr="00AA06E7" w:rsidRDefault="00B446C5">
            <w:pPr>
              <w:spacing w:after="0" w:line="240" w:lineRule="auto"/>
              <w:jc w:val="both"/>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color w:val="000000" w:themeColor="text1"/>
                <w:sz w:val="25"/>
                <w:szCs w:val="25"/>
                <w:lang w:val="uk-UA"/>
              </w:rPr>
              <w:t>Знання у сфері права та спеціалізації суду</w:t>
            </w:r>
          </w:p>
        </w:tc>
        <w:tc>
          <w:tcPr>
            <w:tcW w:w="1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47785" w:rsidRPr="00AA06E7" w:rsidRDefault="00B446C5">
            <w:pPr>
              <w:spacing w:after="0" w:line="240" w:lineRule="auto"/>
              <w:jc w:val="center"/>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color w:val="000000" w:themeColor="text1"/>
                <w:sz w:val="25"/>
                <w:szCs w:val="25"/>
                <w:lang w:val="uk-UA"/>
              </w:rPr>
              <w:t>133</w:t>
            </w:r>
          </w:p>
        </w:tc>
        <w:tc>
          <w:tcPr>
            <w:tcW w:w="1782" w:type="dxa"/>
            <w:vMerge/>
            <w:tcBorders>
              <w:top w:val="single" w:sz="18" w:space="0" w:color="000000"/>
              <w:left w:val="single" w:sz="4" w:space="0" w:color="000000"/>
              <w:bottom w:val="single" w:sz="18" w:space="0" w:color="000000"/>
              <w:right w:val="single" w:sz="18" w:space="0" w:color="000000"/>
            </w:tcBorders>
            <w:tcMar>
              <w:top w:w="0" w:type="dxa"/>
              <w:left w:w="108" w:type="dxa"/>
              <w:bottom w:w="0" w:type="dxa"/>
              <w:right w:w="108" w:type="dxa"/>
            </w:tcMar>
            <w:vAlign w:val="center"/>
          </w:tcPr>
          <w:p w:rsidR="00E47785" w:rsidRPr="00AA06E7" w:rsidRDefault="00E47785">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5"/>
                <w:szCs w:val="25"/>
                <w:lang w:val="uk-UA"/>
              </w:rPr>
            </w:pPr>
          </w:p>
        </w:tc>
      </w:tr>
      <w:tr w:rsidR="00B02317" w:rsidRPr="00AA06E7">
        <w:trPr>
          <w:jc w:val="center"/>
        </w:trPr>
        <w:tc>
          <w:tcPr>
            <w:tcW w:w="2052" w:type="dxa"/>
            <w:vMerge/>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rsidR="00E47785" w:rsidRPr="00AA06E7" w:rsidRDefault="00E47785">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5"/>
                <w:szCs w:val="25"/>
                <w:lang w:val="uk-UA"/>
              </w:rPr>
            </w:pPr>
          </w:p>
        </w:tc>
        <w:tc>
          <w:tcPr>
            <w:tcW w:w="3975" w:type="dxa"/>
            <w:tcBorders>
              <w:top w:val="single" w:sz="4" w:space="0" w:color="000000"/>
              <w:left w:val="single" w:sz="4" w:space="0" w:color="000000"/>
              <w:bottom w:val="single" w:sz="18" w:space="0" w:color="000000"/>
              <w:right w:val="single" w:sz="4" w:space="0" w:color="000000"/>
            </w:tcBorders>
            <w:tcMar>
              <w:top w:w="0" w:type="dxa"/>
              <w:left w:w="108" w:type="dxa"/>
              <w:bottom w:w="0" w:type="dxa"/>
              <w:right w:w="108" w:type="dxa"/>
            </w:tcMar>
            <w:vAlign w:val="center"/>
          </w:tcPr>
          <w:p w:rsidR="00E47785" w:rsidRPr="00AA06E7" w:rsidRDefault="00B446C5">
            <w:pPr>
              <w:spacing w:after="0" w:line="240" w:lineRule="auto"/>
              <w:jc w:val="both"/>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color w:val="000000" w:themeColor="text1"/>
                <w:sz w:val="25"/>
                <w:szCs w:val="25"/>
                <w:lang w:val="uk-UA"/>
              </w:rPr>
              <w:t>Здатність практичного застосування знань у сфері права у суді відповідного рівня та спеціалізації</w:t>
            </w:r>
          </w:p>
        </w:tc>
        <w:tc>
          <w:tcPr>
            <w:tcW w:w="1801" w:type="dxa"/>
            <w:tcBorders>
              <w:top w:val="single" w:sz="4" w:space="0" w:color="000000"/>
              <w:left w:val="single" w:sz="4" w:space="0" w:color="000000"/>
              <w:bottom w:val="single" w:sz="18" w:space="0" w:color="000000"/>
              <w:right w:val="single" w:sz="4" w:space="0" w:color="000000"/>
            </w:tcBorders>
            <w:tcMar>
              <w:top w:w="0" w:type="dxa"/>
              <w:left w:w="108" w:type="dxa"/>
              <w:bottom w:w="0" w:type="dxa"/>
              <w:right w:w="108" w:type="dxa"/>
            </w:tcMar>
            <w:vAlign w:val="center"/>
          </w:tcPr>
          <w:p w:rsidR="00E47785" w:rsidRPr="00AA06E7" w:rsidRDefault="00B446C5">
            <w:pPr>
              <w:spacing w:after="0" w:line="240" w:lineRule="auto"/>
              <w:jc w:val="center"/>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color w:val="000000" w:themeColor="text1"/>
                <w:sz w:val="25"/>
                <w:szCs w:val="25"/>
                <w:lang w:val="uk-UA"/>
              </w:rPr>
              <w:t>119</w:t>
            </w:r>
          </w:p>
        </w:tc>
        <w:tc>
          <w:tcPr>
            <w:tcW w:w="1782" w:type="dxa"/>
            <w:vMerge/>
            <w:tcBorders>
              <w:top w:val="single" w:sz="18" w:space="0" w:color="000000"/>
              <w:left w:val="single" w:sz="4" w:space="0" w:color="000000"/>
              <w:bottom w:val="single" w:sz="18" w:space="0" w:color="000000"/>
              <w:right w:val="single" w:sz="18" w:space="0" w:color="000000"/>
            </w:tcBorders>
            <w:tcMar>
              <w:top w:w="0" w:type="dxa"/>
              <w:left w:w="108" w:type="dxa"/>
              <w:bottom w:w="0" w:type="dxa"/>
              <w:right w:w="108" w:type="dxa"/>
            </w:tcMar>
            <w:vAlign w:val="center"/>
          </w:tcPr>
          <w:p w:rsidR="00E47785" w:rsidRPr="00AA06E7" w:rsidRDefault="00E47785">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5"/>
                <w:szCs w:val="25"/>
                <w:lang w:val="uk-UA"/>
              </w:rPr>
            </w:pPr>
          </w:p>
        </w:tc>
      </w:tr>
      <w:tr w:rsidR="00B02317" w:rsidRPr="00AA06E7">
        <w:trPr>
          <w:jc w:val="center"/>
        </w:trPr>
        <w:tc>
          <w:tcPr>
            <w:tcW w:w="2052" w:type="dxa"/>
            <w:vMerge w:val="restart"/>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rsidR="00E47785" w:rsidRPr="00AA06E7" w:rsidRDefault="00B446C5">
            <w:pPr>
              <w:spacing w:after="0" w:line="240" w:lineRule="auto"/>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color w:val="000000" w:themeColor="text1"/>
                <w:sz w:val="25"/>
                <w:szCs w:val="25"/>
                <w:lang w:val="uk-UA"/>
              </w:rPr>
              <w:t>Особиста компетентність</w:t>
            </w:r>
          </w:p>
        </w:tc>
        <w:tc>
          <w:tcPr>
            <w:tcW w:w="3975" w:type="dxa"/>
            <w:tcBorders>
              <w:top w:val="single" w:sz="1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47785" w:rsidRPr="00AA06E7" w:rsidRDefault="00B446C5">
            <w:pPr>
              <w:spacing w:after="0" w:line="240" w:lineRule="auto"/>
              <w:jc w:val="both"/>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color w:val="000000" w:themeColor="text1"/>
                <w:sz w:val="25"/>
                <w:szCs w:val="25"/>
                <w:lang w:val="uk-UA"/>
              </w:rPr>
              <w:t>Рішучість та відповідальність</w:t>
            </w:r>
          </w:p>
        </w:tc>
        <w:tc>
          <w:tcPr>
            <w:tcW w:w="1801" w:type="dxa"/>
            <w:tcBorders>
              <w:top w:val="single" w:sz="1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47785" w:rsidRPr="00AA06E7" w:rsidRDefault="00B446C5">
            <w:pPr>
              <w:spacing w:after="0" w:line="240" w:lineRule="auto"/>
              <w:jc w:val="center"/>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color w:val="000000" w:themeColor="text1"/>
                <w:sz w:val="25"/>
                <w:szCs w:val="25"/>
                <w:lang w:val="uk-UA"/>
              </w:rPr>
              <w:t>18</w:t>
            </w:r>
          </w:p>
        </w:tc>
        <w:tc>
          <w:tcPr>
            <w:tcW w:w="1782" w:type="dxa"/>
            <w:vMerge w:val="restart"/>
            <w:tcBorders>
              <w:top w:val="single" w:sz="18" w:space="0" w:color="000000"/>
              <w:left w:val="single" w:sz="4" w:space="0" w:color="000000"/>
              <w:bottom w:val="single" w:sz="18" w:space="0" w:color="000000"/>
              <w:right w:val="single" w:sz="18" w:space="0" w:color="000000"/>
            </w:tcBorders>
            <w:tcMar>
              <w:top w:w="0" w:type="dxa"/>
              <w:left w:w="108" w:type="dxa"/>
              <w:bottom w:w="0" w:type="dxa"/>
              <w:right w:w="108" w:type="dxa"/>
            </w:tcMar>
            <w:vAlign w:val="center"/>
          </w:tcPr>
          <w:p w:rsidR="00E47785" w:rsidRPr="00AA06E7" w:rsidRDefault="00B446C5">
            <w:pPr>
              <w:spacing w:after="0" w:line="240" w:lineRule="auto"/>
              <w:jc w:val="center"/>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color w:val="000000" w:themeColor="text1"/>
                <w:sz w:val="25"/>
                <w:szCs w:val="25"/>
                <w:lang w:val="uk-UA"/>
              </w:rPr>
              <w:t>37,67</w:t>
            </w:r>
          </w:p>
        </w:tc>
      </w:tr>
      <w:tr w:rsidR="00B02317" w:rsidRPr="00AA06E7">
        <w:trPr>
          <w:jc w:val="center"/>
        </w:trPr>
        <w:tc>
          <w:tcPr>
            <w:tcW w:w="2052" w:type="dxa"/>
            <w:vMerge/>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rsidR="00E47785" w:rsidRPr="00AA06E7" w:rsidRDefault="00E47785">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5"/>
                <w:szCs w:val="25"/>
                <w:lang w:val="uk-UA"/>
              </w:rPr>
            </w:pPr>
          </w:p>
        </w:tc>
        <w:tc>
          <w:tcPr>
            <w:tcW w:w="3975" w:type="dxa"/>
            <w:tcBorders>
              <w:top w:val="single" w:sz="4" w:space="0" w:color="000000"/>
              <w:left w:val="single" w:sz="4" w:space="0" w:color="000000"/>
              <w:bottom w:val="single" w:sz="18" w:space="0" w:color="000000"/>
              <w:right w:val="single" w:sz="4" w:space="0" w:color="000000"/>
            </w:tcBorders>
            <w:tcMar>
              <w:top w:w="0" w:type="dxa"/>
              <w:left w:w="108" w:type="dxa"/>
              <w:bottom w:w="0" w:type="dxa"/>
              <w:right w:w="108" w:type="dxa"/>
            </w:tcMar>
            <w:vAlign w:val="center"/>
          </w:tcPr>
          <w:p w:rsidR="00E47785" w:rsidRPr="00AA06E7" w:rsidRDefault="00B446C5">
            <w:pPr>
              <w:spacing w:after="0" w:line="240" w:lineRule="auto"/>
              <w:jc w:val="both"/>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color w:val="000000" w:themeColor="text1"/>
                <w:sz w:val="25"/>
                <w:szCs w:val="25"/>
                <w:lang w:val="uk-UA"/>
              </w:rPr>
              <w:t>Безперервний розвиток</w:t>
            </w:r>
          </w:p>
        </w:tc>
        <w:tc>
          <w:tcPr>
            <w:tcW w:w="1801" w:type="dxa"/>
            <w:tcBorders>
              <w:top w:val="single" w:sz="4" w:space="0" w:color="000000"/>
              <w:left w:val="single" w:sz="4" w:space="0" w:color="000000"/>
              <w:bottom w:val="single" w:sz="18" w:space="0" w:color="000000"/>
              <w:right w:val="single" w:sz="4" w:space="0" w:color="000000"/>
            </w:tcBorders>
            <w:tcMar>
              <w:top w:w="0" w:type="dxa"/>
              <w:left w:w="108" w:type="dxa"/>
              <w:bottom w:w="0" w:type="dxa"/>
              <w:right w:w="108" w:type="dxa"/>
            </w:tcMar>
            <w:vAlign w:val="center"/>
          </w:tcPr>
          <w:p w:rsidR="00E47785" w:rsidRPr="00AA06E7" w:rsidRDefault="00B446C5">
            <w:pPr>
              <w:spacing w:after="0" w:line="240" w:lineRule="auto"/>
              <w:jc w:val="center"/>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color w:val="000000" w:themeColor="text1"/>
                <w:sz w:val="25"/>
                <w:szCs w:val="25"/>
                <w:lang w:val="uk-UA"/>
              </w:rPr>
              <w:t>19,67</w:t>
            </w:r>
          </w:p>
        </w:tc>
        <w:tc>
          <w:tcPr>
            <w:tcW w:w="1782" w:type="dxa"/>
            <w:vMerge/>
            <w:tcBorders>
              <w:top w:val="single" w:sz="18" w:space="0" w:color="000000"/>
              <w:left w:val="single" w:sz="4" w:space="0" w:color="000000"/>
              <w:bottom w:val="single" w:sz="18" w:space="0" w:color="000000"/>
              <w:right w:val="single" w:sz="18" w:space="0" w:color="000000"/>
            </w:tcBorders>
            <w:tcMar>
              <w:top w:w="0" w:type="dxa"/>
              <w:left w:w="108" w:type="dxa"/>
              <w:bottom w:w="0" w:type="dxa"/>
              <w:right w:w="108" w:type="dxa"/>
            </w:tcMar>
            <w:vAlign w:val="center"/>
          </w:tcPr>
          <w:p w:rsidR="00E47785" w:rsidRPr="00AA06E7" w:rsidRDefault="00E47785">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5"/>
                <w:szCs w:val="25"/>
                <w:lang w:val="uk-UA"/>
              </w:rPr>
            </w:pPr>
          </w:p>
        </w:tc>
      </w:tr>
      <w:tr w:rsidR="00B02317" w:rsidRPr="00AA06E7">
        <w:trPr>
          <w:jc w:val="center"/>
        </w:trPr>
        <w:tc>
          <w:tcPr>
            <w:tcW w:w="2052" w:type="dxa"/>
            <w:vMerge w:val="restart"/>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rsidR="00E47785" w:rsidRPr="00AA06E7" w:rsidRDefault="00B446C5">
            <w:pPr>
              <w:spacing w:after="0" w:line="240" w:lineRule="auto"/>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color w:val="000000" w:themeColor="text1"/>
                <w:sz w:val="25"/>
                <w:szCs w:val="25"/>
                <w:lang w:val="uk-UA"/>
              </w:rPr>
              <w:t>Соціальна компетентність</w:t>
            </w:r>
          </w:p>
          <w:p w:rsidR="00E47785" w:rsidRPr="00AA06E7" w:rsidRDefault="00E47785">
            <w:pPr>
              <w:spacing w:after="0" w:line="240" w:lineRule="auto"/>
              <w:rPr>
                <w:rFonts w:ascii="Times New Roman" w:eastAsia="Times New Roman" w:hAnsi="Times New Roman" w:cs="Times New Roman"/>
                <w:color w:val="000000" w:themeColor="text1"/>
                <w:sz w:val="25"/>
                <w:szCs w:val="25"/>
                <w:lang w:val="uk-UA"/>
              </w:rPr>
            </w:pPr>
          </w:p>
        </w:tc>
        <w:tc>
          <w:tcPr>
            <w:tcW w:w="3975" w:type="dxa"/>
            <w:tcBorders>
              <w:top w:val="single" w:sz="1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47785" w:rsidRPr="00AA06E7" w:rsidRDefault="00B446C5">
            <w:pPr>
              <w:spacing w:after="0" w:line="240" w:lineRule="auto"/>
              <w:jc w:val="both"/>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color w:val="000000" w:themeColor="text1"/>
                <w:sz w:val="25"/>
                <w:szCs w:val="25"/>
                <w:lang w:val="uk-UA"/>
              </w:rPr>
              <w:t>Ефективна комунікація</w:t>
            </w:r>
          </w:p>
        </w:tc>
        <w:tc>
          <w:tcPr>
            <w:tcW w:w="1801" w:type="dxa"/>
            <w:tcBorders>
              <w:top w:val="single" w:sz="1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47785" w:rsidRPr="00AA06E7" w:rsidRDefault="00B446C5">
            <w:pPr>
              <w:spacing w:after="0" w:line="240" w:lineRule="auto"/>
              <w:jc w:val="center"/>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color w:val="000000" w:themeColor="text1"/>
                <w:sz w:val="25"/>
                <w:szCs w:val="25"/>
                <w:lang w:val="uk-UA"/>
              </w:rPr>
              <w:t>9,67</w:t>
            </w:r>
          </w:p>
        </w:tc>
        <w:tc>
          <w:tcPr>
            <w:tcW w:w="1782" w:type="dxa"/>
            <w:vMerge w:val="restart"/>
            <w:tcBorders>
              <w:top w:val="single" w:sz="18" w:space="0" w:color="000000"/>
              <w:left w:val="single" w:sz="4" w:space="0" w:color="000000"/>
              <w:bottom w:val="single" w:sz="18" w:space="0" w:color="000000"/>
              <w:right w:val="single" w:sz="18" w:space="0" w:color="000000"/>
            </w:tcBorders>
            <w:tcMar>
              <w:top w:w="0" w:type="dxa"/>
              <w:left w:w="108" w:type="dxa"/>
              <w:bottom w:w="0" w:type="dxa"/>
              <w:right w:w="108" w:type="dxa"/>
            </w:tcMar>
            <w:vAlign w:val="center"/>
          </w:tcPr>
          <w:p w:rsidR="00E47785" w:rsidRPr="00AA06E7" w:rsidRDefault="00B446C5">
            <w:pPr>
              <w:spacing w:after="0" w:line="240" w:lineRule="auto"/>
              <w:jc w:val="center"/>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color w:val="000000" w:themeColor="text1"/>
                <w:sz w:val="25"/>
                <w:szCs w:val="25"/>
                <w:lang w:val="uk-UA"/>
              </w:rPr>
              <w:t>39,00</w:t>
            </w:r>
          </w:p>
        </w:tc>
      </w:tr>
      <w:tr w:rsidR="00B02317" w:rsidRPr="00AA06E7">
        <w:trPr>
          <w:jc w:val="center"/>
        </w:trPr>
        <w:tc>
          <w:tcPr>
            <w:tcW w:w="2052" w:type="dxa"/>
            <w:vMerge/>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rsidR="00E47785" w:rsidRPr="00AA06E7" w:rsidRDefault="00E47785">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5"/>
                <w:szCs w:val="25"/>
                <w:lang w:val="uk-UA"/>
              </w:rPr>
            </w:pPr>
          </w:p>
        </w:tc>
        <w:tc>
          <w:tcPr>
            <w:tcW w:w="3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47785" w:rsidRPr="00AA06E7" w:rsidRDefault="00B446C5">
            <w:pPr>
              <w:spacing w:after="0" w:line="240" w:lineRule="auto"/>
              <w:jc w:val="both"/>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color w:val="000000" w:themeColor="text1"/>
                <w:sz w:val="25"/>
                <w:szCs w:val="25"/>
                <w:lang w:val="uk-UA"/>
              </w:rPr>
              <w:t>Ефективна взаємодія</w:t>
            </w:r>
          </w:p>
        </w:tc>
        <w:tc>
          <w:tcPr>
            <w:tcW w:w="1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47785" w:rsidRPr="00AA06E7" w:rsidRDefault="00B446C5">
            <w:pPr>
              <w:spacing w:after="0" w:line="240" w:lineRule="auto"/>
              <w:jc w:val="center"/>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color w:val="000000" w:themeColor="text1"/>
                <w:sz w:val="25"/>
                <w:szCs w:val="25"/>
                <w:lang w:val="uk-UA"/>
              </w:rPr>
              <w:t>9</w:t>
            </w:r>
          </w:p>
        </w:tc>
        <w:tc>
          <w:tcPr>
            <w:tcW w:w="1782" w:type="dxa"/>
            <w:vMerge/>
            <w:tcBorders>
              <w:top w:val="single" w:sz="18" w:space="0" w:color="000000"/>
              <w:left w:val="single" w:sz="4" w:space="0" w:color="000000"/>
              <w:bottom w:val="single" w:sz="18" w:space="0" w:color="000000"/>
              <w:right w:val="single" w:sz="18" w:space="0" w:color="000000"/>
            </w:tcBorders>
            <w:tcMar>
              <w:top w:w="0" w:type="dxa"/>
              <w:left w:w="108" w:type="dxa"/>
              <w:bottom w:w="0" w:type="dxa"/>
              <w:right w:w="108" w:type="dxa"/>
            </w:tcMar>
            <w:vAlign w:val="center"/>
          </w:tcPr>
          <w:p w:rsidR="00E47785" w:rsidRPr="00AA06E7" w:rsidRDefault="00E47785">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5"/>
                <w:szCs w:val="25"/>
                <w:lang w:val="uk-UA"/>
              </w:rPr>
            </w:pPr>
          </w:p>
        </w:tc>
      </w:tr>
      <w:tr w:rsidR="00B02317" w:rsidRPr="00AA06E7">
        <w:trPr>
          <w:jc w:val="center"/>
        </w:trPr>
        <w:tc>
          <w:tcPr>
            <w:tcW w:w="2052" w:type="dxa"/>
            <w:vMerge/>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rsidR="00E47785" w:rsidRPr="00AA06E7" w:rsidRDefault="00E47785">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5"/>
                <w:szCs w:val="25"/>
                <w:lang w:val="uk-UA"/>
              </w:rPr>
            </w:pPr>
          </w:p>
        </w:tc>
        <w:tc>
          <w:tcPr>
            <w:tcW w:w="3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47785" w:rsidRPr="00AA06E7" w:rsidRDefault="00B446C5">
            <w:pPr>
              <w:spacing w:after="0" w:line="240" w:lineRule="auto"/>
              <w:jc w:val="both"/>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color w:val="000000" w:themeColor="text1"/>
                <w:sz w:val="25"/>
                <w:szCs w:val="25"/>
                <w:lang w:val="uk-UA"/>
              </w:rPr>
              <w:t>Стійкість мотивації</w:t>
            </w:r>
          </w:p>
        </w:tc>
        <w:tc>
          <w:tcPr>
            <w:tcW w:w="1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47785" w:rsidRPr="00AA06E7" w:rsidRDefault="00B446C5">
            <w:pPr>
              <w:spacing w:after="0" w:line="240" w:lineRule="auto"/>
              <w:jc w:val="center"/>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color w:val="000000" w:themeColor="text1"/>
                <w:sz w:val="25"/>
                <w:szCs w:val="25"/>
                <w:lang w:val="uk-UA"/>
              </w:rPr>
              <w:t>10,33</w:t>
            </w:r>
          </w:p>
        </w:tc>
        <w:tc>
          <w:tcPr>
            <w:tcW w:w="1782" w:type="dxa"/>
            <w:vMerge/>
            <w:tcBorders>
              <w:top w:val="single" w:sz="18" w:space="0" w:color="000000"/>
              <w:left w:val="single" w:sz="4" w:space="0" w:color="000000"/>
              <w:bottom w:val="single" w:sz="18" w:space="0" w:color="000000"/>
              <w:right w:val="single" w:sz="18" w:space="0" w:color="000000"/>
            </w:tcBorders>
            <w:tcMar>
              <w:top w:w="0" w:type="dxa"/>
              <w:left w:w="108" w:type="dxa"/>
              <w:bottom w:w="0" w:type="dxa"/>
              <w:right w:w="108" w:type="dxa"/>
            </w:tcMar>
            <w:vAlign w:val="center"/>
          </w:tcPr>
          <w:p w:rsidR="00E47785" w:rsidRPr="00AA06E7" w:rsidRDefault="00E47785">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5"/>
                <w:szCs w:val="25"/>
                <w:lang w:val="uk-UA"/>
              </w:rPr>
            </w:pPr>
          </w:p>
        </w:tc>
      </w:tr>
      <w:tr w:rsidR="00B02317" w:rsidRPr="00AA06E7">
        <w:trPr>
          <w:jc w:val="center"/>
        </w:trPr>
        <w:tc>
          <w:tcPr>
            <w:tcW w:w="2052" w:type="dxa"/>
            <w:vMerge/>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rsidR="00E47785" w:rsidRPr="00AA06E7" w:rsidRDefault="00E47785">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5"/>
                <w:szCs w:val="25"/>
                <w:lang w:val="uk-UA"/>
              </w:rPr>
            </w:pPr>
          </w:p>
        </w:tc>
        <w:tc>
          <w:tcPr>
            <w:tcW w:w="3975" w:type="dxa"/>
            <w:tcBorders>
              <w:top w:val="single" w:sz="4" w:space="0" w:color="000000"/>
              <w:left w:val="single" w:sz="4" w:space="0" w:color="000000"/>
              <w:bottom w:val="single" w:sz="18" w:space="0" w:color="000000"/>
              <w:right w:val="single" w:sz="4" w:space="0" w:color="000000"/>
            </w:tcBorders>
            <w:tcMar>
              <w:top w:w="0" w:type="dxa"/>
              <w:left w:w="108" w:type="dxa"/>
              <w:bottom w:w="0" w:type="dxa"/>
              <w:right w:w="108" w:type="dxa"/>
            </w:tcMar>
            <w:vAlign w:val="center"/>
          </w:tcPr>
          <w:p w:rsidR="00E47785" w:rsidRPr="00AA06E7" w:rsidRDefault="00B446C5">
            <w:pPr>
              <w:spacing w:after="0" w:line="240" w:lineRule="auto"/>
              <w:jc w:val="both"/>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color w:val="000000" w:themeColor="text1"/>
                <w:sz w:val="25"/>
                <w:szCs w:val="25"/>
                <w:lang w:val="uk-UA"/>
              </w:rPr>
              <w:t>Емоційна стійкість</w:t>
            </w:r>
          </w:p>
        </w:tc>
        <w:tc>
          <w:tcPr>
            <w:tcW w:w="1801" w:type="dxa"/>
            <w:tcBorders>
              <w:top w:val="single" w:sz="4" w:space="0" w:color="000000"/>
              <w:left w:val="single" w:sz="4" w:space="0" w:color="000000"/>
              <w:bottom w:val="single" w:sz="18" w:space="0" w:color="000000"/>
              <w:right w:val="single" w:sz="4" w:space="0" w:color="000000"/>
            </w:tcBorders>
            <w:tcMar>
              <w:top w:w="0" w:type="dxa"/>
              <w:left w:w="108" w:type="dxa"/>
              <w:bottom w:w="0" w:type="dxa"/>
              <w:right w:w="108" w:type="dxa"/>
            </w:tcMar>
            <w:vAlign w:val="center"/>
          </w:tcPr>
          <w:p w:rsidR="00E47785" w:rsidRPr="00AA06E7" w:rsidRDefault="00B446C5">
            <w:pPr>
              <w:spacing w:after="0" w:line="240" w:lineRule="auto"/>
              <w:jc w:val="center"/>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color w:val="000000" w:themeColor="text1"/>
                <w:sz w:val="25"/>
                <w:szCs w:val="25"/>
                <w:lang w:val="uk-UA"/>
              </w:rPr>
              <w:t>10,00</w:t>
            </w:r>
          </w:p>
        </w:tc>
        <w:tc>
          <w:tcPr>
            <w:tcW w:w="1782" w:type="dxa"/>
            <w:vMerge/>
            <w:tcBorders>
              <w:top w:val="single" w:sz="18" w:space="0" w:color="000000"/>
              <w:left w:val="single" w:sz="4" w:space="0" w:color="000000"/>
              <w:bottom w:val="single" w:sz="18" w:space="0" w:color="000000"/>
              <w:right w:val="single" w:sz="18" w:space="0" w:color="000000"/>
            </w:tcBorders>
            <w:tcMar>
              <w:top w:w="0" w:type="dxa"/>
              <w:left w:w="108" w:type="dxa"/>
              <w:bottom w:w="0" w:type="dxa"/>
              <w:right w:w="108" w:type="dxa"/>
            </w:tcMar>
            <w:vAlign w:val="center"/>
          </w:tcPr>
          <w:p w:rsidR="00E47785" w:rsidRPr="00AA06E7" w:rsidRDefault="00E47785">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5"/>
                <w:szCs w:val="25"/>
                <w:lang w:val="uk-UA"/>
              </w:rPr>
            </w:pPr>
          </w:p>
        </w:tc>
      </w:tr>
      <w:tr w:rsidR="00B02317" w:rsidRPr="00AA06E7">
        <w:trPr>
          <w:jc w:val="center"/>
        </w:trPr>
        <w:tc>
          <w:tcPr>
            <w:tcW w:w="2052" w:type="dxa"/>
            <w:vMerge w:val="restart"/>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rsidR="00E47785" w:rsidRPr="00AA06E7" w:rsidRDefault="00B446C5">
            <w:pPr>
              <w:spacing w:after="0" w:line="240" w:lineRule="auto"/>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color w:val="000000" w:themeColor="text1"/>
                <w:sz w:val="25"/>
                <w:szCs w:val="25"/>
                <w:lang w:val="uk-UA"/>
              </w:rPr>
              <w:t>Доброчесність та професійна етика</w:t>
            </w:r>
          </w:p>
        </w:tc>
        <w:tc>
          <w:tcPr>
            <w:tcW w:w="3975" w:type="dxa"/>
            <w:tcBorders>
              <w:top w:val="single" w:sz="1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47785" w:rsidRPr="00AA06E7" w:rsidRDefault="00B446C5">
            <w:pPr>
              <w:spacing w:after="0" w:line="240" w:lineRule="auto"/>
              <w:jc w:val="both"/>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color w:val="000000" w:themeColor="text1"/>
                <w:sz w:val="25"/>
                <w:szCs w:val="25"/>
                <w:lang w:val="uk-UA"/>
              </w:rPr>
              <w:t>Незалежність</w:t>
            </w:r>
          </w:p>
        </w:tc>
        <w:tc>
          <w:tcPr>
            <w:tcW w:w="1801" w:type="dxa"/>
            <w:vMerge w:val="restart"/>
            <w:tcBorders>
              <w:top w:val="single" w:sz="18" w:space="0" w:color="000000"/>
              <w:left w:val="single" w:sz="4" w:space="0" w:color="000000"/>
              <w:bottom w:val="single" w:sz="18" w:space="0" w:color="000000"/>
              <w:right w:val="single" w:sz="4" w:space="0" w:color="000000"/>
            </w:tcBorders>
            <w:shd w:val="clear" w:color="auto" w:fill="F2F2F2"/>
            <w:tcMar>
              <w:top w:w="0" w:type="dxa"/>
              <w:left w:w="108" w:type="dxa"/>
              <w:bottom w:w="0" w:type="dxa"/>
              <w:right w:w="108" w:type="dxa"/>
            </w:tcMar>
            <w:vAlign w:val="center"/>
          </w:tcPr>
          <w:p w:rsidR="00E47785" w:rsidRPr="00AA06E7" w:rsidRDefault="00E47785">
            <w:pPr>
              <w:spacing w:after="0" w:line="240" w:lineRule="auto"/>
              <w:rPr>
                <w:rFonts w:ascii="Times New Roman" w:eastAsia="Times New Roman" w:hAnsi="Times New Roman" w:cs="Times New Roman"/>
                <w:color w:val="000000" w:themeColor="text1"/>
                <w:sz w:val="25"/>
                <w:szCs w:val="25"/>
                <w:lang w:val="uk-UA"/>
              </w:rPr>
            </w:pPr>
          </w:p>
        </w:tc>
        <w:tc>
          <w:tcPr>
            <w:tcW w:w="1782" w:type="dxa"/>
            <w:vMerge w:val="restart"/>
            <w:tcBorders>
              <w:top w:val="single" w:sz="18" w:space="0" w:color="000000"/>
              <w:left w:val="single" w:sz="4" w:space="0" w:color="000000"/>
              <w:bottom w:val="single" w:sz="18" w:space="0" w:color="000000"/>
              <w:right w:val="single" w:sz="18" w:space="0" w:color="000000"/>
            </w:tcBorders>
            <w:tcMar>
              <w:top w:w="0" w:type="dxa"/>
              <w:left w:w="108" w:type="dxa"/>
              <w:bottom w:w="0" w:type="dxa"/>
              <w:right w:w="108" w:type="dxa"/>
            </w:tcMar>
            <w:vAlign w:val="center"/>
          </w:tcPr>
          <w:p w:rsidR="00E47785" w:rsidRPr="00AA06E7" w:rsidRDefault="00B446C5">
            <w:pPr>
              <w:spacing w:after="0" w:line="240" w:lineRule="auto"/>
              <w:jc w:val="center"/>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color w:val="000000" w:themeColor="text1"/>
                <w:sz w:val="25"/>
                <w:szCs w:val="25"/>
                <w:lang w:val="uk-UA"/>
              </w:rPr>
              <w:t>0</w:t>
            </w:r>
          </w:p>
          <w:p w:rsidR="00E47785" w:rsidRPr="00AA06E7" w:rsidRDefault="00E47785">
            <w:pPr>
              <w:spacing w:after="0" w:line="240" w:lineRule="auto"/>
              <w:rPr>
                <w:rFonts w:ascii="Times New Roman" w:eastAsia="Times New Roman" w:hAnsi="Times New Roman" w:cs="Times New Roman"/>
                <w:color w:val="000000" w:themeColor="text1"/>
                <w:sz w:val="25"/>
                <w:szCs w:val="25"/>
                <w:lang w:val="uk-UA"/>
              </w:rPr>
            </w:pPr>
          </w:p>
        </w:tc>
      </w:tr>
      <w:tr w:rsidR="00B02317" w:rsidRPr="00AA06E7">
        <w:trPr>
          <w:jc w:val="center"/>
        </w:trPr>
        <w:tc>
          <w:tcPr>
            <w:tcW w:w="2052" w:type="dxa"/>
            <w:vMerge/>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rsidR="00E47785" w:rsidRPr="00AA06E7" w:rsidRDefault="00E47785">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5"/>
                <w:szCs w:val="25"/>
                <w:lang w:val="uk-UA"/>
              </w:rPr>
            </w:pPr>
          </w:p>
        </w:tc>
        <w:tc>
          <w:tcPr>
            <w:tcW w:w="3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47785" w:rsidRPr="00AA06E7" w:rsidRDefault="00B446C5">
            <w:pPr>
              <w:spacing w:after="0" w:line="240" w:lineRule="auto"/>
              <w:jc w:val="both"/>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color w:val="000000" w:themeColor="text1"/>
                <w:sz w:val="25"/>
                <w:szCs w:val="25"/>
                <w:lang w:val="uk-UA"/>
              </w:rPr>
              <w:t>Чесність</w:t>
            </w:r>
          </w:p>
        </w:tc>
        <w:tc>
          <w:tcPr>
            <w:tcW w:w="1801" w:type="dxa"/>
            <w:vMerge/>
            <w:tcBorders>
              <w:top w:val="single" w:sz="18" w:space="0" w:color="000000"/>
              <w:left w:val="single" w:sz="4" w:space="0" w:color="000000"/>
              <w:bottom w:val="single" w:sz="18" w:space="0" w:color="000000"/>
              <w:right w:val="single" w:sz="4" w:space="0" w:color="000000"/>
            </w:tcBorders>
            <w:shd w:val="clear" w:color="auto" w:fill="F2F2F2"/>
            <w:tcMar>
              <w:top w:w="0" w:type="dxa"/>
              <w:left w:w="108" w:type="dxa"/>
              <w:bottom w:w="0" w:type="dxa"/>
              <w:right w:w="108" w:type="dxa"/>
            </w:tcMar>
            <w:vAlign w:val="center"/>
          </w:tcPr>
          <w:p w:rsidR="00E47785" w:rsidRPr="00AA06E7" w:rsidRDefault="00E47785">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5"/>
                <w:szCs w:val="25"/>
                <w:lang w:val="uk-UA"/>
              </w:rPr>
            </w:pPr>
          </w:p>
        </w:tc>
        <w:tc>
          <w:tcPr>
            <w:tcW w:w="1782" w:type="dxa"/>
            <w:vMerge/>
            <w:tcBorders>
              <w:top w:val="single" w:sz="18" w:space="0" w:color="000000"/>
              <w:left w:val="single" w:sz="4" w:space="0" w:color="000000"/>
              <w:bottom w:val="single" w:sz="18" w:space="0" w:color="000000"/>
              <w:right w:val="single" w:sz="18" w:space="0" w:color="000000"/>
            </w:tcBorders>
            <w:tcMar>
              <w:top w:w="0" w:type="dxa"/>
              <w:left w:w="108" w:type="dxa"/>
              <w:bottom w:w="0" w:type="dxa"/>
              <w:right w:w="108" w:type="dxa"/>
            </w:tcMar>
            <w:vAlign w:val="center"/>
          </w:tcPr>
          <w:p w:rsidR="00E47785" w:rsidRPr="00AA06E7" w:rsidRDefault="00E47785">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5"/>
                <w:szCs w:val="25"/>
                <w:lang w:val="uk-UA"/>
              </w:rPr>
            </w:pPr>
          </w:p>
        </w:tc>
      </w:tr>
      <w:tr w:rsidR="00B02317" w:rsidRPr="00AA06E7">
        <w:trPr>
          <w:jc w:val="center"/>
        </w:trPr>
        <w:tc>
          <w:tcPr>
            <w:tcW w:w="2052" w:type="dxa"/>
            <w:vMerge/>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rsidR="00E47785" w:rsidRPr="00AA06E7" w:rsidRDefault="00E47785">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5"/>
                <w:szCs w:val="25"/>
                <w:lang w:val="uk-UA"/>
              </w:rPr>
            </w:pPr>
          </w:p>
        </w:tc>
        <w:tc>
          <w:tcPr>
            <w:tcW w:w="3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47785" w:rsidRPr="00AA06E7" w:rsidRDefault="00B446C5">
            <w:pPr>
              <w:spacing w:after="0" w:line="240" w:lineRule="auto"/>
              <w:jc w:val="both"/>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color w:val="000000" w:themeColor="text1"/>
                <w:sz w:val="25"/>
                <w:szCs w:val="25"/>
                <w:lang w:val="uk-UA"/>
              </w:rPr>
              <w:t>Неупередженість</w:t>
            </w:r>
          </w:p>
        </w:tc>
        <w:tc>
          <w:tcPr>
            <w:tcW w:w="1801" w:type="dxa"/>
            <w:vMerge/>
            <w:tcBorders>
              <w:top w:val="single" w:sz="18" w:space="0" w:color="000000"/>
              <w:left w:val="single" w:sz="4" w:space="0" w:color="000000"/>
              <w:bottom w:val="single" w:sz="18" w:space="0" w:color="000000"/>
              <w:right w:val="single" w:sz="4" w:space="0" w:color="000000"/>
            </w:tcBorders>
            <w:shd w:val="clear" w:color="auto" w:fill="F2F2F2"/>
            <w:tcMar>
              <w:top w:w="0" w:type="dxa"/>
              <w:left w:w="108" w:type="dxa"/>
              <w:bottom w:w="0" w:type="dxa"/>
              <w:right w:w="108" w:type="dxa"/>
            </w:tcMar>
            <w:vAlign w:val="center"/>
          </w:tcPr>
          <w:p w:rsidR="00E47785" w:rsidRPr="00AA06E7" w:rsidRDefault="00E47785">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5"/>
                <w:szCs w:val="25"/>
                <w:lang w:val="uk-UA"/>
              </w:rPr>
            </w:pPr>
          </w:p>
        </w:tc>
        <w:tc>
          <w:tcPr>
            <w:tcW w:w="1782" w:type="dxa"/>
            <w:vMerge/>
            <w:tcBorders>
              <w:top w:val="single" w:sz="18" w:space="0" w:color="000000"/>
              <w:left w:val="single" w:sz="4" w:space="0" w:color="000000"/>
              <w:bottom w:val="single" w:sz="18" w:space="0" w:color="000000"/>
              <w:right w:val="single" w:sz="18" w:space="0" w:color="000000"/>
            </w:tcBorders>
            <w:tcMar>
              <w:top w:w="0" w:type="dxa"/>
              <w:left w:w="108" w:type="dxa"/>
              <w:bottom w:w="0" w:type="dxa"/>
              <w:right w:w="108" w:type="dxa"/>
            </w:tcMar>
            <w:vAlign w:val="center"/>
          </w:tcPr>
          <w:p w:rsidR="00E47785" w:rsidRPr="00AA06E7" w:rsidRDefault="00E47785">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5"/>
                <w:szCs w:val="25"/>
                <w:lang w:val="uk-UA"/>
              </w:rPr>
            </w:pPr>
          </w:p>
        </w:tc>
      </w:tr>
      <w:tr w:rsidR="00B02317" w:rsidRPr="00AA06E7">
        <w:trPr>
          <w:jc w:val="center"/>
        </w:trPr>
        <w:tc>
          <w:tcPr>
            <w:tcW w:w="2052" w:type="dxa"/>
            <w:vMerge/>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rsidR="00E47785" w:rsidRPr="00AA06E7" w:rsidRDefault="00E47785">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5"/>
                <w:szCs w:val="25"/>
                <w:lang w:val="uk-UA"/>
              </w:rPr>
            </w:pPr>
          </w:p>
        </w:tc>
        <w:tc>
          <w:tcPr>
            <w:tcW w:w="3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47785" w:rsidRPr="00AA06E7" w:rsidRDefault="00B446C5">
            <w:pPr>
              <w:spacing w:after="0" w:line="240" w:lineRule="auto"/>
              <w:jc w:val="both"/>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color w:val="000000" w:themeColor="text1"/>
                <w:sz w:val="25"/>
                <w:szCs w:val="25"/>
                <w:lang w:val="uk-UA"/>
              </w:rPr>
              <w:t>Сумлінність</w:t>
            </w:r>
          </w:p>
        </w:tc>
        <w:tc>
          <w:tcPr>
            <w:tcW w:w="1801" w:type="dxa"/>
            <w:vMerge/>
            <w:tcBorders>
              <w:top w:val="single" w:sz="18" w:space="0" w:color="000000"/>
              <w:left w:val="single" w:sz="4" w:space="0" w:color="000000"/>
              <w:bottom w:val="single" w:sz="18" w:space="0" w:color="000000"/>
              <w:right w:val="single" w:sz="4" w:space="0" w:color="000000"/>
            </w:tcBorders>
            <w:shd w:val="clear" w:color="auto" w:fill="F2F2F2"/>
            <w:tcMar>
              <w:top w:w="0" w:type="dxa"/>
              <w:left w:w="108" w:type="dxa"/>
              <w:bottom w:w="0" w:type="dxa"/>
              <w:right w:w="108" w:type="dxa"/>
            </w:tcMar>
            <w:vAlign w:val="center"/>
          </w:tcPr>
          <w:p w:rsidR="00E47785" w:rsidRPr="00AA06E7" w:rsidRDefault="00E47785">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5"/>
                <w:szCs w:val="25"/>
                <w:lang w:val="uk-UA"/>
              </w:rPr>
            </w:pPr>
          </w:p>
        </w:tc>
        <w:tc>
          <w:tcPr>
            <w:tcW w:w="1782" w:type="dxa"/>
            <w:vMerge/>
            <w:tcBorders>
              <w:top w:val="single" w:sz="18" w:space="0" w:color="000000"/>
              <w:left w:val="single" w:sz="4" w:space="0" w:color="000000"/>
              <w:bottom w:val="single" w:sz="18" w:space="0" w:color="000000"/>
              <w:right w:val="single" w:sz="18" w:space="0" w:color="000000"/>
            </w:tcBorders>
            <w:tcMar>
              <w:top w:w="0" w:type="dxa"/>
              <w:left w:w="108" w:type="dxa"/>
              <w:bottom w:w="0" w:type="dxa"/>
              <w:right w:w="108" w:type="dxa"/>
            </w:tcMar>
            <w:vAlign w:val="center"/>
          </w:tcPr>
          <w:p w:rsidR="00E47785" w:rsidRPr="00AA06E7" w:rsidRDefault="00E47785">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5"/>
                <w:szCs w:val="25"/>
                <w:lang w:val="uk-UA"/>
              </w:rPr>
            </w:pPr>
          </w:p>
        </w:tc>
      </w:tr>
      <w:tr w:rsidR="00B02317" w:rsidRPr="00AA06E7">
        <w:trPr>
          <w:jc w:val="center"/>
        </w:trPr>
        <w:tc>
          <w:tcPr>
            <w:tcW w:w="2052" w:type="dxa"/>
            <w:vMerge/>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rsidR="00E47785" w:rsidRPr="00AA06E7" w:rsidRDefault="00E47785">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5"/>
                <w:szCs w:val="25"/>
                <w:lang w:val="uk-UA"/>
              </w:rPr>
            </w:pPr>
          </w:p>
        </w:tc>
        <w:tc>
          <w:tcPr>
            <w:tcW w:w="3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47785" w:rsidRPr="00AA06E7" w:rsidRDefault="00B446C5">
            <w:pPr>
              <w:spacing w:after="0" w:line="240" w:lineRule="auto"/>
              <w:jc w:val="both"/>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color w:val="000000" w:themeColor="text1"/>
                <w:sz w:val="25"/>
                <w:szCs w:val="25"/>
                <w:lang w:val="uk-UA"/>
              </w:rPr>
              <w:t>Непідкупність</w:t>
            </w:r>
          </w:p>
        </w:tc>
        <w:tc>
          <w:tcPr>
            <w:tcW w:w="1801" w:type="dxa"/>
            <w:vMerge/>
            <w:tcBorders>
              <w:top w:val="single" w:sz="18" w:space="0" w:color="000000"/>
              <w:left w:val="single" w:sz="4" w:space="0" w:color="000000"/>
              <w:bottom w:val="single" w:sz="18" w:space="0" w:color="000000"/>
              <w:right w:val="single" w:sz="4" w:space="0" w:color="000000"/>
            </w:tcBorders>
            <w:shd w:val="clear" w:color="auto" w:fill="F2F2F2"/>
            <w:tcMar>
              <w:top w:w="0" w:type="dxa"/>
              <w:left w:w="108" w:type="dxa"/>
              <w:bottom w:w="0" w:type="dxa"/>
              <w:right w:w="108" w:type="dxa"/>
            </w:tcMar>
            <w:vAlign w:val="center"/>
          </w:tcPr>
          <w:p w:rsidR="00E47785" w:rsidRPr="00AA06E7" w:rsidRDefault="00E47785">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5"/>
                <w:szCs w:val="25"/>
                <w:lang w:val="uk-UA"/>
              </w:rPr>
            </w:pPr>
          </w:p>
        </w:tc>
        <w:tc>
          <w:tcPr>
            <w:tcW w:w="1782" w:type="dxa"/>
            <w:vMerge/>
            <w:tcBorders>
              <w:top w:val="single" w:sz="18" w:space="0" w:color="000000"/>
              <w:left w:val="single" w:sz="4" w:space="0" w:color="000000"/>
              <w:bottom w:val="single" w:sz="18" w:space="0" w:color="000000"/>
              <w:right w:val="single" w:sz="18" w:space="0" w:color="000000"/>
            </w:tcBorders>
            <w:tcMar>
              <w:top w:w="0" w:type="dxa"/>
              <w:left w:w="108" w:type="dxa"/>
              <w:bottom w:w="0" w:type="dxa"/>
              <w:right w:w="108" w:type="dxa"/>
            </w:tcMar>
            <w:vAlign w:val="center"/>
          </w:tcPr>
          <w:p w:rsidR="00E47785" w:rsidRPr="00AA06E7" w:rsidRDefault="00E47785">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5"/>
                <w:szCs w:val="25"/>
                <w:lang w:val="uk-UA"/>
              </w:rPr>
            </w:pPr>
          </w:p>
        </w:tc>
      </w:tr>
      <w:tr w:rsidR="00B02317" w:rsidRPr="00AA06E7">
        <w:trPr>
          <w:jc w:val="center"/>
        </w:trPr>
        <w:tc>
          <w:tcPr>
            <w:tcW w:w="2052" w:type="dxa"/>
            <w:vMerge/>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rsidR="00E47785" w:rsidRPr="00AA06E7" w:rsidRDefault="00E47785">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5"/>
                <w:szCs w:val="25"/>
                <w:lang w:val="uk-UA"/>
              </w:rPr>
            </w:pPr>
          </w:p>
        </w:tc>
        <w:tc>
          <w:tcPr>
            <w:tcW w:w="3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47785" w:rsidRPr="00AA06E7" w:rsidRDefault="00B446C5">
            <w:pPr>
              <w:spacing w:after="0" w:line="240" w:lineRule="auto"/>
              <w:jc w:val="both"/>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color w:val="000000" w:themeColor="text1"/>
                <w:sz w:val="25"/>
                <w:szCs w:val="25"/>
                <w:lang w:val="uk-UA"/>
              </w:rPr>
              <w:t>Дотримання етичних норм і бездоганна поведінка у професійній діяльності та особистому житті</w:t>
            </w:r>
          </w:p>
        </w:tc>
        <w:tc>
          <w:tcPr>
            <w:tcW w:w="1801" w:type="dxa"/>
            <w:vMerge/>
            <w:tcBorders>
              <w:top w:val="single" w:sz="18" w:space="0" w:color="000000"/>
              <w:left w:val="single" w:sz="4" w:space="0" w:color="000000"/>
              <w:bottom w:val="single" w:sz="18" w:space="0" w:color="000000"/>
              <w:right w:val="single" w:sz="4" w:space="0" w:color="000000"/>
            </w:tcBorders>
            <w:shd w:val="clear" w:color="auto" w:fill="F2F2F2"/>
            <w:tcMar>
              <w:top w:w="0" w:type="dxa"/>
              <w:left w:w="108" w:type="dxa"/>
              <w:bottom w:w="0" w:type="dxa"/>
              <w:right w:w="108" w:type="dxa"/>
            </w:tcMar>
            <w:vAlign w:val="center"/>
          </w:tcPr>
          <w:p w:rsidR="00E47785" w:rsidRPr="00AA06E7" w:rsidRDefault="00E47785">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5"/>
                <w:szCs w:val="25"/>
                <w:lang w:val="uk-UA"/>
              </w:rPr>
            </w:pPr>
          </w:p>
        </w:tc>
        <w:tc>
          <w:tcPr>
            <w:tcW w:w="1782" w:type="dxa"/>
            <w:vMerge/>
            <w:tcBorders>
              <w:top w:val="single" w:sz="18" w:space="0" w:color="000000"/>
              <w:left w:val="single" w:sz="4" w:space="0" w:color="000000"/>
              <w:bottom w:val="single" w:sz="18" w:space="0" w:color="000000"/>
              <w:right w:val="single" w:sz="18" w:space="0" w:color="000000"/>
            </w:tcBorders>
            <w:tcMar>
              <w:top w:w="0" w:type="dxa"/>
              <w:left w:w="108" w:type="dxa"/>
              <w:bottom w:w="0" w:type="dxa"/>
              <w:right w:w="108" w:type="dxa"/>
            </w:tcMar>
            <w:vAlign w:val="center"/>
          </w:tcPr>
          <w:p w:rsidR="00E47785" w:rsidRPr="00AA06E7" w:rsidRDefault="00E47785">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5"/>
                <w:szCs w:val="25"/>
                <w:lang w:val="uk-UA"/>
              </w:rPr>
            </w:pPr>
          </w:p>
        </w:tc>
      </w:tr>
      <w:tr w:rsidR="00B02317" w:rsidRPr="00AA06E7">
        <w:trPr>
          <w:jc w:val="center"/>
        </w:trPr>
        <w:tc>
          <w:tcPr>
            <w:tcW w:w="2052" w:type="dxa"/>
            <w:vMerge/>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rsidR="00E47785" w:rsidRPr="00AA06E7" w:rsidRDefault="00E47785">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5"/>
                <w:szCs w:val="25"/>
                <w:lang w:val="uk-UA"/>
              </w:rPr>
            </w:pPr>
          </w:p>
        </w:tc>
        <w:tc>
          <w:tcPr>
            <w:tcW w:w="3975" w:type="dxa"/>
            <w:tcBorders>
              <w:top w:val="single" w:sz="4" w:space="0" w:color="000000"/>
              <w:left w:val="single" w:sz="4" w:space="0" w:color="000000"/>
              <w:bottom w:val="single" w:sz="18" w:space="0" w:color="000000"/>
              <w:right w:val="single" w:sz="4" w:space="0" w:color="000000"/>
            </w:tcBorders>
            <w:tcMar>
              <w:top w:w="0" w:type="dxa"/>
              <w:left w:w="108" w:type="dxa"/>
              <w:bottom w:w="0" w:type="dxa"/>
              <w:right w:w="108" w:type="dxa"/>
            </w:tcMar>
          </w:tcPr>
          <w:p w:rsidR="00E47785" w:rsidRPr="00AA06E7" w:rsidRDefault="00B446C5">
            <w:pPr>
              <w:spacing w:after="0" w:line="240" w:lineRule="auto"/>
              <w:jc w:val="both"/>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color w:val="000000" w:themeColor="text1"/>
                <w:sz w:val="25"/>
                <w:szCs w:val="25"/>
                <w:lang w:val="uk-UA"/>
              </w:rPr>
              <w:t>Законність джерел походження майна, відповідність рівня життя судді (кандидата на посаду судді) або членів його сім’ї задекларованим доходам, відповідність способу життя судді (кандидата на посаду судді) його статусу</w:t>
            </w:r>
          </w:p>
        </w:tc>
        <w:tc>
          <w:tcPr>
            <w:tcW w:w="1801" w:type="dxa"/>
            <w:vMerge/>
            <w:tcBorders>
              <w:top w:val="single" w:sz="18" w:space="0" w:color="000000"/>
              <w:left w:val="single" w:sz="4" w:space="0" w:color="000000"/>
              <w:bottom w:val="single" w:sz="18" w:space="0" w:color="000000"/>
              <w:right w:val="single" w:sz="4" w:space="0" w:color="000000"/>
            </w:tcBorders>
            <w:shd w:val="clear" w:color="auto" w:fill="F2F2F2"/>
            <w:tcMar>
              <w:top w:w="0" w:type="dxa"/>
              <w:left w:w="108" w:type="dxa"/>
              <w:bottom w:w="0" w:type="dxa"/>
              <w:right w:w="108" w:type="dxa"/>
            </w:tcMar>
            <w:vAlign w:val="center"/>
          </w:tcPr>
          <w:p w:rsidR="00E47785" w:rsidRPr="00AA06E7" w:rsidRDefault="00E47785">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5"/>
                <w:szCs w:val="25"/>
                <w:lang w:val="uk-UA"/>
              </w:rPr>
            </w:pPr>
          </w:p>
        </w:tc>
        <w:tc>
          <w:tcPr>
            <w:tcW w:w="1782" w:type="dxa"/>
            <w:vMerge/>
            <w:tcBorders>
              <w:top w:val="single" w:sz="18" w:space="0" w:color="000000"/>
              <w:left w:val="single" w:sz="4" w:space="0" w:color="000000"/>
              <w:bottom w:val="single" w:sz="18" w:space="0" w:color="000000"/>
              <w:right w:val="single" w:sz="18" w:space="0" w:color="000000"/>
            </w:tcBorders>
            <w:tcMar>
              <w:top w:w="0" w:type="dxa"/>
              <w:left w:w="108" w:type="dxa"/>
              <w:bottom w:w="0" w:type="dxa"/>
              <w:right w:w="108" w:type="dxa"/>
            </w:tcMar>
            <w:vAlign w:val="center"/>
          </w:tcPr>
          <w:p w:rsidR="00E47785" w:rsidRPr="00AA06E7" w:rsidRDefault="00E47785">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5"/>
                <w:szCs w:val="25"/>
                <w:lang w:val="uk-UA"/>
              </w:rPr>
            </w:pPr>
          </w:p>
        </w:tc>
      </w:tr>
      <w:tr w:rsidR="00E47785" w:rsidRPr="00AA06E7">
        <w:trPr>
          <w:jc w:val="center"/>
        </w:trPr>
        <w:tc>
          <w:tcPr>
            <w:tcW w:w="2052" w:type="dxa"/>
            <w:tcBorders>
              <w:top w:val="single" w:sz="18" w:space="0" w:color="000000"/>
            </w:tcBorders>
            <w:tcMar>
              <w:top w:w="0" w:type="dxa"/>
              <w:left w:w="108" w:type="dxa"/>
              <w:bottom w:w="0" w:type="dxa"/>
              <w:right w:w="108" w:type="dxa"/>
            </w:tcMar>
          </w:tcPr>
          <w:p w:rsidR="00E47785" w:rsidRPr="00AA06E7" w:rsidRDefault="00E47785">
            <w:pPr>
              <w:spacing w:after="0" w:line="240" w:lineRule="auto"/>
              <w:rPr>
                <w:rFonts w:ascii="Times New Roman" w:eastAsia="Times New Roman" w:hAnsi="Times New Roman" w:cs="Times New Roman"/>
                <w:color w:val="000000" w:themeColor="text1"/>
                <w:sz w:val="25"/>
                <w:szCs w:val="25"/>
                <w:lang w:val="uk-UA"/>
              </w:rPr>
            </w:pPr>
          </w:p>
        </w:tc>
        <w:tc>
          <w:tcPr>
            <w:tcW w:w="3975" w:type="dxa"/>
            <w:tcBorders>
              <w:top w:val="single" w:sz="18" w:space="0" w:color="000000"/>
              <w:right w:val="single" w:sz="18" w:space="0" w:color="000000"/>
            </w:tcBorders>
            <w:tcMar>
              <w:top w:w="0" w:type="dxa"/>
              <w:left w:w="108" w:type="dxa"/>
              <w:bottom w:w="0" w:type="dxa"/>
              <w:right w:w="108" w:type="dxa"/>
            </w:tcMar>
          </w:tcPr>
          <w:p w:rsidR="00E47785" w:rsidRPr="00AA06E7" w:rsidRDefault="00E47785">
            <w:pPr>
              <w:spacing w:after="0" w:line="240" w:lineRule="auto"/>
              <w:rPr>
                <w:rFonts w:ascii="Times New Roman" w:eastAsia="Times New Roman" w:hAnsi="Times New Roman" w:cs="Times New Roman"/>
                <w:color w:val="000000" w:themeColor="text1"/>
                <w:sz w:val="25"/>
                <w:szCs w:val="25"/>
                <w:lang w:val="uk-UA"/>
              </w:rPr>
            </w:pPr>
          </w:p>
        </w:tc>
        <w:tc>
          <w:tcPr>
            <w:tcW w:w="1801" w:type="dxa"/>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rsidR="00E47785" w:rsidRPr="00AA06E7" w:rsidRDefault="00B446C5">
            <w:pPr>
              <w:spacing w:after="0" w:line="240" w:lineRule="auto"/>
              <w:jc w:val="center"/>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color w:val="000000" w:themeColor="text1"/>
                <w:sz w:val="25"/>
                <w:szCs w:val="25"/>
                <w:lang w:val="uk-UA"/>
              </w:rPr>
              <w:t>Загальний бал</w:t>
            </w:r>
          </w:p>
        </w:tc>
        <w:tc>
          <w:tcPr>
            <w:tcW w:w="1782" w:type="dxa"/>
            <w:tcBorders>
              <w:top w:val="single" w:sz="18" w:space="0" w:color="000000"/>
              <w:left w:val="single" w:sz="4" w:space="0" w:color="000000"/>
              <w:bottom w:val="single" w:sz="18" w:space="0" w:color="000000"/>
              <w:right w:val="single" w:sz="18" w:space="0" w:color="000000"/>
            </w:tcBorders>
            <w:tcMar>
              <w:top w:w="0" w:type="dxa"/>
              <w:left w:w="108" w:type="dxa"/>
              <w:bottom w:w="0" w:type="dxa"/>
              <w:right w:w="108" w:type="dxa"/>
            </w:tcMar>
            <w:vAlign w:val="center"/>
          </w:tcPr>
          <w:p w:rsidR="00E47785" w:rsidRPr="00AA06E7" w:rsidRDefault="00B446C5">
            <w:pPr>
              <w:spacing w:after="0" w:line="240" w:lineRule="auto"/>
              <w:jc w:val="center"/>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color w:val="000000" w:themeColor="text1"/>
                <w:sz w:val="25"/>
                <w:szCs w:val="25"/>
                <w:lang w:val="uk-UA"/>
              </w:rPr>
              <w:t>416,67</w:t>
            </w:r>
          </w:p>
        </w:tc>
      </w:tr>
    </w:tbl>
    <w:p w:rsidR="00E47785" w:rsidRPr="00AA06E7" w:rsidRDefault="00E47785">
      <w:pPr>
        <w:shd w:val="clear" w:color="auto" w:fill="FFFFFF"/>
        <w:spacing w:after="0" w:line="240" w:lineRule="auto"/>
        <w:jc w:val="both"/>
        <w:rPr>
          <w:rFonts w:ascii="Times New Roman" w:eastAsia="Times New Roman" w:hAnsi="Times New Roman" w:cs="Times New Roman"/>
          <w:color w:val="000000" w:themeColor="text1"/>
          <w:sz w:val="25"/>
          <w:szCs w:val="25"/>
          <w:lang w:val="uk-UA"/>
        </w:rPr>
      </w:pPr>
    </w:p>
    <w:p w:rsidR="00E47785" w:rsidRPr="00AA06E7" w:rsidRDefault="00B446C5">
      <w:pPr>
        <w:numPr>
          <w:ilvl w:val="0"/>
          <w:numId w:val="3"/>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color w:val="000000" w:themeColor="text1"/>
          <w:sz w:val="25"/>
          <w:szCs w:val="25"/>
          <w:lang w:val="uk-UA"/>
        </w:rPr>
        <w:t>Таким чином, Руденко О.С. не підтвердив здатності здійснювати правосуддя в апеляційному загальному суді за критерієм доброчесності та професійної етики.</w:t>
      </w:r>
    </w:p>
    <w:p w:rsidR="00E47785" w:rsidRPr="00AA06E7" w:rsidRDefault="00B446C5">
      <w:pPr>
        <w:numPr>
          <w:ilvl w:val="0"/>
          <w:numId w:val="3"/>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color w:val="000000" w:themeColor="text1"/>
          <w:sz w:val="25"/>
          <w:szCs w:val="25"/>
          <w:lang w:val="uk-UA"/>
        </w:rPr>
        <w:t>Ураховуючи викладене, керуючись статтями 79, 83–86, 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w:t>
      </w:r>
      <w:r w:rsidR="00AA06E7">
        <w:rPr>
          <w:rFonts w:ascii="Times New Roman" w:eastAsia="Times New Roman" w:hAnsi="Times New Roman" w:cs="Times New Roman"/>
          <w:color w:val="000000" w:themeColor="text1"/>
          <w:sz w:val="25"/>
          <w:szCs w:val="25"/>
          <w:lang w:val="uk-UA"/>
        </w:rPr>
        <w:t xml:space="preserve"> </w:t>
      </w:r>
      <w:r w:rsidRPr="00AA06E7">
        <w:rPr>
          <w:rFonts w:ascii="Times New Roman" w:eastAsia="Times New Roman" w:hAnsi="Times New Roman" w:cs="Times New Roman"/>
          <w:color w:val="000000" w:themeColor="text1"/>
          <w:sz w:val="25"/>
          <w:szCs w:val="25"/>
          <w:lang w:val="uk-UA"/>
        </w:rPr>
        <w:t>одноголосно</w:t>
      </w:r>
    </w:p>
    <w:p w:rsidR="00E47785" w:rsidRPr="00AA06E7" w:rsidRDefault="00E47785">
      <w:pPr>
        <w:pBdr>
          <w:top w:val="nil"/>
          <w:left w:val="nil"/>
          <w:bottom w:val="nil"/>
          <w:right w:val="nil"/>
          <w:between w:val="nil"/>
        </w:pBdr>
        <w:shd w:val="clear" w:color="auto" w:fill="FFFFFF"/>
        <w:spacing w:after="0" w:line="240" w:lineRule="auto"/>
        <w:ind w:left="709"/>
        <w:jc w:val="both"/>
        <w:rPr>
          <w:rFonts w:ascii="Times New Roman" w:eastAsia="Times New Roman" w:hAnsi="Times New Roman" w:cs="Times New Roman"/>
          <w:color w:val="000000" w:themeColor="text1"/>
          <w:sz w:val="25"/>
          <w:szCs w:val="25"/>
          <w:lang w:val="uk-UA"/>
        </w:rPr>
      </w:pPr>
      <w:bookmarkStart w:id="2" w:name="_heading=h.8tequeuerj91" w:colFirst="0" w:colLast="0"/>
      <w:bookmarkEnd w:id="2"/>
    </w:p>
    <w:p w:rsidR="00E47785" w:rsidRPr="00AA06E7" w:rsidRDefault="00E47785">
      <w:pPr>
        <w:pBdr>
          <w:top w:val="nil"/>
          <w:left w:val="nil"/>
          <w:bottom w:val="nil"/>
          <w:right w:val="nil"/>
          <w:between w:val="nil"/>
        </w:pBdr>
        <w:shd w:val="clear" w:color="auto" w:fill="FFFFFF"/>
        <w:spacing w:after="0" w:line="240" w:lineRule="auto"/>
        <w:ind w:left="709"/>
        <w:jc w:val="both"/>
        <w:rPr>
          <w:rFonts w:ascii="Times New Roman" w:eastAsia="Times New Roman" w:hAnsi="Times New Roman" w:cs="Times New Roman"/>
          <w:color w:val="000000" w:themeColor="text1"/>
          <w:sz w:val="25"/>
          <w:szCs w:val="25"/>
          <w:lang w:val="uk-UA"/>
        </w:rPr>
      </w:pPr>
    </w:p>
    <w:p w:rsidR="00E47785" w:rsidRPr="00AA06E7" w:rsidRDefault="00B446C5">
      <w:pPr>
        <w:shd w:val="clear" w:color="auto" w:fill="FFFFFF"/>
        <w:spacing w:after="0" w:line="240" w:lineRule="auto"/>
        <w:jc w:val="center"/>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color w:val="000000" w:themeColor="text1"/>
          <w:sz w:val="25"/>
          <w:szCs w:val="25"/>
          <w:lang w:val="uk-UA"/>
        </w:rPr>
        <w:lastRenderedPageBreak/>
        <w:t>вирішила:</w:t>
      </w:r>
    </w:p>
    <w:p w:rsidR="00E47785" w:rsidRPr="00AA06E7" w:rsidRDefault="00E47785">
      <w:pPr>
        <w:shd w:val="clear" w:color="auto" w:fill="FFFFFF"/>
        <w:spacing w:after="0" w:line="240" w:lineRule="auto"/>
        <w:jc w:val="center"/>
        <w:rPr>
          <w:rFonts w:ascii="Times New Roman" w:eastAsia="Times New Roman" w:hAnsi="Times New Roman" w:cs="Times New Roman"/>
          <w:color w:val="000000" w:themeColor="text1"/>
          <w:sz w:val="25"/>
          <w:szCs w:val="25"/>
          <w:lang w:val="uk-UA"/>
        </w:rPr>
      </w:pPr>
    </w:p>
    <w:p w:rsidR="00E47785" w:rsidRPr="00AA06E7" w:rsidRDefault="00B446C5">
      <w:pPr>
        <w:spacing w:after="0" w:line="240" w:lineRule="auto"/>
        <w:ind w:firstLine="709"/>
        <w:jc w:val="both"/>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color w:val="000000" w:themeColor="text1"/>
          <w:sz w:val="25"/>
          <w:szCs w:val="25"/>
          <w:lang w:val="uk-UA"/>
        </w:rPr>
        <w:t xml:space="preserve">1. </w:t>
      </w:r>
      <w:r w:rsidR="0022659B" w:rsidRPr="00AA06E7">
        <w:rPr>
          <w:rFonts w:ascii="Times New Roman" w:eastAsia="Times New Roman" w:hAnsi="Times New Roman" w:cs="Times New Roman"/>
          <w:color w:val="000000" w:themeColor="text1"/>
          <w:sz w:val="25"/>
          <w:szCs w:val="25"/>
          <w:lang w:val="uk-UA"/>
        </w:rPr>
        <w:t>Визначити, що за результатами проходження процедури кваліфікаційного оцінювання кандидат на посаду судді апеляційного загального суду</w:t>
      </w:r>
      <w:r w:rsidRPr="00AA06E7">
        <w:rPr>
          <w:rFonts w:ascii="Times New Roman" w:eastAsia="Times New Roman" w:hAnsi="Times New Roman" w:cs="Times New Roman"/>
          <w:color w:val="000000" w:themeColor="text1"/>
          <w:sz w:val="25"/>
          <w:szCs w:val="25"/>
          <w:lang w:val="uk-UA"/>
        </w:rPr>
        <w:t xml:space="preserve"> Руденко Олег Сергійович набрав 416,67 </w:t>
      </w:r>
      <w:proofErr w:type="spellStart"/>
      <w:r w:rsidRPr="00AA06E7">
        <w:rPr>
          <w:rFonts w:ascii="Times New Roman" w:eastAsia="Times New Roman" w:hAnsi="Times New Roman" w:cs="Times New Roman"/>
          <w:color w:val="000000" w:themeColor="text1"/>
          <w:sz w:val="25"/>
          <w:szCs w:val="25"/>
          <w:lang w:val="uk-UA"/>
        </w:rPr>
        <w:t>бала</w:t>
      </w:r>
      <w:proofErr w:type="spellEnd"/>
      <w:r w:rsidRPr="00AA06E7">
        <w:rPr>
          <w:rFonts w:ascii="Times New Roman" w:eastAsia="Times New Roman" w:hAnsi="Times New Roman" w:cs="Times New Roman"/>
          <w:color w:val="000000" w:themeColor="text1"/>
          <w:sz w:val="25"/>
          <w:szCs w:val="25"/>
          <w:lang w:val="uk-UA"/>
        </w:rPr>
        <w:t>.</w:t>
      </w:r>
    </w:p>
    <w:p w:rsidR="00E47785" w:rsidRPr="00AA06E7" w:rsidRDefault="00B446C5">
      <w:pPr>
        <w:spacing w:after="0" w:line="240" w:lineRule="auto"/>
        <w:ind w:firstLine="709"/>
        <w:jc w:val="both"/>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color w:val="000000" w:themeColor="text1"/>
          <w:sz w:val="25"/>
          <w:szCs w:val="25"/>
          <w:lang w:val="uk-UA"/>
        </w:rPr>
        <w:t>2. Визнати Руденка Олега Сергійовича таким, що не підтвердив здатн</w:t>
      </w:r>
      <w:r w:rsidR="00D91298" w:rsidRPr="00AA06E7">
        <w:rPr>
          <w:rFonts w:ascii="Times New Roman" w:eastAsia="Times New Roman" w:hAnsi="Times New Roman" w:cs="Times New Roman"/>
          <w:color w:val="000000" w:themeColor="text1"/>
          <w:sz w:val="25"/>
          <w:szCs w:val="25"/>
          <w:lang w:val="uk-UA"/>
        </w:rPr>
        <w:t>о</w:t>
      </w:r>
      <w:r w:rsidRPr="00AA06E7">
        <w:rPr>
          <w:rFonts w:ascii="Times New Roman" w:eastAsia="Times New Roman" w:hAnsi="Times New Roman" w:cs="Times New Roman"/>
          <w:color w:val="000000" w:themeColor="text1"/>
          <w:sz w:val="25"/>
          <w:szCs w:val="25"/>
          <w:lang w:val="uk-UA"/>
        </w:rPr>
        <w:t>ст</w:t>
      </w:r>
      <w:r w:rsidR="00D91298" w:rsidRPr="00AA06E7">
        <w:rPr>
          <w:rFonts w:ascii="Times New Roman" w:eastAsia="Times New Roman" w:hAnsi="Times New Roman" w:cs="Times New Roman"/>
          <w:color w:val="000000" w:themeColor="text1"/>
          <w:sz w:val="25"/>
          <w:szCs w:val="25"/>
          <w:lang w:val="uk-UA"/>
        </w:rPr>
        <w:t>і</w:t>
      </w:r>
      <w:r w:rsidRPr="00AA06E7">
        <w:rPr>
          <w:rFonts w:ascii="Times New Roman" w:eastAsia="Times New Roman" w:hAnsi="Times New Roman" w:cs="Times New Roman"/>
          <w:color w:val="000000" w:themeColor="text1"/>
          <w:sz w:val="25"/>
          <w:szCs w:val="25"/>
          <w:lang w:val="uk-UA"/>
        </w:rPr>
        <w:t xml:space="preserve"> здійснювати правосуддя </w:t>
      </w:r>
      <w:r w:rsidR="00D91298" w:rsidRPr="00AA06E7">
        <w:rPr>
          <w:rFonts w:ascii="Times New Roman" w:eastAsia="Times New Roman" w:hAnsi="Times New Roman" w:cs="Times New Roman"/>
          <w:color w:val="000000" w:themeColor="text1"/>
          <w:sz w:val="25"/>
          <w:szCs w:val="25"/>
          <w:lang w:val="uk-UA"/>
        </w:rPr>
        <w:t>в</w:t>
      </w:r>
      <w:r w:rsidRPr="00AA06E7">
        <w:rPr>
          <w:rFonts w:ascii="Times New Roman" w:eastAsia="Times New Roman" w:hAnsi="Times New Roman" w:cs="Times New Roman"/>
          <w:color w:val="000000" w:themeColor="text1"/>
          <w:sz w:val="25"/>
          <w:szCs w:val="25"/>
          <w:lang w:val="uk-UA"/>
        </w:rPr>
        <w:t xml:space="preserve"> апеляційному загальному суді.</w:t>
      </w:r>
    </w:p>
    <w:p w:rsidR="00E47785" w:rsidRPr="00AA06E7" w:rsidRDefault="00E47785">
      <w:pPr>
        <w:shd w:val="clear" w:color="auto" w:fill="FFFFFF"/>
        <w:spacing w:after="0" w:line="240" w:lineRule="auto"/>
        <w:jc w:val="both"/>
        <w:rPr>
          <w:rFonts w:ascii="Times New Roman" w:eastAsia="Times New Roman" w:hAnsi="Times New Roman" w:cs="Times New Roman"/>
          <w:color w:val="000000" w:themeColor="text1"/>
          <w:sz w:val="25"/>
          <w:szCs w:val="25"/>
          <w:lang w:val="uk-UA"/>
        </w:rPr>
      </w:pPr>
    </w:p>
    <w:p w:rsidR="00E47785" w:rsidRPr="00AA06E7" w:rsidRDefault="00E47785">
      <w:pPr>
        <w:shd w:val="clear" w:color="auto" w:fill="FFFFFF"/>
        <w:spacing w:after="0" w:line="240" w:lineRule="auto"/>
        <w:jc w:val="both"/>
        <w:rPr>
          <w:rFonts w:ascii="Times New Roman" w:eastAsia="Times New Roman" w:hAnsi="Times New Roman" w:cs="Times New Roman"/>
          <w:color w:val="000000" w:themeColor="text1"/>
          <w:sz w:val="25"/>
          <w:szCs w:val="25"/>
          <w:lang w:val="uk-UA"/>
        </w:rPr>
      </w:pPr>
    </w:p>
    <w:p w:rsidR="00E47785" w:rsidRPr="00AA06E7" w:rsidRDefault="00B446C5">
      <w:pPr>
        <w:shd w:val="clear" w:color="auto" w:fill="FFFFFF"/>
        <w:spacing w:after="0" w:line="240" w:lineRule="auto"/>
        <w:jc w:val="both"/>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color w:val="000000" w:themeColor="text1"/>
          <w:sz w:val="25"/>
          <w:szCs w:val="25"/>
          <w:lang w:val="uk-UA"/>
        </w:rPr>
        <w:t xml:space="preserve">Головуючий </w:t>
      </w:r>
      <w:r w:rsidRPr="00AA06E7">
        <w:rPr>
          <w:rFonts w:ascii="Times New Roman" w:eastAsia="Times New Roman" w:hAnsi="Times New Roman" w:cs="Times New Roman"/>
          <w:color w:val="000000" w:themeColor="text1"/>
          <w:sz w:val="25"/>
          <w:szCs w:val="25"/>
          <w:lang w:val="uk-UA"/>
        </w:rPr>
        <w:tab/>
      </w:r>
      <w:r w:rsidRPr="00AA06E7">
        <w:rPr>
          <w:rFonts w:ascii="Times New Roman" w:eastAsia="Times New Roman" w:hAnsi="Times New Roman" w:cs="Times New Roman"/>
          <w:color w:val="000000" w:themeColor="text1"/>
          <w:sz w:val="25"/>
          <w:szCs w:val="25"/>
          <w:lang w:val="uk-UA"/>
        </w:rPr>
        <w:tab/>
      </w:r>
      <w:r w:rsidRPr="00AA06E7">
        <w:rPr>
          <w:rFonts w:ascii="Times New Roman" w:eastAsia="Times New Roman" w:hAnsi="Times New Roman" w:cs="Times New Roman"/>
          <w:color w:val="000000" w:themeColor="text1"/>
          <w:sz w:val="25"/>
          <w:szCs w:val="25"/>
          <w:lang w:val="uk-UA"/>
        </w:rPr>
        <w:tab/>
      </w:r>
      <w:r w:rsidRPr="00AA06E7">
        <w:rPr>
          <w:rFonts w:ascii="Times New Roman" w:eastAsia="Times New Roman" w:hAnsi="Times New Roman" w:cs="Times New Roman"/>
          <w:color w:val="000000" w:themeColor="text1"/>
          <w:sz w:val="25"/>
          <w:szCs w:val="25"/>
          <w:lang w:val="uk-UA"/>
        </w:rPr>
        <w:tab/>
      </w:r>
      <w:r w:rsidRPr="00AA06E7">
        <w:rPr>
          <w:rFonts w:ascii="Times New Roman" w:eastAsia="Times New Roman" w:hAnsi="Times New Roman" w:cs="Times New Roman"/>
          <w:color w:val="000000" w:themeColor="text1"/>
          <w:sz w:val="25"/>
          <w:szCs w:val="25"/>
          <w:lang w:val="uk-UA"/>
        </w:rPr>
        <w:tab/>
      </w:r>
      <w:r w:rsidRPr="00AA06E7">
        <w:rPr>
          <w:rFonts w:ascii="Times New Roman" w:eastAsia="Times New Roman" w:hAnsi="Times New Roman" w:cs="Times New Roman"/>
          <w:color w:val="000000" w:themeColor="text1"/>
          <w:sz w:val="25"/>
          <w:szCs w:val="25"/>
          <w:lang w:val="uk-UA"/>
        </w:rPr>
        <w:tab/>
      </w:r>
      <w:r w:rsidRPr="00AA06E7">
        <w:rPr>
          <w:rFonts w:ascii="Times New Roman" w:eastAsia="Times New Roman" w:hAnsi="Times New Roman" w:cs="Times New Roman"/>
          <w:color w:val="000000" w:themeColor="text1"/>
          <w:sz w:val="25"/>
          <w:szCs w:val="25"/>
          <w:lang w:val="uk-UA"/>
        </w:rPr>
        <w:tab/>
      </w:r>
      <w:r w:rsidRPr="00AA06E7">
        <w:rPr>
          <w:rFonts w:ascii="Times New Roman" w:eastAsia="Times New Roman" w:hAnsi="Times New Roman" w:cs="Times New Roman"/>
          <w:color w:val="000000" w:themeColor="text1"/>
          <w:sz w:val="25"/>
          <w:szCs w:val="25"/>
          <w:lang w:val="uk-UA"/>
        </w:rPr>
        <w:tab/>
      </w:r>
      <w:r w:rsidRPr="00AA06E7">
        <w:rPr>
          <w:rFonts w:ascii="Times New Roman" w:eastAsia="Times New Roman" w:hAnsi="Times New Roman" w:cs="Times New Roman"/>
          <w:color w:val="000000" w:themeColor="text1"/>
          <w:sz w:val="25"/>
          <w:szCs w:val="25"/>
          <w:lang w:val="uk-UA"/>
        </w:rPr>
        <w:tab/>
        <w:t xml:space="preserve"> Сергій ЧУМАК</w:t>
      </w:r>
    </w:p>
    <w:p w:rsidR="00E47785" w:rsidRPr="00AA06E7" w:rsidRDefault="00E47785">
      <w:pPr>
        <w:shd w:val="clear" w:color="auto" w:fill="FFFFFF"/>
        <w:spacing w:after="0" w:line="240" w:lineRule="auto"/>
        <w:jc w:val="both"/>
        <w:rPr>
          <w:rFonts w:ascii="Times New Roman" w:eastAsia="Times New Roman" w:hAnsi="Times New Roman" w:cs="Times New Roman"/>
          <w:color w:val="000000" w:themeColor="text1"/>
          <w:sz w:val="28"/>
          <w:szCs w:val="28"/>
          <w:lang w:val="uk-UA"/>
        </w:rPr>
      </w:pPr>
    </w:p>
    <w:p w:rsidR="00E47785" w:rsidRPr="00AA06E7" w:rsidRDefault="00B446C5">
      <w:pPr>
        <w:shd w:val="clear" w:color="auto" w:fill="FFFFFF"/>
        <w:spacing w:after="0" w:line="240" w:lineRule="auto"/>
        <w:jc w:val="both"/>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color w:val="000000" w:themeColor="text1"/>
          <w:sz w:val="25"/>
          <w:szCs w:val="25"/>
          <w:lang w:val="uk-UA"/>
        </w:rPr>
        <w:t>Члени колегії</w:t>
      </w:r>
      <w:r w:rsidRPr="00AA06E7">
        <w:rPr>
          <w:rFonts w:ascii="Times New Roman" w:eastAsia="Times New Roman" w:hAnsi="Times New Roman" w:cs="Times New Roman"/>
          <w:color w:val="000000" w:themeColor="text1"/>
          <w:sz w:val="25"/>
          <w:szCs w:val="25"/>
          <w:lang w:val="uk-UA"/>
        </w:rPr>
        <w:tab/>
      </w:r>
      <w:r w:rsidRPr="00AA06E7">
        <w:rPr>
          <w:rFonts w:ascii="Times New Roman" w:eastAsia="Times New Roman" w:hAnsi="Times New Roman" w:cs="Times New Roman"/>
          <w:color w:val="000000" w:themeColor="text1"/>
          <w:sz w:val="25"/>
          <w:szCs w:val="25"/>
          <w:lang w:val="uk-UA"/>
        </w:rPr>
        <w:tab/>
      </w:r>
      <w:r w:rsidRPr="00AA06E7">
        <w:rPr>
          <w:rFonts w:ascii="Times New Roman" w:eastAsia="Times New Roman" w:hAnsi="Times New Roman" w:cs="Times New Roman"/>
          <w:color w:val="000000" w:themeColor="text1"/>
          <w:sz w:val="25"/>
          <w:szCs w:val="25"/>
          <w:lang w:val="uk-UA"/>
        </w:rPr>
        <w:tab/>
      </w:r>
      <w:r w:rsidRPr="00AA06E7">
        <w:rPr>
          <w:rFonts w:ascii="Times New Roman" w:eastAsia="Times New Roman" w:hAnsi="Times New Roman" w:cs="Times New Roman"/>
          <w:color w:val="000000" w:themeColor="text1"/>
          <w:sz w:val="25"/>
          <w:szCs w:val="25"/>
          <w:lang w:val="uk-UA"/>
        </w:rPr>
        <w:tab/>
      </w:r>
      <w:r w:rsidRPr="00AA06E7">
        <w:rPr>
          <w:rFonts w:ascii="Times New Roman" w:eastAsia="Times New Roman" w:hAnsi="Times New Roman" w:cs="Times New Roman"/>
          <w:color w:val="000000" w:themeColor="text1"/>
          <w:sz w:val="25"/>
          <w:szCs w:val="25"/>
          <w:lang w:val="uk-UA"/>
        </w:rPr>
        <w:tab/>
      </w:r>
      <w:r w:rsidRPr="00AA06E7">
        <w:rPr>
          <w:rFonts w:ascii="Times New Roman" w:eastAsia="Times New Roman" w:hAnsi="Times New Roman" w:cs="Times New Roman"/>
          <w:color w:val="000000" w:themeColor="text1"/>
          <w:sz w:val="25"/>
          <w:szCs w:val="25"/>
          <w:lang w:val="uk-UA"/>
        </w:rPr>
        <w:tab/>
      </w:r>
      <w:r w:rsidRPr="00AA06E7">
        <w:rPr>
          <w:rFonts w:ascii="Times New Roman" w:eastAsia="Times New Roman" w:hAnsi="Times New Roman" w:cs="Times New Roman"/>
          <w:color w:val="000000" w:themeColor="text1"/>
          <w:sz w:val="25"/>
          <w:szCs w:val="25"/>
          <w:lang w:val="uk-UA"/>
        </w:rPr>
        <w:tab/>
      </w:r>
      <w:r w:rsidRPr="00AA06E7">
        <w:rPr>
          <w:rFonts w:ascii="Times New Roman" w:eastAsia="Times New Roman" w:hAnsi="Times New Roman" w:cs="Times New Roman"/>
          <w:color w:val="000000" w:themeColor="text1"/>
          <w:sz w:val="25"/>
          <w:szCs w:val="25"/>
          <w:lang w:val="uk-UA"/>
        </w:rPr>
        <w:tab/>
        <w:t xml:space="preserve"> Андрій ПАСІЧНИК</w:t>
      </w:r>
    </w:p>
    <w:p w:rsidR="00E47785" w:rsidRPr="00AA06E7" w:rsidRDefault="00E47785">
      <w:pPr>
        <w:shd w:val="clear" w:color="auto" w:fill="FFFFFF"/>
        <w:spacing w:after="0" w:line="240" w:lineRule="auto"/>
        <w:jc w:val="both"/>
        <w:rPr>
          <w:rFonts w:ascii="Times New Roman" w:eastAsia="Times New Roman" w:hAnsi="Times New Roman" w:cs="Times New Roman"/>
          <w:color w:val="000000" w:themeColor="text1"/>
          <w:sz w:val="28"/>
          <w:szCs w:val="28"/>
          <w:lang w:val="uk-UA"/>
        </w:rPr>
      </w:pPr>
    </w:p>
    <w:p w:rsidR="00E47785" w:rsidRPr="00AA06E7" w:rsidRDefault="00B446C5">
      <w:pPr>
        <w:shd w:val="clear" w:color="auto" w:fill="FFFFFF"/>
        <w:spacing w:after="0" w:line="240" w:lineRule="auto"/>
        <w:jc w:val="both"/>
        <w:rPr>
          <w:rFonts w:ascii="Times New Roman" w:eastAsia="Times New Roman" w:hAnsi="Times New Roman" w:cs="Times New Roman"/>
          <w:color w:val="000000" w:themeColor="text1"/>
          <w:sz w:val="25"/>
          <w:szCs w:val="25"/>
          <w:lang w:val="uk-UA"/>
        </w:rPr>
      </w:pPr>
      <w:r w:rsidRPr="00AA06E7">
        <w:rPr>
          <w:rFonts w:ascii="Times New Roman" w:eastAsia="Times New Roman" w:hAnsi="Times New Roman" w:cs="Times New Roman"/>
          <w:color w:val="000000" w:themeColor="text1"/>
          <w:sz w:val="25"/>
          <w:szCs w:val="25"/>
          <w:lang w:val="uk-UA"/>
        </w:rPr>
        <w:tab/>
      </w:r>
      <w:r w:rsidRPr="00AA06E7">
        <w:rPr>
          <w:rFonts w:ascii="Times New Roman" w:eastAsia="Times New Roman" w:hAnsi="Times New Roman" w:cs="Times New Roman"/>
          <w:color w:val="000000" w:themeColor="text1"/>
          <w:sz w:val="25"/>
          <w:szCs w:val="25"/>
          <w:lang w:val="uk-UA"/>
        </w:rPr>
        <w:tab/>
      </w:r>
      <w:r w:rsidRPr="00AA06E7">
        <w:rPr>
          <w:rFonts w:ascii="Times New Roman" w:eastAsia="Times New Roman" w:hAnsi="Times New Roman" w:cs="Times New Roman"/>
          <w:color w:val="000000" w:themeColor="text1"/>
          <w:sz w:val="25"/>
          <w:szCs w:val="25"/>
          <w:lang w:val="uk-UA"/>
        </w:rPr>
        <w:tab/>
      </w:r>
      <w:r w:rsidRPr="00AA06E7">
        <w:rPr>
          <w:rFonts w:ascii="Times New Roman" w:eastAsia="Times New Roman" w:hAnsi="Times New Roman" w:cs="Times New Roman"/>
          <w:color w:val="000000" w:themeColor="text1"/>
          <w:sz w:val="25"/>
          <w:szCs w:val="25"/>
          <w:lang w:val="uk-UA"/>
        </w:rPr>
        <w:tab/>
      </w:r>
      <w:r w:rsidRPr="00AA06E7">
        <w:rPr>
          <w:rFonts w:ascii="Times New Roman" w:eastAsia="Times New Roman" w:hAnsi="Times New Roman" w:cs="Times New Roman"/>
          <w:color w:val="000000" w:themeColor="text1"/>
          <w:sz w:val="25"/>
          <w:szCs w:val="25"/>
          <w:lang w:val="uk-UA"/>
        </w:rPr>
        <w:tab/>
      </w:r>
      <w:r w:rsidRPr="00AA06E7">
        <w:rPr>
          <w:rFonts w:ascii="Times New Roman" w:eastAsia="Times New Roman" w:hAnsi="Times New Roman" w:cs="Times New Roman"/>
          <w:color w:val="000000" w:themeColor="text1"/>
          <w:sz w:val="25"/>
          <w:szCs w:val="25"/>
          <w:lang w:val="uk-UA"/>
        </w:rPr>
        <w:tab/>
      </w:r>
      <w:r w:rsidRPr="00AA06E7">
        <w:rPr>
          <w:rFonts w:ascii="Times New Roman" w:eastAsia="Times New Roman" w:hAnsi="Times New Roman" w:cs="Times New Roman"/>
          <w:color w:val="000000" w:themeColor="text1"/>
          <w:sz w:val="25"/>
          <w:szCs w:val="25"/>
          <w:lang w:val="uk-UA"/>
        </w:rPr>
        <w:tab/>
      </w:r>
      <w:r w:rsidRPr="00AA06E7">
        <w:rPr>
          <w:rFonts w:ascii="Times New Roman" w:eastAsia="Times New Roman" w:hAnsi="Times New Roman" w:cs="Times New Roman"/>
          <w:color w:val="000000" w:themeColor="text1"/>
          <w:sz w:val="25"/>
          <w:szCs w:val="25"/>
          <w:lang w:val="uk-UA"/>
        </w:rPr>
        <w:tab/>
      </w:r>
      <w:r w:rsidRPr="00AA06E7">
        <w:rPr>
          <w:rFonts w:ascii="Times New Roman" w:eastAsia="Times New Roman" w:hAnsi="Times New Roman" w:cs="Times New Roman"/>
          <w:color w:val="000000" w:themeColor="text1"/>
          <w:sz w:val="25"/>
          <w:szCs w:val="25"/>
          <w:lang w:val="uk-UA"/>
        </w:rPr>
        <w:tab/>
      </w:r>
      <w:r w:rsidRPr="00AA06E7">
        <w:rPr>
          <w:rFonts w:ascii="Times New Roman" w:eastAsia="Times New Roman" w:hAnsi="Times New Roman" w:cs="Times New Roman"/>
          <w:color w:val="000000" w:themeColor="text1"/>
          <w:sz w:val="25"/>
          <w:szCs w:val="25"/>
          <w:lang w:val="uk-UA"/>
        </w:rPr>
        <w:tab/>
        <w:t xml:space="preserve"> Роман САБОДАШ</w:t>
      </w:r>
    </w:p>
    <w:sectPr w:rsidR="00E47785" w:rsidRPr="00AA06E7">
      <w:headerReference w:type="default" r:id="rId9"/>
      <w:pgSz w:w="11906" w:h="16838"/>
      <w:pgMar w:top="1134" w:right="567" w:bottom="1134" w:left="1701"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13EE" w:rsidRDefault="003513EE">
      <w:pPr>
        <w:spacing w:after="0" w:line="240" w:lineRule="auto"/>
      </w:pPr>
      <w:r>
        <w:separator/>
      </w:r>
    </w:p>
  </w:endnote>
  <w:endnote w:type="continuationSeparator" w:id="0">
    <w:p w:rsidR="003513EE" w:rsidRDefault="003513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ProbaPro">
    <w:altName w:val="Times New Roman"/>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13EE" w:rsidRDefault="003513EE">
      <w:pPr>
        <w:spacing w:after="0" w:line="240" w:lineRule="auto"/>
      </w:pPr>
      <w:r>
        <w:separator/>
      </w:r>
    </w:p>
  </w:footnote>
  <w:footnote w:type="continuationSeparator" w:id="0">
    <w:p w:rsidR="003513EE" w:rsidRDefault="003513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7785" w:rsidRDefault="00B446C5">
    <w:pPr>
      <w:pBdr>
        <w:top w:val="nil"/>
        <w:left w:val="nil"/>
        <w:bottom w:val="nil"/>
        <w:right w:val="nil"/>
        <w:between w:val="nil"/>
      </w:pBdr>
      <w:tabs>
        <w:tab w:val="center" w:pos="4819"/>
        <w:tab w:val="right" w:pos="9639"/>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C10F60">
      <w:rPr>
        <w:noProof/>
        <w:color w:val="000000"/>
      </w:rPr>
      <w:t>2</w:t>
    </w:r>
    <w:r>
      <w:rPr>
        <w:color w:val="000000"/>
      </w:rPr>
      <w:fldChar w:fldCharType="end"/>
    </w:r>
  </w:p>
  <w:p w:rsidR="00E47785" w:rsidRDefault="00E47785">
    <w:pPr>
      <w:pBdr>
        <w:top w:val="nil"/>
        <w:left w:val="nil"/>
        <w:bottom w:val="nil"/>
        <w:right w:val="nil"/>
        <w:between w:val="nil"/>
      </w:pBdr>
      <w:tabs>
        <w:tab w:val="center" w:pos="4819"/>
        <w:tab w:val="right" w:pos="9639"/>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D0A77"/>
    <w:multiLevelType w:val="multilevel"/>
    <w:tmpl w:val="3D16D21E"/>
    <w:lvl w:ilvl="0">
      <w:start w:val="4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CC33CE4"/>
    <w:multiLevelType w:val="multilevel"/>
    <w:tmpl w:val="8962FE4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32BB74A6"/>
    <w:multiLevelType w:val="multilevel"/>
    <w:tmpl w:val="B65C839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3A5341B2"/>
    <w:multiLevelType w:val="multilevel"/>
    <w:tmpl w:val="398E7CE4"/>
    <w:lvl w:ilvl="0">
      <w:start w:val="6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1A72BEA"/>
    <w:multiLevelType w:val="multilevel"/>
    <w:tmpl w:val="B2A4E74C"/>
    <w:lvl w:ilvl="0">
      <w:start w:val="1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E950B48"/>
    <w:multiLevelType w:val="multilevel"/>
    <w:tmpl w:val="FC92F61A"/>
    <w:lvl w:ilvl="0">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76602111"/>
    <w:multiLevelType w:val="multilevel"/>
    <w:tmpl w:val="9348CBF4"/>
    <w:lvl w:ilvl="0">
      <w:start w:val="38"/>
      <w:numFmt w:val="decimal"/>
      <w:lvlText w:val="%1"/>
      <w:lvlJc w:val="left"/>
      <w:pPr>
        <w:ind w:left="465" w:hanging="465"/>
      </w:pPr>
    </w:lvl>
    <w:lvl w:ilvl="1">
      <w:start w:val="1"/>
      <w:numFmt w:val="decimal"/>
      <w:lvlText w:val="%1.%2"/>
      <w:lvlJc w:val="left"/>
      <w:pPr>
        <w:ind w:left="1545" w:hanging="465"/>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7" w15:restartNumberingAfterBreak="0">
    <w:nsid w:val="7C383CE5"/>
    <w:multiLevelType w:val="multilevel"/>
    <w:tmpl w:val="ABF8B5D6"/>
    <w:lvl w:ilvl="0">
      <w:start w:val="52"/>
      <w:numFmt w:val="decimal"/>
      <w:lvlText w:val="%1"/>
      <w:lvlJc w:val="left"/>
      <w:pPr>
        <w:ind w:left="465" w:hanging="465"/>
      </w:pPr>
    </w:lvl>
    <w:lvl w:ilvl="1">
      <w:start w:val="2"/>
      <w:numFmt w:val="decimal"/>
      <w:lvlText w:val="%1.%2"/>
      <w:lvlJc w:val="left"/>
      <w:pPr>
        <w:ind w:left="1545" w:hanging="465"/>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num w:numId="1">
    <w:abstractNumId w:val="1"/>
  </w:num>
  <w:num w:numId="2">
    <w:abstractNumId w:val="7"/>
  </w:num>
  <w:num w:numId="3">
    <w:abstractNumId w:val="3"/>
  </w:num>
  <w:num w:numId="4">
    <w:abstractNumId w:val="4"/>
  </w:num>
  <w:num w:numId="5">
    <w:abstractNumId w:val="5"/>
  </w:num>
  <w:num w:numId="6">
    <w:abstractNumId w:val="6"/>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785"/>
    <w:rsid w:val="00131D06"/>
    <w:rsid w:val="0022659B"/>
    <w:rsid w:val="003513EE"/>
    <w:rsid w:val="006835F5"/>
    <w:rsid w:val="007C59CD"/>
    <w:rsid w:val="00AA06E7"/>
    <w:rsid w:val="00AF0DEE"/>
    <w:rsid w:val="00B02317"/>
    <w:rsid w:val="00B446C5"/>
    <w:rsid w:val="00B45B59"/>
    <w:rsid w:val="00C10F60"/>
    <w:rsid w:val="00D91298"/>
    <w:rsid w:val="00DF62DA"/>
    <w:rsid w:val="00E11EA5"/>
    <w:rsid w:val="00E4778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D5C84"/>
  <w15:docId w15:val="{EF1EC171-10ED-4A5B-AD10-7014A0AD7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 w:eastAsia="uk-U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Normal"/>
    <w:tblPr>
      <w:tblCellMar>
        <w:top w:w="0" w:type="dxa"/>
        <w:left w:w="0" w:type="dxa"/>
        <w:bottom w:w="0" w:type="dxa"/>
        <w:right w:w="0" w:type="dxa"/>
      </w:tblCellMar>
    </w:tblPr>
  </w:style>
  <w:style w:type="paragraph" w:styleId="a4">
    <w:name w:val="Normal (Web)"/>
    <w:uiPriority w:val="99"/>
    <w:semiHidden/>
    <w:unhideWhenUsed/>
    <w:rsid w:val="009F468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a0"/>
    <w:rsid w:val="009F4687"/>
  </w:style>
  <w:style w:type="paragraph" w:styleId="a5">
    <w:name w:val="List Paragraph"/>
    <w:uiPriority w:val="34"/>
    <w:qFormat/>
    <w:rsid w:val="00391CDF"/>
    <w:pPr>
      <w:spacing w:after="0" w:line="240" w:lineRule="auto"/>
      <w:ind w:left="720"/>
      <w:contextualSpacing/>
    </w:pPr>
    <w:rPr>
      <w:rFonts w:ascii="Times New Roman" w:eastAsia="Times New Roman" w:hAnsi="Times New Roman" w:cs="Times New Roman"/>
      <w:sz w:val="24"/>
      <w:szCs w:val="24"/>
      <w:lang w:eastAsia="ru-RU"/>
    </w:rPr>
  </w:style>
  <w:style w:type="paragraph" w:styleId="a6">
    <w:name w:val="header"/>
    <w:link w:val="a7"/>
    <w:uiPriority w:val="99"/>
    <w:unhideWhenUsed/>
    <w:rsid w:val="00A37AB5"/>
    <w:pPr>
      <w:tabs>
        <w:tab w:val="center" w:pos="4819"/>
        <w:tab w:val="right" w:pos="9639"/>
      </w:tabs>
      <w:spacing w:after="0" w:line="240" w:lineRule="auto"/>
    </w:pPr>
  </w:style>
  <w:style w:type="character" w:customStyle="1" w:styleId="a7">
    <w:name w:val="Верхній колонтитул Знак"/>
    <w:basedOn w:val="a0"/>
    <w:link w:val="a6"/>
    <w:uiPriority w:val="99"/>
    <w:rsid w:val="00A37AB5"/>
  </w:style>
  <w:style w:type="paragraph" w:styleId="a8">
    <w:name w:val="footer"/>
    <w:link w:val="a9"/>
    <w:uiPriority w:val="99"/>
    <w:unhideWhenUsed/>
    <w:rsid w:val="00A37AB5"/>
    <w:pPr>
      <w:tabs>
        <w:tab w:val="center" w:pos="4819"/>
        <w:tab w:val="right" w:pos="9639"/>
      </w:tabs>
      <w:spacing w:after="0" w:line="240" w:lineRule="auto"/>
    </w:pPr>
  </w:style>
  <w:style w:type="character" w:customStyle="1" w:styleId="a9">
    <w:name w:val="Нижній колонтитул Знак"/>
    <w:basedOn w:val="a0"/>
    <w:link w:val="a8"/>
    <w:uiPriority w:val="99"/>
    <w:rsid w:val="00A37AB5"/>
  </w:style>
  <w:style w:type="table" w:customStyle="1" w:styleId="aa">
    <w:basedOn w:val="TableNormal1"/>
    <w:tblPr>
      <w:tblStyleRowBandSize w:val="1"/>
      <w:tblStyleColBandSize w:val="1"/>
      <w:tblCellMar>
        <w:top w:w="15" w:type="dxa"/>
        <w:left w:w="15" w:type="dxa"/>
        <w:bottom w:w="15" w:type="dxa"/>
        <w:right w:w="15" w:type="dxa"/>
      </w:tblCellMar>
    </w:tblPr>
  </w:style>
  <w:style w:type="table" w:customStyle="1" w:styleId="ab">
    <w:basedOn w:val="TableNormal1"/>
    <w:tblPr>
      <w:tblStyleRowBandSize w:val="1"/>
      <w:tblStyleColBandSize w:val="1"/>
    </w:tblPr>
  </w:style>
  <w:style w:type="table" w:customStyle="1" w:styleId="ac">
    <w:basedOn w:val="TableNormal1"/>
    <w:tblPr>
      <w:tblStyleRowBandSize w:val="1"/>
      <w:tblStyleColBandSize w:val="1"/>
      <w:tblCellMar>
        <w:top w:w="15" w:type="dxa"/>
        <w:left w:w="15" w:type="dxa"/>
        <w:bottom w:w="15" w:type="dxa"/>
        <w:right w:w="15" w:type="dxa"/>
      </w:tblCellMar>
    </w:tblPr>
  </w:style>
  <w:style w:type="table" w:customStyle="1" w:styleId="ad">
    <w:basedOn w:val="TableNormal1"/>
    <w:tblPr>
      <w:tblStyleRowBandSize w:val="1"/>
      <w:tblStyleColBandSize w:val="1"/>
      <w:tblCellMar>
        <w:top w:w="15" w:type="dxa"/>
        <w:left w:w="15" w:type="dxa"/>
        <w:bottom w:w="15" w:type="dxa"/>
        <w:right w:w="15" w:type="dxa"/>
      </w:tblCellMar>
    </w:tblPr>
  </w:style>
  <w:style w:type="paragraph" w:customStyle="1" w:styleId="rtejustify">
    <w:name w:val="rtejustify"/>
    <w:rsid w:val="004F4CAB"/>
    <w:pPr>
      <w:spacing w:before="100" w:beforeAutospacing="1" w:after="100" w:afterAutospacing="1" w:line="240" w:lineRule="auto"/>
    </w:pPr>
    <w:rPr>
      <w:rFonts w:ascii="Times New Roman" w:eastAsia="Times New Roman" w:hAnsi="Times New Roman" w:cs="Times New Roman"/>
      <w:sz w:val="24"/>
      <w:szCs w:val="24"/>
      <w:lang w:val="uk-UA"/>
    </w:rPr>
  </w:style>
  <w:style w:type="table" w:customStyle="1" w:styleId="ae">
    <w:basedOn w:val="TableNormal1"/>
    <w:tblPr>
      <w:tblStyleRowBandSize w:val="1"/>
      <w:tblStyleColBandSize w:val="1"/>
      <w:tblCellMar>
        <w:top w:w="15" w:type="dxa"/>
        <w:left w:w="15" w:type="dxa"/>
        <w:bottom w:w="15" w:type="dxa"/>
        <w:right w:w="15" w:type="dxa"/>
      </w:tblCellMar>
    </w:tblPr>
  </w:style>
  <w:style w:type="table" w:customStyle="1" w:styleId="af">
    <w:basedOn w:val="TableNormal1"/>
    <w:tblPr>
      <w:tblStyleRowBandSize w:val="1"/>
      <w:tblStyleColBandSize w:val="1"/>
    </w:tblPr>
  </w:style>
  <w:style w:type="table" w:customStyle="1" w:styleId="af0">
    <w:basedOn w:val="TableNormal1"/>
    <w:tblPr>
      <w:tblStyleRowBandSize w:val="1"/>
      <w:tblStyleColBandSize w:val="1"/>
      <w:tblCellMar>
        <w:top w:w="15" w:type="dxa"/>
        <w:left w:w="15" w:type="dxa"/>
        <w:bottom w:w="15" w:type="dxa"/>
        <w:right w:w="15" w:type="dxa"/>
      </w:tblCellMar>
    </w:tblPr>
  </w:style>
  <w:style w:type="table" w:customStyle="1" w:styleId="af1">
    <w:basedOn w:val="TableNormal1"/>
    <w:tblPr>
      <w:tblStyleRowBandSize w:val="1"/>
      <w:tblStyleColBandSize w:val="1"/>
      <w:tblCellMar>
        <w:top w:w="15" w:type="dxa"/>
        <w:left w:w="15" w:type="dxa"/>
        <w:bottom w:w="15" w:type="dxa"/>
        <w:right w:w="15" w:type="dxa"/>
      </w:tblCellMar>
    </w:tblPr>
  </w:style>
  <w:style w:type="paragraph" w:styleId="af2">
    <w:name w:val="annotation text"/>
    <w:link w:val="af3"/>
    <w:uiPriority w:val="99"/>
    <w:semiHidden/>
    <w:unhideWhenUsed/>
    <w:pPr>
      <w:spacing w:line="240" w:lineRule="auto"/>
    </w:pPr>
    <w:rPr>
      <w:sz w:val="20"/>
      <w:szCs w:val="20"/>
    </w:rPr>
  </w:style>
  <w:style w:type="character" w:customStyle="1" w:styleId="af3">
    <w:name w:val="Текст примітки Знак"/>
    <w:basedOn w:val="a0"/>
    <w:link w:val="af2"/>
    <w:uiPriority w:val="99"/>
    <w:semiHidden/>
    <w:rPr>
      <w:sz w:val="20"/>
      <w:szCs w:val="20"/>
    </w:rPr>
  </w:style>
  <w:style w:type="character" w:styleId="af4">
    <w:name w:val="annotation reference"/>
    <w:basedOn w:val="a0"/>
    <w:uiPriority w:val="99"/>
    <w:semiHidden/>
    <w:unhideWhenUsed/>
    <w:rPr>
      <w:sz w:val="16"/>
      <w:szCs w:val="16"/>
    </w:rPr>
  </w:style>
  <w:style w:type="paragraph" w:styleId="af5">
    <w:name w:val="Balloon Text"/>
    <w:link w:val="af6"/>
    <w:uiPriority w:val="99"/>
    <w:semiHidden/>
    <w:unhideWhenUsed/>
    <w:rsid w:val="00CF23AB"/>
    <w:pPr>
      <w:spacing w:after="0" w:line="240" w:lineRule="auto"/>
    </w:pPr>
    <w:rPr>
      <w:rFonts w:ascii="Segoe UI" w:hAnsi="Segoe UI" w:cs="Segoe UI"/>
      <w:sz w:val="18"/>
      <w:szCs w:val="18"/>
    </w:rPr>
  </w:style>
  <w:style w:type="character" w:customStyle="1" w:styleId="af6">
    <w:name w:val="Текст у виносці Знак"/>
    <w:basedOn w:val="a0"/>
    <w:link w:val="af5"/>
    <w:uiPriority w:val="99"/>
    <w:semiHidden/>
    <w:rsid w:val="00CF23AB"/>
    <w:rPr>
      <w:rFonts w:ascii="Segoe UI" w:hAnsi="Segoe UI" w:cs="Segoe UI"/>
      <w:sz w:val="18"/>
      <w:szCs w:val="18"/>
    </w:rPr>
  </w:style>
  <w:style w:type="paragraph" w:styleId="af7">
    <w:name w:val="annotation subject"/>
    <w:basedOn w:val="af2"/>
    <w:next w:val="af2"/>
    <w:link w:val="af8"/>
    <w:uiPriority w:val="99"/>
    <w:semiHidden/>
    <w:unhideWhenUsed/>
    <w:rsid w:val="00CF23AB"/>
    <w:rPr>
      <w:b/>
      <w:bCs/>
    </w:rPr>
  </w:style>
  <w:style w:type="character" w:customStyle="1" w:styleId="af8">
    <w:name w:val="Тема примітки Знак"/>
    <w:basedOn w:val="af3"/>
    <w:link w:val="af7"/>
    <w:uiPriority w:val="99"/>
    <w:semiHidden/>
    <w:rsid w:val="00CF23AB"/>
    <w:rPr>
      <w:b/>
      <w:bCs/>
      <w:sz w:val="20"/>
      <w:szCs w:val="20"/>
    </w:rPr>
  </w:style>
  <w:style w:type="paragraph" w:styleId="af9">
    <w:name w:val="Subtitle"/>
    <w:basedOn w:val="a"/>
    <w:next w:val="a"/>
    <w:pPr>
      <w:keepNext/>
      <w:keepLines/>
      <w:spacing w:before="360" w:after="80"/>
    </w:pPr>
    <w:rPr>
      <w:rFonts w:ascii="Georgia" w:eastAsia="Georgia" w:hAnsi="Georgia" w:cs="Georgia"/>
      <w:i/>
      <w:color w:val="666666"/>
      <w:sz w:val="48"/>
      <w:szCs w:val="48"/>
    </w:rPr>
  </w:style>
  <w:style w:type="table" w:customStyle="1" w:styleId="afa">
    <w:basedOn w:val="TableNormal0"/>
    <w:tblPr>
      <w:tblStyleRowBandSize w:val="1"/>
      <w:tblStyleColBandSize w:val="1"/>
      <w:tblCellMar>
        <w:top w:w="15" w:type="dxa"/>
        <w:left w:w="15" w:type="dxa"/>
        <w:bottom w:w="15" w:type="dxa"/>
        <w:right w:w="15" w:type="dxa"/>
      </w:tblCellMar>
    </w:tblPr>
  </w:style>
  <w:style w:type="table" w:customStyle="1" w:styleId="afb">
    <w:basedOn w:val="TableNormal0"/>
    <w:tblPr>
      <w:tblStyleRowBandSize w:val="1"/>
      <w:tblStyleColBandSize w:val="1"/>
    </w:tblPr>
  </w:style>
  <w:style w:type="table" w:customStyle="1" w:styleId="afc">
    <w:basedOn w:val="TableNormal0"/>
    <w:tblPr>
      <w:tblStyleRowBandSize w:val="1"/>
      <w:tblStyleColBandSize w:val="1"/>
      <w:tblCellMar>
        <w:top w:w="15" w:type="dxa"/>
        <w:left w:w="15" w:type="dxa"/>
        <w:bottom w:w="15" w:type="dxa"/>
        <w:right w:w="15" w:type="dxa"/>
      </w:tblCellMar>
    </w:tblPr>
  </w:style>
  <w:style w:type="table" w:customStyle="1" w:styleId="afd">
    <w:basedOn w:val="TableNormal0"/>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3FoLCKaP0/r6tIA5eyU71mo/Pg==">CgMxLjAyDmguNmN4YXYwZTc0dXNsMg5oLjh0ZXF1ZXVlcmo5MTgAciExSVJIdlVhNmRYZnhUclBwVTdiYjFna29zM1hWdXU4LVg=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35462</Words>
  <Characters>20214</Characters>
  <Application>Microsoft Office Word</Application>
  <DocSecurity>0</DocSecurity>
  <Lines>168</Lines>
  <Paragraphs>111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55565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Янкіна Наталія Станіславівна</dc:creator>
  <cp:lastModifiedBy>Василенко Наталія Іванівна</cp:lastModifiedBy>
  <cp:revision>4</cp:revision>
  <cp:lastPrinted>2025-08-05T12:57:00Z</cp:lastPrinted>
  <dcterms:created xsi:type="dcterms:W3CDTF">2025-08-05T13:06:00Z</dcterms:created>
  <dcterms:modified xsi:type="dcterms:W3CDTF">2025-08-06T05:24:00Z</dcterms:modified>
</cp:coreProperties>
</file>