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296" w:rsidRDefault="00681370" w:rsidP="000F1181">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lang w:val="uk-UA"/>
        </w:rPr>
        <w:drawing>
          <wp:inline distT="0" distB="0" distL="0" distR="0">
            <wp:extent cx="541020" cy="7169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1020" cy="716915"/>
                    </a:xfrm>
                    <a:prstGeom prst="rect">
                      <a:avLst/>
                    </a:prstGeom>
                    <a:ln/>
                  </pic:spPr>
                </pic:pic>
              </a:graphicData>
            </a:graphic>
          </wp:inline>
        </w:drawing>
      </w:r>
    </w:p>
    <w:p w:rsidR="00855296" w:rsidRDefault="00855296" w:rsidP="000F1181">
      <w:pPr>
        <w:spacing w:after="0" w:line="240" w:lineRule="auto"/>
        <w:rPr>
          <w:rFonts w:ascii="Times New Roman" w:eastAsia="Times New Roman" w:hAnsi="Times New Roman" w:cs="Times New Roman"/>
          <w:color w:val="000000"/>
          <w:sz w:val="27"/>
          <w:szCs w:val="27"/>
        </w:rPr>
      </w:pPr>
    </w:p>
    <w:p w:rsidR="00855296" w:rsidRDefault="00681370" w:rsidP="000F1181">
      <w:pPr>
        <w:widowControl w:val="0"/>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ВИЩА КВАЛІФІКАЦІЙНА КОМІСІЯ СУДДІВ УКРАЇНИ</w:t>
      </w:r>
    </w:p>
    <w:p w:rsidR="00855296" w:rsidRDefault="00855296">
      <w:pPr>
        <w:spacing w:after="0" w:line="320" w:lineRule="auto"/>
        <w:jc w:val="center"/>
        <w:rPr>
          <w:rFonts w:ascii="Times New Roman" w:eastAsia="Times New Roman" w:hAnsi="Times New Roman" w:cs="Times New Roman"/>
          <w:color w:val="000000"/>
          <w:sz w:val="27"/>
          <w:szCs w:val="27"/>
        </w:rPr>
      </w:pPr>
    </w:p>
    <w:p w:rsidR="00855296" w:rsidRPr="000F1181"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14 липня 2025 року </w:t>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t xml:space="preserve"> м. Київ</w:t>
      </w:r>
    </w:p>
    <w:p w:rsidR="000F1181" w:rsidRDefault="000F1181" w:rsidP="000F1181">
      <w:pPr>
        <w:spacing w:after="0" w:line="240" w:lineRule="auto"/>
        <w:jc w:val="center"/>
        <w:rPr>
          <w:rFonts w:ascii="Times New Roman" w:eastAsia="Times New Roman" w:hAnsi="Times New Roman" w:cs="Times New Roman"/>
          <w:sz w:val="26"/>
          <w:szCs w:val="26"/>
        </w:rPr>
      </w:pPr>
    </w:p>
    <w:p w:rsidR="00855296" w:rsidRPr="00CD4964" w:rsidRDefault="00681370" w:rsidP="000F1181">
      <w:pPr>
        <w:spacing w:after="0" w:line="240" w:lineRule="auto"/>
        <w:jc w:val="center"/>
        <w:rPr>
          <w:rFonts w:ascii="Times New Roman" w:eastAsia="Times New Roman" w:hAnsi="Times New Roman" w:cs="Times New Roman"/>
          <w:sz w:val="26"/>
          <w:szCs w:val="26"/>
          <w:u w:val="single"/>
          <w:lang w:val="uk-UA"/>
        </w:rPr>
      </w:pPr>
      <w:r w:rsidRPr="000F1181">
        <w:rPr>
          <w:rFonts w:ascii="Times New Roman" w:eastAsia="Times New Roman" w:hAnsi="Times New Roman" w:cs="Times New Roman"/>
          <w:sz w:val="26"/>
          <w:szCs w:val="26"/>
        </w:rPr>
        <w:t xml:space="preserve">Р І Ш Е Н </w:t>
      </w:r>
      <w:proofErr w:type="spellStart"/>
      <w:r w:rsidRPr="000F1181">
        <w:rPr>
          <w:rFonts w:ascii="Times New Roman" w:eastAsia="Times New Roman" w:hAnsi="Times New Roman" w:cs="Times New Roman"/>
          <w:sz w:val="26"/>
          <w:szCs w:val="26"/>
        </w:rPr>
        <w:t>Н</w:t>
      </w:r>
      <w:proofErr w:type="spellEnd"/>
      <w:r w:rsidRPr="000F1181">
        <w:rPr>
          <w:rFonts w:ascii="Times New Roman" w:eastAsia="Times New Roman" w:hAnsi="Times New Roman" w:cs="Times New Roman"/>
          <w:sz w:val="26"/>
          <w:szCs w:val="26"/>
        </w:rPr>
        <w:t xml:space="preserve"> Я  № </w:t>
      </w:r>
      <w:r w:rsidR="00CD4964">
        <w:rPr>
          <w:rFonts w:ascii="Times New Roman" w:eastAsia="Times New Roman" w:hAnsi="Times New Roman" w:cs="Times New Roman"/>
          <w:sz w:val="26"/>
          <w:szCs w:val="26"/>
          <w:u w:val="single"/>
          <w:lang w:val="uk-UA"/>
        </w:rPr>
        <w:t>162/ас-25</w:t>
      </w:r>
    </w:p>
    <w:p w:rsidR="000F1181" w:rsidRPr="000F1181" w:rsidRDefault="000F1181" w:rsidP="000F1181">
      <w:pPr>
        <w:spacing w:after="0" w:line="240" w:lineRule="auto"/>
        <w:jc w:val="center"/>
        <w:rPr>
          <w:rFonts w:ascii="Times New Roman" w:eastAsia="Times New Roman" w:hAnsi="Times New Roman" w:cs="Times New Roman"/>
          <w:sz w:val="26"/>
          <w:szCs w:val="26"/>
        </w:rPr>
      </w:pPr>
    </w:p>
    <w:p w:rsidR="00855296"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Вища кваліфікаційна комісія суддів України у пленарному складі:</w:t>
      </w:r>
    </w:p>
    <w:p w:rsidR="000F1181" w:rsidRPr="000F1181" w:rsidRDefault="000F1181" w:rsidP="000F1181">
      <w:pPr>
        <w:spacing w:after="0" w:line="240" w:lineRule="auto"/>
        <w:jc w:val="both"/>
        <w:rPr>
          <w:rFonts w:ascii="Times New Roman" w:eastAsia="Times New Roman" w:hAnsi="Times New Roman" w:cs="Times New Roman"/>
          <w:sz w:val="26"/>
          <w:szCs w:val="26"/>
        </w:rPr>
      </w:pPr>
    </w:p>
    <w:p w:rsidR="00855296" w:rsidRDefault="00681370" w:rsidP="000F1181">
      <w:pPr>
        <w:shd w:val="clear" w:color="auto" w:fill="FFFFFF"/>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головуючого – Андрія ПАСІЧНИКА,</w:t>
      </w:r>
    </w:p>
    <w:p w:rsidR="000F1181" w:rsidRPr="000F1181" w:rsidRDefault="000F1181" w:rsidP="000F1181">
      <w:pPr>
        <w:shd w:val="clear" w:color="auto" w:fill="FFFFFF"/>
        <w:spacing w:after="0" w:line="240" w:lineRule="auto"/>
        <w:jc w:val="both"/>
        <w:rPr>
          <w:rFonts w:ascii="Times New Roman" w:eastAsia="Times New Roman" w:hAnsi="Times New Roman" w:cs="Times New Roman"/>
          <w:sz w:val="26"/>
          <w:szCs w:val="26"/>
        </w:rPr>
      </w:pPr>
    </w:p>
    <w:p w:rsidR="00855296"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членів Комісії: Михайла БОГОНОСА, Віталія ГАЦЕЛЮКА, Ярослава ДУХА, Романа </w:t>
      </w:r>
      <w:r w:rsidRPr="000F1181">
        <w:rPr>
          <w:rFonts w:ascii="Times New Roman" w:eastAsia="Times New Roman" w:hAnsi="Times New Roman" w:cs="Times New Roman"/>
          <w:sz w:val="26"/>
          <w:szCs w:val="26"/>
          <w:highlight w:val="white"/>
        </w:rPr>
        <w:t>КИДИСЮКА, Надії КОБЕЦЬКОЇ, Олега КОЛІУША, Володимира ЛУГАНСЬКОГО, Руслана МЕЛЬНИКА, Олексія ОМЕЛЬЯНА, Романа САБОДАША, Руслана СИДОРОВИЧА</w:t>
      </w:r>
      <w:r w:rsidRPr="000F1181">
        <w:rPr>
          <w:rFonts w:ascii="Times New Roman" w:eastAsia="Times New Roman" w:hAnsi="Times New Roman" w:cs="Times New Roman"/>
          <w:sz w:val="26"/>
          <w:szCs w:val="26"/>
        </w:rPr>
        <w:t xml:space="preserve"> (доповідач), Галини ШЕВЧУК,</w:t>
      </w:r>
    </w:p>
    <w:p w:rsidR="000F1181" w:rsidRPr="000F1181" w:rsidRDefault="000F1181" w:rsidP="000F1181">
      <w:pPr>
        <w:spacing w:after="0" w:line="240" w:lineRule="auto"/>
        <w:jc w:val="both"/>
        <w:rPr>
          <w:rFonts w:ascii="Times New Roman" w:eastAsia="Times New Roman" w:hAnsi="Times New Roman" w:cs="Times New Roman"/>
          <w:sz w:val="26"/>
          <w:szCs w:val="26"/>
        </w:rPr>
      </w:pPr>
    </w:p>
    <w:p w:rsidR="00855296"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за участі:</w:t>
      </w:r>
    </w:p>
    <w:p w:rsidR="000F1181" w:rsidRPr="000F1181" w:rsidRDefault="000F1181" w:rsidP="000F1181">
      <w:pPr>
        <w:spacing w:after="0" w:line="240" w:lineRule="auto"/>
        <w:jc w:val="both"/>
        <w:rPr>
          <w:rFonts w:ascii="Times New Roman" w:eastAsia="Times New Roman" w:hAnsi="Times New Roman" w:cs="Times New Roman"/>
          <w:sz w:val="26"/>
          <w:szCs w:val="26"/>
        </w:rPr>
      </w:pPr>
    </w:p>
    <w:p w:rsidR="00855296"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кандидата на посаду судді </w:t>
      </w:r>
      <w:r w:rsidRPr="000F1181">
        <w:rPr>
          <w:rFonts w:ascii="Times New Roman" w:eastAsia="Times New Roman" w:hAnsi="Times New Roman" w:cs="Times New Roman"/>
          <w:sz w:val="26"/>
          <w:szCs w:val="26"/>
          <w:highlight w:val="white"/>
        </w:rPr>
        <w:t>апеляційного адміністративного суду Елли КАТАЄВОЇ</w:t>
      </w:r>
      <w:r w:rsidRPr="000F1181">
        <w:rPr>
          <w:rFonts w:ascii="Times New Roman" w:eastAsia="Times New Roman" w:hAnsi="Times New Roman" w:cs="Times New Roman"/>
          <w:sz w:val="26"/>
          <w:szCs w:val="26"/>
        </w:rPr>
        <w:t>,</w:t>
      </w:r>
    </w:p>
    <w:p w:rsidR="000F1181" w:rsidRPr="000F1181" w:rsidRDefault="000F1181" w:rsidP="000F1181">
      <w:pPr>
        <w:spacing w:after="0" w:line="240" w:lineRule="auto"/>
        <w:jc w:val="both"/>
        <w:rPr>
          <w:rFonts w:ascii="Times New Roman" w:eastAsia="Times New Roman" w:hAnsi="Times New Roman" w:cs="Times New Roman"/>
          <w:sz w:val="26"/>
          <w:szCs w:val="26"/>
        </w:rPr>
      </w:pPr>
    </w:p>
    <w:p w:rsidR="00855296"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представника Громадської ради доброчесності Олега ЯКИМ’ЯКА,</w:t>
      </w:r>
    </w:p>
    <w:p w:rsidR="000F1181" w:rsidRPr="000F1181" w:rsidRDefault="000F1181" w:rsidP="000F1181">
      <w:pPr>
        <w:spacing w:after="0" w:line="240" w:lineRule="auto"/>
        <w:jc w:val="both"/>
        <w:rPr>
          <w:rFonts w:ascii="Times New Roman" w:eastAsia="Times New Roman" w:hAnsi="Times New Roman" w:cs="Times New Roman"/>
          <w:sz w:val="26"/>
          <w:szCs w:val="26"/>
        </w:rPr>
      </w:pPr>
    </w:p>
    <w:p w:rsidR="00855296" w:rsidRDefault="00681370" w:rsidP="000F1181">
      <w:pPr>
        <w:shd w:val="clear" w:color="auto" w:fill="FFFFFF"/>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розглянувши питання про підтвердження здатності кандидата на посаду судді </w:t>
      </w:r>
      <w:proofErr w:type="spellStart"/>
      <w:r w:rsidRPr="000F1181">
        <w:rPr>
          <w:rFonts w:ascii="Times New Roman" w:eastAsia="Times New Roman" w:hAnsi="Times New Roman" w:cs="Times New Roman"/>
          <w:sz w:val="26"/>
          <w:szCs w:val="26"/>
        </w:rPr>
        <w:t>Катаєвої</w:t>
      </w:r>
      <w:proofErr w:type="spellEnd"/>
      <w:r w:rsidRPr="000F1181">
        <w:rPr>
          <w:rFonts w:ascii="Times New Roman" w:eastAsia="Times New Roman" w:hAnsi="Times New Roman" w:cs="Times New Roman"/>
          <w:sz w:val="26"/>
          <w:szCs w:val="26"/>
        </w:rPr>
        <w:t xml:space="preserve"> Елли Валеріївни здійснювати правосуддя в апеляційному адміністративному суді в межах конкурсу, оголошеного рішенням Комісії від 14 вересня 2023 року № 94/зп-23 (зі змінами),</w:t>
      </w:r>
    </w:p>
    <w:p w:rsidR="000F1181" w:rsidRPr="000F1181" w:rsidRDefault="000F1181" w:rsidP="000F1181">
      <w:pPr>
        <w:shd w:val="clear" w:color="auto" w:fill="FFFFFF"/>
        <w:spacing w:after="0" w:line="240" w:lineRule="auto"/>
        <w:jc w:val="both"/>
        <w:rPr>
          <w:rFonts w:ascii="Times New Roman" w:eastAsia="Times New Roman" w:hAnsi="Times New Roman" w:cs="Times New Roman"/>
          <w:sz w:val="26"/>
          <w:szCs w:val="26"/>
        </w:rPr>
      </w:pPr>
    </w:p>
    <w:p w:rsidR="00855296" w:rsidRDefault="00681370" w:rsidP="000F1181">
      <w:pPr>
        <w:spacing w:after="0" w:line="240" w:lineRule="auto"/>
        <w:jc w:val="center"/>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встановила:</w:t>
      </w:r>
    </w:p>
    <w:p w:rsidR="000F1181" w:rsidRPr="000F1181" w:rsidRDefault="000F1181" w:rsidP="000F1181">
      <w:pPr>
        <w:spacing w:after="0" w:line="240" w:lineRule="auto"/>
        <w:jc w:val="center"/>
        <w:rPr>
          <w:rFonts w:ascii="Times New Roman" w:eastAsia="Times New Roman" w:hAnsi="Times New Roman" w:cs="Times New Roman"/>
          <w:sz w:val="26"/>
          <w:szCs w:val="26"/>
        </w:rPr>
      </w:pPr>
    </w:p>
    <w:p w:rsidR="00855296" w:rsidRPr="000F1181" w:rsidRDefault="00681370" w:rsidP="000F1181">
      <w:pPr>
        <w:numPr>
          <w:ilvl w:val="0"/>
          <w:numId w:val="8"/>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b/>
          <w:sz w:val="26"/>
          <w:szCs w:val="26"/>
        </w:rPr>
        <w:t>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855296" w:rsidRPr="000F1181" w:rsidRDefault="00681370" w:rsidP="000F1181">
      <w:pPr>
        <w:numPr>
          <w:ilvl w:val="0"/>
          <w:numId w:val="3"/>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855296" w:rsidRPr="000F1181" w:rsidRDefault="00681370" w:rsidP="000F1181">
      <w:pPr>
        <w:numPr>
          <w:ilvl w:val="0"/>
          <w:numId w:val="3"/>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w:t>
      </w:r>
      <w:r w:rsidRPr="000F1181">
        <w:rPr>
          <w:rFonts w:ascii="Times New Roman" w:eastAsia="Times New Roman" w:hAnsi="Times New Roman" w:cs="Times New Roman"/>
          <w:sz w:val="26"/>
          <w:szCs w:val="26"/>
          <w:highlight w:val="white"/>
        </w:rPr>
        <w:lastRenderedPageBreak/>
        <w:t>(далі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0F1181">
        <w:rPr>
          <w:rFonts w:ascii="Times New Roman" w:eastAsia="Times New Roman" w:hAnsi="Times New Roman" w:cs="Times New Roman"/>
          <w:sz w:val="26"/>
          <w:szCs w:val="26"/>
          <w:highlight w:val="white"/>
          <w:vertAlign w:val="superscript"/>
        </w:rPr>
        <w:t>3</w:t>
      </w:r>
      <w:r w:rsidRPr="000F1181">
        <w:rPr>
          <w:rFonts w:ascii="Times New Roman" w:eastAsia="Times New Roman" w:hAnsi="Times New Roman" w:cs="Times New Roman"/>
          <w:sz w:val="26"/>
          <w:szCs w:val="26"/>
          <w:highlight w:val="white"/>
        </w:rPr>
        <w:t xml:space="preserve"> Закону (пункт 1.5 Положення про конкурс).</w:t>
      </w:r>
    </w:p>
    <w:p w:rsidR="00855296" w:rsidRPr="000F1181" w:rsidRDefault="00681370" w:rsidP="000F1181">
      <w:pPr>
        <w:numPr>
          <w:ilvl w:val="0"/>
          <w:numId w:val="3"/>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За змістом частини другої статті 79</w:t>
      </w:r>
      <w:r w:rsidRPr="000F1181">
        <w:rPr>
          <w:rFonts w:ascii="Times New Roman" w:eastAsia="Times New Roman" w:hAnsi="Times New Roman" w:cs="Times New Roman"/>
          <w:sz w:val="26"/>
          <w:szCs w:val="26"/>
          <w:highlight w:val="white"/>
          <w:vertAlign w:val="superscript"/>
        </w:rPr>
        <w:t>3</w:t>
      </w:r>
      <w:r w:rsidRPr="000F1181">
        <w:rPr>
          <w:rFonts w:ascii="Times New Roman" w:eastAsia="Times New Roman" w:hAnsi="Times New Roman" w:cs="Times New Roman"/>
          <w:sz w:val="26"/>
          <w:szCs w:val="26"/>
          <w:highlight w:val="white"/>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0F1181">
        <w:rPr>
          <w:rFonts w:ascii="Times New Roman" w:eastAsia="Times New Roman" w:hAnsi="Times New Roman" w:cs="Times New Roman"/>
          <w:sz w:val="26"/>
          <w:szCs w:val="26"/>
          <w:highlight w:val="white"/>
          <w:lang w:val="uk-UA"/>
        </w:rPr>
        <w:t> </w:t>
      </w:r>
      <w:r w:rsidRPr="000F1181">
        <w:rPr>
          <w:rFonts w:ascii="Times New Roman" w:eastAsia="Times New Roman" w:hAnsi="Times New Roman" w:cs="Times New Roman"/>
          <w:sz w:val="26"/>
          <w:szCs w:val="26"/>
          <w:highlight w:val="white"/>
        </w:rPr>
        <w:t>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855296" w:rsidRPr="000F1181" w:rsidRDefault="00681370" w:rsidP="000F1181">
      <w:pPr>
        <w:numPr>
          <w:ilvl w:val="0"/>
          <w:numId w:val="3"/>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855296" w:rsidRPr="000F1181" w:rsidRDefault="00681370" w:rsidP="000F1181">
      <w:pPr>
        <w:numPr>
          <w:ilvl w:val="0"/>
          <w:numId w:val="3"/>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855296" w:rsidRPr="000F1181" w:rsidRDefault="00681370" w:rsidP="000F1181">
      <w:pPr>
        <w:numPr>
          <w:ilvl w:val="0"/>
          <w:numId w:val="3"/>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Рішенням Комісії від 14 вересня 2023 року № 94/зп-23 (із змінами та доповненнями) оголошено конкурс на зайняття 550 вакантних посад суддів в апеляційних судах, зокрема в апеляційних адміністративних судах (далі – Конкурс).</w:t>
      </w:r>
    </w:p>
    <w:p w:rsidR="00855296" w:rsidRPr="000F1181" w:rsidRDefault="00681370" w:rsidP="000F1181">
      <w:pPr>
        <w:numPr>
          <w:ilvl w:val="0"/>
          <w:numId w:val="3"/>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855296" w:rsidRDefault="00681370" w:rsidP="000F1181">
      <w:pPr>
        <w:numPr>
          <w:ilvl w:val="0"/>
          <w:numId w:val="3"/>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Катаєва Елла Валеріївна звернулась до Комісії із заявою про допуск до участі в Конкурсі як особа,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0F1181" w:rsidRPr="000F1181" w:rsidRDefault="000F1181" w:rsidP="000F1181">
      <w:pPr>
        <w:spacing w:after="0" w:line="240" w:lineRule="auto"/>
        <w:ind w:left="708"/>
        <w:jc w:val="both"/>
        <w:rPr>
          <w:rFonts w:ascii="Times New Roman" w:eastAsia="Times New Roman" w:hAnsi="Times New Roman" w:cs="Times New Roman"/>
          <w:sz w:val="26"/>
          <w:szCs w:val="26"/>
        </w:rPr>
      </w:pPr>
    </w:p>
    <w:p w:rsidR="00855296" w:rsidRPr="000F1181" w:rsidRDefault="00681370" w:rsidP="000F1181">
      <w:pPr>
        <w:numPr>
          <w:ilvl w:val="0"/>
          <w:numId w:val="5"/>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b/>
          <w:sz w:val="26"/>
          <w:szCs w:val="26"/>
          <w:highlight w:val="white"/>
        </w:rPr>
        <w:t xml:space="preserve">Стислий опис проходження першого та другого етапів кваліфікаційного оцінювання. </w:t>
      </w:r>
    </w:p>
    <w:p w:rsidR="00855296" w:rsidRPr="000F1181" w:rsidRDefault="00681370" w:rsidP="000F1181">
      <w:pPr>
        <w:numPr>
          <w:ilvl w:val="0"/>
          <w:numId w:val="6"/>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lastRenderedPageBreak/>
        <w:t>Рішенням Вищої кваліфікаційної комісії суддів України від 04 березня 2024 року № 84/ас-24 Катаєву Е.В. допущено до проходження кваліфікаційного оцінювання та участі в Конкурсі.</w:t>
      </w:r>
    </w:p>
    <w:p w:rsidR="00855296" w:rsidRPr="000F1181" w:rsidRDefault="00681370" w:rsidP="000F1181">
      <w:pPr>
        <w:numPr>
          <w:ilvl w:val="0"/>
          <w:numId w:val="6"/>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855296" w:rsidRPr="000F1181" w:rsidRDefault="00681370" w:rsidP="000F1181">
      <w:pPr>
        <w:numPr>
          <w:ilvl w:val="0"/>
          <w:numId w:val="6"/>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0F1181">
        <w:rPr>
          <w:rFonts w:ascii="Times New Roman" w:eastAsia="Times New Roman" w:hAnsi="Times New Roman" w:cs="Times New Roman"/>
          <w:sz w:val="26"/>
          <w:szCs w:val="26"/>
          <w:highlight w:val="white"/>
        </w:rPr>
        <w:t>інстанційності</w:t>
      </w:r>
      <w:proofErr w:type="spellEnd"/>
      <w:r w:rsidRPr="000F1181">
        <w:rPr>
          <w:rFonts w:ascii="Times New Roman" w:eastAsia="Times New Roman" w:hAnsi="Times New Roman" w:cs="Times New Roman"/>
          <w:sz w:val="26"/>
          <w:szCs w:val="26"/>
          <w:highlight w:val="white"/>
        </w:rPr>
        <w:t xml:space="preserve">. Практичне завдання проводиться щодо спеціалізації відповідного суду з урахуванням його </w:t>
      </w:r>
      <w:proofErr w:type="spellStart"/>
      <w:r w:rsidRPr="000F1181">
        <w:rPr>
          <w:rFonts w:ascii="Times New Roman" w:eastAsia="Times New Roman" w:hAnsi="Times New Roman" w:cs="Times New Roman"/>
          <w:sz w:val="26"/>
          <w:szCs w:val="26"/>
          <w:highlight w:val="white"/>
        </w:rPr>
        <w:t>інстанційності</w:t>
      </w:r>
      <w:proofErr w:type="spellEnd"/>
      <w:r w:rsidRPr="000F1181">
        <w:rPr>
          <w:rFonts w:ascii="Times New Roman" w:eastAsia="Times New Roman" w:hAnsi="Times New Roman" w:cs="Times New Roman"/>
          <w:sz w:val="26"/>
          <w:szCs w:val="26"/>
          <w:highlight w:val="white"/>
        </w:rPr>
        <w:t>.</w:t>
      </w:r>
    </w:p>
    <w:p w:rsidR="00855296" w:rsidRPr="000F1181" w:rsidRDefault="00681370" w:rsidP="000F1181">
      <w:pPr>
        <w:numPr>
          <w:ilvl w:val="0"/>
          <w:numId w:val="6"/>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Рішенням Комісії від 11 вересня 2024 року № 270/зп-24 (зі змінами) призначено кваліфікаційний іспит у межах Конкурсу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855296" w:rsidRPr="000F1181" w:rsidRDefault="00681370" w:rsidP="000F1181">
      <w:pPr>
        <w:numPr>
          <w:ilvl w:val="0"/>
          <w:numId w:val="6"/>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Рішенням Комісії від 12 березня 2025 року № 49/зп-25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w:t>
      </w:r>
    </w:p>
    <w:p w:rsidR="00855296" w:rsidRPr="000F1181" w:rsidRDefault="00681370" w:rsidP="000F1181">
      <w:pPr>
        <w:numPr>
          <w:ilvl w:val="0"/>
          <w:numId w:val="6"/>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855296" w:rsidRPr="000F1181" w:rsidRDefault="00681370" w:rsidP="000F1181">
      <w:pPr>
        <w:numPr>
          <w:ilvl w:val="0"/>
          <w:numId w:val="6"/>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855296" w:rsidRPr="000F1181" w:rsidRDefault="00681370" w:rsidP="000F1181">
      <w:pPr>
        <w:numPr>
          <w:ilvl w:val="0"/>
          <w:numId w:val="6"/>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З огляду на зазначене вище Катаєва Е.В. отримала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1) когнітивні здібності – 44,3 </w:t>
      </w:r>
      <w:proofErr w:type="spellStart"/>
      <w:r w:rsidRPr="000F1181">
        <w:rPr>
          <w:rFonts w:ascii="Times New Roman" w:eastAsia="Times New Roman" w:hAnsi="Times New Roman" w:cs="Times New Roman"/>
          <w:sz w:val="26"/>
          <w:szCs w:val="26"/>
          <w:highlight w:val="white"/>
        </w:rPr>
        <w:t>бала</w:t>
      </w:r>
      <w:proofErr w:type="spellEnd"/>
      <w:r w:rsidRPr="000F1181">
        <w:rPr>
          <w:rFonts w:ascii="Times New Roman" w:eastAsia="Times New Roman" w:hAnsi="Times New Roman" w:cs="Times New Roman"/>
          <w:sz w:val="26"/>
          <w:szCs w:val="26"/>
          <w:highlight w:val="white"/>
        </w:rPr>
        <w:t>; 2) знання історії української державності – 40 балів; 3) знання у сфері права та зі спеціалізації суду – 146 балів; 4) практичне застосування знань у сфері права у суді відповідного рівня та спеціалізації – 122 бали. Загальний результат за критерієм професійної компетентності – 352,3 </w:t>
      </w:r>
      <w:proofErr w:type="spellStart"/>
      <w:r w:rsidRPr="000F1181">
        <w:rPr>
          <w:rFonts w:ascii="Times New Roman" w:eastAsia="Times New Roman" w:hAnsi="Times New Roman" w:cs="Times New Roman"/>
          <w:sz w:val="26"/>
          <w:szCs w:val="26"/>
          <w:highlight w:val="white"/>
        </w:rPr>
        <w:t>бала</w:t>
      </w:r>
      <w:proofErr w:type="spellEnd"/>
      <w:r w:rsidRPr="000F1181">
        <w:rPr>
          <w:rFonts w:ascii="Times New Roman" w:eastAsia="Times New Roman" w:hAnsi="Times New Roman" w:cs="Times New Roman"/>
          <w:sz w:val="26"/>
          <w:szCs w:val="26"/>
          <w:highlight w:val="white"/>
        </w:rPr>
        <w:t>.</w:t>
      </w:r>
    </w:p>
    <w:p w:rsidR="00855296" w:rsidRPr="000F1181" w:rsidRDefault="00681370" w:rsidP="000F1181">
      <w:pPr>
        <w:numPr>
          <w:ilvl w:val="0"/>
          <w:numId w:val="6"/>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Рішенням Комісії від 12 березня 2025 року № 49/зп-25 допущено 67 кандидатів на посади суддів апеляційних адміністративних судів, які успішно склали кваліфікаційний іспит, до другого етапу кваліфікаційного оцінювання – «Дослідження досьє та проведення співбесіди». Цим же ж рішенням установлено, що другий етап кваліфікаційного оцінювання кандидатів на посади суддів апеляційних адміністративних судів у межах Конкурсу, проводиться у складі Першої палати Вищої кваліфікаційної комісії суддів України.</w:t>
      </w:r>
    </w:p>
    <w:p w:rsidR="00855296" w:rsidRPr="000F1181" w:rsidRDefault="00681370" w:rsidP="000F1181">
      <w:pPr>
        <w:numPr>
          <w:ilvl w:val="0"/>
          <w:numId w:val="6"/>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lastRenderedPageBreak/>
        <w:t xml:space="preserve">Комісією 11 квітня 2025 року надіслано запит </w:t>
      </w:r>
      <w:proofErr w:type="spellStart"/>
      <w:r w:rsidRPr="000F1181">
        <w:rPr>
          <w:rFonts w:ascii="Times New Roman" w:eastAsia="Times New Roman" w:hAnsi="Times New Roman" w:cs="Times New Roman"/>
          <w:sz w:val="26"/>
          <w:szCs w:val="26"/>
          <w:highlight w:val="white"/>
        </w:rPr>
        <w:t>Катаєвій</w:t>
      </w:r>
      <w:proofErr w:type="spellEnd"/>
      <w:r w:rsidRPr="000F1181">
        <w:rPr>
          <w:rFonts w:ascii="Times New Roman" w:eastAsia="Times New Roman" w:hAnsi="Times New Roman" w:cs="Times New Roman"/>
          <w:sz w:val="26"/>
          <w:szCs w:val="26"/>
          <w:highlight w:val="white"/>
        </w:rPr>
        <w:t> Е.В. щодо надання пояснень та доказів (за наявності), які, на думку кандидата, підтверджують його відповідність критеріям особистої компетентності, за відповідною формою. У відповідь на запит кандидатом 28 квітня 2025 року надіслано до Комісії пояснення та докази. У своїх поясненнях кандидат навела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855296" w:rsidRPr="000F1181" w:rsidRDefault="00681370" w:rsidP="000F1181">
      <w:pPr>
        <w:numPr>
          <w:ilvl w:val="0"/>
          <w:numId w:val="6"/>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До Комісії 06 червня 2025 року надійшов висновок Громадської ради доброчесності (далі – ГРД) про невідповідність кандидата на посаду судді </w:t>
      </w:r>
      <w:proofErr w:type="spellStart"/>
      <w:r w:rsidRPr="000F1181">
        <w:rPr>
          <w:rFonts w:ascii="Times New Roman" w:eastAsia="Times New Roman" w:hAnsi="Times New Roman" w:cs="Times New Roman"/>
          <w:sz w:val="26"/>
          <w:szCs w:val="26"/>
          <w:highlight w:val="white"/>
        </w:rPr>
        <w:t>Катаєвої</w:t>
      </w:r>
      <w:proofErr w:type="spellEnd"/>
      <w:r w:rsidRPr="000F1181">
        <w:rPr>
          <w:rFonts w:ascii="Times New Roman" w:eastAsia="Times New Roman" w:hAnsi="Times New Roman" w:cs="Times New Roman"/>
          <w:sz w:val="26"/>
          <w:szCs w:val="26"/>
          <w:highlight w:val="white"/>
        </w:rPr>
        <w:t> Е.В. критеріям доброчесності та професійної етики.</w:t>
      </w:r>
    </w:p>
    <w:p w:rsidR="00855296" w:rsidRPr="000F1181" w:rsidRDefault="00681370" w:rsidP="000F1181">
      <w:pPr>
        <w:numPr>
          <w:ilvl w:val="0"/>
          <w:numId w:val="6"/>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Комісією у складі Першої палати 12 червня 2025 року проведено співбесіду з кандидатом. Під час співбесіди Комісією обговорено: а) результати дослідження досьє; б) відповідність кандидата показникам критеріїв особистої і соціальної компетентності, а також критерію доброчесності та професійної етики.</w:t>
      </w:r>
    </w:p>
    <w:p w:rsidR="00855296" w:rsidRDefault="00681370" w:rsidP="000F1181">
      <w:pPr>
        <w:numPr>
          <w:ilvl w:val="0"/>
          <w:numId w:val="6"/>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Рішенням Комісії у складі Першої палати від 12 червня 2025 року </w:t>
      </w:r>
      <w:r w:rsidR="000F1181">
        <w:rPr>
          <w:rFonts w:ascii="Times New Roman" w:eastAsia="Times New Roman" w:hAnsi="Times New Roman" w:cs="Times New Roman"/>
          <w:sz w:val="26"/>
          <w:szCs w:val="26"/>
          <w:highlight w:val="white"/>
          <w:lang w:val="uk-UA"/>
        </w:rPr>
        <w:t xml:space="preserve">  </w:t>
      </w:r>
      <w:r w:rsidRPr="000F1181">
        <w:rPr>
          <w:rFonts w:ascii="Times New Roman" w:eastAsia="Times New Roman" w:hAnsi="Times New Roman" w:cs="Times New Roman"/>
          <w:sz w:val="26"/>
          <w:szCs w:val="26"/>
          <w:highlight w:val="white"/>
        </w:rPr>
        <w:t>№</w:t>
      </w:r>
      <w:r w:rsidR="000F1181">
        <w:rPr>
          <w:rFonts w:ascii="Times New Roman" w:eastAsia="Times New Roman" w:hAnsi="Times New Roman" w:cs="Times New Roman"/>
          <w:sz w:val="26"/>
          <w:szCs w:val="26"/>
          <w:highlight w:val="white"/>
          <w:lang w:val="uk-UA"/>
        </w:rPr>
        <w:t> </w:t>
      </w:r>
      <w:r w:rsidRPr="000F1181">
        <w:rPr>
          <w:rFonts w:ascii="Times New Roman" w:eastAsia="Times New Roman" w:hAnsi="Times New Roman" w:cs="Times New Roman"/>
          <w:sz w:val="26"/>
          <w:szCs w:val="26"/>
          <w:highlight w:val="white"/>
        </w:rPr>
        <w:t>96/ас-25 визначено, що кандидат на посаду судді апеляційного адміністративного суду Катаєва Е.В. за результатами проходження процедури кваліфікаційного оцінювання набрала 724,55 </w:t>
      </w:r>
      <w:proofErr w:type="spellStart"/>
      <w:r w:rsidRPr="000F1181">
        <w:rPr>
          <w:rFonts w:ascii="Times New Roman" w:eastAsia="Times New Roman" w:hAnsi="Times New Roman" w:cs="Times New Roman"/>
          <w:sz w:val="26"/>
          <w:szCs w:val="26"/>
          <w:highlight w:val="white"/>
        </w:rPr>
        <w:t>бала</w:t>
      </w:r>
      <w:proofErr w:type="spellEnd"/>
      <w:r w:rsidRPr="000F1181">
        <w:rPr>
          <w:rFonts w:ascii="Times New Roman" w:eastAsia="Times New Roman" w:hAnsi="Times New Roman" w:cs="Times New Roman"/>
          <w:sz w:val="26"/>
          <w:szCs w:val="26"/>
          <w:highlight w:val="white"/>
        </w:rPr>
        <w:t xml:space="preserve">. Питання про підтвердження або </w:t>
      </w:r>
      <w:proofErr w:type="spellStart"/>
      <w:r w:rsidRPr="000F1181">
        <w:rPr>
          <w:rFonts w:ascii="Times New Roman" w:eastAsia="Times New Roman" w:hAnsi="Times New Roman" w:cs="Times New Roman"/>
          <w:sz w:val="26"/>
          <w:szCs w:val="26"/>
          <w:highlight w:val="white"/>
        </w:rPr>
        <w:t>непідтвердження</w:t>
      </w:r>
      <w:proofErr w:type="spellEnd"/>
      <w:r w:rsidRPr="000F1181">
        <w:rPr>
          <w:rFonts w:ascii="Times New Roman" w:eastAsia="Times New Roman" w:hAnsi="Times New Roman" w:cs="Times New Roman"/>
          <w:sz w:val="26"/>
          <w:szCs w:val="26"/>
          <w:highlight w:val="white"/>
        </w:rPr>
        <w:t xml:space="preserve"> здатності </w:t>
      </w:r>
      <w:proofErr w:type="spellStart"/>
      <w:r w:rsidRPr="000F1181">
        <w:rPr>
          <w:rFonts w:ascii="Times New Roman" w:eastAsia="Times New Roman" w:hAnsi="Times New Roman" w:cs="Times New Roman"/>
          <w:sz w:val="26"/>
          <w:szCs w:val="26"/>
          <w:highlight w:val="white"/>
        </w:rPr>
        <w:t>Катаєвої</w:t>
      </w:r>
      <w:proofErr w:type="spellEnd"/>
      <w:r w:rsidRPr="000F1181">
        <w:rPr>
          <w:rFonts w:ascii="Times New Roman" w:eastAsia="Times New Roman" w:hAnsi="Times New Roman" w:cs="Times New Roman"/>
          <w:sz w:val="26"/>
          <w:szCs w:val="26"/>
          <w:highlight w:val="white"/>
        </w:rPr>
        <w:t> Е.В. здійснювати правосуддя в апеляційному адміністративному суді винесено на розгляд Вищої кваліфікаційної комісії суддів України у пленарному складі.</w:t>
      </w:r>
    </w:p>
    <w:p w:rsidR="000F1181" w:rsidRPr="000F1181" w:rsidRDefault="000F1181" w:rsidP="000F1181">
      <w:pPr>
        <w:spacing w:after="0" w:line="240" w:lineRule="auto"/>
        <w:ind w:left="708"/>
        <w:jc w:val="both"/>
        <w:rPr>
          <w:rFonts w:ascii="Times New Roman" w:eastAsia="Times New Roman" w:hAnsi="Times New Roman" w:cs="Times New Roman"/>
          <w:sz w:val="26"/>
          <w:szCs w:val="26"/>
        </w:rPr>
      </w:pPr>
    </w:p>
    <w:p w:rsidR="00855296" w:rsidRPr="000F1181" w:rsidRDefault="00681370" w:rsidP="000F1181">
      <w:pPr>
        <w:numPr>
          <w:ilvl w:val="0"/>
          <w:numId w:val="7"/>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b/>
          <w:sz w:val="26"/>
          <w:szCs w:val="26"/>
          <w:highlight w:val="white"/>
        </w:rPr>
        <w:t xml:space="preserve">Розгляд питання про підтвердження або </w:t>
      </w:r>
      <w:proofErr w:type="spellStart"/>
      <w:r w:rsidRPr="000F1181">
        <w:rPr>
          <w:rFonts w:ascii="Times New Roman" w:eastAsia="Times New Roman" w:hAnsi="Times New Roman" w:cs="Times New Roman"/>
          <w:b/>
          <w:sz w:val="26"/>
          <w:szCs w:val="26"/>
          <w:highlight w:val="white"/>
        </w:rPr>
        <w:t>непідтвердження</w:t>
      </w:r>
      <w:proofErr w:type="spellEnd"/>
      <w:r w:rsidRPr="000F1181">
        <w:rPr>
          <w:rFonts w:ascii="Times New Roman" w:eastAsia="Times New Roman" w:hAnsi="Times New Roman" w:cs="Times New Roman"/>
          <w:b/>
          <w:sz w:val="26"/>
          <w:szCs w:val="26"/>
          <w:highlight w:val="white"/>
        </w:rPr>
        <w:t xml:space="preserve"> здатності кандидата здійснювати правосуддя в апеляційному адміністративному суді за критерієм професійної етики та доброчесності Комісією у пленарному складі.</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0F1181">
        <w:rPr>
          <w:rFonts w:ascii="Times New Roman" w:eastAsia="Times New Roman" w:hAnsi="Times New Roman" w:cs="Times New Roman"/>
          <w:sz w:val="26"/>
          <w:szCs w:val="26"/>
          <w:highlight w:val="white"/>
        </w:rPr>
        <w:t>непідтвердження</w:t>
      </w:r>
      <w:proofErr w:type="spellEnd"/>
      <w:r w:rsidRPr="000F1181">
        <w:rPr>
          <w:rFonts w:ascii="Times New Roman" w:eastAsia="Times New Roman" w:hAnsi="Times New Roman" w:cs="Times New Roman"/>
          <w:sz w:val="26"/>
          <w:szCs w:val="26"/>
          <w:highlight w:val="white"/>
        </w:rPr>
        <w:t xml:space="preserve"> здатності судді (кандидата на посаду судді) здійснювати правосуддя у відповідному суді.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Згідно з пунктом 126 Регламенту Вищої кваліфікаційної комісії суддів України, затвердженого</w:t>
      </w:r>
      <w:r w:rsidRPr="000F1181">
        <w:rPr>
          <w:rFonts w:ascii="Times New Roman" w:eastAsia="Times New Roman" w:hAnsi="Times New Roman" w:cs="Times New Roman"/>
          <w:b/>
          <w:sz w:val="26"/>
          <w:szCs w:val="26"/>
          <w:highlight w:val="white"/>
        </w:rPr>
        <w:t xml:space="preserve"> </w:t>
      </w:r>
      <w:r w:rsidRPr="000F1181">
        <w:rPr>
          <w:rFonts w:ascii="Times New Roman" w:eastAsia="Times New Roman" w:hAnsi="Times New Roman" w:cs="Times New Roman"/>
          <w:sz w:val="26"/>
          <w:szCs w:val="26"/>
          <w:highlight w:val="white"/>
        </w:rPr>
        <w:t>рішенням Комісії від 13 жовтня 2016 року № 81/зп-16 (зі змінами) 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Громадської ради доброчесності, пояснення судді (кандидата на посаду судді), інші обставини, документи та матеріали.</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Комісією у пленарному складі проведено співбесіду з кандидатом 14 липня 2025 року.</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В основу висновку ГРД, затвердженого 04 червня 2025 року, покладено такі аргументи.</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Катаєва Е.В. як суддя Одеського окружного адміністративного суду ухвалювала рішення, які забороняли проведення мирних зібрань, зокрема:</w:t>
      </w:r>
    </w:p>
    <w:p w:rsidR="00855296" w:rsidRPr="000F1181" w:rsidRDefault="00681370" w:rsidP="000F1181">
      <w:pPr>
        <w:numPr>
          <w:ilvl w:val="0"/>
          <w:numId w:val="1"/>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lastRenderedPageBreak/>
        <w:t>Постановою від 30 грудня 2012 року у справі № 1570/7889/2012 обмежено право на мірні зібрання Одеського міського комітету комуністичної партії України, Одеської обласної організації ВО «Свобода», Одеської міської організації ВО «Свобода», громадського об’єднання «Патріоти міста-героя Одеси», Всеукраїнського громадського об’єднання «За Україну, Білорусь і Росію», громадської організації «</w:t>
      </w:r>
      <w:proofErr w:type="spellStart"/>
      <w:r w:rsidRPr="000F1181">
        <w:rPr>
          <w:rFonts w:ascii="Times New Roman" w:eastAsia="Times New Roman" w:hAnsi="Times New Roman" w:cs="Times New Roman"/>
          <w:sz w:val="26"/>
          <w:szCs w:val="26"/>
        </w:rPr>
        <w:t>Колокол</w:t>
      </w:r>
      <w:proofErr w:type="spellEnd"/>
      <w:r w:rsidRPr="000F1181">
        <w:rPr>
          <w:rFonts w:ascii="Times New Roman" w:eastAsia="Times New Roman" w:hAnsi="Times New Roman" w:cs="Times New Roman"/>
          <w:sz w:val="26"/>
          <w:szCs w:val="26"/>
        </w:rPr>
        <w:t>». У мотивувальній частині рішення зазначено, що повідомлення органу державної влади про заплановану ходу в останній робочий день перед новорічними святами не відповідає вимогам закону щодо завчасного повідомлення. Також наголошено, що дозвіл на проведення таких акцій може бути потенційно небезпечним для життя та здоров’я мешканців Одеси, які святкуватимуть Новий рік на вулицях міста 01 січня 2013 року, коли мала б відбутися хода.</w:t>
      </w:r>
    </w:p>
    <w:p w:rsidR="00855296" w:rsidRPr="000F1181" w:rsidRDefault="00681370" w:rsidP="000F1181">
      <w:pPr>
        <w:numPr>
          <w:ilvl w:val="0"/>
          <w:numId w:val="1"/>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Постановою від 04 липня 2014 року у справі № 815/3914/14 обмежено право на мирні зібрання Політичної партії  «Правий сектор», Громадської організації «Союз ввічливих людей», Одеської обласної організації «Політична партія «УДАР Віталія Кличка», Громадської організації «Одеський комітет ветеранів війни в Афганістані», Громадської організації «Нове майбутнє». Вказані організації планували заходи на підтримку Збройних Сил України, проведення антитерористичної операції на сході України тощо. Аргументуючи прийняте рішення, Катаєва Е.В. зазначила, що повідомлення органу виконавчої владу з боку вказаних організацій були неповними, проведення таких заходів може поставити під загрозу безпеку та здоров’я громадян, оскільки учасники є представниками різнополярних організацій, а час та місце запланованих ними заходів перетиналися.</w:t>
      </w:r>
    </w:p>
    <w:p w:rsidR="00855296" w:rsidRPr="000F1181" w:rsidRDefault="00681370" w:rsidP="000F1181">
      <w:pPr>
        <w:numPr>
          <w:ilvl w:val="0"/>
          <w:numId w:val="1"/>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Постановою від 06 листопада 2014 року у справі № 815/6319/14 обмежено право на мирні зібрання політичної партії «Союз анархістів України», Одеського обласного комітету політичної партії «Комуністична партія України», громадської організації «Комітет захисту громадян», політичної партії «Правий сектор», громадської організації «Рада громадської безпеки». Основними причинами заборони зазначено невиконання цими організаціями вимоги про повідомлення органу виконавчої влади, а також підвищений ризик заворушень.</w:t>
      </w:r>
    </w:p>
    <w:p w:rsidR="00855296" w:rsidRPr="000F1181" w:rsidRDefault="00681370" w:rsidP="000F1181">
      <w:pPr>
        <w:numPr>
          <w:ilvl w:val="0"/>
          <w:numId w:val="1"/>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Постановою від 30 грудня 2014 року у справі № 815/7289/14 обмежено право на мирні зібрання Одеської обласної організації «Всеукраїнського об’єднання «Свобода», громадської організації «Комітет захисту громадян», громадської організації «Одеській комітет ветеранів війни в Афганістані». Основними причинами такої заборони були несвоєчасне повідомлення організаціями виконавчої влади, а також підвищений ризик заворушень та терактів у місті Одеса.</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Катаєва Е.В., ознайомившись із висновком ГРД, надала такі письмові пояснення щодо постановлення рішень про обмеження щодо реалізації права на мирні зібрання.</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Дійсно, Одеським окружним адміністративним судом розглядалися справи, зазначені у висновку ГРД, проте будь-якого свавілля при прийнятті рішень щодо обмеження в реалізації права на мирні зібрання </w:t>
      </w:r>
      <w:proofErr w:type="spellStart"/>
      <w:r w:rsidRPr="000F1181">
        <w:rPr>
          <w:rFonts w:ascii="Times New Roman" w:eastAsia="Times New Roman" w:hAnsi="Times New Roman" w:cs="Times New Roman"/>
          <w:sz w:val="26"/>
          <w:szCs w:val="26"/>
          <w:highlight w:val="white"/>
        </w:rPr>
        <w:t>Катаєвою</w:t>
      </w:r>
      <w:proofErr w:type="spellEnd"/>
      <w:r w:rsidRPr="000F1181">
        <w:rPr>
          <w:rFonts w:ascii="Times New Roman" w:eastAsia="Times New Roman" w:hAnsi="Times New Roman" w:cs="Times New Roman"/>
          <w:sz w:val="26"/>
          <w:szCs w:val="26"/>
          <w:highlight w:val="white"/>
        </w:rPr>
        <w:t> Е.В як суддею не допущено. У жодному вказаному рішенні (і не тільки у вказаному) не встановлювалась заборона необмеженому колу осіб на тривалий час і щодо необмеженого місця, як це вказано у висновку ГРД.</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Кандидат вказала, що в кожній справі нею досліджувалась інформація щодо громадських організацій, місця та часу реалізації права на мирні зібрання, а також підстави подання позову виконавчим комітетом Одеської міської ради, надані докази щодо можливості забезпечити правопорядок у вказаних місцях у зазначений час. </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lastRenderedPageBreak/>
        <w:t>Так, постановою від 30 грудня 2012 року у справі № 1570/7889/2012 частково задоволено позов виконавчого комітету Одеської міської ради, обмежено право на мирні зібрання лише Всеукраїнському громадському об’єднанню «За Україну, Білорусь і Росію», Одеському міському комітету комуністичної партії України, громадському об’єднанню «Патріоти міста-героя Одеси», громадському об’єднанню «</w:t>
      </w:r>
      <w:proofErr w:type="spellStart"/>
      <w:r w:rsidRPr="000F1181">
        <w:rPr>
          <w:rFonts w:ascii="Times New Roman" w:eastAsia="Times New Roman" w:hAnsi="Times New Roman" w:cs="Times New Roman"/>
          <w:sz w:val="26"/>
          <w:szCs w:val="26"/>
          <w:highlight w:val="white"/>
        </w:rPr>
        <w:t>Колокол</w:t>
      </w:r>
      <w:proofErr w:type="spellEnd"/>
      <w:r w:rsidRPr="000F1181">
        <w:rPr>
          <w:rFonts w:ascii="Times New Roman" w:eastAsia="Times New Roman" w:hAnsi="Times New Roman" w:cs="Times New Roman"/>
          <w:sz w:val="26"/>
          <w:szCs w:val="26"/>
          <w:highlight w:val="white"/>
        </w:rPr>
        <w:t xml:space="preserve">» мітингів та походу за визначеними маршрутами в конкретний день та в конкретний час. У задоволенні решти позовних вимог – відмовлено, у тому числі щодо заборони проведення мітингів Одеській обласній організації ВО «Свобода», міській організації </w:t>
      </w:r>
      <w:proofErr w:type="spellStart"/>
      <w:r w:rsidRPr="000F1181">
        <w:rPr>
          <w:rFonts w:ascii="Times New Roman" w:eastAsia="Times New Roman" w:hAnsi="Times New Roman" w:cs="Times New Roman"/>
          <w:sz w:val="26"/>
          <w:szCs w:val="26"/>
          <w:highlight w:val="white"/>
        </w:rPr>
        <w:t>ВОђ</w:t>
      </w:r>
      <w:proofErr w:type="spellEnd"/>
      <w:r w:rsidRPr="000F1181">
        <w:rPr>
          <w:rFonts w:ascii="Times New Roman" w:eastAsia="Times New Roman" w:hAnsi="Times New Roman" w:cs="Times New Roman"/>
          <w:sz w:val="26"/>
          <w:szCs w:val="26"/>
          <w:highlight w:val="white"/>
        </w:rPr>
        <w:t xml:space="preserve"> «Свобода». Таким чином, Одеська обласна організація </w:t>
      </w:r>
      <w:proofErr w:type="spellStart"/>
      <w:r w:rsidRPr="000F1181">
        <w:rPr>
          <w:rFonts w:ascii="Times New Roman" w:eastAsia="Times New Roman" w:hAnsi="Times New Roman" w:cs="Times New Roman"/>
          <w:sz w:val="26"/>
          <w:szCs w:val="26"/>
          <w:highlight w:val="white"/>
        </w:rPr>
        <w:t>ВОђ</w:t>
      </w:r>
      <w:proofErr w:type="spellEnd"/>
      <w:r w:rsidRPr="000F1181">
        <w:rPr>
          <w:rFonts w:ascii="Times New Roman" w:eastAsia="Times New Roman" w:hAnsi="Times New Roman" w:cs="Times New Roman"/>
          <w:sz w:val="26"/>
          <w:szCs w:val="26"/>
          <w:highlight w:val="white"/>
        </w:rPr>
        <w:t> «Свобода», міська організація ВО «Свобода» та інші організації мали можливість реалізувати своє право на проведення мітингів та інших заходів в інших місцях та в інший час у встановленому законом порядку.</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Під час розгляду справи було враховано, що повідомлення про заходи від організацій надійшли 29 грудня 2012 року, тобто напередодні вихідних та святкових днів, фактично за два повних дні. Законом не встановлено строку подання таких повідомлень, проте Катаєва Е.В. керувалася рішенням Конституційного Суду України від 19 квітня 2011 року № 4-рп/2001 (справа № 1-30/2001 щодо завчасного сповіщення про мирні зібрання).</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Також було враховано, що згідно з планом заходів щодо святкування Нового 2013 року, затвердженим розпорядженням міського голови від 14 грудня 2012 року № 1234-01р, 01 січня 2013 року було заплановано проведення святкових заходів у нічний та у денний період в центральній частині міста Одеси, отже проведення політичних акцій планувалося в цей самий період в тих самих локаціях. Виконавчий комітет Одеської міської ради, обґрунтовуючи позов, посилався в тому числі на листи Служби безпеки України в Одеській області та органів Міністерства внутрішніх справ про неможливість одночасного забезпечення безпеки під час кожного заходу на всій території міста у святковий день.</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Кандидат наголосила, що завжди забезпечувала строк розгляду справ у такий спосіб, аби сторони мали можливість оскаржити ухвалене рішення. Втім, рішення у справі № 1570/7889/2012 сторонами не оскаржувалось.</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У справі № 815/3914/14 постановою суду від 04 липня 2014 року частково задоволено позов виконавчого комітету Одеської міської ради про заборону відповідачам проведення зборів, мітингів, пікетів, походів, демонстрацій, маршів та інших мирних зібрань, встановлення наметів, будь-яких інших споруд, в тому числі збірно-розбірних, встановлення та/або використання звуковідтворювальної апаратури (гучномовців, динаміків тощо), автомобілів, інших транспортних засобів, у тому числі причепів та напівпричепів та іншого обладнання. Обмежено право на мирні зібрання шляхом заборони проведення мітингів та ходи у визначених місцях та вулицях, де перетинались громадські організації з різними політичними поглядами, в задоволенні решти позовних вимог – відмовлено. Ухвалене рішення сторонами не оскаржувалось.</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Катаєва Е.В. повідомила, що заборона стосувалась дев’яти різних організацій та фізичних осіб: громадської організації «Одеський комітет ветеранів війни в Афганістані», громадської організації «Союз ввічливих людей», громадської організації «Нове майбутнє», </w:t>
      </w:r>
      <w:r w:rsidR="00CB473D">
        <w:rPr>
          <w:rFonts w:ascii="Times New Roman" w:eastAsia="Times New Roman" w:hAnsi="Times New Roman" w:cs="Times New Roman"/>
          <w:sz w:val="26"/>
          <w:szCs w:val="26"/>
          <w:lang w:val="uk-UA"/>
        </w:rPr>
        <w:t>ОСОБА_1</w:t>
      </w:r>
      <w:r w:rsidRPr="000F1181">
        <w:rPr>
          <w:rFonts w:ascii="Times New Roman" w:eastAsia="Times New Roman" w:hAnsi="Times New Roman" w:cs="Times New Roman"/>
          <w:sz w:val="26"/>
          <w:szCs w:val="26"/>
        </w:rPr>
        <w:t>,</w:t>
      </w:r>
      <w:r w:rsidR="00CB473D">
        <w:rPr>
          <w:rFonts w:ascii="Times New Roman" w:eastAsia="Times New Roman" w:hAnsi="Times New Roman" w:cs="Times New Roman"/>
          <w:sz w:val="26"/>
          <w:szCs w:val="26"/>
          <w:lang w:val="uk-UA"/>
        </w:rPr>
        <w:t xml:space="preserve"> ОСОБА_2</w:t>
      </w:r>
      <w:r w:rsidRPr="000F1181">
        <w:rPr>
          <w:rFonts w:ascii="Times New Roman" w:eastAsia="Times New Roman" w:hAnsi="Times New Roman" w:cs="Times New Roman"/>
          <w:sz w:val="26"/>
          <w:szCs w:val="26"/>
        </w:rPr>
        <w:t>,</w:t>
      </w:r>
      <w:r w:rsidR="007A7F65">
        <w:rPr>
          <w:rFonts w:ascii="Times New Roman" w:eastAsia="Times New Roman" w:hAnsi="Times New Roman" w:cs="Times New Roman"/>
          <w:sz w:val="26"/>
          <w:szCs w:val="26"/>
          <w:lang w:val="uk-UA"/>
        </w:rPr>
        <w:t xml:space="preserve"> ОСОБА_3</w:t>
      </w:r>
      <w:r w:rsidRPr="000F1181">
        <w:rPr>
          <w:rFonts w:ascii="Times New Roman" w:eastAsia="Times New Roman" w:hAnsi="Times New Roman" w:cs="Times New Roman"/>
          <w:sz w:val="26"/>
          <w:szCs w:val="26"/>
        </w:rPr>
        <w:t>, політичної партії «Правий сектор»,</w:t>
      </w:r>
      <w:r w:rsidR="007A7F65">
        <w:rPr>
          <w:rFonts w:ascii="Times New Roman" w:eastAsia="Times New Roman" w:hAnsi="Times New Roman" w:cs="Times New Roman"/>
          <w:sz w:val="26"/>
          <w:szCs w:val="26"/>
          <w:lang w:val="uk-UA"/>
        </w:rPr>
        <w:t xml:space="preserve"> ОСОБА_4</w:t>
      </w:r>
      <w:bookmarkStart w:id="0" w:name="_GoBack"/>
      <w:bookmarkEnd w:id="0"/>
      <w:r w:rsidRPr="000F1181">
        <w:rPr>
          <w:rFonts w:ascii="Times New Roman" w:eastAsia="Times New Roman" w:hAnsi="Times New Roman" w:cs="Times New Roman"/>
          <w:sz w:val="26"/>
          <w:szCs w:val="26"/>
        </w:rPr>
        <w:t>, Одеської обласної організації політичної партії «УДАР Віталія Кличка».</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Ухвалюючи рішення, Катаєва Е.В. урахувала, що мітинги та хода планувалися одними й тими ж вулицями центру Одеси, кількість учасників, а також те, </w:t>
      </w:r>
      <w:r w:rsidRPr="000F1181">
        <w:rPr>
          <w:rFonts w:ascii="Times New Roman" w:eastAsia="Times New Roman" w:hAnsi="Times New Roman" w:cs="Times New Roman"/>
          <w:sz w:val="26"/>
          <w:szCs w:val="26"/>
        </w:rPr>
        <w:lastRenderedPageBreak/>
        <w:t>що повідомлення про заходи надійшли від вказаних організацій та фізичних осіб лише 02 та 03 липня 2014 року.</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Кандидат зазначила, що нею було враховано події, що відбулися на </w:t>
      </w:r>
      <w:proofErr w:type="spellStart"/>
      <w:r w:rsidRPr="000F1181">
        <w:rPr>
          <w:rFonts w:ascii="Times New Roman" w:eastAsia="Times New Roman" w:hAnsi="Times New Roman" w:cs="Times New Roman"/>
          <w:sz w:val="26"/>
          <w:szCs w:val="26"/>
        </w:rPr>
        <w:t>Куликовому</w:t>
      </w:r>
      <w:proofErr w:type="spellEnd"/>
      <w:r w:rsidRPr="000F1181">
        <w:rPr>
          <w:rFonts w:ascii="Times New Roman" w:eastAsia="Times New Roman" w:hAnsi="Times New Roman" w:cs="Times New Roman"/>
          <w:sz w:val="26"/>
          <w:szCs w:val="26"/>
        </w:rPr>
        <w:t xml:space="preserve"> полі 02 травня 2014 року, коли під час зіткнень політичних сил з різними поглядами згідно з публічною інформацією загинуло 48 осіб та 200 осіб отримали поранення. Загалом того дня постраждали близько 400 осіб.</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Від початку 2014 року країна фактично опинилася в стані війни, політична ситуація в Одесі стала напруженою. У вересні 2014 року було повідомлено про реформу Міністерства внутрішніх справ України та перетворення міліції на Національну поліцію. Події, що відбулися 02 травня 2014 року, засвідчили нездатність силових структур забезпечити правопорядок та безпеку громадян в Одесі.</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Катаєва Е.В. також повідомила, що Куликове поле в Одесі було своєрідною «гарячою точкою», що потребувала від органів Міністерства внутрішніх справ України підвищеної уваги. Після 2014 року щорічно 02 травня в цьому місці регулярно відбувалися події, що вимагали від органів правопорядку здійснення додаткових заходів безпеки.</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Стосовно справи № 815/6319/14 за позовом про обмеження права на мирні зібрання політичній партії «Союз анархістів України», Одеському обласному комітету політичної партії «Комуністична партія України», громадській організації «Комітет захисту громадян», політичній партії «Правий сектор», громадській організації «Рада громадської безпеки» шляхом заборони 07 листопада 2014 року проводити заходи Катаєва Е.В. пояснила таке.</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Указані організації звернулися до виконавчого комітету Одеської міської ради з повідомленням про проведення мітингів 05 листопада 2014 року. Позов надійшов до суду 06 листопада 2014 року о 16 год 11 хв. Постановою від 06 листопада 2014 року (</w:t>
      </w:r>
      <w:proofErr w:type="spellStart"/>
      <w:r w:rsidRPr="000F1181">
        <w:rPr>
          <w:rFonts w:ascii="Times New Roman" w:eastAsia="Times New Roman" w:hAnsi="Times New Roman" w:cs="Times New Roman"/>
          <w:sz w:val="26"/>
          <w:szCs w:val="26"/>
        </w:rPr>
        <w:t>внесено</w:t>
      </w:r>
      <w:proofErr w:type="spellEnd"/>
      <w:r w:rsidRPr="000F1181">
        <w:rPr>
          <w:rFonts w:ascii="Times New Roman" w:eastAsia="Times New Roman" w:hAnsi="Times New Roman" w:cs="Times New Roman"/>
          <w:sz w:val="26"/>
          <w:szCs w:val="26"/>
        </w:rPr>
        <w:t xml:space="preserve"> до автоматизованої системи документообігу суду о 23 год 01 хв) позов задоволено частково, обмежено право на мирне зібрання шляхом заборони проведення мітингів та ходи у визначених місцях та вулицях, де перетинались громадські організації з різними політичними поглядами, у тому числі на </w:t>
      </w:r>
      <w:proofErr w:type="spellStart"/>
      <w:r w:rsidRPr="000F1181">
        <w:rPr>
          <w:rFonts w:ascii="Times New Roman" w:eastAsia="Times New Roman" w:hAnsi="Times New Roman" w:cs="Times New Roman"/>
          <w:sz w:val="26"/>
          <w:szCs w:val="26"/>
        </w:rPr>
        <w:t>Куликовому</w:t>
      </w:r>
      <w:proofErr w:type="spellEnd"/>
      <w:r w:rsidRPr="000F1181">
        <w:rPr>
          <w:rFonts w:ascii="Times New Roman" w:eastAsia="Times New Roman" w:hAnsi="Times New Roman" w:cs="Times New Roman"/>
          <w:sz w:val="26"/>
          <w:szCs w:val="26"/>
        </w:rPr>
        <w:t xml:space="preserve"> полі. У решті позовних вимог відмовлено. Ухвалене рішення сторонами не оскаржувалось.</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Кандидат пояснила, що нею було враховано події 02 травня 2014 року на </w:t>
      </w:r>
      <w:proofErr w:type="spellStart"/>
      <w:r w:rsidRPr="000F1181">
        <w:rPr>
          <w:rFonts w:ascii="Times New Roman" w:eastAsia="Times New Roman" w:hAnsi="Times New Roman" w:cs="Times New Roman"/>
          <w:sz w:val="26"/>
          <w:szCs w:val="26"/>
        </w:rPr>
        <w:t>Куликовому</w:t>
      </w:r>
      <w:proofErr w:type="spellEnd"/>
      <w:r w:rsidRPr="000F1181">
        <w:rPr>
          <w:rFonts w:ascii="Times New Roman" w:eastAsia="Times New Roman" w:hAnsi="Times New Roman" w:cs="Times New Roman"/>
          <w:sz w:val="26"/>
          <w:szCs w:val="26"/>
        </w:rPr>
        <w:t xml:space="preserve"> полі, про які зазначено в пунктах 37–39 цього рішення. Отже, на думку кандидата, рішення було нею прийнято відповідно до вимог чинного законодавства та з урахуванням усіх обставин справи. </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У справі № 815/7289/14 постановою суду від 30 грудня 2014 року задоволено частково позов виконавчого комітету Одеської міської ради про заборону відповідачам проведення 01 січня 2015 року зборів, мітингів, пікетів, походів, демонстрацій, маршів та будь-яких інших мирних зібрань, встановлення наметів, будь-яких інших споруд, в тому числі збірно-розбірних, встановлення та/або використання звуковідтворювальної апаратури (гучномовців, динаміків тощо), автомобілів, інших транспортних засобів, у тому числі причепів та напівпричепів та іншого обладнання з метою проведення мітингів та будь-яких інших мирних зібрань. Заборонено ходу визначеними вулицями Одеси. У задоволенні решти позовних вимог відмовлено.</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Відповідачами у вказаній справі були організації з протилежними політичними поглядами – політична партія «Союз анархістів України», Одеський обласний комітет Комуністичної партії України, громадська організація «Комітет захисту прав громадян», партія «Правий сектор», громадська організація «Рада громадської безпеки».</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lastRenderedPageBreak/>
        <w:t xml:space="preserve">Указаний позов надійшов до Одеського окружного адміністративного суду 29 грудня 2014 року о 17 год 07 хв, рішення прийнято 30 грудня 2014 року, </w:t>
      </w:r>
      <w:proofErr w:type="spellStart"/>
      <w:r w:rsidRPr="000F1181">
        <w:rPr>
          <w:rFonts w:ascii="Times New Roman" w:eastAsia="Times New Roman" w:hAnsi="Times New Roman" w:cs="Times New Roman"/>
          <w:sz w:val="26"/>
          <w:szCs w:val="26"/>
        </w:rPr>
        <w:t>внесено</w:t>
      </w:r>
      <w:proofErr w:type="spellEnd"/>
      <w:r w:rsidRPr="000F1181">
        <w:rPr>
          <w:rFonts w:ascii="Times New Roman" w:eastAsia="Times New Roman" w:hAnsi="Times New Roman" w:cs="Times New Roman"/>
          <w:sz w:val="26"/>
          <w:szCs w:val="26"/>
        </w:rPr>
        <w:t xml:space="preserve"> до автоматизованої системи документообігу суду о 15 год 36 хв. </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Катаєва Е.В. пояснила, що нею було враховано інформацію, надану Службою безпеки України та Головним управлінням Міністерства внутрішніх справ України в Одеській області, згідно з якою протягом останнього місяця сталося п’ять терактів, останній з яких забрав людське життя. Також взято до уваги, що в ході заплановано участь організацій з </w:t>
      </w:r>
      <w:proofErr w:type="spellStart"/>
      <w:r w:rsidRPr="000F1181">
        <w:rPr>
          <w:rFonts w:ascii="Times New Roman" w:eastAsia="Times New Roman" w:hAnsi="Times New Roman" w:cs="Times New Roman"/>
          <w:sz w:val="26"/>
          <w:szCs w:val="26"/>
        </w:rPr>
        <w:t>контрполітичними</w:t>
      </w:r>
      <w:proofErr w:type="spellEnd"/>
      <w:r w:rsidRPr="000F1181">
        <w:rPr>
          <w:rFonts w:ascii="Times New Roman" w:eastAsia="Times New Roman" w:hAnsi="Times New Roman" w:cs="Times New Roman"/>
          <w:sz w:val="26"/>
          <w:szCs w:val="26"/>
        </w:rPr>
        <w:t xml:space="preserve"> поглядами за однаковим маршрутом.</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Ураховуючи обставини справ, кандидат виходила з того, що обмеження у реалізації права на мирне зібрання можливе лише в разі створення дійсної небезпеки заворушень чи злочинів, загрози здоров’ю населення або правам і свободам інших людей через проведення зборів, мітингів, походів, демонстрацій чи інших зібрань лише в інтересах національної безпеки та громадського спокою.</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На підставі викладеного кандидат вважає, що при прийнятті нею рішень у справах щодо обмеження мирних зібрань, вказаних у висновку ГРД, не порушувались принципи застосування положень законодавства, викладені в рішеннях ЄСПЛ.</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Катаєва Е.В. зазначила, що при прийнятті рішень нею враховувалась загальновідома інформація, що після анексії Криму та початку антитерористичної операції ситуація в Україні суттєво змінилася. Загрози національній безпеці, громадському порядку чи порушення прав і свобод інших осіб стали істотно реальнішими, аніж гіпотетичні ризики, на які покликалися суди у 2010–2013 роках. Не завжди учасники акцій мають мирні наміри, зокрема коли організаторами є представники громадських рухів, які відкрито пропагують насильство чи підтримують дії </w:t>
      </w:r>
      <w:proofErr w:type="spellStart"/>
      <w:r w:rsidRPr="000F1181">
        <w:rPr>
          <w:rFonts w:ascii="Times New Roman" w:eastAsia="Times New Roman" w:hAnsi="Times New Roman" w:cs="Times New Roman"/>
          <w:sz w:val="26"/>
          <w:szCs w:val="26"/>
        </w:rPr>
        <w:t>росії</w:t>
      </w:r>
      <w:proofErr w:type="spellEnd"/>
      <w:r w:rsidRPr="000F1181">
        <w:rPr>
          <w:rFonts w:ascii="Times New Roman" w:eastAsia="Times New Roman" w:hAnsi="Times New Roman" w:cs="Times New Roman"/>
          <w:sz w:val="26"/>
          <w:szCs w:val="26"/>
        </w:rPr>
        <w:t xml:space="preserve"> щодо нашої держави. У той період масові заходи, організовані прибічниками проросійської політики, могли викликати суспільну реакцію, і це неможливо було не враховувати.</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Кандидат у письмових поясненнях вказала, що свобода мирних зібрань поступається обов’язку держави вберегти життя людей. І якщо постає питання балансу прав, гарантованих статтею 11 Конвенції, з одного боку, і статтями 2 і 3 Конвенції (право на життя та право не бути підданим жорстокому поводженню), з іншого, інколи може виникнути потреба в обмеженні масових заходів, навіть коли немає законних підстав з огляду на відсутність закону. Необхідно було критично ставитись до таких загроз, застосовуючи демократичні стандарти до акцій, що можуть мати немирний характер і на які гарантії статті 11 Конвенції не поширюються.</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Комісія у пленарному складі погоджується з висновками Першої палати, що пояснення </w:t>
      </w:r>
      <w:proofErr w:type="spellStart"/>
      <w:r w:rsidRPr="000F1181">
        <w:rPr>
          <w:rFonts w:ascii="Times New Roman" w:eastAsia="Times New Roman" w:hAnsi="Times New Roman" w:cs="Times New Roman"/>
          <w:sz w:val="26"/>
          <w:szCs w:val="26"/>
          <w:highlight w:val="white"/>
        </w:rPr>
        <w:t>канидата</w:t>
      </w:r>
      <w:proofErr w:type="spellEnd"/>
      <w:r w:rsidRPr="000F1181">
        <w:rPr>
          <w:rFonts w:ascii="Times New Roman" w:eastAsia="Times New Roman" w:hAnsi="Times New Roman" w:cs="Times New Roman"/>
          <w:sz w:val="26"/>
          <w:szCs w:val="26"/>
          <w:highlight w:val="white"/>
        </w:rPr>
        <w:t xml:space="preserve"> в сукупності не свідчать про невідповідність </w:t>
      </w:r>
      <w:proofErr w:type="spellStart"/>
      <w:r w:rsidRPr="000F1181">
        <w:rPr>
          <w:rFonts w:ascii="Times New Roman" w:eastAsia="Times New Roman" w:hAnsi="Times New Roman" w:cs="Times New Roman"/>
          <w:sz w:val="26"/>
          <w:szCs w:val="26"/>
          <w:highlight w:val="white"/>
        </w:rPr>
        <w:t>Катаєвої</w:t>
      </w:r>
      <w:proofErr w:type="spellEnd"/>
      <w:r w:rsidRPr="000F1181">
        <w:rPr>
          <w:rFonts w:ascii="Times New Roman" w:eastAsia="Times New Roman" w:hAnsi="Times New Roman" w:cs="Times New Roman"/>
          <w:sz w:val="26"/>
          <w:szCs w:val="26"/>
          <w:highlight w:val="white"/>
        </w:rPr>
        <w:t xml:space="preserve"> Е.В. критеріям доброчесності та професійної етики. </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У висновку ГРД також зазначено, що згідно з даними суддівського досьє Катаєва Е.В. з 05 липня 2011 року до 23 квітня 2019 року обіймала посаду заступника голови Одеського окружного адміністративного суду. Відповідно до усталеного принципу суддя не може обіймати одну й ту саму адміністративну посаду в суді більше як два строки поспіль, незалежно від того, коли і за яким законом його було обрано (призначено) на цю посаду. До послідовного зайняття адміністративної посади потрібно відносити і випадки припинення повноважень на адміністративній посаді й обрання на цю посаду знову через деякий час за умови, що протягом цього часу зазначену посаду не обіймала інша особа. Ігнорування правила про обрання на адміністративну посаду не більше двох строків поспіль, на думку ГРД, свідчить про те, </w:t>
      </w:r>
      <w:r w:rsidRPr="000F1181">
        <w:rPr>
          <w:rFonts w:ascii="Times New Roman" w:eastAsia="Times New Roman" w:hAnsi="Times New Roman" w:cs="Times New Roman"/>
          <w:sz w:val="26"/>
          <w:szCs w:val="26"/>
          <w:highlight w:val="white"/>
        </w:rPr>
        <w:lastRenderedPageBreak/>
        <w:t xml:space="preserve">що кандидат докладає недостатньо зусиль до того, щоб, на думку розсудливої, законослухняної та поінформованої людини, її поведінка була бездоганною. </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Стосовно обіймання посади заступника голови суду з 05 липня 2011 року до 23 квітня 2019 року кандидат надала такі письмові пояснення.  На той час у зв’язку зі зміною законодавства офіційне тлумачення щодо застосування положень Закону було надано лише рішенням Ради суддів України від 02 квітня 2015 року, згідно з яким особи, призначені на адміністративні посади відповідно до законодавства, що було чинним раніше, є такими, що можуть бути обраними на адміністративну посаду в суді і обіймати її два строки поспіль. Жодного іншого офіційного тлумачення, окрім наведеного, не існувало. </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У ситуації правової невизначеності збори суддів Одеського окружного адміністративного суду обрали Катаєву Е.В. за відсутності інших кандидатів на адміністративну посаду, керуючись рішенням вищого органу суддівського самоврядування – Ради суддів України, яка взяла на себе повноваження щодо роз’яснення і виправлення такої невизначеності.</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Ураховуючи принцип правової визначеності, неодноразові зміни законодавства в частині порядку та строків обрання суддів на адміністративні посади, кандидат вважає, що такі зміни не можуть негативно впливати на особу, яку такі зміни стосуються, та не можуть свідчити про вчинення нею дій, що негативно впливають на авторитет правосуддя.</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Після ознайомлення з позицією Комісії, викладеною, зокрема, в рішенні від 11 лютого 2019 року № 189/вс-19, відповідно до якої зміна законодавства в цілому не змінила порядку обрання суддів на адміністративні посади та звільнення з цих посад, Катаєва Е.В. 23 квітня 2019 року до закінчення строку повноважень склала ці повноваження з власної ініціативи.</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Під час засідання кандидат повідомила, що особисто для неї адміністративна посада в суді є додатковим навантаженням, а не перевагою, тому вона без вагань залишила її.</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Комісія в пленарному складі підтримує висновки Комісії в складі Першої палати, що надані кандидатом пояснення є переконливими та достатніми.</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Стосовно твердження ГРД про допущення </w:t>
      </w:r>
      <w:proofErr w:type="spellStart"/>
      <w:r w:rsidRPr="000F1181">
        <w:rPr>
          <w:rFonts w:ascii="Times New Roman" w:eastAsia="Times New Roman" w:hAnsi="Times New Roman" w:cs="Times New Roman"/>
          <w:sz w:val="26"/>
          <w:szCs w:val="26"/>
          <w:highlight w:val="white"/>
        </w:rPr>
        <w:t>Катаєвою</w:t>
      </w:r>
      <w:proofErr w:type="spellEnd"/>
      <w:r w:rsidRPr="000F1181">
        <w:rPr>
          <w:rFonts w:ascii="Times New Roman" w:eastAsia="Times New Roman" w:hAnsi="Times New Roman" w:cs="Times New Roman"/>
          <w:sz w:val="26"/>
          <w:szCs w:val="26"/>
          <w:highlight w:val="white"/>
        </w:rPr>
        <w:t xml:space="preserve"> Е.В. інших дій, які негативно вплинули на авторитет правосуддя, а саме щодо публікацій в мережі «Інтернет», у яких повідомлялося про втручання </w:t>
      </w:r>
      <w:proofErr w:type="spellStart"/>
      <w:r w:rsidRPr="000F1181">
        <w:rPr>
          <w:rFonts w:ascii="Times New Roman" w:eastAsia="Times New Roman" w:hAnsi="Times New Roman" w:cs="Times New Roman"/>
          <w:sz w:val="26"/>
          <w:szCs w:val="26"/>
          <w:highlight w:val="white"/>
        </w:rPr>
        <w:t>Катаєвої</w:t>
      </w:r>
      <w:proofErr w:type="spellEnd"/>
      <w:r w:rsidRPr="000F1181">
        <w:rPr>
          <w:rFonts w:ascii="Times New Roman" w:eastAsia="Times New Roman" w:hAnsi="Times New Roman" w:cs="Times New Roman"/>
          <w:sz w:val="26"/>
          <w:szCs w:val="26"/>
          <w:highlight w:val="white"/>
        </w:rPr>
        <w:t xml:space="preserve"> Е.В. та голови Одеського окружного адміністративного суду </w:t>
      </w:r>
      <w:proofErr w:type="spellStart"/>
      <w:r w:rsidRPr="000F1181">
        <w:rPr>
          <w:rFonts w:ascii="Times New Roman" w:eastAsia="Times New Roman" w:hAnsi="Times New Roman" w:cs="Times New Roman"/>
          <w:sz w:val="26"/>
          <w:szCs w:val="26"/>
          <w:highlight w:val="white"/>
        </w:rPr>
        <w:t>Глуханчука</w:t>
      </w:r>
      <w:proofErr w:type="spellEnd"/>
      <w:r w:rsidRPr="000F1181">
        <w:rPr>
          <w:rFonts w:ascii="Times New Roman" w:eastAsia="Times New Roman" w:hAnsi="Times New Roman" w:cs="Times New Roman"/>
          <w:sz w:val="26"/>
          <w:szCs w:val="26"/>
          <w:highlight w:val="white"/>
        </w:rPr>
        <w:t xml:space="preserve"> О.В. у роботу автоматизованої системи розподілу судових справ, а також про те, що вони незаконно отримали готові відповіді на тестові завдання іспиту в рамках проходження кваліфікаційного оцінювання, підтвердження здатності здійснювати правосуддя, які вони могли продавати суддям Одеського окружного адміністративного суду, кандидат пояснила таке.</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Катаєва Е.В. повідомила, що така інформація є недостовірною. Кандидат наголосила, що ніколи не брала участі в жодних протиправних діях. Подібні закиди є необґрунтованими та мають виключно </w:t>
      </w:r>
      <w:proofErr w:type="spellStart"/>
      <w:r w:rsidRPr="000F1181">
        <w:rPr>
          <w:rFonts w:ascii="Times New Roman" w:eastAsia="Times New Roman" w:hAnsi="Times New Roman" w:cs="Times New Roman"/>
          <w:sz w:val="26"/>
          <w:szCs w:val="26"/>
        </w:rPr>
        <w:t>дискредитаційний</w:t>
      </w:r>
      <w:proofErr w:type="spellEnd"/>
      <w:r w:rsidRPr="000F1181">
        <w:rPr>
          <w:rFonts w:ascii="Times New Roman" w:eastAsia="Times New Roman" w:hAnsi="Times New Roman" w:cs="Times New Roman"/>
          <w:sz w:val="26"/>
          <w:szCs w:val="26"/>
        </w:rPr>
        <w:t xml:space="preserve"> характер. Катаєва Е.В. пояснила, що до іспитів під час кваліфікаційного оцінювання готувалася самостійно та сумлінно на підставі офіційно оприлюднених запитань. Особисто шукала, систематизувала та вивчала відповіді на питання, а також брала участь у навчальних семінарах за відповідними темами.</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Також у висновку ГРД зазначено, що в мережі «Інтернет», а також під час співбесіди </w:t>
      </w:r>
      <w:proofErr w:type="spellStart"/>
      <w:r w:rsidRPr="000F1181">
        <w:rPr>
          <w:rFonts w:ascii="Times New Roman" w:eastAsia="Times New Roman" w:hAnsi="Times New Roman" w:cs="Times New Roman"/>
          <w:sz w:val="26"/>
          <w:szCs w:val="26"/>
          <w:highlight w:val="white"/>
        </w:rPr>
        <w:t>Катаєвої</w:t>
      </w:r>
      <w:proofErr w:type="spellEnd"/>
      <w:r w:rsidRPr="000F1181">
        <w:rPr>
          <w:rFonts w:ascii="Times New Roman" w:eastAsia="Times New Roman" w:hAnsi="Times New Roman" w:cs="Times New Roman"/>
          <w:sz w:val="26"/>
          <w:szCs w:val="26"/>
          <w:highlight w:val="white"/>
        </w:rPr>
        <w:t xml:space="preserve"> Е.В. з Конкурсною комісією зверталася увага на її підтримку неетичних дій голови Одеського окружного адміністративного суду. У 2017 році Дисциплінарна палата Вищої ради правосуддя розглядала скаргу на дії голови </w:t>
      </w:r>
      <w:r w:rsidRPr="000F1181">
        <w:rPr>
          <w:rFonts w:ascii="Times New Roman" w:eastAsia="Times New Roman" w:hAnsi="Times New Roman" w:cs="Times New Roman"/>
          <w:sz w:val="26"/>
          <w:szCs w:val="26"/>
          <w:highlight w:val="white"/>
        </w:rPr>
        <w:lastRenderedPageBreak/>
        <w:t xml:space="preserve">Одеського окружного адміністративного суду </w:t>
      </w:r>
      <w:proofErr w:type="spellStart"/>
      <w:r w:rsidRPr="000F1181">
        <w:rPr>
          <w:rFonts w:ascii="Times New Roman" w:eastAsia="Times New Roman" w:hAnsi="Times New Roman" w:cs="Times New Roman"/>
          <w:sz w:val="26"/>
          <w:szCs w:val="26"/>
          <w:highlight w:val="white"/>
        </w:rPr>
        <w:t>Глуханчука</w:t>
      </w:r>
      <w:proofErr w:type="spellEnd"/>
      <w:r w:rsidRPr="000F1181">
        <w:rPr>
          <w:rFonts w:ascii="Times New Roman" w:eastAsia="Times New Roman" w:hAnsi="Times New Roman" w:cs="Times New Roman"/>
          <w:sz w:val="26"/>
          <w:szCs w:val="26"/>
          <w:highlight w:val="white"/>
        </w:rPr>
        <w:t xml:space="preserve"> О.В., якого затримали під час керування автомобілем напідпитку. На засіданні Дисциплінарної палати кандидат не лише не засудила аморальний вчинок та дії свого керівника, але й позитивно характеризувала та підтримала його.</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Катаєва Е.В. пояснила Конкурсній комісії, що під час розгляду дисциплінарної справи висловила позицію колективу суду і загалом намагалась донести, що така поведінка голови суду не була характерною для нього. Кандидат розглядає свій вчинок як прояв мужності. На запитання Конкурсної комісії, чи не вважає Катаєва Е.В., що така підтримка голови суду в очах стороннього спостерігача виглядає як те, що вона розділила з ним відповідальність, кандидат відповіла, що «вона пропрацювала з ним (головою суду) 10 років в одному суді, вони працювали в одній команді. Як вона як боєць команди могла залишитися сторонньою?». З вказаного ГРД доходить висновку, що викладене може характеризувати кандидата як «командного бійця», який, ймовірно, заплющить очі на певні проступки колег, навіть коли вони шкодять репутації суду, а також про неспроможність протистояти корупції в самій судовій системі.</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Стосовно вчинення дій, які негативно вплинули на авторитет правосуддя, а саме того, що Катаєва Е.В. не засудила аморальний вчинок та дії свого керівника, а позитивно схарактеризувала та підтримала його, кандидат пояснила таке.</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У 2017 році Дисциплінарна палата Вищої ради правосуддя розглядала скаргу на аморальний вчинок голови Одеського окружного адміністративного суду </w:t>
      </w:r>
      <w:proofErr w:type="spellStart"/>
      <w:r w:rsidRPr="000F1181">
        <w:rPr>
          <w:rFonts w:ascii="Times New Roman" w:eastAsia="Times New Roman" w:hAnsi="Times New Roman" w:cs="Times New Roman"/>
          <w:sz w:val="26"/>
          <w:szCs w:val="26"/>
          <w:highlight w:val="white"/>
        </w:rPr>
        <w:t>Глуханчука</w:t>
      </w:r>
      <w:proofErr w:type="spellEnd"/>
      <w:r w:rsidRPr="000F1181">
        <w:rPr>
          <w:rFonts w:ascii="Times New Roman" w:eastAsia="Times New Roman" w:hAnsi="Times New Roman" w:cs="Times New Roman"/>
          <w:sz w:val="26"/>
          <w:szCs w:val="26"/>
          <w:highlight w:val="white"/>
        </w:rPr>
        <w:t xml:space="preserve"> О.В., а саме неетичне спілкування з поліцейськими. Напередодні слухання збори суддів ухвалили рішення про направлення для участі в засіданні Вищої ради правосуддя двох заступників голови суду та одного судді для забезпечення об’єктивності характеристики </w:t>
      </w:r>
      <w:proofErr w:type="spellStart"/>
      <w:r w:rsidRPr="000F1181">
        <w:rPr>
          <w:rFonts w:ascii="Times New Roman" w:eastAsia="Times New Roman" w:hAnsi="Times New Roman" w:cs="Times New Roman"/>
          <w:sz w:val="26"/>
          <w:szCs w:val="26"/>
          <w:highlight w:val="white"/>
        </w:rPr>
        <w:t>Глуханчука</w:t>
      </w:r>
      <w:proofErr w:type="spellEnd"/>
      <w:r w:rsidRPr="000F1181">
        <w:rPr>
          <w:rFonts w:ascii="Times New Roman" w:eastAsia="Times New Roman" w:hAnsi="Times New Roman" w:cs="Times New Roman"/>
          <w:sz w:val="26"/>
          <w:szCs w:val="26"/>
          <w:highlight w:val="white"/>
        </w:rPr>
        <w:t xml:space="preserve"> О.В., який працював у суді 10 років.</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Катаєва Е.В. зазначила, що вважає власний виступ на засіданні Вищої ради правосуддя проявом мужності та відкритості. Вона висловила позицію колективу, надала об’єктивну характеристику особи, яка тривалий час працювала в суді, висвітливши як зони ризику, так і позитивні риси особи. На думку кандидата, це не було ані підтримкою дій, ані виправданням проступку, а було активною позицією, спрямованою на забезпечення об’єктивного підходу до дисциплінарного питання, адже ставлення до події вона висловила чітко: подібна поведінка є неприпустимою для судді.</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Кандидат повідомила, що головним у ситуації, що склалася, вона вважає позицію Одеського окружного адміністративного суду, який не намагався сховатися від наслідків, натомість проводив наради та спільні відкриті заходи, зокрема з працівниками поліції. Також колективом суду була врахована позиція </w:t>
      </w:r>
      <w:proofErr w:type="spellStart"/>
      <w:r w:rsidRPr="000F1181">
        <w:rPr>
          <w:rFonts w:ascii="Times New Roman" w:eastAsia="Times New Roman" w:hAnsi="Times New Roman" w:cs="Times New Roman"/>
          <w:sz w:val="26"/>
          <w:szCs w:val="26"/>
          <w:highlight w:val="white"/>
        </w:rPr>
        <w:t>Глуханчука</w:t>
      </w:r>
      <w:proofErr w:type="spellEnd"/>
      <w:r w:rsidRPr="000F1181">
        <w:rPr>
          <w:rFonts w:ascii="Times New Roman" w:eastAsia="Times New Roman" w:hAnsi="Times New Roman" w:cs="Times New Roman"/>
          <w:sz w:val="26"/>
          <w:szCs w:val="26"/>
          <w:highlight w:val="white"/>
        </w:rPr>
        <w:t> О.В., який приніс вибачення працівникам поліції та колегам.</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Надаючи пояснення щодо того, що вона є «командним гравцем», який, ймовірно, заплющить очі на певні проступки колег, навіть якщо вони зашкодять репутації суду, Катаєва Е.В. зазначила, що ніколи не мала наміру покривати будь-які неетичні чи незаконні дії. Як заступник голови суду вона обговорила з колегами на нарадах категоричну позицію щодо недопущення будь-яких дій, які можуть завдати шкоди авторитету правосуддя, і всі судді завжди підтримували такий підхід. Катаєва Е.В. вважає, що публічне засудження нею неприпустимої поведінки колеги, прагнення до об’єктивної оцінки, небажання ховатися за спинами інших, а брати на себе відповідальність – було проявом мужності.</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У зв’язку з викладеним Комісія у складі Першої палати наголосила, що суддя зобов’язаний дотримуватися правил суддівської етики, у тому числі виявляти та підтримувати високі стандарти поведінки в будь-якій діяльності з метою укріплення </w:t>
      </w:r>
      <w:r w:rsidRPr="000F1181">
        <w:rPr>
          <w:rFonts w:ascii="Times New Roman" w:eastAsia="Times New Roman" w:hAnsi="Times New Roman" w:cs="Times New Roman"/>
          <w:sz w:val="26"/>
          <w:szCs w:val="26"/>
        </w:rPr>
        <w:lastRenderedPageBreak/>
        <w:t>суспільної довіри до суду, забезпечення впевненості суспільства в чесності та непідкупності суддів (пункт 2 частини сьомої статті 56 Закону). Виступ кандидата під час дисциплінарного слухання недостатньо очевидно відобразив негативне ставлення до аморального вчинку колеги, створивши в очах стороннього спостерігача враження прояву корпоративізму, що може мати негативний вплив на авторитет правосуддя. Ураховуючи зазначене, Комісія у складі Першої палати одноголосно вирішила зменшити бали кандидата за критеріями професійної етики та доброчесності на 15 балів за показником «дотримання етичних норм і бездоганна поведінка у професійній діяльності та особистому житті».</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Комісія у пленарному складі погоджується з висновками Першої палати щодо зменшення балів </w:t>
      </w:r>
      <w:proofErr w:type="spellStart"/>
      <w:r w:rsidRPr="000F1181">
        <w:rPr>
          <w:rFonts w:ascii="Times New Roman" w:eastAsia="Times New Roman" w:hAnsi="Times New Roman" w:cs="Times New Roman"/>
          <w:sz w:val="26"/>
          <w:szCs w:val="26"/>
          <w:highlight w:val="white"/>
        </w:rPr>
        <w:t>Катаєвої</w:t>
      </w:r>
      <w:proofErr w:type="spellEnd"/>
      <w:r w:rsidRPr="000F1181">
        <w:rPr>
          <w:rFonts w:ascii="Times New Roman" w:eastAsia="Times New Roman" w:hAnsi="Times New Roman" w:cs="Times New Roman"/>
          <w:sz w:val="26"/>
          <w:szCs w:val="26"/>
          <w:highlight w:val="white"/>
        </w:rPr>
        <w:t> Е.В. за критеріями професійної етики та доброчесності на 15 балів за показником «дотримання етичних норм і бездоганна поведінка у професійній діяльності та особистому житті» на підставі викладених вище обставин.</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ГРД зазначила у висновку, що під час співбесіди кандидата з Конкурсною комісією зверталася увага на те, що Катаєва Е.В., перебуваючи у </w:t>
      </w:r>
      <w:proofErr w:type="spellStart"/>
      <w:r w:rsidRPr="000F1181">
        <w:rPr>
          <w:rFonts w:ascii="Times New Roman" w:eastAsia="Times New Roman" w:hAnsi="Times New Roman" w:cs="Times New Roman"/>
          <w:sz w:val="26"/>
          <w:szCs w:val="26"/>
          <w:highlight w:val="white"/>
        </w:rPr>
        <w:t>відрядженнях</w:t>
      </w:r>
      <w:proofErr w:type="spellEnd"/>
      <w:r w:rsidRPr="000F1181">
        <w:rPr>
          <w:rFonts w:ascii="Times New Roman" w:eastAsia="Times New Roman" w:hAnsi="Times New Roman" w:cs="Times New Roman"/>
          <w:sz w:val="26"/>
          <w:szCs w:val="26"/>
          <w:highlight w:val="white"/>
        </w:rPr>
        <w:t xml:space="preserve"> та на навчанні, ухвалила загалом 187 судових рішень. Кандидат не змогла спростувати всі сумніви щодо зазначених рішень, оскільки до цього не була ознайомлена зі зверненням Фундації DEJURE, у якому містилися опис та посилання на конкретні справи. На пропозицію Конкурсної комісії Катаєва Е.В. надала письмові пояснення щодо вказаних рішень, втім ці пояснення відсутні у суддівському досьє кандидата, тому ГРД не мала можливості з ними ознайомитись.</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Надаючи пояснення стосовно того, що Катаєва Е.В. ухвалювала судові рішення, не перебуваючи на робочому місці, кандидат категорично спростувала це твердження. Так, під час участі в конкурсі на зайняття посади члена Комісії кандидат 27 січня 2023 року надіслала до Конкурсної комісії пояснення, у яких зазначила про недостовірність інформації, опублікованої в мережі «Інтернет» Фундацією DEJURE щодо ухвалення </w:t>
      </w:r>
      <w:proofErr w:type="spellStart"/>
      <w:r w:rsidRPr="000F1181">
        <w:rPr>
          <w:rFonts w:ascii="Times New Roman" w:eastAsia="Times New Roman" w:hAnsi="Times New Roman" w:cs="Times New Roman"/>
          <w:sz w:val="26"/>
          <w:szCs w:val="26"/>
        </w:rPr>
        <w:t>Катаєвою</w:t>
      </w:r>
      <w:proofErr w:type="spellEnd"/>
      <w:r w:rsidRPr="000F1181">
        <w:rPr>
          <w:rFonts w:ascii="Times New Roman" w:eastAsia="Times New Roman" w:hAnsi="Times New Roman" w:cs="Times New Roman"/>
          <w:sz w:val="26"/>
          <w:szCs w:val="26"/>
        </w:rPr>
        <w:t xml:space="preserve"> Е.В. 187 рішень під час навчання та у </w:t>
      </w:r>
      <w:proofErr w:type="spellStart"/>
      <w:r w:rsidRPr="000F1181">
        <w:rPr>
          <w:rFonts w:ascii="Times New Roman" w:eastAsia="Times New Roman" w:hAnsi="Times New Roman" w:cs="Times New Roman"/>
          <w:sz w:val="26"/>
          <w:szCs w:val="26"/>
        </w:rPr>
        <w:t>відрядженнях</w:t>
      </w:r>
      <w:proofErr w:type="spellEnd"/>
      <w:r w:rsidRPr="000F1181">
        <w:rPr>
          <w:rFonts w:ascii="Times New Roman" w:eastAsia="Times New Roman" w:hAnsi="Times New Roman" w:cs="Times New Roman"/>
          <w:sz w:val="26"/>
          <w:szCs w:val="26"/>
        </w:rPr>
        <w:t xml:space="preserve">. </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Кандидат наголосила, що всі без винятків рішення завжди приймає виключно на робочому місці та в </w:t>
      </w:r>
      <w:proofErr w:type="spellStart"/>
      <w:r w:rsidRPr="000F1181">
        <w:rPr>
          <w:rFonts w:ascii="Times New Roman" w:eastAsia="Times New Roman" w:hAnsi="Times New Roman" w:cs="Times New Roman"/>
          <w:sz w:val="26"/>
          <w:szCs w:val="26"/>
        </w:rPr>
        <w:t>нарадчій</w:t>
      </w:r>
      <w:proofErr w:type="spellEnd"/>
      <w:r w:rsidRPr="000F1181">
        <w:rPr>
          <w:rFonts w:ascii="Times New Roman" w:eastAsia="Times New Roman" w:hAnsi="Times New Roman" w:cs="Times New Roman"/>
          <w:sz w:val="26"/>
          <w:szCs w:val="26"/>
        </w:rPr>
        <w:t xml:space="preserve"> кімнаті зали судового засідання (згідно з положеннями Кодексу адміністративного судочинства України, чинними на момент ухвалення рішень) та особисто їх підписує власним електронним підписом в автоматизованій системі діловодства суду.</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Будучи суддею, Катаєва Е.В. у роботі без виключень надає пріоритет здійсненню правосуддя над усіма іншими видами діяльності, як передбачено Кодексом суддівської етики. Тому викладацьку діяльність здійснює у вільний від виконання суддівських обов’язків час.</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Перевіривши інформацію, надану Фундацією DEJURE, кандидат встановила, що номера судових рішень неодноразово повторювались, що збільшило їхню кількість до 187, а фактично було зазначено 157 рішень. Катаєва Е.В. надала пояснення та підтвердні документи щодо кожного судового рішення, зазначеного в повідомленні вказаної громадської організації.</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Комісія у пленарному складі, ознайомившись з наданими кандидатом детальними поясненнями та підтвердними документами,  підтримує висновки Комісії у складі Першої палати, що вони є обґрунтованими, переконливими та достатніми.</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У висновку ГРД також зазначає, що </w:t>
      </w:r>
      <w:r w:rsidRPr="000F1181">
        <w:rPr>
          <w:rFonts w:ascii="Times New Roman" w:eastAsia="Times New Roman" w:hAnsi="Times New Roman" w:cs="Times New Roman"/>
          <w:sz w:val="26"/>
          <w:szCs w:val="26"/>
        </w:rPr>
        <w:t xml:space="preserve">в деклараціях доброчесності судді (далі – Декларація), поданих протягом 2018–2023 років, Катаєва Е.В. підтвердила, що нею не приймалися рішення, передбачені статтею 3 Закону України «Про відновлення довіри до судової влади в Україні» (пункт 17 декларації). При цьому кандидат також </w:t>
      </w:r>
      <w:r w:rsidRPr="000F1181">
        <w:rPr>
          <w:rFonts w:ascii="Times New Roman" w:eastAsia="Times New Roman" w:hAnsi="Times New Roman" w:cs="Times New Roman"/>
          <w:sz w:val="26"/>
          <w:szCs w:val="26"/>
        </w:rPr>
        <w:lastRenderedPageBreak/>
        <w:t>підтвердила, що пройшла перевірку, передбачену цим законом (пункт 18 декларації). Пункти 17 та 18 є взаємовиключними, проте Катаєва Е.В. підтвердила обидва з них.</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Стосовно підтвердження в Деклараціях пункту 17 та одночасно 18</w:t>
      </w:r>
      <w:r w:rsidR="000F1181">
        <w:rPr>
          <w:rFonts w:ascii="Times New Roman" w:eastAsia="Times New Roman" w:hAnsi="Times New Roman" w:cs="Times New Roman"/>
          <w:sz w:val="26"/>
          <w:szCs w:val="26"/>
          <w:lang w:val="uk-UA"/>
        </w:rPr>
        <w:t> </w:t>
      </w:r>
      <w:r w:rsidRPr="000F1181">
        <w:rPr>
          <w:rFonts w:ascii="Times New Roman" w:eastAsia="Times New Roman" w:hAnsi="Times New Roman" w:cs="Times New Roman"/>
          <w:sz w:val="26"/>
          <w:szCs w:val="26"/>
        </w:rPr>
        <w:t xml:space="preserve">кандидат надала такі пояснення. У пункті 17 Декларації за формою, затвердженою рішенням Комісії від 31 жовтня 2016 року № 137/зп-16, вказано «Мною не приймалися одноособово або у складі колегії суддів рішення, передбачені статтею 3 Закону України «Про відновлення довіри до судової влади в Україні». </w:t>
      </w:r>
      <w:proofErr w:type="spellStart"/>
      <w:r w:rsidRPr="000F1181">
        <w:rPr>
          <w:rFonts w:ascii="Times New Roman" w:eastAsia="Times New Roman" w:hAnsi="Times New Roman" w:cs="Times New Roman"/>
          <w:sz w:val="26"/>
          <w:szCs w:val="26"/>
        </w:rPr>
        <w:t>Катаєвою</w:t>
      </w:r>
      <w:proofErr w:type="spellEnd"/>
      <w:r w:rsidRPr="000F1181">
        <w:rPr>
          <w:rFonts w:ascii="Times New Roman" w:eastAsia="Times New Roman" w:hAnsi="Times New Roman" w:cs="Times New Roman"/>
          <w:sz w:val="26"/>
          <w:szCs w:val="26"/>
        </w:rPr>
        <w:t> Е.В. проставлено позначку «Підтверджую», оскільки за кожен звітний період з 2018 року до 2023 року нею таких рішень не приймалось.</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У пункті 18 Декларації вказано «Мною пройдено перевірку відповідно до Закону України «Про відновлення довіри до судової влади в Україні», за результатами якої не встановлено фактів, що свідчать про порушення мною присяги судді, та не виявлено підстав для притягнення мене до дисциплінарної відповідальності». Цей пункт кандидат також підтвердила, оскільки така перевірка стосовно неї дійсно була проведена у зв’язку з прийняттям указаного Закону.</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Під час засідання 12 червня 2025 року Катаєва Е.В. повідомила, що уважно проаналізувавши задекларовані нею твердження, зрозуміла, що припустилася помилки, переплутавши перевірку, передбачену Законом України «Про очищення влади», яку кандидат пройшла, та перевірку, передбачену Законом України «Про відновлення довіри до судової влади в Україні».</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Комісія у пленарному складі погоджується з висновком, що виявлені помилки не мали системного характеру, а пояснення кандидата дають підстави вважати, що мали характер добросовісної помилки.</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ГРД у висновку вказала, що в декларації доброчесності судді за 2023 рік кандидат підтвердила, що їй невідомо, чи відвідували члени її сім’ї територію російської федерації та/або тимчасово окуповану російською федерацією територію України. Водночас у суддівському досьє </w:t>
      </w:r>
      <w:proofErr w:type="spellStart"/>
      <w:r w:rsidRPr="000F1181">
        <w:rPr>
          <w:rFonts w:ascii="Times New Roman" w:eastAsia="Times New Roman" w:hAnsi="Times New Roman" w:cs="Times New Roman"/>
          <w:sz w:val="26"/>
          <w:szCs w:val="26"/>
        </w:rPr>
        <w:t>Катаєвої</w:t>
      </w:r>
      <w:proofErr w:type="spellEnd"/>
      <w:r w:rsidRPr="000F1181">
        <w:rPr>
          <w:rFonts w:ascii="Times New Roman" w:eastAsia="Times New Roman" w:hAnsi="Times New Roman" w:cs="Times New Roman"/>
          <w:sz w:val="26"/>
          <w:szCs w:val="26"/>
        </w:rPr>
        <w:t xml:space="preserve"> Е.В. містяться відомості, що її син 16 травня 2015 року здійснив переліт до Одеси з аеропорту «Шереметьєво», з огляду на що відповідь кандидата не є правдивою.</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Катаєва Е.В. пояснила, що її син з 2011 року не є членом її сім’ї в розумінні статті 1 Закону України «Про запобігання корупції» та примітку до статті 46 зазначеного Закону, оскільки є повнолітньою особою та не проживає з </w:t>
      </w:r>
      <w:proofErr w:type="spellStart"/>
      <w:r w:rsidRPr="000F1181">
        <w:rPr>
          <w:rFonts w:ascii="Times New Roman" w:eastAsia="Times New Roman" w:hAnsi="Times New Roman" w:cs="Times New Roman"/>
          <w:sz w:val="26"/>
          <w:szCs w:val="26"/>
        </w:rPr>
        <w:t>Катаєвою</w:t>
      </w:r>
      <w:proofErr w:type="spellEnd"/>
      <w:r w:rsidRPr="000F1181">
        <w:rPr>
          <w:rFonts w:ascii="Times New Roman" w:eastAsia="Times New Roman" w:hAnsi="Times New Roman" w:cs="Times New Roman"/>
          <w:sz w:val="26"/>
          <w:szCs w:val="26"/>
        </w:rPr>
        <w:t xml:space="preserve"> Е.В. з вказаного періоду. При цьому в Декларації родинних </w:t>
      </w:r>
      <w:proofErr w:type="spellStart"/>
      <w:r w:rsidRPr="000F1181">
        <w:rPr>
          <w:rFonts w:ascii="Times New Roman" w:eastAsia="Times New Roman" w:hAnsi="Times New Roman" w:cs="Times New Roman"/>
          <w:sz w:val="26"/>
          <w:szCs w:val="26"/>
        </w:rPr>
        <w:t>зв’язків</w:t>
      </w:r>
      <w:proofErr w:type="spellEnd"/>
      <w:r w:rsidRPr="000F1181">
        <w:rPr>
          <w:rFonts w:ascii="Times New Roman" w:eastAsia="Times New Roman" w:hAnsi="Times New Roman" w:cs="Times New Roman"/>
          <w:sz w:val="26"/>
          <w:szCs w:val="26"/>
        </w:rPr>
        <w:t xml:space="preserve"> судді за 2023 рік кандидат також вказала, що в неї відсутні особи, з якими є родинні зв’язки, тобто такі особи, які спільно проживають з кандидатом. Це, на думку </w:t>
      </w:r>
      <w:proofErr w:type="spellStart"/>
      <w:r w:rsidRPr="000F1181">
        <w:rPr>
          <w:rFonts w:ascii="Times New Roman" w:eastAsia="Times New Roman" w:hAnsi="Times New Roman" w:cs="Times New Roman"/>
          <w:sz w:val="26"/>
          <w:szCs w:val="26"/>
        </w:rPr>
        <w:t>Катаєвої</w:t>
      </w:r>
      <w:proofErr w:type="spellEnd"/>
      <w:r w:rsidRPr="000F1181">
        <w:rPr>
          <w:rFonts w:ascii="Times New Roman" w:eastAsia="Times New Roman" w:hAnsi="Times New Roman" w:cs="Times New Roman"/>
          <w:sz w:val="26"/>
          <w:szCs w:val="26"/>
        </w:rPr>
        <w:t xml:space="preserve"> Е.В., підтверджує послідовність і правдивість заповненої нею інформації в деклараціях.</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Оскільки Декларація подається суддею щорічно, а у 2023 році в </w:t>
      </w:r>
      <w:proofErr w:type="spellStart"/>
      <w:r w:rsidRPr="000F1181">
        <w:rPr>
          <w:rFonts w:ascii="Times New Roman" w:eastAsia="Times New Roman" w:hAnsi="Times New Roman" w:cs="Times New Roman"/>
          <w:sz w:val="26"/>
          <w:szCs w:val="26"/>
        </w:rPr>
        <w:t>Катаєвої</w:t>
      </w:r>
      <w:proofErr w:type="spellEnd"/>
      <w:r w:rsidRPr="000F1181">
        <w:rPr>
          <w:rFonts w:ascii="Times New Roman" w:eastAsia="Times New Roman" w:hAnsi="Times New Roman" w:cs="Times New Roman"/>
          <w:sz w:val="26"/>
          <w:szCs w:val="26"/>
        </w:rPr>
        <w:t> Е.В. були відсутні члени сім’ї в розумінні антикорупційного законодавства, вона як суб’єкт декларування зазначила повну та правдиву інформацію.</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Водночас з метою усунення будь-яких сумнівів, що можуть виникнути у стороннього спостерігача з приводу викладеного у висновку ГРД, кандидат повідомила, що її син 15 травня 2015 року здійснив переліт з Парижа до Одеси з пересадкою 16 травня 2015 року в аеропорту «Шереметьєво», що підтверджується авіаквитком, копію якого додано до письмових пояснень.</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 xml:space="preserve">Подорож була здійснена сином </w:t>
      </w:r>
      <w:proofErr w:type="spellStart"/>
      <w:r w:rsidRPr="000F1181">
        <w:rPr>
          <w:rFonts w:ascii="Times New Roman" w:eastAsia="Times New Roman" w:hAnsi="Times New Roman" w:cs="Times New Roman"/>
          <w:sz w:val="26"/>
          <w:szCs w:val="26"/>
        </w:rPr>
        <w:t>Катаєвої</w:t>
      </w:r>
      <w:proofErr w:type="spellEnd"/>
      <w:r w:rsidRPr="000F1181">
        <w:rPr>
          <w:rFonts w:ascii="Times New Roman" w:eastAsia="Times New Roman" w:hAnsi="Times New Roman" w:cs="Times New Roman"/>
          <w:sz w:val="26"/>
          <w:szCs w:val="26"/>
        </w:rPr>
        <w:t xml:space="preserve"> Е.В. у терміновому порядку, що підтверджується часом придбання авіаквитків – 15 травня 2015 року о 02 год 00 хв. Метою поїздки було отримання нагальної медичної допомоги, що зумовила оформлення найближчого рейсу з транзитною пересадкою.</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lastRenderedPageBreak/>
        <w:t>Відповідно до квитка пересадка в аеропорту «Шереметьєво» тривала з 20 год 40 хв до 22 год 50 хв., після чого рейс вирушив до Одеси. Таким чином, син кандидата, здійснюючи лише пересадку та перебуваючи у транзитній зоні аеропорту, фактично не перебував на території російської федерації.</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Комісія в пленарному складі вважає надані кандидатом пояснення обґрунтованими та достатніми.</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 xml:space="preserve">ГРД також надала Комісії інформацію, яка сама по собі не стала підставою для висновку, однак потребувала пояснень з боку кандидата. </w:t>
      </w:r>
    </w:p>
    <w:p w:rsidR="00855296" w:rsidRPr="000F1181" w:rsidRDefault="00681370" w:rsidP="000F1181">
      <w:pPr>
        <w:numPr>
          <w:ilvl w:val="0"/>
          <w:numId w:val="2"/>
        </w:numPr>
        <w:spacing w:after="0" w:line="240" w:lineRule="auto"/>
        <w:ind w:left="0" w:firstLine="708"/>
        <w:jc w:val="both"/>
        <w:rPr>
          <w:rFonts w:ascii="Times New Roman" w:eastAsia="Times New Roman" w:hAnsi="Times New Roman" w:cs="Times New Roman"/>
          <w:sz w:val="26"/>
          <w:szCs w:val="26"/>
          <w:highlight w:val="white"/>
        </w:rPr>
      </w:pPr>
      <w:r w:rsidRPr="000F1181">
        <w:rPr>
          <w:rFonts w:ascii="Times New Roman" w:eastAsia="Times New Roman" w:hAnsi="Times New Roman" w:cs="Times New Roman"/>
          <w:sz w:val="26"/>
          <w:szCs w:val="26"/>
          <w:highlight w:val="white"/>
        </w:rPr>
        <w:t>З початку повномасштабного вторгнення російської федерації на територію України кандидат 13 разів перетинала державний кордон.</w:t>
      </w:r>
    </w:p>
    <w:p w:rsidR="00855296" w:rsidRPr="000F1181" w:rsidRDefault="00681370" w:rsidP="000F1181">
      <w:pPr>
        <w:numPr>
          <w:ilvl w:val="0"/>
          <w:numId w:val="2"/>
        </w:numPr>
        <w:spacing w:after="0" w:line="240" w:lineRule="auto"/>
        <w:ind w:left="0" w:firstLine="708"/>
        <w:jc w:val="both"/>
        <w:rPr>
          <w:rFonts w:ascii="Times New Roman" w:eastAsia="Times New Roman" w:hAnsi="Times New Roman" w:cs="Times New Roman"/>
          <w:sz w:val="26"/>
          <w:szCs w:val="26"/>
          <w:highlight w:val="white"/>
        </w:rPr>
      </w:pPr>
      <w:r w:rsidRPr="000F1181">
        <w:rPr>
          <w:rFonts w:ascii="Times New Roman" w:eastAsia="Times New Roman" w:hAnsi="Times New Roman" w:cs="Times New Roman"/>
          <w:sz w:val="26"/>
          <w:szCs w:val="26"/>
          <w:highlight w:val="white"/>
        </w:rPr>
        <w:t xml:space="preserve">Під час співбесіди з </w:t>
      </w:r>
      <w:proofErr w:type="spellStart"/>
      <w:r w:rsidRPr="000F1181">
        <w:rPr>
          <w:rFonts w:ascii="Times New Roman" w:eastAsia="Times New Roman" w:hAnsi="Times New Roman" w:cs="Times New Roman"/>
          <w:sz w:val="26"/>
          <w:szCs w:val="26"/>
          <w:highlight w:val="white"/>
        </w:rPr>
        <w:t>Катаєвою</w:t>
      </w:r>
      <w:proofErr w:type="spellEnd"/>
      <w:r w:rsidRPr="000F1181">
        <w:rPr>
          <w:rFonts w:ascii="Times New Roman" w:eastAsia="Times New Roman" w:hAnsi="Times New Roman" w:cs="Times New Roman"/>
          <w:sz w:val="26"/>
          <w:szCs w:val="26"/>
          <w:highlight w:val="white"/>
        </w:rPr>
        <w:t xml:space="preserve"> Е.В. Конкурсна комісія акцентувала увагу на твердженні кандидата, що нею не було винесено жодної окремої думки у справах, які розглядалися колегіально. У зв’язку з тим, що кандидат бере участь у конкурсі на зайняття посади судді апеляційного адміністративного суду, де правосуддя здійснюється колегіально, неможливість/небажання виносити окремі думки є фактором, який Комісія має врахувати під час оцінювання кандидата.</w:t>
      </w:r>
    </w:p>
    <w:p w:rsidR="00855296" w:rsidRPr="000F1181" w:rsidRDefault="00681370" w:rsidP="000F1181">
      <w:pPr>
        <w:numPr>
          <w:ilvl w:val="0"/>
          <w:numId w:val="2"/>
        </w:numPr>
        <w:spacing w:after="0" w:line="240" w:lineRule="auto"/>
        <w:ind w:left="0" w:firstLine="708"/>
        <w:jc w:val="both"/>
        <w:rPr>
          <w:rFonts w:ascii="Times New Roman" w:eastAsia="Times New Roman" w:hAnsi="Times New Roman" w:cs="Times New Roman"/>
          <w:sz w:val="26"/>
          <w:szCs w:val="26"/>
          <w:highlight w:val="white"/>
        </w:rPr>
      </w:pPr>
      <w:r w:rsidRPr="000F1181">
        <w:rPr>
          <w:rFonts w:ascii="Times New Roman" w:eastAsia="Times New Roman" w:hAnsi="Times New Roman" w:cs="Times New Roman"/>
          <w:sz w:val="26"/>
          <w:szCs w:val="26"/>
          <w:highlight w:val="white"/>
        </w:rPr>
        <w:t xml:space="preserve">У 2012 році членом Вищої ради юстиції було ініційоване питання звільнення </w:t>
      </w:r>
      <w:proofErr w:type="spellStart"/>
      <w:r w:rsidRPr="000F1181">
        <w:rPr>
          <w:rFonts w:ascii="Times New Roman" w:eastAsia="Times New Roman" w:hAnsi="Times New Roman" w:cs="Times New Roman"/>
          <w:sz w:val="26"/>
          <w:szCs w:val="26"/>
          <w:highlight w:val="white"/>
        </w:rPr>
        <w:t>Катаєвої</w:t>
      </w:r>
      <w:proofErr w:type="spellEnd"/>
      <w:r w:rsidRPr="000F1181">
        <w:rPr>
          <w:rFonts w:ascii="Times New Roman" w:eastAsia="Times New Roman" w:hAnsi="Times New Roman" w:cs="Times New Roman"/>
          <w:sz w:val="26"/>
          <w:szCs w:val="26"/>
          <w:highlight w:val="white"/>
        </w:rPr>
        <w:t xml:space="preserve"> Е.В. з посади судді за порушення присяги. Однак така пропозиція не була підтримана Радою, відповідно до ухвали Вищої ради юстиції від 10 грудня 2013</w:t>
      </w:r>
      <w:r w:rsidR="000F1181">
        <w:rPr>
          <w:rFonts w:ascii="Times New Roman" w:eastAsia="Times New Roman" w:hAnsi="Times New Roman" w:cs="Times New Roman"/>
          <w:sz w:val="26"/>
          <w:szCs w:val="26"/>
          <w:highlight w:val="white"/>
          <w:lang w:val="uk-UA"/>
        </w:rPr>
        <w:t> </w:t>
      </w:r>
      <w:r w:rsidRPr="000F1181">
        <w:rPr>
          <w:rFonts w:ascii="Times New Roman" w:eastAsia="Times New Roman" w:hAnsi="Times New Roman" w:cs="Times New Roman"/>
          <w:sz w:val="26"/>
          <w:szCs w:val="26"/>
          <w:highlight w:val="white"/>
        </w:rPr>
        <w:t>року № 1381/0/15-13.</w:t>
      </w:r>
    </w:p>
    <w:p w:rsidR="00855296" w:rsidRPr="000F1181" w:rsidRDefault="00681370" w:rsidP="000F1181">
      <w:pPr>
        <w:numPr>
          <w:ilvl w:val="0"/>
          <w:numId w:val="2"/>
        </w:numPr>
        <w:spacing w:after="0" w:line="240" w:lineRule="auto"/>
        <w:ind w:left="0" w:firstLine="708"/>
        <w:jc w:val="both"/>
        <w:rPr>
          <w:rFonts w:ascii="Times New Roman" w:eastAsia="Times New Roman" w:hAnsi="Times New Roman" w:cs="Times New Roman"/>
          <w:sz w:val="26"/>
          <w:szCs w:val="26"/>
          <w:highlight w:val="white"/>
        </w:rPr>
      </w:pPr>
      <w:r w:rsidRPr="000F1181">
        <w:rPr>
          <w:rFonts w:ascii="Times New Roman" w:eastAsia="Times New Roman" w:hAnsi="Times New Roman" w:cs="Times New Roman"/>
          <w:sz w:val="26"/>
          <w:szCs w:val="26"/>
          <w:highlight w:val="white"/>
        </w:rPr>
        <w:t xml:space="preserve">В анкеті кандидата на посаду судді апеляційного адміністративного суду від 25 вересня 2019 року Катаєва Е.В. вказала, що не є членом громадських організацій. Водночас відповідно до декларації особи, уповноваженої на виконання функцій держави або місцевого самоврядування, за 2019 рік, кандидат задекларувала членство в громадських об’єднаннях, зокрема у громадській організації «Асоціація адміністративних суддів» та </w:t>
      </w:r>
      <w:proofErr w:type="spellStart"/>
      <w:r w:rsidRPr="000F1181">
        <w:rPr>
          <w:rFonts w:ascii="Times New Roman" w:eastAsia="Times New Roman" w:hAnsi="Times New Roman" w:cs="Times New Roman"/>
          <w:sz w:val="26"/>
          <w:szCs w:val="26"/>
          <w:highlight w:val="white"/>
        </w:rPr>
        <w:t>саморегулівних</w:t>
      </w:r>
      <w:proofErr w:type="spellEnd"/>
      <w:r w:rsidRPr="000F1181">
        <w:rPr>
          <w:rFonts w:ascii="Times New Roman" w:eastAsia="Times New Roman" w:hAnsi="Times New Roman" w:cs="Times New Roman"/>
          <w:sz w:val="26"/>
          <w:szCs w:val="26"/>
          <w:highlight w:val="white"/>
        </w:rPr>
        <w:t xml:space="preserve"> чи самоврядних професійних об’єднаннях: </w:t>
      </w:r>
      <w:proofErr w:type="spellStart"/>
      <w:r w:rsidRPr="000F1181">
        <w:rPr>
          <w:rFonts w:ascii="Times New Roman" w:eastAsia="Times New Roman" w:hAnsi="Times New Roman" w:cs="Times New Roman"/>
          <w:sz w:val="26"/>
          <w:szCs w:val="26"/>
          <w:highlight w:val="white"/>
        </w:rPr>
        <w:t>International</w:t>
      </w:r>
      <w:proofErr w:type="spellEnd"/>
      <w:r w:rsidRPr="000F1181">
        <w:rPr>
          <w:rFonts w:ascii="Times New Roman" w:eastAsia="Times New Roman" w:hAnsi="Times New Roman" w:cs="Times New Roman"/>
          <w:sz w:val="26"/>
          <w:szCs w:val="26"/>
          <w:highlight w:val="white"/>
        </w:rPr>
        <w:t xml:space="preserve"> </w:t>
      </w:r>
      <w:proofErr w:type="spellStart"/>
      <w:r w:rsidRPr="000F1181">
        <w:rPr>
          <w:rFonts w:ascii="Times New Roman" w:eastAsia="Times New Roman" w:hAnsi="Times New Roman" w:cs="Times New Roman"/>
          <w:sz w:val="26"/>
          <w:szCs w:val="26"/>
          <w:highlight w:val="white"/>
        </w:rPr>
        <w:t>Association</w:t>
      </w:r>
      <w:proofErr w:type="spellEnd"/>
      <w:r w:rsidRPr="000F1181">
        <w:rPr>
          <w:rFonts w:ascii="Times New Roman" w:eastAsia="Times New Roman" w:hAnsi="Times New Roman" w:cs="Times New Roman"/>
          <w:sz w:val="26"/>
          <w:szCs w:val="26"/>
          <w:highlight w:val="white"/>
        </w:rPr>
        <w:t xml:space="preserve"> </w:t>
      </w:r>
      <w:proofErr w:type="spellStart"/>
      <w:r w:rsidRPr="000F1181">
        <w:rPr>
          <w:rFonts w:ascii="Times New Roman" w:eastAsia="Times New Roman" w:hAnsi="Times New Roman" w:cs="Times New Roman"/>
          <w:sz w:val="26"/>
          <w:szCs w:val="26"/>
          <w:highlight w:val="white"/>
        </w:rPr>
        <w:t>for</w:t>
      </w:r>
      <w:proofErr w:type="spellEnd"/>
      <w:r w:rsidRPr="000F1181">
        <w:rPr>
          <w:rFonts w:ascii="Times New Roman" w:eastAsia="Times New Roman" w:hAnsi="Times New Roman" w:cs="Times New Roman"/>
          <w:sz w:val="26"/>
          <w:szCs w:val="26"/>
          <w:highlight w:val="white"/>
        </w:rPr>
        <w:t xml:space="preserve"> </w:t>
      </w:r>
      <w:proofErr w:type="spellStart"/>
      <w:r w:rsidRPr="000F1181">
        <w:rPr>
          <w:rFonts w:ascii="Times New Roman" w:eastAsia="Times New Roman" w:hAnsi="Times New Roman" w:cs="Times New Roman"/>
          <w:sz w:val="26"/>
          <w:szCs w:val="26"/>
          <w:highlight w:val="white"/>
        </w:rPr>
        <w:t>Court</w:t>
      </w:r>
      <w:proofErr w:type="spellEnd"/>
      <w:r w:rsidRPr="000F1181">
        <w:rPr>
          <w:rFonts w:ascii="Times New Roman" w:eastAsia="Times New Roman" w:hAnsi="Times New Roman" w:cs="Times New Roman"/>
          <w:sz w:val="26"/>
          <w:szCs w:val="26"/>
          <w:highlight w:val="white"/>
        </w:rPr>
        <w:t xml:space="preserve"> </w:t>
      </w:r>
      <w:proofErr w:type="spellStart"/>
      <w:r w:rsidRPr="000F1181">
        <w:rPr>
          <w:rFonts w:ascii="Times New Roman" w:eastAsia="Times New Roman" w:hAnsi="Times New Roman" w:cs="Times New Roman"/>
          <w:sz w:val="26"/>
          <w:szCs w:val="26"/>
          <w:highlight w:val="white"/>
        </w:rPr>
        <w:t>Administration</w:t>
      </w:r>
      <w:proofErr w:type="spellEnd"/>
      <w:r w:rsidRPr="000F1181">
        <w:rPr>
          <w:rFonts w:ascii="Times New Roman" w:eastAsia="Times New Roman" w:hAnsi="Times New Roman" w:cs="Times New Roman"/>
          <w:sz w:val="26"/>
          <w:szCs w:val="26"/>
          <w:highlight w:val="white"/>
        </w:rPr>
        <w:t xml:space="preserve">, </w:t>
      </w:r>
      <w:proofErr w:type="spellStart"/>
      <w:r w:rsidRPr="000F1181">
        <w:rPr>
          <w:rFonts w:ascii="Times New Roman" w:eastAsia="Times New Roman" w:hAnsi="Times New Roman" w:cs="Times New Roman"/>
          <w:sz w:val="26"/>
          <w:szCs w:val="26"/>
          <w:highlight w:val="white"/>
        </w:rPr>
        <w:t>Inc</w:t>
      </w:r>
      <w:proofErr w:type="spellEnd"/>
      <w:r w:rsidRPr="000F1181">
        <w:rPr>
          <w:rFonts w:ascii="Times New Roman" w:eastAsia="Times New Roman" w:hAnsi="Times New Roman" w:cs="Times New Roman"/>
          <w:sz w:val="26"/>
          <w:szCs w:val="26"/>
          <w:highlight w:val="white"/>
        </w:rPr>
        <w:t xml:space="preserve">., </w:t>
      </w:r>
      <w:proofErr w:type="spellStart"/>
      <w:r w:rsidRPr="000F1181">
        <w:rPr>
          <w:rFonts w:ascii="Times New Roman" w:eastAsia="Times New Roman" w:hAnsi="Times New Roman" w:cs="Times New Roman"/>
          <w:sz w:val="26"/>
          <w:szCs w:val="26"/>
          <w:highlight w:val="white"/>
        </w:rPr>
        <w:t>International</w:t>
      </w:r>
      <w:proofErr w:type="spellEnd"/>
      <w:r w:rsidRPr="000F1181">
        <w:rPr>
          <w:rFonts w:ascii="Times New Roman" w:eastAsia="Times New Roman" w:hAnsi="Times New Roman" w:cs="Times New Roman"/>
          <w:sz w:val="26"/>
          <w:szCs w:val="26"/>
          <w:highlight w:val="white"/>
        </w:rPr>
        <w:t xml:space="preserve"> </w:t>
      </w:r>
      <w:proofErr w:type="spellStart"/>
      <w:r w:rsidRPr="000F1181">
        <w:rPr>
          <w:rFonts w:ascii="Times New Roman" w:eastAsia="Times New Roman" w:hAnsi="Times New Roman" w:cs="Times New Roman"/>
          <w:sz w:val="26"/>
          <w:szCs w:val="26"/>
          <w:highlight w:val="white"/>
        </w:rPr>
        <w:t>Association</w:t>
      </w:r>
      <w:proofErr w:type="spellEnd"/>
      <w:r w:rsidRPr="000F1181">
        <w:rPr>
          <w:rFonts w:ascii="Times New Roman" w:eastAsia="Times New Roman" w:hAnsi="Times New Roman" w:cs="Times New Roman"/>
          <w:sz w:val="26"/>
          <w:szCs w:val="26"/>
          <w:highlight w:val="white"/>
        </w:rPr>
        <w:t xml:space="preserve"> </w:t>
      </w:r>
      <w:proofErr w:type="spellStart"/>
      <w:r w:rsidRPr="000F1181">
        <w:rPr>
          <w:rFonts w:ascii="Times New Roman" w:eastAsia="Times New Roman" w:hAnsi="Times New Roman" w:cs="Times New Roman"/>
          <w:sz w:val="26"/>
          <w:szCs w:val="26"/>
          <w:highlight w:val="white"/>
        </w:rPr>
        <w:t>of</w:t>
      </w:r>
      <w:proofErr w:type="spellEnd"/>
      <w:r w:rsidRPr="000F1181">
        <w:rPr>
          <w:rFonts w:ascii="Times New Roman" w:eastAsia="Times New Roman" w:hAnsi="Times New Roman" w:cs="Times New Roman"/>
          <w:sz w:val="26"/>
          <w:szCs w:val="26"/>
          <w:highlight w:val="white"/>
        </w:rPr>
        <w:t xml:space="preserve"> </w:t>
      </w:r>
      <w:proofErr w:type="spellStart"/>
      <w:r w:rsidRPr="000F1181">
        <w:rPr>
          <w:rFonts w:ascii="Times New Roman" w:eastAsia="Times New Roman" w:hAnsi="Times New Roman" w:cs="Times New Roman"/>
          <w:sz w:val="26"/>
          <w:szCs w:val="26"/>
          <w:highlight w:val="white"/>
        </w:rPr>
        <w:t>Refugee</w:t>
      </w:r>
      <w:proofErr w:type="spellEnd"/>
      <w:r w:rsidRPr="000F1181">
        <w:rPr>
          <w:rFonts w:ascii="Times New Roman" w:eastAsia="Times New Roman" w:hAnsi="Times New Roman" w:cs="Times New Roman"/>
          <w:sz w:val="26"/>
          <w:szCs w:val="26"/>
          <w:highlight w:val="white"/>
        </w:rPr>
        <w:t xml:space="preserve"> </w:t>
      </w:r>
      <w:proofErr w:type="spellStart"/>
      <w:r w:rsidRPr="000F1181">
        <w:rPr>
          <w:rFonts w:ascii="Times New Roman" w:eastAsia="Times New Roman" w:hAnsi="Times New Roman" w:cs="Times New Roman"/>
          <w:sz w:val="26"/>
          <w:szCs w:val="26"/>
          <w:highlight w:val="white"/>
        </w:rPr>
        <w:t>Law</w:t>
      </w:r>
      <w:proofErr w:type="spellEnd"/>
      <w:r w:rsidRPr="000F1181">
        <w:rPr>
          <w:rFonts w:ascii="Times New Roman" w:eastAsia="Times New Roman" w:hAnsi="Times New Roman" w:cs="Times New Roman"/>
          <w:sz w:val="26"/>
          <w:szCs w:val="26"/>
          <w:highlight w:val="white"/>
        </w:rPr>
        <w:t xml:space="preserve"> </w:t>
      </w:r>
      <w:proofErr w:type="spellStart"/>
      <w:r w:rsidRPr="000F1181">
        <w:rPr>
          <w:rFonts w:ascii="Times New Roman" w:eastAsia="Times New Roman" w:hAnsi="Times New Roman" w:cs="Times New Roman"/>
          <w:sz w:val="26"/>
          <w:szCs w:val="26"/>
          <w:highlight w:val="white"/>
        </w:rPr>
        <w:t>Judges</w:t>
      </w:r>
      <w:proofErr w:type="spellEnd"/>
      <w:r w:rsidRPr="000F1181">
        <w:rPr>
          <w:rFonts w:ascii="Times New Roman" w:eastAsia="Times New Roman" w:hAnsi="Times New Roman" w:cs="Times New Roman"/>
          <w:sz w:val="26"/>
          <w:szCs w:val="26"/>
          <w:highlight w:val="white"/>
        </w:rPr>
        <w:t>.</w:t>
      </w:r>
    </w:p>
    <w:p w:rsidR="00855296" w:rsidRPr="000F1181" w:rsidRDefault="00681370" w:rsidP="000F1181">
      <w:pPr>
        <w:numPr>
          <w:ilvl w:val="0"/>
          <w:numId w:val="2"/>
        </w:numPr>
        <w:spacing w:after="0" w:line="240" w:lineRule="auto"/>
        <w:ind w:left="0" w:firstLine="708"/>
        <w:jc w:val="both"/>
        <w:rPr>
          <w:rFonts w:ascii="Times New Roman" w:eastAsia="Times New Roman" w:hAnsi="Times New Roman" w:cs="Times New Roman"/>
          <w:sz w:val="26"/>
          <w:szCs w:val="26"/>
          <w:highlight w:val="white"/>
        </w:rPr>
      </w:pPr>
      <w:r w:rsidRPr="000F1181">
        <w:rPr>
          <w:rFonts w:ascii="Times New Roman" w:eastAsia="Times New Roman" w:hAnsi="Times New Roman" w:cs="Times New Roman"/>
          <w:sz w:val="26"/>
          <w:szCs w:val="26"/>
          <w:highlight w:val="white"/>
        </w:rPr>
        <w:t xml:space="preserve">Низка громадських організацій (включно з громадською організацією «Асоціація адміністративних суддів», членом якої була кандидат) 27 липня 2021 року звернулись із відкритим зверненням до Володимира Зеленського. Судді закликали Президента </w:t>
      </w:r>
      <w:proofErr w:type="spellStart"/>
      <w:r w:rsidRPr="000F1181">
        <w:rPr>
          <w:rFonts w:ascii="Times New Roman" w:eastAsia="Times New Roman" w:hAnsi="Times New Roman" w:cs="Times New Roman"/>
          <w:sz w:val="26"/>
          <w:szCs w:val="26"/>
          <w:highlight w:val="white"/>
        </w:rPr>
        <w:t>ветувати</w:t>
      </w:r>
      <w:proofErr w:type="spellEnd"/>
      <w:r w:rsidRPr="000F1181">
        <w:rPr>
          <w:rFonts w:ascii="Times New Roman" w:eastAsia="Times New Roman" w:hAnsi="Times New Roman" w:cs="Times New Roman"/>
          <w:sz w:val="26"/>
          <w:szCs w:val="26"/>
          <w:highlight w:val="white"/>
        </w:rPr>
        <w:t xml:space="preserve"> закон № 5068, який запроваджує відкриті конкурси на посади у Вищій раді правосуддя із залученням незалежних експертів із міжнародним досвідом до перевірки кандидатів на доброчесність. Під цим зверненням, зокрема, був підпис і </w:t>
      </w:r>
      <w:proofErr w:type="spellStart"/>
      <w:r w:rsidRPr="000F1181">
        <w:rPr>
          <w:rFonts w:ascii="Times New Roman" w:eastAsia="Times New Roman" w:hAnsi="Times New Roman" w:cs="Times New Roman"/>
          <w:sz w:val="26"/>
          <w:szCs w:val="26"/>
          <w:highlight w:val="white"/>
        </w:rPr>
        <w:t>Катаєвої</w:t>
      </w:r>
      <w:proofErr w:type="spellEnd"/>
      <w:r w:rsidRPr="000F1181">
        <w:rPr>
          <w:rFonts w:ascii="Times New Roman" w:eastAsia="Times New Roman" w:hAnsi="Times New Roman" w:cs="Times New Roman"/>
          <w:sz w:val="26"/>
          <w:szCs w:val="26"/>
          <w:highlight w:val="white"/>
        </w:rPr>
        <w:t> Е.В. Втім, під час співбесіди кандидата з Конкурсною комісією вона наголосила, що підтримує прогресивні реформи як такі, та звернулася для участі в конкурсі на посаду члена Комісії, який відбувався за участі міжнародних експертів, оскільки вважає Комісію з добору справедливою та процедуру загалом чесною.</w:t>
      </w:r>
    </w:p>
    <w:p w:rsidR="00855296" w:rsidRPr="000F1181" w:rsidRDefault="00681370" w:rsidP="000F1181">
      <w:pPr>
        <w:numPr>
          <w:ilvl w:val="0"/>
          <w:numId w:val="2"/>
        </w:numPr>
        <w:spacing w:after="0" w:line="240" w:lineRule="auto"/>
        <w:ind w:left="0" w:firstLine="708"/>
        <w:jc w:val="both"/>
        <w:rPr>
          <w:rFonts w:ascii="Times New Roman" w:eastAsia="Times New Roman" w:hAnsi="Times New Roman" w:cs="Times New Roman"/>
          <w:sz w:val="26"/>
          <w:szCs w:val="26"/>
          <w:highlight w:val="white"/>
        </w:rPr>
      </w:pPr>
      <w:r w:rsidRPr="000F1181">
        <w:rPr>
          <w:rFonts w:ascii="Times New Roman" w:eastAsia="Times New Roman" w:hAnsi="Times New Roman" w:cs="Times New Roman"/>
          <w:sz w:val="26"/>
          <w:szCs w:val="26"/>
          <w:highlight w:val="white"/>
        </w:rPr>
        <w:t xml:space="preserve">Кандидат разом з її донькою відвідували російську федерацію в липні 2014 року. Таке відвідування, за словами </w:t>
      </w:r>
      <w:proofErr w:type="spellStart"/>
      <w:r w:rsidRPr="000F1181">
        <w:rPr>
          <w:rFonts w:ascii="Times New Roman" w:eastAsia="Times New Roman" w:hAnsi="Times New Roman" w:cs="Times New Roman"/>
          <w:sz w:val="26"/>
          <w:szCs w:val="26"/>
          <w:highlight w:val="white"/>
        </w:rPr>
        <w:t>Катаєвої</w:t>
      </w:r>
      <w:proofErr w:type="spellEnd"/>
      <w:r w:rsidRPr="000F1181">
        <w:rPr>
          <w:rFonts w:ascii="Times New Roman" w:eastAsia="Times New Roman" w:hAnsi="Times New Roman" w:cs="Times New Roman"/>
          <w:sz w:val="26"/>
          <w:szCs w:val="26"/>
          <w:highlight w:val="white"/>
        </w:rPr>
        <w:t xml:space="preserve"> Е.В., було зумовлене пересадкою на інший авіарейс в аеропорту «</w:t>
      </w:r>
      <w:proofErr w:type="spellStart"/>
      <w:r w:rsidRPr="000F1181">
        <w:rPr>
          <w:rFonts w:ascii="Times New Roman" w:eastAsia="Times New Roman" w:hAnsi="Times New Roman" w:cs="Times New Roman"/>
          <w:sz w:val="26"/>
          <w:szCs w:val="26"/>
          <w:highlight w:val="white"/>
        </w:rPr>
        <w:t>Домодєдово</w:t>
      </w:r>
      <w:proofErr w:type="spellEnd"/>
      <w:r w:rsidRPr="000F1181">
        <w:rPr>
          <w:rFonts w:ascii="Times New Roman" w:eastAsia="Times New Roman" w:hAnsi="Times New Roman" w:cs="Times New Roman"/>
          <w:sz w:val="26"/>
          <w:szCs w:val="26"/>
          <w:highlight w:val="white"/>
        </w:rPr>
        <w:t>». У суддівському досьє кандидата містяться відповідні квитки, які підтверджують її слова.</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Під час співбесіди 14 липня 2025 року кандидат надала пояснення щодо інформації, викладеної у висновку ГРД, аналогічні поясненням, наданим під час співбесіди з Комісією у складі Першої палати. Стосовно обставин, що стали підставою для надання ГРД інформації, Комісія у пленарному складі погоджується з висновками Першої палати та вважає надані пояснення та докази достатніми для спростування сумніву у відповідності кандидата критерію доброчесності та професійної етики з цих підстав.</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lastRenderedPageBreak/>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Комісія у пленарному складі виснує, що кандидат відповідає критерію професійної етики та доброчесності.</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Таким чином, кандидат на посаду апеляційного адміністративного суду Катаєва Е.В. визнається такою що підтвердила здатність здійснювати правосуддя в апеляційному адміністративному суді.</w:t>
      </w:r>
    </w:p>
    <w:p w:rsidR="00855296" w:rsidRPr="000F1181" w:rsidRDefault="00681370" w:rsidP="000F1181">
      <w:pPr>
        <w:numPr>
          <w:ilvl w:val="0"/>
          <w:numId w:val="4"/>
        </w:numPr>
        <w:spacing w:after="0" w:line="240" w:lineRule="auto"/>
        <w:ind w:left="0" w:firstLine="708"/>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highlight w:val="white"/>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0F1181" w:rsidRDefault="000F1181" w:rsidP="000F1181">
      <w:pPr>
        <w:shd w:val="clear" w:color="auto" w:fill="FFFFFF"/>
        <w:spacing w:after="0" w:line="240" w:lineRule="auto"/>
        <w:jc w:val="center"/>
        <w:rPr>
          <w:rFonts w:ascii="Times New Roman" w:eastAsia="Times New Roman" w:hAnsi="Times New Roman" w:cs="Times New Roman"/>
          <w:sz w:val="26"/>
          <w:szCs w:val="26"/>
        </w:rPr>
      </w:pPr>
    </w:p>
    <w:p w:rsidR="00855296" w:rsidRDefault="00681370" w:rsidP="000F1181">
      <w:pPr>
        <w:shd w:val="clear" w:color="auto" w:fill="FFFFFF"/>
        <w:spacing w:after="0" w:line="240" w:lineRule="auto"/>
        <w:jc w:val="center"/>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вирішила:</w:t>
      </w:r>
    </w:p>
    <w:p w:rsidR="000F1181" w:rsidRPr="000F1181" w:rsidRDefault="000F1181" w:rsidP="000F1181">
      <w:pPr>
        <w:shd w:val="clear" w:color="auto" w:fill="FFFFFF"/>
        <w:spacing w:after="0" w:line="240" w:lineRule="auto"/>
        <w:jc w:val="center"/>
        <w:rPr>
          <w:rFonts w:ascii="Times New Roman" w:eastAsia="Times New Roman" w:hAnsi="Times New Roman" w:cs="Times New Roman"/>
          <w:sz w:val="26"/>
          <w:szCs w:val="26"/>
        </w:rPr>
      </w:pPr>
    </w:p>
    <w:p w:rsidR="00855296" w:rsidRDefault="00681370" w:rsidP="000F1181">
      <w:pPr>
        <w:shd w:val="clear" w:color="auto" w:fill="FFFFFF"/>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визнати Катаєву Еллу Валеріївну такою, що підтвердила здатність здійснювати правосуддя в апеляційному адміністративному суді.</w:t>
      </w:r>
    </w:p>
    <w:p w:rsidR="000F1181" w:rsidRDefault="000F1181" w:rsidP="000F1181">
      <w:pPr>
        <w:shd w:val="clear" w:color="auto" w:fill="FFFFFF"/>
        <w:spacing w:after="0" w:line="240" w:lineRule="auto"/>
        <w:jc w:val="both"/>
        <w:rPr>
          <w:rFonts w:ascii="Times New Roman" w:eastAsia="Times New Roman" w:hAnsi="Times New Roman" w:cs="Times New Roman"/>
          <w:sz w:val="26"/>
          <w:szCs w:val="26"/>
        </w:rPr>
      </w:pPr>
    </w:p>
    <w:p w:rsidR="000F1181" w:rsidRPr="000F1181" w:rsidRDefault="000F1181" w:rsidP="000F1181">
      <w:pPr>
        <w:shd w:val="clear" w:color="auto" w:fill="FFFFFF"/>
        <w:spacing w:after="0" w:line="240" w:lineRule="auto"/>
        <w:jc w:val="both"/>
        <w:rPr>
          <w:rFonts w:ascii="Times New Roman" w:eastAsia="Times New Roman" w:hAnsi="Times New Roman" w:cs="Times New Roman"/>
          <w:sz w:val="26"/>
          <w:szCs w:val="26"/>
        </w:rPr>
      </w:pPr>
    </w:p>
    <w:p w:rsidR="00855296"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Головуючий</w:t>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t xml:space="preserve">            Андрій ПАСІЧНИК</w:t>
      </w:r>
    </w:p>
    <w:p w:rsidR="000F1181" w:rsidRPr="000F1181" w:rsidRDefault="000F1181" w:rsidP="000F1181">
      <w:pPr>
        <w:spacing w:after="0" w:line="240" w:lineRule="auto"/>
        <w:jc w:val="both"/>
        <w:rPr>
          <w:rFonts w:ascii="Times New Roman" w:eastAsia="Times New Roman" w:hAnsi="Times New Roman" w:cs="Times New Roman"/>
          <w:sz w:val="26"/>
          <w:szCs w:val="26"/>
        </w:rPr>
      </w:pPr>
    </w:p>
    <w:p w:rsidR="00855296"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Члени Комісії:</w:t>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t xml:space="preserve">            Михайло БОГОНІС</w:t>
      </w:r>
    </w:p>
    <w:p w:rsidR="000F1181" w:rsidRPr="000F1181" w:rsidRDefault="000F1181" w:rsidP="000F1181">
      <w:pPr>
        <w:spacing w:after="0" w:line="240" w:lineRule="auto"/>
        <w:jc w:val="both"/>
        <w:rPr>
          <w:rFonts w:ascii="Times New Roman" w:eastAsia="Times New Roman" w:hAnsi="Times New Roman" w:cs="Times New Roman"/>
          <w:sz w:val="26"/>
          <w:szCs w:val="26"/>
        </w:rPr>
      </w:pPr>
    </w:p>
    <w:p w:rsidR="00855296"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t xml:space="preserve">            Віталій ГАЦЕЛЮК</w:t>
      </w:r>
    </w:p>
    <w:p w:rsidR="000F1181" w:rsidRPr="000F1181" w:rsidRDefault="000F1181" w:rsidP="000F1181">
      <w:pPr>
        <w:spacing w:after="0" w:line="240" w:lineRule="auto"/>
        <w:jc w:val="both"/>
        <w:rPr>
          <w:rFonts w:ascii="Times New Roman" w:eastAsia="Times New Roman" w:hAnsi="Times New Roman" w:cs="Times New Roman"/>
          <w:sz w:val="26"/>
          <w:szCs w:val="26"/>
        </w:rPr>
      </w:pPr>
    </w:p>
    <w:p w:rsidR="00855296"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t xml:space="preserve">            Ярослав ДУХ</w:t>
      </w:r>
    </w:p>
    <w:p w:rsidR="000F1181" w:rsidRPr="000F1181" w:rsidRDefault="000F1181" w:rsidP="000F1181">
      <w:pPr>
        <w:spacing w:after="0" w:line="240" w:lineRule="auto"/>
        <w:jc w:val="both"/>
        <w:rPr>
          <w:rFonts w:ascii="Times New Roman" w:eastAsia="Times New Roman" w:hAnsi="Times New Roman" w:cs="Times New Roman"/>
          <w:sz w:val="26"/>
          <w:szCs w:val="26"/>
        </w:rPr>
      </w:pPr>
    </w:p>
    <w:p w:rsidR="00855296"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t xml:space="preserve">            Роман КИДИСЮК</w:t>
      </w:r>
    </w:p>
    <w:p w:rsidR="000F1181" w:rsidRPr="000F1181" w:rsidRDefault="000F1181" w:rsidP="000F1181">
      <w:pPr>
        <w:spacing w:after="0" w:line="240" w:lineRule="auto"/>
        <w:jc w:val="both"/>
        <w:rPr>
          <w:rFonts w:ascii="Times New Roman" w:eastAsia="Times New Roman" w:hAnsi="Times New Roman" w:cs="Times New Roman"/>
          <w:sz w:val="26"/>
          <w:szCs w:val="26"/>
        </w:rPr>
      </w:pPr>
    </w:p>
    <w:p w:rsidR="00855296"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t xml:space="preserve">            Надія КОБЕЦЬКА</w:t>
      </w:r>
    </w:p>
    <w:p w:rsidR="000F1181" w:rsidRPr="000F1181" w:rsidRDefault="000F1181" w:rsidP="000F1181">
      <w:pPr>
        <w:spacing w:after="0" w:line="240" w:lineRule="auto"/>
        <w:jc w:val="both"/>
        <w:rPr>
          <w:rFonts w:ascii="Times New Roman" w:eastAsia="Times New Roman" w:hAnsi="Times New Roman" w:cs="Times New Roman"/>
          <w:sz w:val="26"/>
          <w:szCs w:val="26"/>
        </w:rPr>
      </w:pPr>
    </w:p>
    <w:p w:rsidR="00855296"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t xml:space="preserve">            Олег КОЛІУШ</w:t>
      </w:r>
    </w:p>
    <w:p w:rsidR="000F1181" w:rsidRPr="000F1181" w:rsidRDefault="000F1181" w:rsidP="000F1181">
      <w:pPr>
        <w:spacing w:after="0" w:line="240" w:lineRule="auto"/>
        <w:jc w:val="both"/>
        <w:rPr>
          <w:rFonts w:ascii="Times New Roman" w:eastAsia="Times New Roman" w:hAnsi="Times New Roman" w:cs="Times New Roman"/>
          <w:sz w:val="26"/>
          <w:szCs w:val="26"/>
        </w:rPr>
      </w:pPr>
    </w:p>
    <w:p w:rsidR="00855296"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t xml:space="preserve">            Володимир ЛУГАНСЬКИЙ</w:t>
      </w:r>
    </w:p>
    <w:p w:rsidR="000F1181" w:rsidRPr="000F1181" w:rsidRDefault="000F1181" w:rsidP="000F1181">
      <w:pPr>
        <w:spacing w:after="0" w:line="240" w:lineRule="auto"/>
        <w:jc w:val="both"/>
        <w:rPr>
          <w:rFonts w:ascii="Times New Roman" w:eastAsia="Times New Roman" w:hAnsi="Times New Roman" w:cs="Times New Roman"/>
          <w:sz w:val="26"/>
          <w:szCs w:val="26"/>
        </w:rPr>
      </w:pPr>
    </w:p>
    <w:p w:rsidR="00855296"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t xml:space="preserve">            Руслан МЕЛЬНИК</w:t>
      </w:r>
    </w:p>
    <w:p w:rsidR="000F1181" w:rsidRPr="000F1181" w:rsidRDefault="000F1181" w:rsidP="000F1181">
      <w:pPr>
        <w:spacing w:after="0" w:line="240" w:lineRule="auto"/>
        <w:jc w:val="both"/>
        <w:rPr>
          <w:rFonts w:ascii="Times New Roman" w:eastAsia="Times New Roman" w:hAnsi="Times New Roman" w:cs="Times New Roman"/>
          <w:sz w:val="26"/>
          <w:szCs w:val="26"/>
        </w:rPr>
      </w:pPr>
    </w:p>
    <w:p w:rsidR="00855296"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t xml:space="preserve">            Олексій ОМЕЛЬЯН</w:t>
      </w:r>
    </w:p>
    <w:p w:rsidR="000F1181" w:rsidRPr="000F1181" w:rsidRDefault="000F1181" w:rsidP="000F1181">
      <w:pPr>
        <w:spacing w:after="0" w:line="240" w:lineRule="auto"/>
        <w:jc w:val="both"/>
        <w:rPr>
          <w:rFonts w:ascii="Times New Roman" w:eastAsia="Times New Roman" w:hAnsi="Times New Roman" w:cs="Times New Roman"/>
          <w:sz w:val="26"/>
          <w:szCs w:val="26"/>
        </w:rPr>
      </w:pPr>
    </w:p>
    <w:p w:rsidR="00855296"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t xml:space="preserve">            Роман САБОДАШ</w:t>
      </w:r>
    </w:p>
    <w:p w:rsidR="000F1181" w:rsidRPr="000F1181" w:rsidRDefault="000F1181" w:rsidP="000F1181">
      <w:pPr>
        <w:spacing w:after="0" w:line="240" w:lineRule="auto"/>
        <w:jc w:val="both"/>
        <w:rPr>
          <w:rFonts w:ascii="Times New Roman" w:eastAsia="Times New Roman" w:hAnsi="Times New Roman" w:cs="Times New Roman"/>
          <w:sz w:val="26"/>
          <w:szCs w:val="26"/>
        </w:rPr>
      </w:pPr>
    </w:p>
    <w:p w:rsidR="00855296"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t xml:space="preserve">            Руслан СИДОРОВИЧ</w:t>
      </w:r>
    </w:p>
    <w:p w:rsidR="000F1181" w:rsidRPr="000F1181" w:rsidRDefault="000F1181" w:rsidP="000F1181">
      <w:pPr>
        <w:spacing w:after="0" w:line="240" w:lineRule="auto"/>
        <w:jc w:val="both"/>
        <w:rPr>
          <w:rFonts w:ascii="Times New Roman" w:eastAsia="Times New Roman" w:hAnsi="Times New Roman" w:cs="Times New Roman"/>
          <w:sz w:val="26"/>
          <w:szCs w:val="26"/>
        </w:rPr>
      </w:pPr>
    </w:p>
    <w:p w:rsidR="00855296" w:rsidRPr="000F1181" w:rsidRDefault="00681370" w:rsidP="000F1181">
      <w:pPr>
        <w:spacing w:after="0" w:line="240" w:lineRule="auto"/>
        <w:jc w:val="both"/>
        <w:rPr>
          <w:rFonts w:ascii="Times New Roman" w:eastAsia="Times New Roman" w:hAnsi="Times New Roman" w:cs="Times New Roman"/>
          <w:sz w:val="26"/>
          <w:szCs w:val="26"/>
        </w:rPr>
      </w:pP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r>
      <w:r w:rsidRPr="000F1181">
        <w:rPr>
          <w:rFonts w:ascii="Times New Roman" w:eastAsia="Times New Roman" w:hAnsi="Times New Roman" w:cs="Times New Roman"/>
          <w:sz w:val="26"/>
          <w:szCs w:val="26"/>
        </w:rPr>
        <w:tab/>
        <w:t xml:space="preserve">            Галина ШЕВЧУК</w:t>
      </w:r>
    </w:p>
    <w:sectPr w:rsidR="00855296" w:rsidRPr="000F1181">
      <w:headerReference w:type="default" r:id="rId9"/>
      <w:pgSz w:w="11906" w:h="16838"/>
      <w:pgMar w:top="851" w:right="851" w:bottom="851"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3C9" w:rsidRDefault="006363C9">
      <w:pPr>
        <w:spacing w:after="0" w:line="240" w:lineRule="auto"/>
      </w:pPr>
      <w:r>
        <w:separator/>
      </w:r>
    </w:p>
  </w:endnote>
  <w:endnote w:type="continuationSeparator" w:id="0">
    <w:p w:rsidR="006363C9" w:rsidRDefault="0063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3C9" w:rsidRDefault="006363C9">
      <w:pPr>
        <w:spacing w:after="0" w:line="240" w:lineRule="auto"/>
      </w:pPr>
      <w:r>
        <w:separator/>
      </w:r>
    </w:p>
  </w:footnote>
  <w:footnote w:type="continuationSeparator" w:id="0">
    <w:p w:rsidR="006363C9" w:rsidRDefault="00636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296" w:rsidRDefault="00681370">
    <w:pPr>
      <w:pBdr>
        <w:top w:val="nil"/>
        <w:left w:val="nil"/>
        <w:bottom w:val="nil"/>
        <w:right w:val="nil"/>
        <w:between w:val="nil"/>
      </w:pBdr>
      <w:tabs>
        <w:tab w:val="center" w:pos="4819"/>
        <w:tab w:val="right" w:pos="9639"/>
      </w:tabs>
      <w:spacing w:after="0"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F1181">
      <w:rPr>
        <w:rFonts w:ascii="Times New Roman" w:eastAsia="Times New Roman" w:hAnsi="Times New Roman" w:cs="Times New Roman"/>
        <w:noProof/>
        <w:color w:val="000000"/>
      </w:rPr>
      <w:t>14</w:t>
    </w:r>
    <w:r>
      <w:rPr>
        <w:rFonts w:ascii="Times New Roman" w:eastAsia="Times New Roman" w:hAnsi="Times New Roman" w:cs="Times New Roman"/>
        <w:color w:val="000000"/>
      </w:rPr>
      <w:fldChar w:fldCharType="end"/>
    </w:r>
  </w:p>
  <w:p w:rsidR="00855296" w:rsidRDefault="00855296">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D52F5"/>
    <w:multiLevelType w:val="multilevel"/>
    <w:tmpl w:val="327410DE"/>
    <w:lvl w:ilvl="0">
      <w:start w:val="3"/>
      <w:numFmt w:val="upperRoman"/>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18169FD"/>
    <w:multiLevelType w:val="multilevel"/>
    <w:tmpl w:val="C0DC371A"/>
    <w:lvl w:ilvl="0">
      <w:start w:val="2"/>
      <w:numFmt w:val="upperRoman"/>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DBA4A9E"/>
    <w:multiLevelType w:val="multilevel"/>
    <w:tmpl w:val="84948B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8BE6362"/>
    <w:multiLevelType w:val="multilevel"/>
    <w:tmpl w:val="E8107614"/>
    <w:lvl w:ilvl="0">
      <w:start w:val="22"/>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4A636D30"/>
    <w:multiLevelType w:val="multilevel"/>
    <w:tmpl w:val="37A64152"/>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BC921C7"/>
    <w:multiLevelType w:val="multilevel"/>
    <w:tmpl w:val="1478B5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0282FAB"/>
    <w:multiLevelType w:val="multilevel"/>
    <w:tmpl w:val="7D7A36B8"/>
    <w:lvl w:ilvl="0">
      <w:start w:val="1"/>
      <w:numFmt w:val="upperRoman"/>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0F97853"/>
    <w:multiLevelType w:val="multilevel"/>
    <w:tmpl w:val="D41479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5"/>
  </w:num>
  <w:num w:numId="3">
    <w:abstractNumId w:val="7"/>
  </w:num>
  <w:num w:numId="4">
    <w:abstractNumId w:val="3"/>
  </w:num>
  <w:num w:numId="5">
    <w:abstractNumId w:val="1"/>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96"/>
    <w:rsid w:val="000F1181"/>
    <w:rsid w:val="006363C9"/>
    <w:rsid w:val="00681370"/>
    <w:rsid w:val="006C7140"/>
    <w:rsid w:val="007A7F65"/>
    <w:rsid w:val="00855296"/>
    <w:rsid w:val="00CB473D"/>
    <w:rsid w:val="00CD49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C7B3"/>
  <w15:docId w15:val="{F73A0C0D-641D-4DF6-A383-76A03EF9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4755F8"/>
    <w:rPr>
      <w:color w:val="0563C1" w:themeColor="hyperlink"/>
      <w:u w:val="single"/>
    </w:rPr>
  </w:style>
  <w:style w:type="paragraph" w:styleId="a5">
    <w:name w:val="List Paragraph"/>
    <w:uiPriority w:val="34"/>
    <w:qFormat/>
    <w:rsid w:val="0048541E"/>
    <w:pPr>
      <w:ind w:left="720"/>
      <w:contextualSpacing/>
    </w:pPr>
  </w:style>
  <w:style w:type="character" w:customStyle="1" w:styleId="fontstyle01">
    <w:name w:val="fontstyle01"/>
    <w:basedOn w:val="a0"/>
    <w:rsid w:val="007D25AD"/>
    <w:rPr>
      <w:rFonts w:ascii="TimesNewRomanPSMT" w:hAnsi="TimesNewRomanPSMT" w:hint="default"/>
      <w:b w:val="0"/>
      <w:bCs w:val="0"/>
      <w:i w:val="0"/>
      <w:iCs w:val="0"/>
      <w:color w:val="000000"/>
      <w:sz w:val="24"/>
      <w:szCs w:val="24"/>
    </w:rPr>
  </w:style>
  <w:style w:type="character" w:styleId="a6">
    <w:name w:val="Strong"/>
    <w:basedOn w:val="a0"/>
    <w:uiPriority w:val="22"/>
    <w:qFormat/>
    <w:rsid w:val="00E20C21"/>
    <w:rPr>
      <w:b/>
      <w:bCs/>
    </w:rPr>
  </w:style>
  <w:style w:type="paragraph" w:styleId="a7">
    <w:name w:val="header"/>
    <w:link w:val="a8"/>
    <w:uiPriority w:val="99"/>
    <w:unhideWhenUsed/>
    <w:rsid w:val="001F2FF0"/>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F2FF0"/>
    <w:rPr>
      <w:rFonts w:ascii="Calibri" w:eastAsia="Calibri" w:hAnsi="Calibri" w:cs="Times New Roman"/>
      <w:lang w:eastAsia="uk-UA"/>
    </w:rPr>
  </w:style>
  <w:style w:type="paragraph" w:styleId="a9">
    <w:name w:val="footer"/>
    <w:link w:val="aa"/>
    <w:uiPriority w:val="99"/>
    <w:unhideWhenUsed/>
    <w:rsid w:val="001F2FF0"/>
    <w:pPr>
      <w:tabs>
        <w:tab w:val="center" w:pos="4819"/>
        <w:tab w:val="right" w:pos="9639"/>
      </w:tabs>
      <w:spacing w:after="0" w:line="240" w:lineRule="auto"/>
    </w:pPr>
  </w:style>
  <w:style w:type="character" w:customStyle="1" w:styleId="aa">
    <w:name w:val="Нижній колонтитул Знак"/>
    <w:basedOn w:val="a0"/>
    <w:link w:val="a9"/>
    <w:uiPriority w:val="99"/>
    <w:rsid w:val="001F2FF0"/>
    <w:rPr>
      <w:rFonts w:ascii="Calibri" w:eastAsia="Calibri" w:hAnsi="Calibri" w:cs="Times New Roman"/>
      <w:lang w:eastAsia="uk-UA"/>
    </w:rPr>
  </w:style>
  <w:style w:type="character" w:customStyle="1" w:styleId="ab">
    <w:name w:val="Назва Знак"/>
    <w:basedOn w:val="a0"/>
    <w:uiPriority w:val="10"/>
    <w:rsid w:val="00A14E6D"/>
    <w:rPr>
      <w:rFonts w:ascii="Calibri" w:eastAsia="Calibri" w:hAnsi="Calibri" w:cs="Times New Roman"/>
      <w:b/>
      <w:sz w:val="72"/>
      <w:szCs w:val="72"/>
      <w:lang w:eastAsia="uk-UA"/>
    </w:rPr>
  </w:style>
  <w:style w:type="paragraph" w:styleId="ac">
    <w:name w:val="Normal (Web)"/>
    <w:uiPriority w:val="99"/>
    <w:unhideWhenUsed/>
    <w:rsid w:val="00EB4527"/>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LzfAJxdMzU525cJT72mL21Tdow==">CgMxLjA4AHIhMTRCdGQ2dXJxNll1eXI2YzdzcXhSY2sxU2hNWVRwYXpx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29026</Words>
  <Characters>16545</Characters>
  <Application>Microsoft Office Word</Application>
  <DocSecurity>0</DocSecurity>
  <Lines>137</Lines>
  <Paragraphs>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Дорощенко Катерина Валеріївна</cp:lastModifiedBy>
  <cp:revision>4</cp:revision>
  <dcterms:created xsi:type="dcterms:W3CDTF">2025-07-15T10:35:00Z</dcterms:created>
  <dcterms:modified xsi:type="dcterms:W3CDTF">2025-08-15T12:26:00Z</dcterms:modified>
</cp:coreProperties>
</file>