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044704" w:rsidRDefault="00973D1F" w:rsidP="00933FA7">
      <w:pPr>
        <w:ind w:left="4517" w:right="4200"/>
        <w:rPr>
          <w:sz w:val="26"/>
          <w:szCs w:val="26"/>
        </w:rPr>
      </w:pPr>
      <w:r w:rsidRPr="00044704">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44704" w:rsidRDefault="00973D1F" w:rsidP="00933FA7">
      <w:pPr>
        <w:rPr>
          <w:sz w:val="26"/>
          <w:szCs w:val="26"/>
        </w:rPr>
      </w:pPr>
    </w:p>
    <w:p w14:paraId="32C65CE9" w14:textId="77777777" w:rsidR="00973D1F" w:rsidRPr="00044704" w:rsidRDefault="00973D1F" w:rsidP="00933FA7">
      <w:pPr>
        <w:ind w:right="57"/>
        <w:jc w:val="center"/>
        <w:rPr>
          <w:sz w:val="36"/>
          <w:szCs w:val="36"/>
        </w:rPr>
      </w:pPr>
      <w:r w:rsidRPr="00044704">
        <w:rPr>
          <w:sz w:val="36"/>
          <w:szCs w:val="36"/>
        </w:rPr>
        <w:t>ВИЩА КВАЛІФІКАЦІЙНА КОМІСІЯ СУДДІВ УКРАЇНИ</w:t>
      </w:r>
    </w:p>
    <w:p w14:paraId="7EE7344D" w14:textId="77777777" w:rsidR="00973D1F" w:rsidRPr="00044704" w:rsidRDefault="00973D1F" w:rsidP="00933FA7">
      <w:pPr>
        <w:ind w:right="57"/>
        <w:rPr>
          <w:sz w:val="26"/>
          <w:szCs w:val="26"/>
        </w:rPr>
      </w:pPr>
    </w:p>
    <w:p w14:paraId="06CE7020" w14:textId="0D5BA288" w:rsidR="00973D1F" w:rsidRPr="008C38B8" w:rsidRDefault="00BE619E" w:rsidP="00933FA7">
      <w:pPr>
        <w:shd w:val="clear" w:color="auto" w:fill="FFFFFF"/>
        <w:jc w:val="both"/>
        <w:rPr>
          <w:sz w:val="26"/>
          <w:szCs w:val="26"/>
        </w:rPr>
      </w:pPr>
      <w:r w:rsidRPr="008C38B8">
        <w:rPr>
          <w:sz w:val="26"/>
          <w:szCs w:val="26"/>
        </w:rPr>
        <w:t>10 липня</w:t>
      </w:r>
      <w:r w:rsidR="00973D1F" w:rsidRPr="008C38B8">
        <w:rPr>
          <w:sz w:val="26"/>
          <w:szCs w:val="26"/>
        </w:rPr>
        <w:t xml:space="preserve"> 202</w:t>
      </w:r>
      <w:r w:rsidR="00C05B53" w:rsidRPr="008C38B8">
        <w:rPr>
          <w:sz w:val="26"/>
          <w:szCs w:val="26"/>
        </w:rPr>
        <w:t>5</w:t>
      </w:r>
      <w:r w:rsidR="00973D1F" w:rsidRPr="008C38B8">
        <w:rPr>
          <w:sz w:val="26"/>
          <w:szCs w:val="26"/>
        </w:rPr>
        <w:t xml:space="preserve"> року</w:t>
      </w:r>
      <w:r w:rsidR="00973D1F" w:rsidRPr="008C38B8">
        <w:rPr>
          <w:sz w:val="26"/>
          <w:szCs w:val="26"/>
        </w:rPr>
        <w:tab/>
      </w:r>
      <w:r w:rsidR="007E0F0D" w:rsidRPr="008C38B8">
        <w:rPr>
          <w:sz w:val="26"/>
          <w:szCs w:val="26"/>
        </w:rPr>
        <w:tab/>
      </w:r>
      <w:r w:rsidR="007E0F0D" w:rsidRPr="008C38B8">
        <w:rPr>
          <w:sz w:val="26"/>
          <w:szCs w:val="26"/>
        </w:rPr>
        <w:tab/>
      </w:r>
      <w:r w:rsidR="000A4E0D" w:rsidRPr="008C38B8">
        <w:rPr>
          <w:sz w:val="26"/>
          <w:szCs w:val="26"/>
        </w:rPr>
        <w:tab/>
      </w:r>
      <w:r w:rsidR="00973D1F" w:rsidRPr="008C38B8">
        <w:rPr>
          <w:sz w:val="26"/>
          <w:szCs w:val="26"/>
        </w:rPr>
        <w:tab/>
      </w:r>
      <w:r w:rsidR="00684CE9" w:rsidRPr="008C38B8">
        <w:rPr>
          <w:sz w:val="26"/>
          <w:szCs w:val="26"/>
        </w:rPr>
        <w:tab/>
      </w:r>
      <w:r w:rsidR="00684CE9" w:rsidRPr="008C38B8">
        <w:rPr>
          <w:sz w:val="26"/>
          <w:szCs w:val="26"/>
        </w:rPr>
        <w:tab/>
      </w:r>
      <w:r w:rsidR="007E0F0D" w:rsidRPr="008C38B8">
        <w:rPr>
          <w:sz w:val="26"/>
          <w:szCs w:val="26"/>
        </w:rPr>
        <w:tab/>
      </w:r>
      <w:r w:rsidR="00D420EA" w:rsidRPr="008C38B8">
        <w:rPr>
          <w:sz w:val="26"/>
          <w:szCs w:val="26"/>
        </w:rPr>
        <w:tab/>
      </w:r>
      <w:r w:rsidR="00973D1F" w:rsidRPr="008C38B8">
        <w:rPr>
          <w:sz w:val="26"/>
          <w:szCs w:val="26"/>
        </w:rPr>
        <w:t xml:space="preserve"> м. Київ</w:t>
      </w:r>
    </w:p>
    <w:p w14:paraId="38B042BC" w14:textId="77777777" w:rsidR="00973D1F" w:rsidRPr="008C38B8" w:rsidRDefault="00973D1F" w:rsidP="00933FA7">
      <w:pPr>
        <w:shd w:val="clear" w:color="auto" w:fill="FFFFFF"/>
        <w:jc w:val="both"/>
        <w:rPr>
          <w:sz w:val="26"/>
          <w:szCs w:val="26"/>
        </w:rPr>
      </w:pPr>
    </w:p>
    <w:p w14:paraId="5CFCE83B" w14:textId="38A97412" w:rsidR="00973D1F" w:rsidRPr="008C38B8" w:rsidRDefault="00973D1F" w:rsidP="00933FA7">
      <w:pPr>
        <w:shd w:val="clear" w:color="auto" w:fill="FFFFFF"/>
        <w:ind w:right="134"/>
        <w:jc w:val="center"/>
        <w:rPr>
          <w:bCs/>
          <w:sz w:val="26"/>
          <w:szCs w:val="26"/>
          <w:u w:val="single"/>
        </w:rPr>
      </w:pPr>
      <w:r w:rsidRPr="008C38B8">
        <w:rPr>
          <w:bCs/>
          <w:sz w:val="26"/>
          <w:szCs w:val="26"/>
        </w:rPr>
        <w:t xml:space="preserve">Р І Ш Е Н Н Я  № </w:t>
      </w:r>
      <w:r w:rsidR="0013693D">
        <w:rPr>
          <w:bCs/>
          <w:sz w:val="26"/>
          <w:szCs w:val="26"/>
          <w:u w:val="single"/>
        </w:rPr>
        <w:t>157/ас-25</w:t>
      </w:r>
    </w:p>
    <w:p w14:paraId="6D6619A4" w14:textId="77777777" w:rsidR="00973D1F" w:rsidRPr="008C38B8" w:rsidRDefault="00973D1F" w:rsidP="00933FA7">
      <w:pPr>
        <w:shd w:val="clear" w:color="auto" w:fill="FFFFFF"/>
        <w:tabs>
          <w:tab w:val="left" w:pos="567"/>
        </w:tabs>
        <w:ind w:right="-1"/>
        <w:jc w:val="both"/>
        <w:rPr>
          <w:sz w:val="26"/>
          <w:szCs w:val="26"/>
        </w:rPr>
      </w:pPr>
    </w:p>
    <w:p w14:paraId="00F28C3D" w14:textId="5EABC710" w:rsidR="00973D1F" w:rsidRPr="008C38B8" w:rsidRDefault="00973D1F" w:rsidP="00933FA7">
      <w:pPr>
        <w:shd w:val="clear" w:color="auto" w:fill="FFFFFF"/>
        <w:tabs>
          <w:tab w:val="left" w:pos="567"/>
        </w:tabs>
        <w:ind w:right="-1"/>
        <w:jc w:val="both"/>
        <w:rPr>
          <w:sz w:val="26"/>
          <w:szCs w:val="26"/>
        </w:rPr>
      </w:pPr>
      <w:r w:rsidRPr="008C38B8">
        <w:rPr>
          <w:sz w:val="26"/>
          <w:szCs w:val="26"/>
        </w:rPr>
        <w:t xml:space="preserve">Вища кваліфікаційна комісія суддів України у складі </w:t>
      </w:r>
      <w:r w:rsidR="00454D21" w:rsidRPr="008C38B8">
        <w:rPr>
          <w:sz w:val="26"/>
          <w:szCs w:val="26"/>
        </w:rPr>
        <w:t>колегії</w:t>
      </w:r>
      <w:r w:rsidRPr="008C38B8">
        <w:rPr>
          <w:sz w:val="26"/>
          <w:szCs w:val="26"/>
        </w:rPr>
        <w:t>:</w:t>
      </w:r>
    </w:p>
    <w:p w14:paraId="73FAA3C0" w14:textId="77777777" w:rsidR="00973D1F" w:rsidRPr="008C38B8" w:rsidRDefault="00973D1F" w:rsidP="00933FA7">
      <w:pPr>
        <w:shd w:val="clear" w:color="auto" w:fill="FFFFFF"/>
        <w:ind w:right="134"/>
        <w:jc w:val="both"/>
        <w:rPr>
          <w:sz w:val="26"/>
          <w:szCs w:val="26"/>
        </w:rPr>
      </w:pPr>
    </w:p>
    <w:p w14:paraId="7168E14D" w14:textId="44C40A1C" w:rsidR="00973D1F" w:rsidRPr="008C38B8" w:rsidRDefault="00973D1F" w:rsidP="00933FA7">
      <w:pPr>
        <w:shd w:val="clear" w:color="auto" w:fill="FFFFFF"/>
        <w:ind w:right="-1"/>
        <w:jc w:val="both"/>
        <w:rPr>
          <w:bCs/>
          <w:sz w:val="26"/>
          <w:szCs w:val="26"/>
        </w:rPr>
      </w:pPr>
      <w:r w:rsidRPr="008C38B8">
        <w:rPr>
          <w:bCs/>
          <w:sz w:val="26"/>
          <w:szCs w:val="26"/>
        </w:rPr>
        <w:t>головуючого –</w:t>
      </w:r>
      <w:r w:rsidR="00BE619E" w:rsidRPr="008C38B8">
        <w:rPr>
          <w:bCs/>
          <w:sz w:val="26"/>
          <w:szCs w:val="26"/>
        </w:rPr>
        <w:t xml:space="preserve"> Сергія ЧУМАКА</w:t>
      </w:r>
      <w:r w:rsidRPr="008C38B8">
        <w:rPr>
          <w:bCs/>
          <w:sz w:val="26"/>
          <w:szCs w:val="26"/>
        </w:rPr>
        <w:t>,</w:t>
      </w:r>
    </w:p>
    <w:p w14:paraId="5F984992" w14:textId="77777777" w:rsidR="00973D1F" w:rsidRPr="008C38B8" w:rsidRDefault="00973D1F" w:rsidP="00933FA7">
      <w:pPr>
        <w:shd w:val="clear" w:color="auto" w:fill="FFFFFF"/>
        <w:tabs>
          <w:tab w:val="left" w:pos="3969"/>
        </w:tabs>
        <w:ind w:right="-15"/>
        <w:jc w:val="both"/>
        <w:rPr>
          <w:bCs/>
          <w:sz w:val="26"/>
          <w:szCs w:val="26"/>
        </w:rPr>
      </w:pPr>
    </w:p>
    <w:p w14:paraId="1553C495" w14:textId="52093815" w:rsidR="00973D1F" w:rsidRPr="008C38B8" w:rsidRDefault="00973D1F" w:rsidP="00933FA7">
      <w:pPr>
        <w:shd w:val="clear" w:color="auto" w:fill="FFFFFF"/>
        <w:tabs>
          <w:tab w:val="left" w:pos="3969"/>
        </w:tabs>
        <w:ind w:right="-15"/>
        <w:jc w:val="both"/>
        <w:rPr>
          <w:bCs/>
          <w:sz w:val="26"/>
          <w:szCs w:val="26"/>
        </w:rPr>
      </w:pPr>
      <w:r w:rsidRPr="008C38B8">
        <w:rPr>
          <w:bCs/>
          <w:sz w:val="26"/>
          <w:szCs w:val="26"/>
        </w:rPr>
        <w:t xml:space="preserve">членів Комісії: </w:t>
      </w:r>
      <w:r w:rsidR="00BE619E" w:rsidRPr="008C38B8">
        <w:rPr>
          <w:bCs/>
          <w:sz w:val="26"/>
          <w:szCs w:val="26"/>
        </w:rPr>
        <w:t xml:space="preserve">Андрія ПАСІЧНИКА, </w:t>
      </w:r>
      <w:r w:rsidRPr="008C38B8">
        <w:rPr>
          <w:bCs/>
          <w:sz w:val="26"/>
          <w:szCs w:val="26"/>
        </w:rPr>
        <w:t>Романа</w:t>
      </w:r>
      <w:r w:rsidR="00891FF6" w:rsidRPr="008C38B8">
        <w:rPr>
          <w:bCs/>
          <w:sz w:val="26"/>
          <w:szCs w:val="26"/>
          <w:lang w:val="en-US"/>
        </w:rPr>
        <w:t> </w:t>
      </w:r>
      <w:r w:rsidRPr="008C38B8">
        <w:rPr>
          <w:bCs/>
          <w:sz w:val="26"/>
          <w:szCs w:val="26"/>
        </w:rPr>
        <w:t xml:space="preserve">САБОДАША (доповідач), </w:t>
      </w:r>
    </w:p>
    <w:p w14:paraId="5DD3A9E1" w14:textId="77777777" w:rsidR="008C38B8" w:rsidRDefault="008C38B8" w:rsidP="00933FA7">
      <w:pPr>
        <w:shd w:val="clear" w:color="auto" w:fill="FFFFFF"/>
        <w:tabs>
          <w:tab w:val="left" w:pos="3969"/>
        </w:tabs>
        <w:ind w:right="-15"/>
        <w:jc w:val="both"/>
        <w:rPr>
          <w:bCs/>
          <w:sz w:val="26"/>
          <w:szCs w:val="26"/>
        </w:rPr>
      </w:pPr>
    </w:p>
    <w:p w14:paraId="49A93802" w14:textId="6B0C9C43" w:rsidR="00973D1F" w:rsidRPr="008C38B8" w:rsidRDefault="00973D1F" w:rsidP="00933FA7">
      <w:pPr>
        <w:shd w:val="clear" w:color="auto" w:fill="FFFFFF"/>
        <w:tabs>
          <w:tab w:val="left" w:pos="3969"/>
        </w:tabs>
        <w:ind w:right="-15"/>
        <w:jc w:val="both"/>
        <w:rPr>
          <w:bCs/>
          <w:sz w:val="26"/>
          <w:szCs w:val="26"/>
        </w:rPr>
      </w:pPr>
      <w:r w:rsidRPr="008C38B8">
        <w:rPr>
          <w:bCs/>
          <w:sz w:val="26"/>
          <w:szCs w:val="26"/>
        </w:rPr>
        <w:t xml:space="preserve">за участі: </w:t>
      </w:r>
    </w:p>
    <w:p w14:paraId="7BD6812F" w14:textId="77777777" w:rsidR="00973D1F" w:rsidRPr="008C38B8" w:rsidRDefault="00973D1F" w:rsidP="00933FA7">
      <w:pPr>
        <w:shd w:val="clear" w:color="auto" w:fill="FFFFFF"/>
        <w:tabs>
          <w:tab w:val="left" w:pos="3969"/>
        </w:tabs>
        <w:ind w:right="-15"/>
        <w:jc w:val="both"/>
        <w:rPr>
          <w:bCs/>
          <w:sz w:val="26"/>
          <w:szCs w:val="26"/>
        </w:rPr>
      </w:pPr>
    </w:p>
    <w:p w14:paraId="6F26EDD2" w14:textId="240F46C2" w:rsidR="00973D1F" w:rsidRPr="008C38B8" w:rsidRDefault="00973D1F" w:rsidP="00933FA7">
      <w:pPr>
        <w:shd w:val="clear" w:color="auto" w:fill="FFFFFF"/>
        <w:tabs>
          <w:tab w:val="left" w:pos="3969"/>
        </w:tabs>
        <w:ind w:right="-15"/>
        <w:jc w:val="both"/>
        <w:rPr>
          <w:sz w:val="26"/>
          <w:szCs w:val="26"/>
        </w:rPr>
      </w:pPr>
      <w:r w:rsidRPr="008C38B8">
        <w:rPr>
          <w:sz w:val="26"/>
          <w:szCs w:val="26"/>
        </w:rPr>
        <w:t xml:space="preserve">кандидата на посаду судді апеляційного </w:t>
      </w:r>
      <w:r w:rsidR="008C38B8">
        <w:rPr>
          <w:sz w:val="26"/>
          <w:szCs w:val="26"/>
        </w:rPr>
        <w:t>загальгого</w:t>
      </w:r>
      <w:r w:rsidRPr="008C38B8">
        <w:rPr>
          <w:sz w:val="26"/>
          <w:szCs w:val="26"/>
        </w:rPr>
        <w:t xml:space="preserve"> суду </w:t>
      </w:r>
      <w:r w:rsidR="00212269" w:rsidRPr="008C38B8">
        <w:rPr>
          <w:sz w:val="26"/>
          <w:szCs w:val="26"/>
        </w:rPr>
        <w:t xml:space="preserve">Тетяни </w:t>
      </w:r>
      <w:r w:rsidR="002B148F" w:rsidRPr="008C38B8">
        <w:rPr>
          <w:sz w:val="26"/>
          <w:szCs w:val="26"/>
        </w:rPr>
        <w:t>ПОЛІЩУК</w:t>
      </w:r>
    </w:p>
    <w:p w14:paraId="0DC61E37" w14:textId="0481DA02" w:rsidR="00770201" w:rsidRPr="008C38B8" w:rsidRDefault="00770201" w:rsidP="00933FA7">
      <w:pPr>
        <w:shd w:val="clear" w:color="auto" w:fill="FFFFFF"/>
        <w:tabs>
          <w:tab w:val="left" w:pos="3969"/>
        </w:tabs>
        <w:ind w:right="-15"/>
        <w:jc w:val="both"/>
        <w:rPr>
          <w:sz w:val="26"/>
          <w:szCs w:val="26"/>
        </w:rPr>
      </w:pPr>
    </w:p>
    <w:p w14:paraId="049530C8" w14:textId="0ECF05F1" w:rsidR="00770201" w:rsidRPr="008C38B8" w:rsidRDefault="00770201" w:rsidP="00933FA7">
      <w:pPr>
        <w:shd w:val="clear" w:color="auto" w:fill="FFFFFF"/>
        <w:tabs>
          <w:tab w:val="left" w:pos="3969"/>
        </w:tabs>
        <w:ind w:right="-15"/>
        <w:jc w:val="both"/>
        <w:rPr>
          <w:i/>
          <w:sz w:val="26"/>
          <w:szCs w:val="26"/>
        </w:rPr>
      </w:pPr>
      <w:r w:rsidRPr="008C38B8">
        <w:rPr>
          <w:sz w:val="26"/>
          <w:szCs w:val="26"/>
        </w:rPr>
        <w:t>представника Громадської ради доброчесності</w:t>
      </w:r>
      <w:r w:rsidR="0017109F" w:rsidRPr="008C38B8">
        <w:rPr>
          <w:sz w:val="26"/>
          <w:szCs w:val="26"/>
        </w:rPr>
        <w:t xml:space="preserve"> </w:t>
      </w:r>
      <w:r w:rsidR="002E05AA" w:rsidRPr="008C38B8">
        <w:rPr>
          <w:sz w:val="26"/>
          <w:szCs w:val="26"/>
          <w:lang w:eastAsia="uk-UA"/>
        </w:rPr>
        <w:t>Костянтина СМОЛО</w:t>
      </w:r>
      <w:r w:rsidR="006650A7" w:rsidRPr="008C38B8">
        <w:rPr>
          <w:sz w:val="26"/>
          <w:szCs w:val="26"/>
          <w:lang w:eastAsia="uk-UA"/>
        </w:rPr>
        <w:t>В</w:t>
      </w:r>
      <w:r w:rsidR="002E05AA" w:rsidRPr="008C38B8">
        <w:rPr>
          <w:sz w:val="26"/>
          <w:szCs w:val="26"/>
          <w:lang w:eastAsia="uk-UA"/>
        </w:rPr>
        <w:t>А,</w:t>
      </w:r>
    </w:p>
    <w:p w14:paraId="1044B5C2" w14:textId="77777777" w:rsidR="00973D1F" w:rsidRPr="008C38B8" w:rsidRDefault="00973D1F" w:rsidP="00933FA7">
      <w:pPr>
        <w:shd w:val="clear" w:color="auto" w:fill="FFFFFF"/>
        <w:tabs>
          <w:tab w:val="left" w:pos="3969"/>
        </w:tabs>
        <w:ind w:right="-15"/>
        <w:jc w:val="both"/>
        <w:rPr>
          <w:sz w:val="26"/>
          <w:szCs w:val="26"/>
        </w:rPr>
      </w:pPr>
    </w:p>
    <w:p w14:paraId="36FD7D10" w14:textId="617E5987" w:rsidR="00973D1F" w:rsidRPr="008C38B8" w:rsidRDefault="00973D1F" w:rsidP="00933FA7">
      <w:pPr>
        <w:shd w:val="clear" w:color="auto" w:fill="FFFFFF"/>
        <w:tabs>
          <w:tab w:val="left" w:pos="7300"/>
        </w:tabs>
        <w:jc w:val="both"/>
        <w:rPr>
          <w:sz w:val="26"/>
          <w:szCs w:val="26"/>
          <w:lang w:eastAsia="uk-UA"/>
        </w:rPr>
      </w:pPr>
      <w:r w:rsidRPr="008C38B8">
        <w:rPr>
          <w:sz w:val="26"/>
          <w:szCs w:val="26"/>
          <w:lang w:eastAsia="uk-UA"/>
        </w:rPr>
        <w:t>розглянувши питання про</w:t>
      </w:r>
      <w:r w:rsidR="00C15D5C" w:rsidRPr="008C38B8">
        <w:rPr>
          <w:sz w:val="26"/>
          <w:szCs w:val="26"/>
          <w:lang w:eastAsia="uk-UA"/>
        </w:rPr>
        <w:t xml:space="preserve"> встановлення результатів спеціальної перевірки, </w:t>
      </w:r>
      <w:r w:rsidRPr="008C38B8">
        <w:rPr>
          <w:sz w:val="26"/>
          <w:szCs w:val="26"/>
          <w:lang w:eastAsia="uk-UA"/>
        </w:rPr>
        <w:t xml:space="preserve"> дослідження досьє, проведення співбесіди та визначення результатів кваліфікаційного оцінювання кандидат</w:t>
      </w:r>
      <w:r w:rsidR="003F011A" w:rsidRPr="008C38B8">
        <w:rPr>
          <w:sz w:val="26"/>
          <w:szCs w:val="26"/>
          <w:lang w:eastAsia="uk-UA"/>
        </w:rPr>
        <w:t>а</w:t>
      </w:r>
      <w:r w:rsidRPr="008C38B8">
        <w:rPr>
          <w:sz w:val="26"/>
          <w:szCs w:val="26"/>
          <w:lang w:eastAsia="uk-UA"/>
        </w:rPr>
        <w:t xml:space="preserve"> на поса</w:t>
      </w:r>
      <w:r w:rsidR="003F011A" w:rsidRPr="008C38B8">
        <w:rPr>
          <w:sz w:val="26"/>
          <w:szCs w:val="26"/>
          <w:lang w:eastAsia="uk-UA"/>
        </w:rPr>
        <w:t>ду</w:t>
      </w:r>
      <w:r w:rsidRPr="008C38B8">
        <w:rPr>
          <w:sz w:val="26"/>
          <w:szCs w:val="26"/>
          <w:lang w:eastAsia="uk-UA"/>
        </w:rPr>
        <w:t xml:space="preserve"> судді апеляційн</w:t>
      </w:r>
      <w:r w:rsidR="003F011A" w:rsidRPr="008C38B8">
        <w:rPr>
          <w:sz w:val="26"/>
          <w:szCs w:val="26"/>
          <w:lang w:eastAsia="uk-UA"/>
        </w:rPr>
        <w:t>ого</w:t>
      </w:r>
      <w:r w:rsidRPr="008C38B8">
        <w:rPr>
          <w:sz w:val="26"/>
          <w:szCs w:val="26"/>
          <w:lang w:eastAsia="uk-UA"/>
        </w:rPr>
        <w:t xml:space="preserve"> </w:t>
      </w:r>
      <w:r w:rsidR="008C38B8">
        <w:rPr>
          <w:sz w:val="26"/>
          <w:szCs w:val="26"/>
          <w:lang w:eastAsia="uk-UA"/>
        </w:rPr>
        <w:t>загального</w:t>
      </w:r>
      <w:r w:rsidRPr="008C38B8">
        <w:rPr>
          <w:sz w:val="26"/>
          <w:szCs w:val="26"/>
          <w:lang w:eastAsia="uk-UA"/>
        </w:rPr>
        <w:t xml:space="preserve"> суд</w:t>
      </w:r>
      <w:r w:rsidR="003F011A" w:rsidRPr="008C38B8">
        <w:rPr>
          <w:sz w:val="26"/>
          <w:szCs w:val="26"/>
          <w:lang w:eastAsia="uk-UA"/>
        </w:rPr>
        <w:t xml:space="preserve">у </w:t>
      </w:r>
      <w:r w:rsidR="009C257E" w:rsidRPr="008C38B8">
        <w:rPr>
          <w:sz w:val="26"/>
          <w:szCs w:val="26"/>
          <w:lang w:eastAsia="uk-UA"/>
        </w:rPr>
        <w:t xml:space="preserve">Поліщук </w:t>
      </w:r>
      <w:r w:rsidR="002E05AA" w:rsidRPr="008C38B8">
        <w:rPr>
          <w:sz w:val="26"/>
          <w:szCs w:val="26"/>
          <w:lang w:eastAsia="uk-UA"/>
        </w:rPr>
        <w:t xml:space="preserve">Тетяни </w:t>
      </w:r>
      <w:r w:rsidR="009C257E" w:rsidRPr="008C38B8">
        <w:rPr>
          <w:sz w:val="26"/>
          <w:szCs w:val="26"/>
          <w:lang w:eastAsia="uk-UA"/>
        </w:rPr>
        <w:t>Олександрівни</w:t>
      </w:r>
      <w:r w:rsidR="00F535A1" w:rsidRPr="008C38B8">
        <w:rPr>
          <w:sz w:val="26"/>
          <w:szCs w:val="26"/>
          <w:lang w:eastAsia="uk-UA"/>
        </w:rPr>
        <w:t xml:space="preserve"> </w:t>
      </w:r>
      <w:r w:rsidR="008C0F0A" w:rsidRPr="008C38B8">
        <w:rPr>
          <w:sz w:val="26"/>
          <w:szCs w:val="26"/>
          <w:lang w:eastAsia="uk-UA"/>
        </w:rPr>
        <w:t>в</w:t>
      </w:r>
      <w:r w:rsidRPr="008C38B8">
        <w:rPr>
          <w:sz w:val="26"/>
          <w:szCs w:val="26"/>
          <w:lang w:eastAsia="uk-UA"/>
        </w:rPr>
        <w:t xml:space="preserve"> межах конкурсу, оголошеного рішенням Комісії від</w:t>
      </w:r>
      <w:r w:rsidR="00E5775C" w:rsidRPr="008C38B8">
        <w:rPr>
          <w:sz w:val="26"/>
          <w:szCs w:val="26"/>
          <w:lang w:eastAsia="uk-UA"/>
        </w:rPr>
        <w:t> </w:t>
      </w:r>
      <w:r w:rsidRPr="008C38B8">
        <w:rPr>
          <w:sz w:val="26"/>
          <w:szCs w:val="26"/>
          <w:lang w:eastAsia="uk-UA"/>
        </w:rPr>
        <w:t>14</w:t>
      </w:r>
      <w:r w:rsidR="00E5775C" w:rsidRPr="008C38B8">
        <w:rPr>
          <w:sz w:val="26"/>
          <w:szCs w:val="26"/>
          <w:lang w:eastAsia="uk-UA"/>
        </w:rPr>
        <w:t> </w:t>
      </w:r>
      <w:r w:rsidRPr="008C38B8">
        <w:rPr>
          <w:sz w:val="26"/>
          <w:szCs w:val="26"/>
          <w:lang w:eastAsia="uk-UA"/>
        </w:rPr>
        <w:t xml:space="preserve">вересня 2023 року № 94/зп-23 (зі змінами), </w:t>
      </w:r>
    </w:p>
    <w:p w14:paraId="35B3A162" w14:textId="77777777" w:rsidR="00973D1F" w:rsidRPr="00044704" w:rsidRDefault="00973D1F" w:rsidP="00933FA7">
      <w:pPr>
        <w:shd w:val="clear" w:color="auto" w:fill="FFFFFF"/>
        <w:tabs>
          <w:tab w:val="left" w:pos="7300"/>
        </w:tabs>
        <w:jc w:val="both"/>
        <w:rPr>
          <w:sz w:val="26"/>
          <w:szCs w:val="26"/>
          <w:lang w:eastAsia="uk-UA"/>
        </w:rPr>
      </w:pPr>
    </w:p>
    <w:p w14:paraId="47430CE2" w14:textId="77777777" w:rsidR="00973D1F" w:rsidRPr="00044704" w:rsidRDefault="00973D1F" w:rsidP="00933FA7">
      <w:pPr>
        <w:shd w:val="clear" w:color="auto" w:fill="FFFFFF"/>
        <w:tabs>
          <w:tab w:val="left" w:pos="3969"/>
        </w:tabs>
        <w:ind w:right="-15"/>
        <w:jc w:val="center"/>
        <w:rPr>
          <w:sz w:val="26"/>
          <w:szCs w:val="26"/>
          <w:lang w:eastAsia="uk-UA"/>
        </w:rPr>
      </w:pPr>
      <w:r w:rsidRPr="00044704">
        <w:rPr>
          <w:sz w:val="26"/>
          <w:szCs w:val="26"/>
          <w:lang w:eastAsia="uk-UA"/>
        </w:rPr>
        <w:t>встановила:</w:t>
      </w:r>
    </w:p>
    <w:p w14:paraId="27F34F25" w14:textId="77777777" w:rsidR="00E472B1" w:rsidRPr="00044704" w:rsidRDefault="00E472B1" w:rsidP="00933FA7">
      <w:pPr>
        <w:rPr>
          <w:sz w:val="26"/>
          <w:szCs w:val="26"/>
        </w:rPr>
      </w:pPr>
    </w:p>
    <w:p w14:paraId="50E9FBE6" w14:textId="4480DABE" w:rsidR="00684CE9" w:rsidRPr="00044704" w:rsidRDefault="00684CE9" w:rsidP="00933FA7">
      <w:pPr>
        <w:jc w:val="both"/>
        <w:rPr>
          <w:b/>
          <w:bCs/>
          <w:sz w:val="26"/>
          <w:szCs w:val="26"/>
          <w:lang w:val="ru-RU"/>
        </w:rPr>
      </w:pPr>
      <w:r w:rsidRPr="00044704">
        <w:rPr>
          <w:b/>
          <w:bCs/>
          <w:sz w:val="26"/>
          <w:szCs w:val="26"/>
        </w:rPr>
        <w:t xml:space="preserve">І. Стислий виклад </w:t>
      </w:r>
      <w:r w:rsidR="00C22273" w:rsidRPr="00044704">
        <w:rPr>
          <w:b/>
          <w:bCs/>
          <w:sz w:val="26"/>
          <w:szCs w:val="26"/>
        </w:rPr>
        <w:t>підстав і порядку проведення конкурсу на посад</w:t>
      </w:r>
      <w:r w:rsidR="005217B1" w:rsidRPr="00044704">
        <w:rPr>
          <w:b/>
          <w:bCs/>
          <w:sz w:val="26"/>
          <w:szCs w:val="26"/>
        </w:rPr>
        <w:t>и</w:t>
      </w:r>
      <w:r w:rsidR="00C22273" w:rsidRPr="00044704">
        <w:rPr>
          <w:b/>
          <w:bCs/>
          <w:sz w:val="26"/>
          <w:szCs w:val="26"/>
        </w:rPr>
        <w:t xml:space="preserve"> суддів апеляційних </w:t>
      </w:r>
      <w:r w:rsidR="008C38B8">
        <w:rPr>
          <w:b/>
          <w:bCs/>
          <w:sz w:val="26"/>
          <w:szCs w:val="26"/>
        </w:rPr>
        <w:t>загальних</w:t>
      </w:r>
      <w:r w:rsidR="00C22273" w:rsidRPr="00044704">
        <w:rPr>
          <w:b/>
          <w:bCs/>
          <w:sz w:val="26"/>
          <w:szCs w:val="26"/>
        </w:rPr>
        <w:t xml:space="preserve"> судів та </w:t>
      </w:r>
      <w:r w:rsidR="007C75A5" w:rsidRPr="00044704">
        <w:rPr>
          <w:b/>
          <w:bCs/>
          <w:sz w:val="26"/>
          <w:szCs w:val="26"/>
        </w:rPr>
        <w:t>процедури</w:t>
      </w:r>
      <w:r w:rsidRPr="00044704">
        <w:rPr>
          <w:b/>
          <w:bCs/>
          <w:sz w:val="26"/>
          <w:szCs w:val="26"/>
        </w:rPr>
        <w:t xml:space="preserve"> кваліфікаційного оцінювання</w:t>
      </w:r>
      <w:r w:rsidR="00C22273" w:rsidRPr="00044704">
        <w:rPr>
          <w:b/>
          <w:bCs/>
          <w:sz w:val="26"/>
          <w:szCs w:val="26"/>
        </w:rPr>
        <w:t xml:space="preserve"> кандидата</w:t>
      </w:r>
      <w:r w:rsidRPr="00044704">
        <w:rPr>
          <w:b/>
          <w:bCs/>
          <w:sz w:val="26"/>
          <w:szCs w:val="26"/>
          <w:lang w:val="ru-RU"/>
        </w:rPr>
        <w:t>.</w:t>
      </w:r>
    </w:p>
    <w:p w14:paraId="3C5BB276" w14:textId="566345F3" w:rsidR="00684CE9" w:rsidRPr="00044704" w:rsidRDefault="00684CE9" w:rsidP="00933FA7">
      <w:pPr>
        <w:jc w:val="both"/>
        <w:rPr>
          <w:sz w:val="26"/>
          <w:szCs w:val="26"/>
          <w:lang w:val="ru-RU"/>
        </w:rPr>
      </w:pPr>
    </w:p>
    <w:p w14:paraId="7D79676C" w14:textId="5F90ACC7" w:rsidR="0068188B" w:rsidRPr="00044704"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Статтею 79 Закону України «Про судоустрій і статус суддів»</w:t>
      </w:r>
      <w:r w:rsidR="00492189" w:rsidRPr="00044704">
        <w:rPr>
          <w:color w:val="000000"/>
          <w:sz w:val="26"/>
          <w:szCs w:val="26"/>
          <w:lang w:eastAsia="uk-UA"/>
        </w:rPr>
        <w:t xml:space="preserve"> (далі – Закон)</w:t>
      </w:r>
      <w:r w:rsidRPr="00044704">
        <w:rPr>
          <w:color w:val="000000"/>
          <w:sz w:val="26"/>
          <w:szCs w:val="26"/>
          <w:lang w:eastAsia="uk-UA"/>
        </w:rPr>
        <w:t xml:space="preserve"> установлено, що </w:t>
      </w:r>
      <w:r w:rsidR="00351CD4" w:rsidRPr="00044704">
        <w:rPr>
          <w:color w:val="000000"/>
          <w:sz w:val="26"/>
          <w:szCs w:val="26"/>
          <w:lang w:eastAsia="uk-UA"/>
        </w:rPr>
        <w:t>к</w:t>
      </w:r>
      <w:r w:rsidRPr="00044704">
        <w:rPr>
          <w:color w:val="000000"/>
          <w:sz w:val="26"/>
          <w:szCs w:val="26"/>
          <w:lang w:eastAsia="uk-UA"/>
        </w:rPr>
        <w:t xml:space="preserve">онкурс на зайняття вакантної посади судді проводиться відповідно до </w:t>
      </w:r>
      <w:r w:rsidR="008C0F0A" w:rsidRPr="00044704">
        <w:rPr>
          <w:color w:val="000000"/>
          <w:sz w:val="26"/>
          <w:szCs w:val="26"/>
          <w:lang w:eastAsia="uk-UA"/>
        </w:rPr>
        <w:t>З</w:t>
      </w:r>
      <w:r w:rsidRPr="00044704">
        <w:rPr>
          <w:color w:val="000000"/>
          <w:sz w:val="26"/>
          <w:szCs w:val="26"/>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441BACF" w:rsidR="005217B1" w:rsidRPr="00044704" w:rsidRDefault="0068188B" w:rsidP="00933FA7">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w:t>
      </w:r>
      <w:r w:rsidR="006B56CF" w:rsidRPr="00044704">
        <w:rPr>
          <w:color w:val="000000"/>
          <w:sz w:val="26"/>
          <w:szCs w:val="26"/>
          <w:lang w:eastAsia="uk-UA"/>
        </w:rPr>
        <w:t>их</w:t>
      </w:r>
      <w:r w:rsidRPr="00044704">
        <w:rPr>
          <w:color w:val="000000"/>
          <w:sz w:val="26"/>
          <w:szCs w:val="26"/>
          <w:lang w:eastAsia="uk-UA"/>
        </w:rPr>
        <w:t xml:space="preserve"> посад судді</w:t>
      </w:r>
      <w:r w:rsidR="006B56CF" w:rsidRPr="00044704">
        <w:rPr>
          <w:color w:val="000000"/>
          <w:sz w:val="26"/>
          <w:szCs w:val="26"/>
          <w:lang w:eastAsia="uk-UA"/>
        </w:rPr>
        <w:t>в</w:t>
      </w:r>
      <w:r w:rsidRPr="00044704">
        <w:rPr>
          <w:color w:val="000000"/>
          <w:sz w:val="26"/>
          <w:szCs w:val="26"/>
          <w:lang w:eastAsia="uk-UA"/>
        </w:rPr>
        <w:t xml:space="preserve"> місцево</w:t>
      </w:r>
      <w:r w:rsidR="006B56CF" w:rsidRPr="00044704">
        <w:rPr>
          <w:color w:val="000000"/>
          <w:sz w:val="26"/>
          <w:szCs w:val="26"/>
          <w:lang w:eastAsia="uk-UA"/>
        </w:rPr>
        <w:t>го</w:t>
      </w:r>
      <w:r w:rsidRPr="00044704">
        <w:rPr>
          <w:color w:val="000000"/>
          <w:sz w:val="26"/>
          <w:szCs w:val="26"/>
          <w:lang w:eastAsia="uk-UA"/>
        </w:rPr>
        <w:t>, апеляційно</w:t>
      </w:r>
      <w:r w:rsidR="006B56CF" w:rsidRPr="00044704">
        <w:rPr>
          <w:color w:val="000000"/>
          <w:sz w:val="26"/>
          <w:szCs w:val="26"/>
          <w:lang w:eastAsia="uk-UA"/>
        </w:rPr>
        <w:t>го</w:t>
      </w:r>
      <w:r w:rsidRPr="00044704">
        <w:rPr>
          <w:color w:val="000000"/>
          <w:sz w:val="26"/>
          <w:szCs w:val="26"/>
          <w:lang w:eastAsia="uk-UA"/>
        </w:rPr>
        <w:t>, вищо</w:t>
      </w:r>
      <w:r w:rsidR="006B56CF" w:rsidRPr="00044704">
        <w:rPr>
          <w:color w:val="000000"/>
          <w:sz w:val="26"/>
          <w:szCs w:val="26"/>
          <w:lang w:eastAsia="uk-UA"/>
        </w:rPr>
        <w:t>го</w:t>
      </w:r>
      <w:r w:rsidRPr="00044704">
        <w:rPr>
          <w:color w:val="000000"/>
          <w:sz w:val="26"/>
          <w:szCs w:val="26"/>
          <w:lang w:eastAsia="uk-UA"/>
        </w:rPr>
        <w:t xml:space="preserve"> спеціалізовано</w:t>
      </w:r>
      <w:r w:rsidR="006B56CF" w:rsidRPr="00044704">
        <w:rPr>
          <w:color w:val="000000"/>
          <w:sz w:val="26"/>
          <w:szCs w:val="26"/>
          <w:lang w:eastAsia="uk-UA"/>
        </w:rPr>
        <w:t>го</w:t>
      </w:r>
      <w:r w:rsidRPr="00044704">
        <w:rPr>
          <w:color w:val="000000"/>
          <w:sz w:val="26"/>
          <w:szCs w:val="26"/>
          <w:lang w:eastAsia="uk-UA"/>
        </w:rPr>
        <w:t xml:space="preserve"> суд</w:t>
      </w:r>
      <w:r w:rsidR="006B56CF" w:rsidRPr="00044704">
        <w:rPr>
          <w:color w:val="000000"/>
          <w:sz w:val="26"/>
          <w:szCs w:val="26"/>
          <w:lang w:eastAsia="uk-UA"/>
        </w:rPr>
        <w:t>у</w:t>
      </w:r>
      <w:r w:rsidRPr="00044704">
        <w:rPr>
          <w:color w:val="000000"/>
          <w:sz w:val="26"/>
          <w:szCs w:val="26"/>
          <w:lang w:eastAsia="uk-UA"/>
        </w:rPr>
        <w:t xml:space="preserve"> або</w:t>
      </w:r>
      <w:r w:rsidR="006B56CF" w:rsidRPr="00044704">
        <w:rPr>
          <w:color w:val="000000"/>
          <w:sz w:val="26"/>
          <w:szCs w:val="26"/>
          <w:lang w:eastAsia="uk-UA"/>
        </w:rPr>
        <w:t xml:space="preserve"> суддів</w:t>
      </w:r>
      <w:r w:rsidRPr="00044704">
        <w:rPr>
          <w:color w:val="000000"/>
          <w:sz w:val="26"/>
          <w:szCs w:val="26"/>
          <w:lang w:eastAsia="uk-UA"/>
        </w:rPr>
        <w:t xml:space="preserve"> Верховно</w:t>
      </w:r>
      <w:r w:rsidR="006B56CF" w:rsidRPr="00044704">
        <w:rPr>
          <w:color w:val="000000"/>
          <w:sz w:val="26"/>
          <w:szCs w:val="26"/>
          <w:lang w:eastAsia="uk-UA"/>
        </w:rPr>
        <w:t>го</w:t>
      </w:r>
      <w:r w:rsidRPr="00044704">
        <w:rPr>
          <w:color w:val="000000"/>
          <w:sz w:val="26"/>
          <w:szCs w:val="26"/>
          <w:lang w:eastAsia="uk-UA"/>
        </w:rPr>
        <w:t xml:space="preserve"> Суд</w:t>
      </w:r>
      <w:r w:rsidR="006B56CF" w:rsidRPr="00044704">
        <w:rPr>
          <w:color w:val="000000"/>
          <w:sz w:val="26"/>
          <w:szCs w:val="26"/>
          <w:lang w:eastAsia="uk-UA"/>
        </w:rPr>
        <w:t>у</w:t>
      </w:r>
      <w:r w:rsidRPr="00044704">
        <w:rPr>
          <w:color w:val="000000"/>
          <w:sz w:val="26"/>
          <w:szCs w:val="26"/>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044704">
        <w:rPr>
          <w:color w:val="000000"/>
          <w:sz w:val="26"/>
          <w:szCs w:val="26"/>
          <w:lang w:eastAsia="uk-UA"/>
        </w:rPr>
        <w:t>м</w:t>
      </w:r>
      <w:r w:rsidRPr="00044704">
        <w:rPr>
          <w:color w:val="000000"/>
          <w:sz w:val="26"/>
          <w:szCs w:val="26"/>
          <w:lang w:eastAsia="uk-UA"/>
        </w:rPr>
        <w:t xml:space="preserve"> Вищої кваліфікаційної комісії суддів України </w:t>
      </w:r>
      <w:r w:rsidR="005217B1" w:rsidRPr="00044704">
        <w:rPr>
          <w:color w:val="000000"/>
          <w:sz w:val="26"/>
          <w:szCs w:val="26"/>
          <w:lang w:eastAsia="uk-UA"/>
        </w:rPr>
        <w:t xml:space="preserve">від </w:t>
      </w:r>
      <w:r w:rsidRPr="00044704">
        <w:rPr>
          <w:color w:val="000000"/>
          <w:sz w:val="26"/>
          <w:szCs w:val="26"/>
          <w:lang w:eastAsia="uk-UA"/>
        </w:rPr>
        <w:t xml:space="preserve">02 листопада 2016 року </w:t>
      </w:r>
      <w:r w:rsidR="00492189" w:rsidRPr="00044704">
        <w:rPr>
          <w:color w:val="000000"/>
          <w:sz w:val="26"/>
          <w:szCs w:val="26"/>
          <w:lang w:eastAsia="uk-UA"/>
        </w:rPr>
        <w:t>№</w:t>
      </w:r>
      <w:r w:rsidRPr="00044704">
        <w:rPr>
          <w:color w:val="000000"/>
          <w:sz w:val="26"/>
          <w:szCs w:val="26"/>
          <w:lang w:eastAsia="uk-UA"/>
        </w:rPr>
        <w:t xml:space="preserve"> 141/зп-16 (у редакції рішення </w:t>
      </w:r>
      <w:r w:rsidRPr="00044704">
        <w:rPr>
          <w:color w:val="000000"/>
          <w:sz w:val="26"/>
          <w:szCs w:val="26"/>
          <w:lang w:eastAsia="uk-UA"/>
        </w:rPr>
        <w:lastRenderedPageBreak/>
        <w:t xml:space="preserve">Вищої кваліфікаційної комісії суддів України від 29 лютого 2024 року </w:t>
      </w:r>
      <w:r w:rsidR="00492189" w:rsidRPr="00044704">
        <w:rPr>
          <w:color w:val="000000"/>
          <w:sz w:val="26"/>
          <w:szCs w:val="26"/>
          <w:lang w:eastAsia="uk-UA"/>
        </w:rPr>
        <w:t>№</w:t>
      </w:r>
      <w:r w:rsidR="005217B1" w:rsidRPr="00044704">
        <w:rPr>
          <w:color w:val="000000"/>
          <w:sz w:val="26"/>
          <w:szCs w:val="26"/>
          <w:lang w:eastAsia="uk-UA"/>
        </w:rPr>
        <w:t xml:space="preserve"> </w:t>
      </w:r>
      <w:r w:rsidRPr="00044704">
        <w:rPr>
          <w:color w:val="000000"/>
          <w:sz w:val="26"/>
          <w:szCs w:val="26"/>
          <w:lang w:eastAsia="uk-UA"/>
        </w:rPr>
        <w:t>72/зп-24)</w:t>
      </w:r>
      <w:r w:rsidR="00351CD4" w:rsidRPr="00044704">
        <w:rPr>
          <w:color w:val="000000"/>
          <w:sz w:val="26"/>
          <w:szCs w:val="26"/>
          <w:lang w:eastAsia="uk-UA"/>
        </w:rPr>
        <w:t xml:space="preserve"> </w:t>
      </w:r>
      <w:r w:rsidR="00E761D4" w:rsidRPr="00044704">
        <w:rPr>
          <w:color w:val="000000"/>
          <w:sz w:val="26"/>
          <w:szCs w:val="26"/>
          <w:lang w:eastAsia="uk-UA"/>
        </w:rPr>
        <w:t xml:space="preserve"> </w:t>
      </w:r>
      <w:r w:rsidR="00351CD4" w:rsidRPr="00044704">
        <w:rPr>
          <w:color w:val="000000"/>
          <w:sz w:val="26"/>
          <w:szCs w:val="26"/>
          <w:lang w:eastAsia="uk-UA"/>
        </w:rPr>
        <w:t>(далі – Положення про конкурс)</w:t>
      </w:r>
      <w:r w:rsidRPr="00044704">
        <w:rPr>
          <w:color w:val="000000"/>
          <w:sz w:val="26"/>
          <w:szCs w:val="26"/>
          <w:lang w:eastAsia="uk-UA"/>
        </w:rPr>
        <w:t xml:space="preserve">. </w:t>
      </w:r>
    </w:p>
    <w:p w14:paraId="0EAA95F4" w14:textId="4DEB77A5" w:rsidR="00751565" w:rsidRPr="00044704" w:rsidRDefault="005217B1" w:rsidP="00933FA7">
      <w:pPr>
        <w:shd w:val="clear" w:color="auto" w:fill="FFFFFF"/>
        <w:tabs>
          <w:tab w:val="left" w:pos="709"/>
        </w:tabs>
        <w:jc w:val="both"/>
        <w:rPr>
          <w:color w:val="000000"/>
          <w:sz w:val="26"/>
          <w:szCs w:val="26"/>
          <w:lang w:eastAsia="uk-UA"/>
        </w:rPr>
      </w:pPr>
      <w:r w:rsidRPr="00044704">
        <w:rPr>
          <w:color w:val="000000"/>
          <w:sz w:val="26"/>
          <w:szCs w:val="26"/>
          <w:lang w:eastAsia="uk-UA"/>
        </w:rPr>
        <w:tab/>
      </w:r>
      <w:r w:rsidR="00751565" w:rsidRPr="00044704">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044704">
        <w:rPr>
          <w:color w:val="000000"/>
          <w:sz w:val="26"/>
          <w:szCs w:val="26"/>
          <w:lang w:eastAsia="uk-UA"/>
        </w:rPr>
        <w:t>об’єктивність</w:t>
      </w:r>
      <w:r w:rsidR="00751565" w:rsidRPr="00044704">
        <w:rPr>
          <w:color w:val="000000"/>
          <w:sz w:val="26"/>
          <w:szCs w:val="26"/>
          <w:lang w:eastAsia="uk-UA"/>
        </w:rPr>
        <w:t>, неупередженість та повага до прав людини (</w:t>
      </w:r>
      <w:r w:rsidR="006B56CF" w:rsidRPr="00044704">
        <w:rPr>
          <w:color w:val="000000"/>
          <w:sz w:val="26"/>
          <w:szCs w:val="26"/>
          <w:lang w:eastAsia="uk-UA"/>
        </w:rPr>
        <w:t xml:space="preserve">пункт </w:t>
      </w:r>
      <w:r w:rsidR="00751565" w:rsidRPr="00044704">
        <w:rPr>
          <w:color w:val="000000"/>
          <w:sz w:val="26"/>
          <w:szCs w:val="26"/>
          <w:lang w:eastAsia="uk-UA"/>
        </w:rPr>
        <w:t>1.3 Положення про конкурс).</w:t>
      </w:r>
      <w:bookmarkStart w:id="0" w:name="2473"/>
      <w:bookmarkEnd w:id="0"/>
      <w:r w:rsidR="00751565" w:rsidRPr="00044704">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044704">
        <w:rPr>
          <w:color w:val="000000"/>
          <w:sz w:val="26"/>
          <w:szCs w:val="26"/>
          <w:vertAlign w:val="superscript"/>
          <w:lang w:eastAsia="uk-UA"/>
        </w:rPr>
        <w:t>3</w:t>
      </w:r>
      <w:r w:rsidR="00751565" w:rsidRPr="00044704">
        <w:rPr>
          <w:color w:val="000000"/>
          <w:sz w:val="26"/>
          <w:szCs w:val="26"/>
          <w:lang w:eastAsia="uk-UA"/>
        </w:rPr>
        <w:t xml:space="preserve"> Закону (п</w:t>
      </w:r>
      <w:r w:rsidR="006B56CF" w:rsidRPr="00044704">
        <w:rPr>
          <w:color w:val="000000"/>
          <w:sz w:val="26"/>
          <w:szCs w:val="26"/>
          <w:lang w:eastAsia="uk-UA"/>
        </w:rPr>
        <w:t xml:space="preserve">ункт </w:t>
      </w:r>
      <w:r w:rsidR="00751565" w:rsidRPr="00044704">
        <w:rPr>
          <w:color w:val="000000"/>
          <w:sz w:val="26"/>
          <w:szCs w:val="26"/>
          <w:lang w:eastAsia="uk-UA"/>
        </w:rPr>
        <w:t>1.5 Положення про конкурс).</w:t>
      </w:r>
    </w:p>
    <w:p w14:paraId="78C4A8B8" w14:textId="66B5C5F7" w:rsidR="0068188B" w:rsidRPr="00044704"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За змістом частини </w:t>
      </w:r>
      <w:r w:rsidR="006B56CF" w:rsidRPr="00044704">
        <w:rPr>
          <w:color w:val="000000"/>
          <w:sz w:val="26"/>
          <w:szCs w:val="26"/>
          <w:lang w:eastAsia="uk-UA"/>
        </w:rPr>
        <w:t>другої</w:t>
      </w:r>
      <w:r w:rsidRPr="00044704">
        <w:rPr>
          <w:color w:val="000000"/>
          <w:sz w:val="26"/>
          <w:szCs w:val="26"/>
          <w:lang w:eastAsia="uk-UA"/>
        </w:rPr>
        <w:t xml:space="preserve"> статті 79</w:t>
      </w:r>
      <w:r w:rsidRPr="00044704">
        <w:rPr>
          <w:color w:val="000000"/>
          <w:sz w:val="26"/>
          <w:szCs w:val="26"/>
          <w:vertAlign w:val="superscript"/>
          <w:lang w:eastAsia="uk-UA"/>
        </w:rPr>
        <w:t>3</w:t>
      </w:r>
      <w:r w:rsidRPr="00044704">
        <w:rPr>
          <w:color w:val="000000"/>
          <w:sz w:val="26"/>
          <w:szCs w:val="26"/>
          <w:lang w:eastAsia="uk-UA"/>
        </w:rPr>
        <w:t xml:space="preserve"> Закону </w:t>
      </w:r>
      <w:r w:rsidR="009A49E9" w:rsidRPr="00044704">
        <w:rPr>
          <w:color w:val="000000"/>
          <w:sz w:val="26"/>
          <w:szCs w:val="26"/>
          <w:lang w:eastAsia="uk-UA"/>
        </w:rPr>
        <w:t>в</w:t>
      </w:r>
      <w:r w:rsidRPr="00044704">
        <w:rPr>
          <w:color w:val="000000"/>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044704">
        <w:rPr>
          <w:color w:val="000000"/>
          <w:sz w:val="26"/>
          <w:szCs w:val="26"/>
          <w:lang w:eastAsia="uk-UA"/>
        </w:rPr>
        <w:t> </w:t>
      </w:r>
      <w:r w:rsidRPr="00044704">
        <w:rPr>
          <w:color w:val="000000"/>
          <w:sz w:val="26"/>
          <w:szCs w:val="26"/>
          <w:lang w:eastAsia="uk-UA"/>
        </w:rPr>
        <w:t>28 (для апеляційного суду) Закон</w:t>
      </w:r>
      <w:r w:rsidR="00492189" w:rsidRPr="00044704">
        <w:rPr>
          <w:color w:val="000000"/>
          <w:sz w:val="26"/>
          <w:szCs w:val="26"/>
          <w:lang w:eastAsia="uk-UA"/>
        </w:rPr>
        <w:t>у.</w:t>
      </w:r>
      <w:r w:rsidR="00351CD4" w:rsidRPr="00044704">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044704">
        <w:rPr>
          <w:color w:val="000000"/>
          <w:sz w:val="26"/>
          <w:szCs w:val="26"/>
          <w:lang w:eastAsia="uk-UA"/>
        </w:rPr>
        <w:t>Отже</w:t>
      </w:r>
      <w:r w:rsidR="006B56CF" w:rsidRPr="00044704">
        <w:rPr>
          <w:color w:val="000000"/>
          <w:sz w:val="26"/>
          <w:szCs w:val="26"/>
          <w:lang w:eastAsia="uk-UA"/>
        </w:rPr>
        <w:t>,</w:t>
      </w:r>
      <w:r w:rsidRPr="00044704">
        <w:rPr>
          <w:color w:val="000000"/>
          <w:sz w:val="26"/>
          <w:szCs w:val="26"/>
          <w:lang w:eastAsia="uk-UA"/>
        </w:rPr>
        <w:t xml:space="preserve"> необхідною умовою зайняття посади судді є проходження кваліфікаційного оцінювання </w:t>
      </w:r>
      <w:r w:rsidR="00351CD4" w:rsidRPr="00044704">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3F253311" w:rsidR="00CE0EF4" w:rsidRPr="00044704" w:rsidRDefault="0075156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Частиною</w:t>
      </w:r>
      <w:r w:rsidR="006B56CF" w:rsidRPr="00044704">
        <w:rPr>
          <w:sz w:val="26"/>
          <w:szCs w:val="26"/>
          <w:lang w:eastAsia="uk-UA"/>
        </w:rPr>
        <w:t xml:space="preserve"> </w:t>
      </w:r>
      <w:r w:rsidR="00CF7A4E" w:rsidRPr="00044704">
        <w:rPr>
          <w:sz w:val="26"/>
          <w:szCs w:val="26"/>
          <w:lang w:eastAsia="uk-UA"/>
        </w:rPr>
        <w:t>другою</w:t>
      </w:r>
      <w:r w:rsidRPr="00044704">
        <w:rPr>
          <w:sz w:val="26"/>
          <w:szCs w:val="26"/>
          <w:lang w:eastAsia="uk-UA"/>
        </w:rPr>
        <w:t xml:space="preserve"> </w:t>
      </w:r>
      <w:r w:rsidR="009A49E9" w:rsidRPr="00044704">
        <w:rPr>
          <w:sz w:val="26"/>
          <w:szCs w:val="26"/>
          <w:lang w:eastAsia="uk-UA"/>
        </w:rPr>
        <w:t xml:space="preserve">статті </w:t>
      </w:r>
      <w:r w:rsidRPr="00044704">
        <w:rPr>
          <w:color w:val="000000"/>
          <w:sz w:val="26"/>
          <w:szCs w:val="26"/>
          <w:lang w:eastAsia="uk-UA"/>
        </w:rPr>
        <w:t xml:space="preserve">83 Закону </w:t>
      </w:r>
      <w:r w:rsidR="009A49E9" w:rsidRPr="00044704">
        <w:rPr>
          <w:color w:val="000000"/>
          <w:sz w:val="26"/>
          <w:szCs w:val="26"/>
          <w:lang w:eastAsia="uk-UA"/>
        </w:rPr>
        <w:t>в</w:t>
      </w:r>
      <w:r w:rsidRPr="00044704">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7227B">
        <w:rPr>
          <w:color w:val="000000"/>
          <w:sz w:val="26"/>
          <w:szCs w:val="26"/>
          <w:lang w:eastAsia="uk-UA"/>
        </w:rPr>
        <w:t>К</w:t>
      </w:r>
      <w:r w:rsidRPr="00044704">
        <w:rPr>
          <w:color w:val="000000"/>
          <w:sz w:val="26"/>
          <w:szCs w:val="26"/>
          <w:lang w:eastAsia="uk-UA"/>
        </w:rPr>
        <w:t>ритері</w:t>
      </w:r>
      <w:r w:rsidR="0067227B">
        <w:rPr>
          <w:color w:val="000000"/>
          <w:sz w:val="26"/>
          <w:szCs w:val="26"/>
          <w:lang w:eastAsia="uk-UA"/>
        </w:rPr>
        <w:t>ями</w:t>
      </w:r>
      <w:r w:rsidRPr="00044704">
        <w:rPr>
          <w:color w:val="000000"/>
          <w:sz w:val="26"/>
          <w:szCs w:val="26"/>
          <w:lang w:eastAsia="uk-UA"/>
        </w:rPr>
        <w:t xml:space="preserve"> кваліфікаційного оцінювання</w:t>
      </w:r>
      <w:r w:rsidR="007849E9">
        <w:rPr>
          <w:color w:val="000000"/>
          <w:sz w:val="26"/>
          <w:szCs w:val="26"/>
          <w:lang w:eastAsia="uk-UA"/>
        </w:rPr>
        <w:t xml:space="preserve"> є</w:t>
      </w:r>
      <w:r w:rsidRPr="00044704">
        <w:rPr>
          <w:color w:val="000000"/>
          <w:sz w:val="26"/>
          <w:szCs w:val="26"/>
          <w:lang w:eastAsia="uk-UA"/>
        </w:rPr>
        <w:t>: 1) компетентність (професійна, особиста, соціальна тощо); 2) професійна етика; 3) доброчесність.</w:t>
      </w:r>
      <w:r w:rsidR="00CE0EF4" w:rsidRPr="00044704">
        <w:rPr>
          <w:color w:val="000000"/>
          <w:sz w:val="26"/>
          <w:szCs w:val="26"/>
          <w:lang w:eastAsia="uk-UA"/>
        </w:rPr>
        <w:t xml:space="preserve"> </w:t>
      </w:r>
      <w:r w:rsidR="00351CD4" w:rsidRPr="00044704">
        <w:rPr>
          <w:color w:val="000000"/>
          <w:sz w:val="26"/>
          <w:szCs w:val="26"/>
          <w:lang w:eastAsia="uk-UA"/>
        </w:rPr>
        <w:t>Відповідно до частини п</w:t>
      </w:r>
      <w:r w:rsidR="00492189" w:rsidRPr="00044704">
        <w:rPr>
          <w:color w:val="000000"/>
          <w:sz w:val="26"/>
          <w:szCs w:val="26"/>
          <w:lang w:eastAsia="uk-UA"/>
        </w:rPr>
        <w:t>’</w:t>
      </w:r>
      <w:r w:rsidR="00351CD4" w:rsidRPr="00044704">
        <w:rPr>
          <w:color w:val="000000"/>
          <w:sz w:val="26"/>
          <w:szCs w:val="26"/>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67234CF2" w:rsidR="0068188B" w:rsidRPr="00044704"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Р</w:t>
      </w:r>
      <w:r w:rsidR="00351CD4" w:rsidRPr="00044704">
        <w:rPr>
          <w:color w:val="000000"/>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368B7">
        <w:rPr>
          <w:color w:val="000000"/>
          <w:sz w:val="26"/>
          <w:szCs w:val="26"/>
          <w:lang w:eastAsia="uk-UA"/>
        </w:rPr>
        <w:t> </w:t>
      </w:r>
      <w:r w:rsidR="00351CD4" w:rsidRPr="00044704">
        <w:rPr>
          <w:color w:val="000000"/>
          <w:sz w:val="26"/>
          <w:szCs w:val="26"/>
          <w:lang w:eastAsia="uk-UA"/>
        </w:rPr>
        <w:t>–</w:t>
      </w:r>
      <w:r w:rsidR="008368B7">
        <w:rPr>
          <w:color w:val="000000"/>
          <w:sz w:val="26"/>
          <w:szCs w:val="26"/>
          <w:lang w:eastAsia="uk-UA"/>
        </w:rPr>
        <w:t> </w:t>
      </w:r>
      <w:r w:rsidR="00351CD4" w:rsidRPr="00044704">
        <w:rPr>
          <w:color w:val="000000"/>
          <w:sz w:val="26"/>
          <w:szCs w:val="26"/>
          <w:lang w:eastAsia="uk-UA"/>
        </w:rPr>
        <w:t>Положення про кваліфікаційне оцінювання</w:t>
      </w:r>
      <w:r w:rsidR="009A49E9" w:rsidRPr="00044704">
        <w:rPr>
          <w:color w:val="000000"/>
          <w:sz w:val="26"/>
          <w:szCs w:val="26"/>
          <w:lang w:eastAsia="uk-UA"/>
        </w:rPr>
        <w:t>)</w:t>
      </w:r>
      <w:r w:rsidRPr="00044704">
        <w:rPr>
          <w:color w:val="000000"/>
          <w:sz w:val="26"/>
          <w:szCs w:val="26"/>
          <w:lang w:eastAsia="uk-UA"/>
        </w:rPr>
        <w:t xml:space="preserve">. </w:t>
      </w:r>
      <w:r w:rsidR="00FB481D" w:rsidRPr="00044704">
        <w:rPr>
          <w:color w:val="000000"/>
          <w:sz w:val="26"/>
          <w:szCs w:val="26"/>
          <w:lang w:eastAsia="uk-UA"/>
        </w:rPr>
        <w:t>Відповідно до</w:t>
      </w:r>
      <w:r w:rsidR="00751565" w:rsidRPr="00044704">
        <w:rPr>
          <w:color w:val="000000"/>
          <w:sz w:val="26"/>
          <w:szCs w:val="26"/>
          <w:lang w:eastAsia="uk-UA"/>
        </w:rPr>
        <w:t xml:space="preserve"> </w:t>
      </w:r>
      <w:r w:rsidR="00351CD4" w:rsidRPr="00044704">
        <w:rPr>
          <w:color w:val="000000"/>
          <w:sz w:val="26"/>
          <w:szCs w:val="26"/>
          <w:lang w:eastAsia="uk-UA"/>
        </w:rPr>
        <w:t>п</w:t>
      </w:r>
      <w:r w:rsidR="00440C5C" w:rsidRPr="00044704">
        <w:rPr>
          <w:color w:val="000000"/>
          <w:sz w:val="26"/>
          <w:szCs w:val="26"/>
          <w:lang w:eastAsia="uk-UA"/>
        </w:rPr>
        <w:t>унктів</w:t>
      </w:r>
      <w:r w:rsidR="00351CD4" w:rsidRPr="00044704">
        <w:rPr>
          <w:color w:val="000000"/>
          <w:sz w:val="26"/>
          <w:szCs w:val="26"/>
          <w:lang w:eastAsia="uk-UA"/>
        </w:rPr>
        <w:t xml:space="preserve"> 1.1</w:t>
      </w:r>
      <w:r w:rsidR="00440C5C" w:rsidRPr="00044704">
        <w:rPr>
          <w:color w:val="000000"/>
          <w:sz w:val="26"/>
          <w:szCs w:val="26"/>
          <w:lang w:eastAsia="uk-UA"/>
        </w:rPr>
        <w:t>‒</w:t>
      </w:r>
      <w:r w:rsidR="00351CD4" w:rsidRPr="00044704">
        <w:rPr>
          <w:color w:val="000000"/>
          <w:sz w:val="26"/>
          <w:szCs w:val="26"/>
          <w:lang w:eastAsia="uk-UA"/>
        </w:rPr>
        <w:t>1.6</w:t>
      </w:r>
      <w:r w:rsidR="00440C5C" w:rsidRPr="00044704">
        <w:rPr>
          <w:color w:val="000000"/>
          <w:sz w:val="26"/>
          <w:szCs w:val="26"/>
          <w:lang w:eastAsia="uk-UA"/>
        </w:rPr>
        <w:t xml:space="preserve"> </w:t>
      </w:r>
      <w:r w:rsidR="00FB481D" w:rsidRPr="00044704">
        <w:rPr>
          <w:color w:val="000000"/>
          <w:sz w:val="26"/>
          <w:szCs w:val="26"/>
          <w:lang w:eastAsia="uk-UA"/>
        </w:rPr>
        <w:t>Положення про кваліфікаційне оцінювання</w:t>
      </w:r>
      <w:r w:rsidR="00440C5C" w:rsidRPr="00044704">
        <w:rPr>
          <w:color w:val="000000"/>
          <w:sz w:val="26"/>
          <w:szCs w:val="26"/>
          <w:lang w:eastAsia="uk-UA"/>
        </w:rPr>
        <w:t xml:space="preserve"> </w:t>
      </w:r>
      <w:r w:rsidRPr="00044704">
        <w:rPr>
          <w:color w:val="000000"/>
          <w:sz w:val="26"/>
          <w:szCs w:val="26"/>
          <w:lang w:eastAsia="uk-UA"/>
        </w:rPr>
        <w:t>з</w:t>
      </w:r>
      <w:r w:rsidR="00351CD4" w:rsidRPr="00044704">
        <w:rPr>
          <w:color w:val="000000"/>
          <w:sz w:val="26"/>
          <w:szCs w:val="26"/>
          <w:lang w:eastAsia="uk-UA"/>
        </w:rPr>
        <w:t>авданням кваліфікаційного оцінювання є встановлення відповідності кандидата на посаду судді</w:t>
      </w:r>
      <w:r w:rsidRPr="00044704">
        <w:rPr>
          <w:color w:val="000000"/>
          <w:sz w:val="26"/>
          <w:szCs w:val="26"/>
          <w:lang w:eastAsia="uk-UA"/>
        </w:rPr>
        <w:t xml:space="preserve"> </w:t>
      </w:r>
      <w:r w:rsidR="00351CD4" w:rsidRPr="00044704">
        <w:rPr>
          <w:color w:val="000000"/>
          <w:sz w:val="26"/>
          <w:szCs w:val="26"/>
          <w:lang w:eastAsia="uk-UA"/>
        </w:rPr>
        <w:t>вимогам до посади судді за критеріями компетентності (професійн</w:t>
      </w:r>
      <w:r w:rsidR="00440C5C" w:rsidRPr="00044704">
        <w:rPr>
          <w:color w:val="000000"/>
          <w:sz w:val="26"/>
          <w:szCs w:val="26"/>
          <w:lang w:eastAsia="uk-UA"/>
        </w:rPr>
        <w:t>ої</w:t>
      </w:r>
      <w:r w:rsidR="00351CD4" w:rsidRPr="00044704">
        <w:rPr>
          <w:color w:val="000000"/>
          <w:sz w:val="26"/>
          <w:szCs w:val="26"/>
          <w:lang w:eastAsia="uk-UA"/>
        </w:rPr>
        <w:t>, особист</w:t>
      </w:r>
      <w:r w:rsidR="00440C5C" w:rsidRPr="00044704">
        <w:rPr>
          <w:color w:val="000000"/>
          <w:sz w:val="26"/>
          <w:szCs w:val="26"/>
          <w:lang w:eastAsia="uk-UA"/>
        </w:rPr>
        <w:t>ої</w:t>
      </w:r>
      <w:r w:rsidR="00351CD4" w:rsidRPr="00044704">
        <w:rPr>
          <w:color w:val="000000"/>
          <w:sz w:val="26"/>
          <w:szCs w:val="26"/>
          <w:lang w:eastAsia="uk-UA"/>
        </w:rPr>
        <w:t>, соціальн</w:t>
      </w:r>
      <w:r w:rsidR="00440C5C" w:rsidRPr="00044704">
        <w:rPr>
          <w:color w:val="000000"/>
          <w:sz w:val="26"/>
          <w:szCs w:val="26"/>
          <w:lang w:eastAsia="uk-UA"/>
        </w:rPr>
        <w:t>ої</w:t>
      </w:r>
      <w:r w:rsidR="00351CD4" w:rsidRPr="00044704">
        <w:rPr>
          <w:color w:val="000000"/>
          <w:sz w:val="26"/>
          <w:szCs w:val="26"/>
          <w:lang w:eastAsia="uk-UA"/>
        </w:rPr>
        <w:t>), доброчесності та професійної етики згідно з визначеними показниками</w:t>
      </w:r>
      <w:r w:rsidR="00440C5C" w:rsidRPr="00044704">
        <w:rPr>
          <w:color w:val="000000"/>
          <w:sz w:val="26"/>
          <w:szCs w:val="26"/>
          <w:lang w:eastAsia="uk-UA"/>
        </w:rPr>
        <w:t>.</w:t>
      </w:r>
      <w:r w:rsidRPr="00044704">
        <w:rPr>
          <w:color w:val="000000"/>
          <w:sz w:val="26"/>
          <w:szCs w:val="26"/>
          <w:lang w:eastAsia="uk-UA"/>
        </w:rPr>
        <w:t xml:space="preserve"> </w:t>
      </w:r>
      <w:r w:rsidR="00440C5C" w:rsidRPr="00044704">
        <w:rPr>
          <w:color w:val="000000"/>
          <w:sz w:val="26"/>
          <w:szCs w:val="26"/>
          <w:lang w:eastAsia="uk-UA"/>
        </w:rPr>
        <w:t>О</w:t>
      </w:r>
      <w:r w:rsidR="00351CD4" w:rsidRPr="00044704">
        <w:rPr>
          <w:color w:val="000000"/>
          <w:sz w:val="26"/>
          <w:szCs w:val="26"/>
          <w:lang w:eastAsia="uk-UA"/>
        </w:rPr>
        <w:t>сновн</w:t>
      </w:r>
      <w:r w:rsidR="00440C5C" w:rsidRPr="00044704">
        <w:rPr>
          <w:color w:val="000000"/>
          <w:sz w:val="26"/>
          <w:szCs w:val="26"/>
          <w:lang w:eastAsia="uk-UA"/>
        </w:rPr>
        <w:t>і</w:t>
      </w:r>
      <w:r w:rsidR="00351CD4" w:rsidRPr="00044704">
        <w:rPr>
          <w:color w:val="000000"/>
          <w:sz w:val="26"/>
          <w:szCs w:val="26"/>
          <w:lang w:eastAsia="uk-UA"/>
        </w:rPr>
        <w:t xml:space="preserve"> принципи кваліфікаційного оцінювання </w:t>
      </w:r>
      <w:r w:rsidR="00440C5C" w:rsidRPr="00044704">
        <w:rPr>
          <w:color w:val="000000"/>
          <w:sz w:val="26"/>
          <w:szCs w:val="26"/>
          <w:lang w:eastAsia="uk-UA"/>
        </w:rPr>
        <w:t>‒ це</w:t>
      </w:r>
      <w:r w:rsidR="00351CD4" w:rsidRPr="00044704">
        <w:rPr>
          <w:color w:val="000000"/>
          <w:sz w:val="26"/>
          <w:szCs w:val="26"/>
          <w:lang w:eastAsia="uk-UA"/>
        </w:rPr>
        <w:t xml:space="preserve"> автономність, запобігання конфлікту інтересів, об</w:t>
      </w:r>
      <w:r w:rsidR="0026341B" w:rsidRPr="00044704">
        <w:rPr>
          <w:color w:val="000000"/>
          <w:sz w:val="26"/>
          <w:szCs w:val="26"/>
          <w:lang w:eastAsia="uk-UA"/>
        </w:rPr>
        <w:t>’</w:t>
      </w:r>
      <w:r w:rsidR="00351CD4" w:rsidRPr="00044704">
        <w:rPr>
          <w:color w:val="000000"/>
          <w:sz w:val="26"/>
          <w:szCs w:val="26"/>
          <w:lang w:eastAsia="uk-UA"/>
        </w:rPr>
        <w:t>єктивність, неупередженість, прозорість, публічність, рівність умов для кандидатів на посаду судді</w:t>
      </w:r>
      <w:r w:rsidRPr="00044704">
        <w:rPr>
          <w:color w:val="000000"/>
          <w:sz w:val="26"/>
          <w:szCs w:val="26"/>
          <w:lang w:eastAsia="uk-UA"/>
        </w:rPr>
        <w:t xml:space="preserve">. </w:t>
      </w:r>
    </w:p>
    <w:p w14:paraId="2FA6435E" w14:textId="407A8DC5" w:rsidR="00CE0EF4" w:rsidRPr="00044704"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9D72D4">
        <w:rPr>
          <w:color w:val="000000"/>
          <w:sz w:val="26"/>
          <w:szCs w:val="26"/>
          <w:lang w:eastAsia="uk-UA"/>
        </w:rPr>
        <w:t xml:space="preserve">загальної </w:t>
      </w:r>
      <w:r w:rsidRPr="00044704">
        <w:rPr>
          <w:color w:val="000000"/>
          <w:sz w:val="26"/>
          <w:szCs w:val="26"/>
          <w:lang w:eastAsia="uk-UA"/>
        </w:rPr>
        <w:t>юрисдикції, виникла об’єктивна потреба у проведенні конкурсу на вакантні посади суддів</w:t>
      </w:r>
      <w:r w:rsidR="00440C5C" w:rsidRPr="00044704">
        <w:rPr>
          <w:color w:val="000000"/>
          <w:sz w:val="26"/>
          <w:szCs w:val="26"/>
          <w:lang w:eastAsia="uk-UA"/>
        </w:rPr>
        <w:t xml:space="preserve"> в</w:t>
      </w:r>
      <w:r w:rsidRPr="00044704">
        <w:rPr>
          <w:color w:val="000000"/>
          <w:sz w:val="26"/>
          <w:szCs w:val="26"/>
          <w:lang w:eastAsia="uk-UA"/>
        </w:rPr>
        <w:t xml:space="preserve"> апеляційних суд</w:t>
      </w:r>
      <w:r w:rsidR="00440C5C" w:rsidRPr="00044704">
        <w:rPr>
          <w:color w:val="000000"/>
          <w:sz w:val="26"/>
          <w:szCs w:val="26"/>
          <w:lang w:eastAsia="uk-UA"/>
        </w:rPr>
        <w:t>ах</w:t>
      </w:r>
      <w:r w:rsidRPr="00044704">
        <w:rPr>
          <w:color w:val="000000"/>
          <w:sz w:val="26"/>
          <w:szCs w:val="26"/>
          <w:lang w:eastAsia="uk-UA"/>
        </w:rPr>
        <w:t>.</w:t>
      </w:r>
    </w:p>
    <w:p w14:paraId="6EF5CBB4" w14:textId="7E1652B0" w:rsidR="00C22273" w:rsidRPr="00044704" w:rsidRDefault="00440C5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Рішенням Комісії від </w:t>
      </w:r>
      <w:r w:rsidR="00C22273" w:rsidRPr="00044704">
        <w:rPr>
          <w:color w:val="000000"/>
          <w:sz w:val="26"/>
          <w:szCs w:val="26"/>
          <w:lang w:eastAsia="uk-UA"/>
        </w:rPr>
        <w:t>14 вересня 2023 року</w:t>
      </w:r>
      <w:r w:rsidRPr="00044704">
        <w:rPr>
          <w:color w:val="000000"/>
          <w:sz w:val="26"/>
          <w:szCs w:val="26"/>
          <w:lang w:eastAsia="uk-UA"/>
        </w:rPr>
        <w:t xml:space="preserve"> № 94/зп-23 </w:t>
      </w:r>
      <w:r w:rsidR="00601A36" w:rsidRPr="00044704">
        <w:rPr>
          <w:color w:val="000000"/>
          <w:sz w:val="26"/>
          <w:szCs w:val="26"/>
          <w:lang w:eastAsia="uk-UA"/>
        </w:rPr>
        <w:t>(</w:t>
      </w:r>
      <w:r w:rsidR="00EE0BF8" w:rsidRPr="00044704">
        <w:rPr>
          <w:color w:val="000000"/>
          <w:sz w:val="26"/>
          <w:szCs w:val="26"/>
          <w:lang w:eastAsia="uk-UA"/>
        </w:rPr>
        <w:t>зі</w:t>
      </w:r>
      <w:r w:rsidR="00601A36" w:rsidRPr="00044704">
        <w:rPr>
          <w:color w:val="000000"/>
          <w:sz w:val="26"/>
          <w:szCs w:val="26"/>
          <w:lang w:eastAsia="uk-UA"/>
        </w:rPr>
        <w:t xml:space="preserve"> змінами та доповненнями)</w:t>
      </w:r>
      <w:r w:rsidR="00C22273" w:rsidRPr="00044704">
        <w:rPr>
          <w:color w:val="000000"/>
          <w:sz w:val="26"/>
          <w:szCs w:val="26"/>
          <w:lang w:eastAsia="uk-UA"/>
        </w:rPr>
        <w:t xml:space="preserve"> оголошено конкурс на зайняття 5</w:t>
      </w:r>
      <w:r w:rsidR="00601A36" w:rsidRPr="00044704">
        <w:rPr>
          <w:color w:val="000000"/>
          <w:sz w:val="26"/>
          <w:szCs w:val="26"/>
          <w:lang w:eastAsia="uk-UA"/>
        </w:rPr>
        <w:t>50</w:t>
      </w:r>
      <w:r w:rsidR="00C22273" w:rsidRPr="00044704">
        <w:rPr>
          <w:color w:val="000000"/>
          <w:sz w:val="26"/>
          <w:szCs w:val="26"/>
          <w:lang w:eastAsia="uk-UA"/>
        </w:rPr>
        <w:t xml:space="preserve"> вакантних посад суддів в апеляційних судах, зокрема в апеляційних </w:t>
      </w:r>
      <w:r w:rsidR="004868CB">
        <w:rPr>
          <w:color w:val="000000"/>
          <w:sz w:val="26"/>
          <w:szCs w:val="26"/>
          <w:lang w:eastAsia="uk-UA"/>
        </w:rPr>
        <w:t>загальних</w:t>
      </w:r>
      <w:r w:rsidR="00C22273" w:rsidRPr="00044704">
        <w:rPr>
          <w:color w:val="000000"/>
          <w:sz w:val="26"/>
          <w:szCs w:val="26"/>
          <w:lang w:eastAsia="uk-UA"/>
        </w:rPr>
        <w:t xml:space="preserve"> судах. </w:t>
      </w:r>
    </w:p>
    <w:p w14:paraId="666CA07F" w14:textId="0CEF6094" w:rsidR="007C75A5" w:rsidRPr="00044704" w:rsidRDefault="00601A3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 xml:space="preserve">Частиною </w:t>
      </w:r>
      <w:r w:rsidR="00440C5C" w:rsidRPr="00044704">
        <w:rPr>
          <w:color w:val="000000"/>
          <w:sz w:val="26"/>
          <w:szCs w:val="26"/>
          <w:lang w:eastAsia="uk-UA"/>
        </w:rPr>
        <w:t>четвертою</w:t>
      </w:r>
      <w:r w:rsidRPr="00044704">
        <w:rPr>
          <w:color w:val="000000"/>
          <w:sz w:val="26"/>
          <w:szCs w:val="26"/>
          <w:lang w:eastAsia="uk-UA"/>
        </w:rPr>
        <w:t xml:space="preserve"> статті 83 Закону </w:t>
      </w:r>
      <w:r w:rsidR="00EE0BF8" w:rsidRPr="00044704">
        <w:rPr>
          <w:color w:val="000000"/>
          <w:sz w:val="26"/>
          <w:szCs w:val="26"/>
          <w:lang w:eastAsia="uk-UA"/>
        </w:rPr>
        <w:t>в</w:t>
      </w:r>
      <w:r w:rsidRPr="00044704">
        <w:rPr>
          <w:color w:val="000000"/>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044704">
        <w:rPr>
          <w:color w:val="000000"/>
          <w:sz w:val="26"/>
          <w:szCs w:val="26"/>
          <w:lang w:eastAsia="uk-UA"/>
        </w:rPr>
        <w:t>в</w:t>
      </w:r>
      <w:r w:rsidRPr="00044704">
        <w:rPr>
          <w:color w:val="000000"/>
          <w:sz w:val="26"/>
          <w:szCs w:val="26"/>
          <w:lang w:eastAsia="uk-UA"/>
        </w:rPr>
        <w:t xml:space="preserve"> конкурсі. </w:t>
      </w:r>
    </w:p>
    <w:p w14:paraId="69B38B68" w14:textId="1124E96C" w:rsidR="00601A36" w:rsidRPr="00044704" w:rsidRDefault="0033157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У</w:t>
      </w:r>
      <w:r w:rsidR="009E117D" w:rsidRPr="00044704">
        <w:rPr>
          <w:color w:val="000000"/>
          <w:sz w:val="26"/>
          <w:szCs w:val="26"/>
          <w:lang w:eastAsia="uk-UA"/>
        </w:rPr>
        <w:t xml:space="preserve"> </w:t>
      </w:r>
      <w:r w:rsidR="00601A36" w:rsidRPr="00044704">
        <w:rPr>
          <w:color w:val="000000"/>
          <w:sz w:val="26"/>
          <w:szCs w:val="26"/>
          <w:lang w:eastAsia="uk-UA"/>
        </w:rPr>
        <w:t>грудн</w:t>
      </w:r>
      <w:r w:rsidR="009E117D" w:rsidRPr="00044704">
        <w:rPr>
          <w:color w:val="000000"/>
          <w:sz w:val="26"/>
          <w:szCs w:val="26"/>
          <w:lang w:eastAsia="uk-UA"/>
        </w:rPr>
        <w:t>і</w:t>
      </w:r>
      <w:r w:rsidR="00601A36" w:rsidRPr="00044704">
        <w:rPr>
          <w:color w:val="000000"/>
          <w:sz w:val="26"/>
          <w:szCs w:val="26"/>
          <w:lang w:eastAsia="uk-UA"/>
        </w:rPr>
        <w:t xml:space="preserve"> 202</w:t>
      </w:r>
      <w:r w:rsidR="00C07028" w:rsidRPr="00044704">
        <w:rPr>
          <w:color w:val="000000"/>
          <w:sz w:val="26"/>
          <w:szCs w:val="26"/>
          <w:lang w:eastAsia="uk-UA"/>
        </w:rPr>
        <w:t>3</w:t>
      </w:r>
      <w:r w:rsidR="00601A36" w:rsidRPr="00044704">
        <w:rPr>
          <w:color w:val="000000"/>
          <w:sz w:val="26"/>
          <w:szCs w:val="26"/>
          <w:lang w:eastAsia="uk-UA"/>
        </w:rPr>
        <w:t xml:space="preserve"> року </w:t>
      </w:r>
      <w:r w:rsidR="009C257E">
        <w:rPr>
          <w:color w:val="000000"/>
          <w:sz w:val="26"/>
          <w:szCs w:val="26"/>
          <w:lang w:eastAsia="uk-UA"/>
        </w:rPr>
        <w:t>Поліщук Тетяна Олександрівна</w:t>
      </w:r>
      <w:r w:rsidR="00D31737">
        <w:rPr>
          <w:color w:val="000000"/>
          <w:sz w:val="26"/>
          <w:szCs w:val="26"/>
          <w:lang w:eastAsia="uk-UA"/>
        </w:rPr>
        <w:t xml:space="preserve"> звернулась</w:t>
      </w:r>
      <w:r w:rsidR="00601A36" w:rsidRPr="00044704">
        <w:rPr>
          <w:color w:val="000000"/>
          <w:sz w:val="26"/>
          <w:szCs w:val="26"/>
          <w:lang w:eastAsia="uk-UA"/>
        </w:rPr>
        <w:t xml:space="preserve"> до </w:t>
      </w:r>
      <w:r w:rsidR="0026341B" w:rsidRPr="00044704">
        <w:rPr>
          <w:color w:val="000000"/>
          <w:sz w:val="26"/>
          <w:szCs w:val="26"/>
          <w:lang w:eastAsia="uk-UA"/>
        </w:rPr>
        <w:t>Комісії</w:t>
      </w:r>
      <w:r w:rsidR="00601A36" w:rsidRPr="00044704">
        <w:rPr>
          <w:color w:val="000000"/>
          <w:sz w:val="26"/>
          <w:szCs w:val="26"/>
          <w:lang w:eastAsia="uk-UA"/>
        </w:rPr>
        <w:t xml:space="preserve"> із заявою про допус</w:t>
      </w:r>
      <w:r w:rsidR="0026341B" w:rsidRPr="00044704">
        <w:rPr>
          <w:color w:val="000000"/>
          <w:sz w:val="26"/>
          <w:szCs w:val="26"/>
          <w:lang w:eastAsia="uk-UA"/>
        </w:rPr>
        <w:t>к</w:t>
      </w:r>
      <w:r w:rsidR="00601A36" w:rsidRPr="00044704">
        <w:rPr>
          <w:color w:val="000000"/>
          <w:sz w:val="26"/>
          <w:szCs w:val="26"/>
          <w:lang w:eastAsia="uk-UA"/>
        </w:rPr>
        <w:t xml:space="preserve"> до участі в конкурсі на зайняття вакантної посади судді </w:t>
      </w:r>
      <w:r w:rsidRPr="00044704">
        <w:rPr>
          <w:color w:val="000000"/>
          <w:sz w:val="26"/>
          <w:szCs w:val="26"/>
          <w:lang w:eastAsia="uk-UA"/>
        </w:rPr>
        <w:t xml:space="preserve">в </w:t>
      </w:r>
      <w:r w:rsidR="00601A36" w:rsidRPr="00044704">
        <w:rPr>
          <w:color w:val="000000"/>
          <w:sz w:val="26"/>
          <w:szCs w:val="26"/>
          <w:lang w:eastAsia="uk-UA"/>
        </w:rPr>
        <w:t>апеляційно</w:t>
      </w:r>
      <w:r w:rsidRPr="00044704">
        <w:rPr>
          <w:color w:val="000000"/>
          <w:sz w:val="26"/>
          <w:szCs w:val="26"/>
          <w:lang w:eastAsia="uk-UA"/>
        </w:rPr>
        <w:t>му</w:t>
      </w:r>
      <w:r w:rsidR="00601A36" w:rsidRPr="00044704">
        <w:rPr>
          <w:color w:val="000000"/>
          <w:sz w:val="26"/>
          <w:szCs w:val="26"/>
          <w:lang w:eastAsia="uk-UA"/>
        </w:rPr>
        <w:t xml:space="preserve"> </w:t>
      </w:r>
      <w:r w:rsidR="004868CB">
        <w:rPr>
          <w:color w:val="000000"/>
          <w:sz w:val="26"/>
          <w:szCs w:val="26"/>
          <w:lang w:eastAsia="uk-UA"/>
        </w:rPr>
        <w:t>загальному</w:t>
      </w:r>
      <w:r w:rsidR="00601A36" w:rsidRPr="00044704">
        <w:rPr>
          <w:color w:val="000000"/>
          <w:sz w:val="26"/>
          <w:szCs w:val="26"/>
          <w:lang w:eastAsia="uk-UA"/>
        </w:rPr>
        <w:t xml:space="preserve"> суд</w:t>
      </w:r>
      <w:r w:rsidRPr="00044704">
        <w:rPr>
          <w:color w:val="000000"/>
          <w:sz w:val="26"/>
          <w:szCs w:val="26"/>
          <w:lang w:eastAsia="uk-UA"/>
        </w:rPr>
        <w:t>і</w:t>
      </w:r>
      <w:r w:rsidR="00601A36" w:rsidRPr="00044704">
        <w:rPr>
          <w:color w:val="000000"/>
          <w:sz w:val="26"/>
          <w:szCs w:val="26"/>
          <w:lang w:eastAsia="uk-UA"/>
        </w:rPr>
        <w:t xml:space="preserve">, оголошеному рішенням </w:t>
      </w:r>
      <w:r w:rsidR="009B0D2F" w:rsidRPr="00044704">
        <w:rPr>
          <w:color w:val="000000"/>
          <w:sz w:val="26"/>
          <w:szCs w:val="26"/>
          <w:lang w:eastAsia="uk-UA"/>
        </w:rPr>
        <w:t>Комісії</w:t>
      </w:r>
      <w:r w:rsidR="00601A36" w:rsidRPr="00044704">
        <w:rPr>
          <w:color w:val="000000"/>
          <w:sz w:val="26"/>
          <w:szCs w:val="26"/>
          <w:lang w:eastAsia="uk-UA"/>
        </w:rPr>
        <w:t xml:space="preserve"> від 14</w:t>
      </w:r>
      <w:r w:rsidR="00AA35A8" w:rsidRPr="00044704">
        <w:rPr>
          <w:color w:val="000000"/>
          <w:sz w:val="26"/>
          <w:szCs w:val="26"/>
          <w:lang w:eastAsia="uk-UA"/>
        </w:rPr>
        <w:t xml:space="preserve"> вересня </w:t>
      </w:r>
      <w:r w:rsidR="00601A36" w:rsidRPr="00044704">
        <w:rPr>
          <w:color w:val="000000"/>
          <w:sz w:val="26"/>
          <w:szCs w:val="26"/>
          <w:lang w:eastAsia="uk-UA"/>
        </w:rPr>
        <w:t>2023</w:t>
      </w:r>
      <w:r w:rsidR="004868CB">
        <w:rPr>
          <w:color w:val="000000"/>
          <w:sz w:val="26"/>
          <w:szCs w:val="26"/>
          <w:lang w:eastAsia="uk-UA"/>
        </w:rPr>
        <w:t> </w:t>
      </w:r>
      <w:r w:rsidR="00AA35A8" w:rsidRPr="00044704">
        <w:rPr>
          <w:color w:val="000000"/>
          <w:sz w:val="26"/>
          <w:szCs w:val="26"/>
          <w:lang w:eastAsia="uk-UA"/>
        </w:rPr>
        <w:t>року</w:t>
      </w:r>
      <w:r w:rsidR="005E75DF" w:rsidRPr="00044704">
        <w:rPr>
          <w:color w:val="000000"/>
          <w:sz w:val="26"/>
          <w:szCs w:val="26"/>
          <w:lang w:eastAsia="uk-UA"/>
        </w:rPr>
        <w:t>,</w:t>
      </w:r>
      <w:r w:rsidR="00601A36" w:rsidRPr="00044704">
        <w:rPr>
          <w:color w:val="000000"/>
          <w:sz w:val="26"/>
          <w:szCs w:val="26"/>
          <w:lang w:eastAsia="uk-UA"/>
        </w:rPr>
        <w:t xml:space="preserve"> </w:t>
      </w:r>
      <w:r w:rsidR="00B300A3" w:rsidRPr="00B300A3">
        <w:rPr>
          <w:color w:val="000000"/>
          <w:sz w:val="26"/>
          <w:szCs w:val="26"/>
          <w:lang w:eastAsia="uk-UA"/>
        </w:rPr>
        <w:t xml:space="preserve">як особу, яка відповідає вимогам пункту 3 частини першої статті 28 Закону, </w:t>
      </w:r>
      <w:r w:rsidR="005E75DF" w:rsidRPr="00044704">
        <w:rPr>
          <w:color w:val="000000"/>
          <w:sz w:val="26"/>
          <w:szCs w:val="26"/>
          <w:lang w:eastAsia="uk-UA"/>
        </w:rPr>
        <w:t>та про</w:t>
      </w:r>
      <w:r w:rsidR="00601A36" w:rsidRPr="00044704">
        <w:rPr>
          <w:color w:val="000000"/>
          <w:sz w:val="26"/>
          <w:szCs w:val="26"/>
          <w:lang w:eastAsia="uk-UA"/>
        </w:rPr>
        <w:t xml:space="preserve"> прове</w:t>
      </w:r>
      <w:r w:rsidR="005E75DF" w:rsidRPr="00044704">
        <w:rPr>
          <w:color w:val="000000"/>
          <w:sz w:val="26"/>
          <w:szCs w:val="26"/>
          <w:lang w:eastAsia="uk-UA"/>
        </w:rPr>
        <w:t>дення</w:t>
      </w:r>
      <w:r w:rsidR="00601A36" w:rsidRPr="00044704">
        <w:rPr>
          <w:color w:val="000000"/>
          <w:sz w:val="26"/>
          <w:szCs w:val="26"/>
          <w:lang w:eastAsia="uk-UA"/>
        </w:rPr>
        <w:t xml:space="preserve"> стосовно </w:t>
      </w:r>
      <w:r w:rsidR="009B0D2F" w:rsidRPr="00044704">
        <w:rPr>
          <w:color w:val="000000"/>
          <w:sz w:val="26"/>
          <w:szCs w:val="26"/>
          <w:lang w:eastAsia="uk-UA"/>
        </w:rPr>
        <w:t>неї</w:t>
      </w:r>
      <w:r w:rsidR="00601A36" w:rsidRPr="00044704">
        <w:rPr>
          <w:color w:val="000000"/>
          <w:sz w:val="26"/>
          <w:szCs w:val="26"/>
          <w:lang w:eastAsia="uk-UA"/>
        </w:rPr>
        <w:t xml:space="preserve"> кваліфікаційн</w:t>
      </w:r>
      <w:r w:rsidR="005E75DF" w:rsidRPr="00044704">
        <w:rPr>
          <w:color w:val="000000"/>
          <w:sz w:val="26"/>
          <w:szCs w:val="26"/>
          <w:lang w:eastAsia="uk-UA"/>
        </w:rPr>
        <w:t>ого</w:t>
      </w:r>
      <w:r w:rsidR="00601A36" w:rsidRPr="00044704">
        <w:rPr>
          <w:color w:val="000000"/>
          <w:sz w:val="26"/>
          <w:szCs w:val="26"/>
          <w:lang w:eastAsia="uk-UA"/>
        </w:rPr>
        <w:t xml:space="preserve"> оцінювання для підтвердження здатності здійснювати правосуддя у відповідному суді.</w:t>
      </w:r>
    </w:p>
    <w:p w14:paraId="7ECA2BA6" w14:textId="6E83A6EC" w:rsidR="00175B64" w:rsidRPr="004868CB" w:rsidRDefault="00175B64" w:rsidP="00175B64">
      <w:pPr>
        <w:pStyle w:val="a9"/>
        <w:numPr>
          <w:ilvl w:val="0"/>
          <w:numId w:val="8"/>
        </w:numPr>
        <w:ind w:left="0" w:firstLine="709"/>
        <w:jc w:val="both"/>
        <w:rPr>
          <w:sz w:val="26"/>
          <w:szCs w:val="26"/>
        </w:rPr>
      </w:pPr>
      <w:r w:rsidRPr="004868CB">
        <w:rPr>
          <w:sz w:val="26"/>
          <w:szCs w:val="26"/>
        </w:rPr>
        <w:t>Рішенням Комісії від 04</w:t>
      </w:r>
      <w:r w:rsidR="009D6139">
        <w:rPr>
          <w:sz w:val="26"/>
          <w:szCs w:val="26"/>
        </w:rPr>
        <w:t xml:space="preserve"> березня 2023 року</w:t>
      </w:r>
      <w:r w:rsidRPr="004868CB">
        <w:rPr>
          <w:sz w:val="26"/>
          <w:szCs w:val="26"/>
        </w:rPr>
        <w:t xml:space="preserve"> № 48/ас-24 Поліщук Тетяну Олександрівну допущено до проходження кваліфікаційного оцінювання та участі в конкурсі на зайняття 550 вакантних посад суддів апеляційних судів.</w:t>
      </w:r>
    </w:p>
    <w:p w14:paraId="253DBB41" w14:textId="77777777" w:rsidR="00886055" w:rsidRDefault="00886055" w:rsidP="00933FA7">
      <w:pPr>
        <w:jc w:val="both"/>
        <w:rPr>
          <w:b/>
          <w:bCs/>
          <w:sz w:val="26"/>
          <w:szCs w:val="26"/>
        </w:rPr>
      </w:pPr>
    </w:p>
    <w:p w14:paraId="405ECC24" w14:textId="65F5E421" w:rsidR="00567059" w:rsidRPr="00044704" w:rsidRDefault="00567059" w:rsidP="00933FA7">
      <w:pPr>
        <w:jc w:val="both"/>
        <w:rPr>
          <w:b/>
          <w:bCs/>
          <w:sz w:val="26"/>
          <w:szCs w:val="26"/>
        </w:rPr>
      </w:pPr>
      <w:r w:rsidRPr="00044704">
        <w:rPr>
          <w:b/>
          <w:bCs/>
          <w:sz w:val="26"/>
          <w:szCs w:val="26"/>
        </w:rPr>
        <w:t xml:space="preserve">ІІ. Основні відомості про кандидата. </w:t>
      </w:r>
    </w:p>
    <w:p w14:paraId="74DA42DE" w14:textId="77777777" w:rsidR="00567059" w:rsidRPr="00044704" w:rsidRDefault="00567059" w:rsidP="00933FA7">
      <w:pPr>
        <w:jc w:val="both"/>
        <w:rPr>
          <w:b/>
          <w:bCs/>
          <w:sz w:val="26"/>
          <w:szCs w:val="26"/>
          <w:highlight w:val="cyan"/>
        </w:rPr>
      </w:pPr>
    </w:p>
    <w:p w14:paraId="3DA857D7" w14:textId="6429E765" w:rsidR="00157501" w:rsidRPr="00044704" w:rsidRDefault="00AE1E9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Поліщук Т.О</w:t>
      </w:r>
      <w:r w:rsidR="000A638E">
        <w:rPr>
          <w:color w:val="000000"/>
          <w:sz w:val="26"/>
          <w:szCs w:val="26"/>
          <w:lang w:eastAsia="uk-UA"/>
        </w:rPr>
        <w:t>.</w:t>
      </w:r>
      <w:r w:rsidR="00580934">
        <w:rPr>
          <w:color w:val="000000"/>
          <w:sz w:val="26"/>
          <w:szCs w:val="26"/>
          <w:lang w:eastAsia="uk-UA"/>
        </w:rPr>
        <w:t>,</w:t>
      </w:r>
      <w:r w:rsidR="00DD10CC">
        <w:rPr>
          <w:color w:val="000000"/>
          <w:sz w:val="26"/>
          <w:szCs w:val="26"/>
          <w:lang w:eastAsia="uk-UA"/>
        </w:rPr>
        <w:t xml:space="preserve"> </w:t>
      </w:r>
      <w:r w:rsidR="00580934">
        <w:rPr>
          <w:color w:val="000000"/>
          <w:sz w:val="26"/>
          <w:szCs w:val="26"/>
          <w:lang w:eastAsia="uk-UA"/>
        </w:rPr>
        <w:t xml:space="preserve">дата </w:t>
      </w:r>
      <w:r w:rsidR="00580934" w:rsidRPr="00044704">
        <w:rPr>
          <w:color w:val="000000"/>
          <w:sz w:val="26"/>
          <w:szCs w:val="26"/>
          <w:lang w:eastAsia="uk-UA"/>
        </w:rPr>
        <w:t>народження</w:t>
      </w:r>
      <w:r w:rsidR="00580934">
        <w:rPr>
          <w:color w:val="000000"/>
          <w:sz w:val="26"/>
          <w:szCs w:val="26"/>
          <w:lang w:eastAsia="uk-UA"/>
        </w:rPr>
        <w:t xml:space="preserve"> – </w:t>
      </w:r>
      <w:r w:rsidR="00D12443">
        <w:rPr>
          <w:sz w:val="25"/>
          <w:szCs w:val="25"/>
        </w:rPr>
        <w:t>___________</w:t>
      </w:r>
      <w:r w:rsidR="009D6139">
        <w:rPr>
          <w:sz w:val="25"/>
          <w:szCs w:val="25"/>
        </w:rPr>
        <w:t xml:space="preserve"> </w:t>
      </w:r>
      <w:r w:rsidR="004F7A83" w:rsidRPr="00044704">
        <w:rPr>
          <w:color w:val="000000"/>
          <w:sz w:val="26"/>
          <w:szCs w:val="26"/>
          <w:lang w:eastAsia="uk-UA"/>
        </w:rPr>
        <w:t>року</w:t>
      </w:r>
      <w:r w:rsidR="00567059" w:rsidRPr="00044704">
        <w:rPr>
          <w:color w:val="000000"/>
          <w:sz w:val="26"/>
          <w:szCs w:val="26"/>
          <w:lang w:eastAsia="uk-UA"/>
        </w:rPr>
        <w:t xml:space="preserve">, на момент подання заяви </w:t>
      </w:r>
      <w:r w:rsidR="009D6139">
        <w:rPr>
          <w:color w:val="000000"/>
          <w:sz w:val="26"/>
          <w:szCs w:val="26"/>
          <w:lang w:eastAsia="uk-UA"/>
        </w:rPr>
        <w:t>їй було</w:t>
      </w:r>
      <w:r w:rsidR="00567059" w:rsidRPr="00044704">
        <w:rPr>
          <w:color w:val="000000"/>
          <w:sz w:val="26"/>
          <w:szCs w:val="26"/>
          <w:lang w:eastAsia="uk-UA"/>
        </w:rPr>
        <w:t xml:space="preserve"> </w:t>
      </w:r>
      <w:r w:rsidR="00D12443">
        <w:rPr>
          <w:color w:val="000000"/>
          <w:sz w:val="26"/>
          <w:szCs w:val="26"/>
          <w:lang w:eastAsia="uk-UA"/>
        </w:rPr>
        <w:t>__</w:t>
      </w:r>
      <w:r w:rsidR="00567059" w:rsidRPr="00044704">
        <w:rPr>
          <w:color w:val="000000"/>
          <w:sz w:val="26"/>
          <w:szCs w:val="26"/>
          <w:lang w:eastAsia="uk-UA"/>
        </w:rPr>
        <w:t xml:space="preserve"> р</w:t>
      </w:r>
      <w:r w:rsidR="00F90308">
        <w:rPr>
          <w:color w:val="000000"/>
          <w:sz w:val="26"/>
          <w:szCs w:val="26"/>
          <w:lang w:eastAsia="uk-UA"/>
        </w:rPr>
        <w:t>ік</w:t>
      </w:r>
      <w:r w:rsidR="00567059" w:rsidRPr="00044704">
        <w:rPr>
          <w:color w:val="000000"/>
          <w:sz w:val="26"/>
          <w:szCs w:val="26"/>
          <w:lang w:eastAsia="uk-UA"/>
        </w:rPr>
        <w:t>. Є громадян</w:t>
      </w:r>
      <w:r w:rsidR="00DD10CC">
        <w:rPr>
          <w:color w:val="000000"/>
          <w:sz w:val="26"/>
          <w:szCs w:val="26"/>
          <w:lang w:eastAsia="uk-UA"/>
        </w:rPr>
        <w:t>кою</w:t>
      </w:r>
      <w:r w:rsidR="00847D8D" w:rsidRPr="00044704">
        <w:rPr>
          <w:color w:val="000000"/>
          <w:sz w:val="26"/>
          <w:szCs w:val="26"/>
          <w:lang w:eastAsia="uk-UA"/>
        </w:rPr>
        <w:t xml:space="preserve"> </w:t>
      </w:r>
      <w:r w:rsidR="00567059" w:rsidRPr="00044704">
        <w:rPr>
          <w:color w:val="000000"/>
          <w:sz w:val="26"/>
          <w:szCs w:val="26"/>
          <w:lang w:eastAsia="uk-UA"/>
        </w:rPr>
        <w:t xml:space="preserve">України. </w:t>
      </w:r>
      <w:r w:rsidR="00157501" w:rsidRPr="00044704">
        <w:rPr>
          <w:color w:val="000000"/>
          <w:sz w:val="26"/>
          <w:szCs w:val="26"/>
          <w:lang w:eastAsia="uk-UA"/>
        </w:rPr>
        <w:t xml:space="preserve">Володіння державною мовою підтверджено сертифікатом УМД № </w:t>
      </w:r>
      <w:r w:rsidR="00BF1656">
        <w:rPr>
          <w:color w:val="000000"/>
          <w:sz w:val="26"/>
          <w:szCs w:val="26"/>
          <w:lang w:eastAsia="uk-UA"/>
        </w:rPr>
        <w:t>002</w:t>
      </w:r>
      <w:r w:rsidR="00320248">
        <w:rPr>
          <w:color w:val="000000"/>
          <w:sz w:val="26"/>
          <w:szCs w:val="26"/>
          <w:lang w:eastAsia="uk-UA"/>
        </w:rPr>
        <w:t>2</w:t>
      </w:r>
      <w:r w:rsidR="003B7C12">
        <w:rPr>
          <w:color w:val="000000"/>
          <w:sz w:val="26"/>
          <w:szCs w:val="26"/>
          <w:lang w:eastAsia="uk-UA"/>
        </w:rPr>
        <w:t>9804</w:t>
      </w:r>
      <w:r w:rsidR="002F2CCB" w:rsidRPr="00044704">
        <w:rPr>
          <w:color w:val="000000"/>
          <w:sz w:val="26"/>
          <w:szCs w:val="26"/>
          <w:lang w:eastAsia="uk-UA"/>
        </w:rPr>
        <w:t xml:space="preserve"> </w:t>
      </w:r>
      <w:r w:rsidR="00157501" w:rsidRPr="00044704">
        <w:rPr>
          <w:color w:val="000000"/>
          <w:sz w:val="26"/>
          <w:szCs w:val="26"/>
          <w:lang w:eastAsia="uk-UA"/>
        </w:rPr>
        <w:t xml:space="preserve">від </w:t>
      </w:r>
      <w:r w:rsidR="003B7C12">
        <w:rPr>
          <w:color w:val="000000"/>
          <w:sz w:val="26"/>
          <w:szCs w:val="26"/>
          <w:lang w:eastAsia="uk-UA"/>
        </w:rPr>
        <w:t>14 грудня 2024</w:t>
      </w:r>
      <w:r w:rsidR="00AA35A8" w:rsidRPr="00044704">
        <w:rPr>
          <w:color w:val="000000"/>
          <w:sz w:val="26"/>
          <w:szCs w:val="26"/>
          <w:lang w:eastAsia="uk-UA"/>
        </w:rPr>
        <w:t xml:space="preserve"> року</w:t>
      </w:r>
      <w:r w:rsidR="00157501" w:rsidRPr="00044704">
        <w:rPr>
          <w:color w:val="000000"/>
          <w:sz w:val="26"/>
          <w:szCs w:val="26"/>
          <w:lang w:eastAsia="uk-UA"/>
        </w:rPr>
        <w:t xml:space="preserve"> на рівні вільного володіння (</w:t>
      </w:r>
      <w:r w:rsidR="003B7C12">
        <w:rPr>
          <w:color w:val="000000"/>
          <w:sz w:val="26"/>
          <w:szCs w:val="26"/>
          <w:lang w:eastAsia="uk-UA"/>
        </w:rPr>
        <w:t>перший</w:t>
      </w:r>
      <w:r w:rsidR="00157501" w:rsidRPr="00044704">
        <w:rPr>
          <w:color w:val="000000"/>
          <w:sz w:val="26"/>
          <w:szCs w:val="26"/>
          <w:lang w:eastAsia="uk-UA"/>
        </w:rPr>
        <w:t xml:space="preserve"> ступінь). Станом на дату проведення співбесіди кандидат є несудим</w:t>
      </w:r>
      <w:r w:rsidR="006126C5">
        <w:rPr>
          <w:color w:val="000000"/>
          <w:sz w:val="26"/>
          <w:szCs w:val="26"/>
          <w:lang w:eastAsia="uk-UA"/>
        </w:rPr>
        <w:t>ою</w:t>
      </w:r>
      <w:r w:rsidR="00157501" w:rsidRPr="00044704">
        <w:rPr>
          <w:color w:val="000000"/>
          <w:sz w:val="26"/>
          <w:szCs w:val="26"/>
          <w:lang w:eastAsia="uk-UA"/>
        </w:rPr>
        <w:t xml:space="preserve"> (відповідно до витягу з </w:t>
      </w:r>
      <w:r w:rsidR="00806763" w:rsidRPr="00044704">
        <w:rPr>
          <w:color w:val="000000"/>
          <w:sz w:val="26"/>
          <w:szCs w:val="26"/>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044704">
        <w:rPr>
          <w:color w:val="000000"/>
          <w:sz w:val="26"/>
          <w:szCs w:val="26"/>
          <w:lang w:eastAsia="uk-UA"/>
        </w:rPr>
        <w:t xml:space="preserve">, наданої в межах спеціальної перевірки). </w:t>
      </w:r>
    </w:p>
    <w:p w14:paraId="38B6C249" w14:textId="39DB3FB3" w:rsidR="00567059" w:rsidRPr="00044704" w:rsidRDefault="0015750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Повну вищу юридичну освіту </w:t>
      </w:r>
      <w:r w:rsidR="003B7C12">
        <w:rPr>
          <w:color w:val="000000"/>
          <w:sz w:val="26"/>
          <w:szCs w:val="26"/>
          <w:lang w:eastAsia="uk-UA"/>
        </w:rPr>
        <w:t>Поліщук Т.О.</w:t>
      </w:r>
      <w:r w:rsidR="006126C5">
        <w:rPr>
          <w:color w:val="000000"/>
          <w:sz w:val="26"/>
          <w:szCs w:val="26"/>
          <w:lang w:eastAsia="uk-UA"/>
        </w:rPr>
        <w:t xml:space="preserve"> здобула</w:t>
      </w:r>
      <w:r w:rsidRPr="00044704">
        <w:rPr>
          <w:color w:val="000000"/>
          <w:sz w:val="26"/>
          <w:szCs w:val="26"/>
          <w:lang w:eastAsia="uk-UA"/>
        </w:rPr>
        <w:t xml:space="preserve"> у</w:t>
      </w:r>
      <w:r w:rsidR="00567059" w:rsidRPr="00044704">
        <w:rPr>
          <w:color w:val="000000"/>
          <w:sz w:val="26"/>
          <w:szCs w:val="26"/>
          <w:lang w:eastAsia="uk-UA"/>
        </w:rPr>
        <w:t xml:space="preserve"> 20</w:t>
      </w:r>
      <w:r w:rsidR="00B64FF3" w:rsidRPr="00044704">
        <w:rPr>
          <w:color w:val="000000"/>
          <w:sz w:val="26"/>
          <w:szCs w:val="26"/>
          <w:lang w:eastAsia="uk-UA"/>
        </w:rPr>
        <w:t>0</w:t>
      </w:r>
      <w:r w:rsidR="00094393">
        <w:rPr>
          <w:color w:val="000000"/>
          <w:sz w:val="26"/>
          <w:szCs w:val="26"/>
          <w:lang w:eastAsia="uk-UA"/>
        </w:rPr>
        <w:t>8</w:t>
      </w:r>
      <w:r w:rsidR="00567059" w:rsidRPr="00044704">
        <w:rPr>
          <w:color w:val="000000"/>
          <w:sz w:val="26"/>
          <w:szCs w:val="26"/>
          <w:lang w:eastAsia="uk-UA"/>
        </w:rPr>
        <w:t xml:space="preserve"> році </w:t>
      </w:r>
      <w:r w:rsidRPr="00044704">
        <w:rPr>
          <w:color w:val="000000"/>
          <w:sz w:val="26"/>
          <w:szCs w:val="26"/>
          <w:lang w:eastAsia="uk-UA"/>
        </w:rPr>
        <w:t>в</w:t>
      </w:r>
      <w:r w:rsidR="00567059" w:rsidRPr="00044704">
        <w:rPr>
          <w:color w:val="000000"/>
          <w:sz w:val="26"/>
          <w:szCs w:val="26"/>
          <w:lang w:eastAsia="uk-UA"/>
        </w:rPr>
        <w:t xml:space="preserve"> </w:t>
      </w:r>
      <w:r w:rsidR="00094393" w:rsidRPr="00094393">
        <w:rPr>
          <w:color w:val="000000"/>
          <w:sz w:val="26"/>
          <w:szCs w:val="26"/>
          <w:lang w:eastAsia="uk-UA"/>
        </w:rPr>
        <w:t>Національн</w:t>
      </w:r>
      <w:r w:rsidR="00094393">
        <w:rPr>
          <w:color w:val="000000"/>
          <w:sz w:val="26"/>
          <w:szCs w:val="26"/>
          <w:lang w:eastAsia="uk-UA"/>
        </w:rPr>
        <w:t>ій</w:t>
      </w:r>
      <w:r w:rsidR="00094393" w:rsidRPr="00094393">
        <w:rPr>
          <w:color w:val="000000"/>
          <w:sz w:val="26"/>
          <w:szCs w:val="26"/>
          <w:lang w:eastAsia="uk-UA"/>
        </w:rPr>
        <w:t xml:space="preserve"> юридичн</w:t>
      </w:r>
      <w:r w:rsidR="00094393">
        <w:rPr>
          <w:color w:val="000000"/>
          <w:sz w:val="26"/>
          <w:szCs w:val="26"/>
          <w:lang w:eastAsia="uk-UA"/>
        </w:rPr>
        <w:t>ій</w:t>
      </w:r>
      <w:r w:rsidR="00094393" w:rsidRPr="00094393">
        <w:rPr>
          <w:color w:val="000000"/>
          <w:sz w:val="26"/>
          <w:szCs w:val="26"/>
          <w:lang w:eastAsia="uk-UA"/>
        </w:rPr>
        <w:t xml:space="preserve"> академі</w:t>
      </w:r>
      <w:r w:rsidR="00094393">
        <w:rPr>
          <w:color w:val="000000"/>
          <w:sz w:val="26"/>
          <w:szCs w:val="26"/>
          <w:lang w:eastAsia="uk-UA"/>
        </w:rPr>
        <w:t>ї</w:t>
      </w:r>
      <w:r w:rsidR="00094393" w:rsidRPr="00094393">
        <w:rPr>
          <w:color w:val="000000"/>
          <w:sz w:val="26"/>
          <w:szCs w:val="26"/>
          <w:lang w:eastAsia="uk-UA"/>
        </w:rPr>
        <w:t xml:space="preserve"> України імені Ярослава Мудрого та отримала повну вищу освіту за спеціальністю </w:t>
      </w:r>
      <w:r w:rsidR="009D6139">
        <w:rPr>
          <w:color w:val="000000"/>
          <w:sz w:val="26"/>
          <w:szCs w:val="26"/>
          <w:lang w:eastAsia="uk-UA"/>
        </w:rPr>
        <w:t>«</w:t>
      </w:r>
      <w:r w:rsidR="00094393" w:rsidRPr="00094393">
        <w:rPr>
          <w:color w:val="000000"/>
          <w:sz w:val="26"/>
          <w:szCs w:val="26"/>
          <w:lang w:eastAsia="uk-UA"/>
        </w:rPr>
        <w:t>Правознавство</w:t>
      </w:r>
      <w:r w:rsidR="009D6139">
        <w:rPr>
          <w:color w:val="000000"/>
          <w:sz w:val="26"/>
          <w:szCs w:val="26"/>
          <w:lang w:eastAsia="uk-UA"/>
        </w:rPr>
        <w:t>»</w:t>
      </w:r>
      <w:r w:rsidR="00094393" w:rsidRPr="00094393">
        <w:rPr>
          <w:color w:val="000000"/>
          <w:sz w:val="26"/>
          <w:szCs w:val="26"/>
          <w:lang w:eastAsia="uk-UA"/>
        </w:rPr>
        <w:t xml:space="preserve"> та здобула кваліфікацію юриста.</w:t>
      </w:r>
      <w:r w:rsidR="00567059" w:rsidRPr="00044704">
        <w:rPr>
          <w:color w:val="000000"/>
          <w:sz w:val="26"/>
          <w:szCs w:val="26"/>
          <w:lang w:eastAsia="uk-UA"/>
        </w:rPr>
        <w:t xml:space="preserve"> </w:t>
      </w:r>
    </w:p>
    <w:p w14:paraId="5BFB3A99" w14:textId="7B56C4BD" w:rsidR="0067232A" w:rsidRPr="009D5C33" w:rsidRDefault="0056705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9D5C33">
        <w:rPr>
          <w:color w:val="000000"/>
          <w:sz w:val="26"/>
          <w:szCs w:val="26"/>
          <w:lang w:eastAsia="uk-UA"/>
        </w:rPr>
        <w:t xml:space="preserve">Стаж професійної діяльності у сфері права перевищує </w:t>
      </w:r>
      <w:r w:rsidR="00B948D7" w:rsidRPr="009D5C33">
        <w:rPr>
          <w:color w:val="000000"/>
          <w:sz w:val="26"/>
          <w:szCs w:val="26"/>
          <w:lang w:eastAsia="uk-UA"/>
        </w:rPr>
        <w:t>20</w:t>
      </w:r>
      <w:r w:rsidRPr="009D5C33">
        <w:rPr>
          <w:color w:val="000000"/>
          <w:sz w:val="26"/>
          <w:szCs w:val="26"/>
          <w:lang w:eastAsia="uk-UA"/>
        </w:rPr>
        <w:t xml:space="preserve"> років.</w:t>
      </w:r>
      <w:r w:rsidR="00254B01" w:rsidRPr="009D5C33">
        <w:rPr>
          <w:color w:val="000000"/>
          <w:sz w:val="26"/>
          <w:szCs w:val="26"/>
          <w:lang w:eastAsia="uk-UA"/>
        </w:rPr>
        <w:t xml:space="preserve"> Після </w:t>
      </w:r>
      <w:r w:rsidR="001C1E9E" w:rsidRPr="009D5C33">
        <w:rPr>
          <w:color w:val="000000"/>
          <w:sz w:val="26"/>
          <w:szCs w:val="26"/>
          <w:lang w:eastAsia="uk-UA"/>
        </w:rPr>
        <w:t>здо</w:t>
      </w:r>
      <w:r w:rsidR="00254B01" w:rsidRPr="009D5C33">
        <w:rPr>
          <w:color w:val="000000"/>
          <w:sz w:val="26"/>
          <w:szCs w:val="26"/>
          <w:lang w:eastAsia="uk-UA"/>
        </w:rPr>
        <w:t xml:space="preserve">буття вищої юридичної освіти </w:t>
      </w:r>
      <w:r w:rsidR="00B640B1">
        <w:rPr>
          <w:color w:val="000000"/>
          <w:sz w:val="26"/>
          <w:szCs w:val="26"/>
          <w:lang w:eastAsia="uk-UA"/>
        </w:rPr>
        <w:t>Поліщук Т.О.</w:t>
      </w:r>
      <w:r w:rsidR="00254B01" w:rsidRPr="009D5C33">
        <w:rPr>
          <w:color w:val="000000"/>
          <w:sz w:val="26"/>
          <w:szCs w:val="26"/>
          <w:lang w:eastAsia="uk-UA"/>
        </w:rPr>
        <w:t xml:space="preserve"> обійма</w:t>
      </w:r>
      <w:r w:rsidR="00B948D7" w:rsidRPr="009D5C33">
        <w:rPr>
          <w:color w:val="000000"/>
          <w:sz w:val="26"/>
          <w:szCs w:val="26"/>
          <w:lang w:eastAsia="uk-UA"/>
        </w:rPr>
        <w:t>ла</w:t>
      </w:r>
      <w:r w:rsidR="00254B01" w:rsidRPr="009D5C33">
        <w:rPr>
          <w:color w:val="000000"/>
          <w:sz w:val="26"/>
          <w:szCs w:val="26"/>
          <w:lang w:eastAsia="uk-UA"/>
        </w:rPr>
        <w:t xml:space="preserve"> такі посади: </w:t>
      </w:r>
      <w:r w:rsidR="000130FE" w:rsidRPr="009D5C33">
        <w:rPr>
          <w:color w:val="000000"/>
          <w:sz w:val="26"/>
          <w:szCs w:val="26"/>
          <w:lang w:eastAsia="uk-UA"/>
        </w:rPr>
        <w:t>з 200</w:t>
      </w:r>
      <w:r w:rsidR="0046525E">
        <w:rPr>
          <w:color w:val="000000"/>
          <w:sz w:val="26"/>
          <w:szCs w:val="26"/>
          <w:lang w:eastAsia="uk-UA"/>
        </w:rPr>
        <w:t>8</w:t>
      </w:r>
      <w:r w:rsidR="000130FE" w:rsidRPr="009D5C33">
        <w:rPr>
          <w:color w:val="000000"/>
          <w:sz w:val="26"/>
          <w:szCs w:val="26"/>
          <w:lang w:eastAsia="uk-UA"/>
        </w:rPr>
        <w:t xml:space="preserve"> до 20</w:t>
      </w:r>
      <w:r w:rsidR="0046525E">
        <w:rPr>
          <w:color w:val="000000"/>
          <w:sz w:val="26"/>
          <w:szCs w:val="26"/>
          <w:lang w:eastAsia="uk-UA"/>
        </w:rPr>
        <w:t>12</w:t>
      </w:r>
      <w:r w:rsidR="00580934">
        <w:rPr>
          <w:color w:val="000000"/>
          <w:sz w:val="26"/>
          <w:szCs w:val="26"/>
          <w:lang w:eastAsia="uk-UA"/>
        </w:rPr>
        <w:t> </w:t>
      </w:r>
      <w:r w:rsidR="000130FE" w:rsidRPr="009D5C33">
        <w:rPr>
          <w:color w:val="000000"/>
          <w:sz w:val="26"/>
          <w:szCs w:val="26"/>
          <w:lang w:eastAsia="uk-UA"/>
        </w:rPr>
        <w:t>року</w:t>
      </w:r>
      <w:r w:rsidR="0068367C">
        <w:rPr>
          <w:color w:val="000000"/>
          <w:sz w:val="26"/>
          <w:szCs w:val="26"/>
          <w:lang w:eastAsia="uk-UA"/>
        </w:rPr>
        <w:t xml:space="preserve"> –</w:t>
      </w:r>
      <w:r w:rsidR="000130FE" w:rsidRPr="009D5C33">
        <w:rPr>
          <w:color w:val="000000"/>
          <w:sz w:val="26"/>
          <w:szCs w:val="26"/>
          <w:lang w:eastAsia="uk-UA"/>
        </w:rPr>
        <w:t xml:space="preserve"> </w:t>
      </w:r>
      <w:r w:rsidR="0046525E" w:rsidRPr="00747584">
        <w:rPr>
          <w:sz w:val="25"/>
          <w:szCs w:val="25"/>
        </w:rPr>
        <w:t xml:space="preserve">помічник судді, помічник судді </w:t>
      </w:r>
      <w:r w:rsidR="0068367C">
        <w:rPr>
          <w:sz w:val="25"/>
          <w:szCs w:val="25"/>
        </w:rPr>
        <w:t>–</w:t>
      </w:r>
      <w:r w:rsidR="0046525E" w:rsidRPr="00747584">
        <w:rPr>
          <w:sz w:val="25"/>
          <w:szCs w:val="25"/>
        </w:rPr>
        <w:t xml:space="preserve"> секретаря судової палати з розгляду кримінальних справ</w:t>
      </w:r>
      <w:r w:rsidR="0046525E" w:rsidRPr="009D5C33">
        <w:rPr>
          <w:color w:val="000000"/>
          <w:sz w:val="26"/>
          <w:szCs w:val="26"/>
          <w:lang w:eastAsia="uk-UA"/>
        </w:rPr>
        <w:t xml:space="preserve"> </w:t>
      </w:r>
      <w:r w:rsidR="0068367C">
        <w:rPr>
          <w:color w:val="000000"/>
          <w:sz w:val="26"/>
          <w:szCs w:val="26"/>
          <w:lang w:eastAsia="uk-UA"/>
        </w:rPr>
        <w:t>А</w:t>
      </w:r>
      <w:r w:rsidR="0046525E">
        <w:rPr>
          <w:color w:val="000000"/>
          <w:sz w:val="26"/>
          <w:szCs w:val="26"/>
          <w:lang w:eastAsia="uk-UA"/>
        </w:rPr>
        <w:t xml:space="preserve">пеляційного суду Житомирської області; </w:t>
      </w:r>
      <w:r w:rsidR="001C1E9E" w:rsidRPr="009D5C33">
        <w:rPr>
          <w:color w:val="000000"/>
          <w:sz w:val="26"/>
          <w:szCs w:val="26"/>
          <w:lang w:eastAsia="uk-UA"/>
        </w:rPr>
        <w:t>з</w:t>
      </w:r>
      <w:r w:rsidRPr="009D5C33">
        <w:rPr>
          <w:color w:val="000000"/>
          <w:sz w:val="26"/>
          <w:szCs w:val="26"/>
          <w:lang w:eastAsia="uk-UA"/>
        </w:rPr>
        <w:t xml:space="preserve"> 20</w:t>
      </w:r>
      <w:r w:rsidR="0046525E">
        <w:rPr>
          <w:color w:val="000000"/>
          <w:sz w:val="26"/>
          <w:szCs w:val="26"/>
          <w:lang w:eastAsia="uk-UA"/>
        </w:rPr>
        <w:t>12</w:t>
      </w:r>
      <w:r w:rsidR="001C1E9E" w:rsidRPr="009D5C33">
        <w:rPr>
          <w:color w:val="000000"/>
          <w:sz w:val="26"/>
          <w:szCs w:val="26"/>
          <w:lang w:eastAsia="uk-UA"/>
        </w:rPr>
        <w:t xml:space="preserve"> року</w:t>
      </w:r>
      <w:r w:rsidRPr="009D5C33">
        <w:rPr>
          <w:color w:val="000000"/>
          <w:sz w:val="26"/>
          <w:szCs w:val="26"/>
          <w:lang w:eastAsia="uk-UA"/>
        </w:rPr>
        <w:t xml:space="preserve"> </w:t>
      </w:r>
      <w:r w:rsidR="0068367C">
        <w:rPr>
          <w:color w:val="000000"/>
          <w:sz w:val="26"/>
          <w:szCs w:val="26"/>
          <w:lang w:eastAsia="uk-UA"/>
        </w:rPr>
        <w:t xml:space="preserve">і </w:t>
      </w:r>
      <w:r w:rsidR="00657F33" w:rsidRPr="009D5C33">
        <w:rPr>
          <w:color w:val="000000"/>
          <w:sz w:val="26"/>
          <w:szCs w:val="26"/>
          <w:lang w:eastAsia="uk-UA"/>
        </w:rPr>
        <w:t>до</w:t>
      </w:r>
      <w:r w:rsidR="009D5C33" w:rsidRPr="009D5C33">
        <w:rPr>
          <w:color w:val="000000"/>
          <w:sz w:val="26"/>
          <w:szCs w:val="26"/>
          <w:lang w:eastAsia="uk-UA"/>
        </w:rPr>
        <w:t>тепер</w:t>
      </w:r>
      <w:r w:rsidR="00254B01" w:rsidRPr="009D5C33">
        <w:rPr>
          <w:color w:val="000000"/>
          <w:sz w:val="26"/>
          <w:szCs w:val="26"/>
          <w:lang w:eastAsia="uk-UA"/>
        </w:rPr>
        <w:t xml:space="preserve"> –</w:t>
      </w:r>
      <w:r w:rsidR="00E14CDF" w:rsidRPr="009D5C33">
        <w:rPr>
          <w:color w:val="000000"/>
          <w:sz w:val="26"/>
          <w:szCs w:val="26"/>
          <w:lang w:eastAsia="uk-UA"/>
        </w:rPr>
        <w:t xml:space="preserve"> </w:t>
      </w:r>
      <w:r w:rsidR="00BC4A0C">
        <w:rPr>
          <w:color w:val="000000"/>
          <w:sz w:val="26"/>
          <w:szCs w:val="26"/>
          <w:lang w:eastAsia="uk-UA"/>
        </w:rPr>
        <w:t>адвокат</w:t>
      </w:r>
      <w:r w:rsidR="009D5C33" w:rsidRPr="009D5C33">
        <w:rPr>
          <w:color w:val="000000"/>
          <w:sz w:val="26"/>
          <w:szCs w:val="26"/>
          <w:lang w:eastAsia="uk-UA"/>
        </w:rPr>
        <w:t>.</w:t>
      </w:r>
    </w:p>
    <w:p w14:paraId="00A78764" w14:textId="77777777" w:rsidR="00065A30" w:rsidRPr="00065A30" w:rsidRDefault="00065A30" w:rsidP="00065A30">
      <w:pPr>
        <w:shd w:val="clear" w:color="auto" w:fill="FFFFFF"/>
        <w:tabs>
          <w:tab w:val="left" w:pos="426"/>
        </w:tabs>
        <w:ind w:left="709"/>
        <w:jc w:val="both"/>
        <w:rPr>
          <w:b/>
          <w:bCs/>
          <w:sz w:val="26"/>
          <w:szCs w:val="26"/>
        </w:rPr>
      </w:pPr>
    </w:p>
    <w:p w14:paraId="64E49884" w14:textId="44E0DE00" w:rsidR="003E1E05" w:rsidRPr="004B4F88" w:rsidRDefault="003E1E05" w:rsidP="00065A30">
      <w:pPr>
        <w:shd w:val="clear" w:color="auto" w:fill="FFFFFF"/>
        <w:tabs>
          <w:tab w:val="left" w:pos="426"/>
        </w:tabs>
        <w:ind w:firstLine="709"/>
        <w:jc w:val="both"/>
        <w:rPr>
          <w:b/>
          <w:bCs/>
          <w:sz w:val="26"/>
          <w:szCs w:val="26"/>
        </w:rPr>
      </w:pPr>
      <w:r w:rsidRPr="004B4F88">
        <w:rPr>
          <w:b/>
          <w:bCs/>
          <w:sz w:val="26"/>
          <w:szCs w:val="26"/>
        </w:rPr>
        <w:t xml:space="preserve">ІІІ. </w:t>
      </w:r>
      <w:r w:rsidR="00A90549" w:rsidRPr="004B4F88">
        <w:rPr>
          <w:b/>
          <w:bCs/>
          <w:sz w:val="26"/>
          <w:szCs w:val="26"/>
        </w:rPr>
        <w:t>Складання кваліфікаційного іспиту (в</w:t>
      </w:r>
      <w:r w:rsidR="00B43121" w:rsidRPr="004B4F88">
        <w:rPr>
          <w:b/>
          <w:bCs/>
          <w:sz w:val="26"/>
          <w:szCs w:val="26"/>
        </w:rPr>
        <w:t>становлення відповідності кандидата</w:t>
      </w:r>
      <w:r w:rsidR="001D01DC" w:rsidRPr="004B4F88">
        <w:rPr>
          <w:b/>
          <w:bCs/>
          <w:sz w:val="26"/>
          <w:szCs w:val="26"/>
        </w:rPr>
        <w:t xml:space="preserve"> </w:t>
      </w:r>
      <w:r w:rsidR="00B43121" w:rsidRPr="004B4F88">
        <w:rPr>
          <w:b/>
          <w:bCs/>
          <w:sz w:val="26"/>
          <w:szCs w:val="26"/>
        </w:rPr>
        <w:t>критерію</w:t>
      </w:r>
      <w:r w:rsidRPr="004B4F88">
        <w:rPr>
          <w:b/>
          <w:bCs/>
          <w:sz w:val="26"/>
          <w:szCs w:val="26"/>
        </w:rPr>
        <w:t xml:space="preserve"> професійної компетентності</w:t>
      </w:r>
      <w:r w:rsidR="00A90549" w:rsidRPr="004B4F88">
        <w:rPr>
          <w:b/>
          <w:bCs/>
          <w:sz w:val="26"/>
          <w:szCs w:val="26"/>
        </w:rPr>
        <w:t>)</w:t>
      </w:r>
      <w:r w:rsidRPr="004B4F88">
        <w:rPr>
          <w:b/>
          <w:bCs/>
          <w:sz w:val="26"/>
          <w:szCs w:val="26"/>
        </w:rPr>
        <w:t xml:space="preserve">. </w:t>
      </w:r>
    </w:p>
    <w:p w14:paraId="357BE5EE" w14:textId="77777777" w:rsidR="003E1E05" w:rsidRPr="00044704" w:rsidRDefault="003E1E05" w:rsidP="00065A30">
      <w:pPr>
        <w:jc w:val="both"/>
        <w:rPr>
          <w:b/>
          <w:bCs/>
          <w:sz w:val="26"/>
          <w:szCs w:val="26"/>
        </w:rPr>
      </w:pPr>
    </w:p>
    <w:p w14:paraId="690127C2" w14:textId="27FF37FB" w:rsidR="003E1E05" w:rsidRPr="00044704" w:rsidRDefault="003E1E05" w:rsidP="00065A30">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Відповідно до ст</w:t>
      </w:r>
      <w:r w:rsidR="00D463CA" w:rsidRPr="00044704">
        <w:rPr>
          <w:color w:val="000000"/>
          <w:sz w:val="26"/>
          <w:szCs w:val="26"/>
          <w:lang w:eastAsia="uk-UA"/>
        </w:rPr>
        <w:t>атті</w:t>
      </w:r>
      <w:r w:rsidRPr="00044704">
        <w:rPr>
          <w:color w:val="000000"/>
          <w:sz w:val="26"/>
          <w:szCs w:val="26"/>
          <w:lang w:eastAsia="uk-UA"/>
        </w:rPr>
        <w:t xml:space="preserve"> 85 Закону та п</w:t>
      </w:r>
      <w:r w:rsidR="00C003EC" w:rsidRPr="00044704">
        <w:rPr>
          <w:color w:val="000000"/>
          <w:sz w:val="26"/>
          <w:szCs w:val="26"/>
          <w:lang w:eastAsia="uk-UA"/>
        </w:rPr>
        <w:t>унктів</w:t>
      </w:r>
      <w:r w:rsidRPr="00044704">
        <w:rPr>
          <w:color w:val="000000"/>
          <w:sz w:val="26"/>
          <w:szCs w:val="26"/>
          <w:lang w:eastAsia="uk-UA"/>
        </w:rPr>
        <w:t xml:space="preserve"> 2.1</w:t>
      </w:r>
      <w:r w:rsidR="00C003EC" w:rsidRPr="00044704">
        <w:rPr>
          <w:color w:val="000000"/>
          <w:sz w:val="26"/>
          <w:szCs w:val="26"/>
          <w:lang w:eastAsia="uk-UA"/>
        </w:rPr>
        <w:t xml:space="preserve">, </w:t>
      </w:r>
      <w:r w:rsidRPr="00044704">
        <w:rPr>
          <w:color w:val="000000"/>
          <w:sz w:val="26"/>
          <w:szCs w:val="26"/>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044704" w:rsidRDefault="003E1E05" w:rsidP="00065A30">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11A559B5" w:rsidR="003E1E05" w:rsidRPr="00044704"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Рішеннями Комісії від 11 вересня 2024 року № 270/зп-24 (зі змінами) та від 09 грудня 2024 року № 316/ас-24 призначено кваліфікаційний іспит у межах </w:t>
      </w:r>
      <w:r w:rsidRPr="00044704">
        <w:rPr>
          <w:color w:val="000000"/>
          <w:sz w:val="26"/>
          <w:szCs w:val="26"/>
          <w:lang w:eastAsia="uk-UA"/>
        </w:rPr>
        <w:lastRenderedPageBreak/>
        <w:t>конкурсу на зайняття вакантних посад суддів в апеляційних судах, оголошеного рішенням Комісії від</w:t>
      </w:r>
      <w:r w:rsidR="0075783C" w:rsidRPr="00044704">
        <w:rPr>
          <w:color w:val="000000"/>
          <w:sz w:val="26"/>
          <w:szCs w:val="26"/>
          <w:lang w:eastAsia="uk-UA"/>
        </w:rPr>
        <w:t> </w:t>
      </w:r>
      <w:r w:rsidRPr="00044704">
        <w:rPr>
          <w:color w:val="000000"/>
          <w:sz w:val="26"/>
          <w:szCs w:val="26"/>
          <w:lang w:eastAsia="uk-UA"/>
        </w:rPr>
        <w:t>14 вересня 2023 року № 94/зп-23 (зі змінами)</w:t>
      </w:r>
      <w:r w:rsidR="009709E7" w:rsidRPr="00044704">
        <w:rPr>
          <w:color w:val="000000"/>
          <w:sz w:val="26"/>
          <w:szCs w:val="26"/>
          <w:lang w:eastAsia="uk-UA"/>
        </w:rPr>
        <w:t>,</w:t>
      </w:r>
      <w:r w:rsidRPr="00044704">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Default="002C686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2C6863">
        <w:rPr>
          <w:color w:val="000000"/>
          <w:sz w:val="26"/>
          <w:szCs w:val="26"/>
          <w:lang w:eastAsia="uk-UA"/>
        </w:rPr>
        <w:t>Рішенням Комісії від 17</w:t>
      </w:r>
      <w:r w:rsidR="004E5116">
        <w:rPr>
          <w:color w:val="000000"/>
          <w:sz w:val="26"/>
          <w:szCs w:val="26"/>
          <w:lang w:eastAsia="uk-UA"/>
        </w:rPr>
        <w:t xml:space="preserve"> квітня </w:t>
      </w:r>
      <w:r w:rsidRPr="002C6863">
        <w:rPr>
          <w:color w:val="000000"/>
          <w:sz w:val="26"/>
          <w:szCs w:val="26"/>
          <w:lang w:eastAsia="uk-UA"/>
        </w:rPr>
        <w:t>2025</w:t>
      </w:r>
      <w:r w:rsidR="004E5116">
        <w:rPr>
          <w:color w:val="000000"/>
          <w:sz w:val="26"/>
          <w:szCs w:val="26"/>
          <w:lang w:eastAsia="uk-UA"/>
        </w:rPr>
        <w:t xml:space="preserve"> року</w:t>
      </w:r>
      <w:r w:rsidRPr="002C6863">
        <w:rPr>
          <w:color w:val="000000"/>
          <w:sz w:val="26"/>
          <w:szCs w:val="26"/>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044704" w:rsidRDefault="00C003E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w:t>
      </w:r>
      <w:r w:rsidR="00301CF6" w:rsidRPr="00044704">
        <w:rPr>
          <w:color w:val="000000"/>
          <w:sz w:val="26"/>
          <w:szCs w:val="26"/>
          <w:lang w:eastAsia="uk-UA"/>
        </w:rPr>
        <w:t xml:space="preserve">ідповідно до </w:t>
      </w:r>
      <w:r w:rsidRPr="00044704">
        <w:rPr>
          <w:color w:val="000000"/>
          <w:sz w:val="26"/>
          <w:szCs w:val="26"/>
          <w:lang w:eastAsia="uk-UA"/>
        </w:rPr>
        <w:t>пункту</w:t>
      </w:r>
      <w:r w:rsidR="00301CF6" w:rsidRPr="00044704">
        <w:rPr>
          <w:color w:val="000000"/>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044704">
        <w:rPr>
          <w:color w:val="000000"/>
          <w:sz w:val="26"/>
          <w:szCs w:val="26"/>
          <w:lang w:eastAsia="uk-UA"/>
        </w:rPr>
        <w:t>№ </w:t>
      </w:r>
      <w:r w:rsidR="00301CF6" w:rsidRPr="00044704">
        <w:rPr>
          <w:color w:val="000000"/>
          <w:sz w:val="26"/>
          <w:szCs w:val="26"/>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D86503E" w:rsidR="00301CF6" w:rsidRPr="00044704" w:rsidRDefault="009709E7" w:rsidP="00933FA7">
      <w:pPr>
        <w:pStyle w:val="a9"/>
        <w:numPr>
          <w:ilvl w:val="0"/>
          <w:numId w:val="8"/>
        </w:numPr>
        <w:shd w:val="clear" w:color="auto" w:fill="FFFFFF"/>
        <w:tabs>
          <w:tab w:val="left" w:pos="426"/>
        </w:tabs>
        <w:spacing w:after="200"/>
        <w:ind w:left="0" w:firstLine="709"/>
        <w:jc w:val="both"/>
        <w:rPr>
          <w:sz w:val="26"/>
          <w:szCs w:val="26"/>
          <w:lang w:eastAsia="uk-UA"/>
        </w:rPr>
      </w:pPr>
      <w:r w:rsidRPr="00044704">
        <w:rPr>
          <w:sz w:val="26"/>
          <w:szCs w:val="26"/>
          <w:lang w:eastAsia="uk-UA"/>
        </w:rPr>
        <w:t xml:space="preserve">Згідно з </w:t>
      </w:r>
      <w:r w:rsidR="00301CF6" w:rsidRPr="00044704">
        <w:rPr>
          <w:sz w:val="26"/>
          <w:szCs w:val="26"/>
          <w:lang w:eastAsia="uk-UA"/>
        </w:rPr>
        <w:t>п</w:t>
      </w:r>
      <w:r w:rsidR="00534CE7" w:rsidRPr="00044704">
        <w:rPr>
          <w:sz w:val="26"/>
          <w:szCs w:val="26"/>
          <w:lang w:eastAsia="uk-UA"/>
        </w:rPr>
        <w:t>ункт</w:t>
      </w:r>
      <w:r w:rsidRPr="00044704">
        <w:rPr>
          <w:sz w:val="26"/>
          <w:szCs w:val="26"/>
          <w:lang w:eastAsia="uk-UA"/>
        </w:rPr>
        <w:t>ом</w:t>
      </w:r>
      <w:r w:rsidR="00301CF6" w:rsidRPr="00044704">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044704">
        <w:rPr>
          <w:sz w:val="26"/>
          <w:szCs w:val="26"/>
          <w:lang w:eastAsia="uk-UA"/>
        </w:rPr>
        <w:t xml:space="preserve"> </w:t>
      </w:r>
      <w:r w:rsidR="00AA35A8" w:rsidRPr="00044704">
        <w:rPr>
          <w:sz w:val="26"/>
          <w:szCs w:val="26"/>
          <w:lang w:eastAsia="uk-UA"/>
        </w:rPr>
        <w:t>№</w:t>
      </w:r>
      <w:r w:rsidR="00301CF6" w:rsidRPr="00044704">
        <w:rPr>
          <w:sz w:val="26"/>
          <w:szCs w:val="26"/>
          <w:lang w:eastAsia="uk-UA"/>
        </w:rPr>
        <w:t xml:space="preserve"> 94/зп-23</w:t>
      </w:r>
      <w:r w:rsidR="00534CE7" w:rsidRPr="00044704">
        <w:rPr>
          <w:sz w:val="26"/>
          <w:szCs w:val="26"/>
          <w:lang w:eastAsia="uk-UA"/>
        </w:rPr>
        <w:t xml:space="preserve">, </w:t>
      </w:r>
      <w:r w:rsidR="00534CE7" w:rsidRPr="00044704">
        <w:rPr>
          <w:sz w:val="26"/>
          <w:szCs w:val="26"/>
          <w:shd w:val="clear" w:color="auto" w:fill="FFFFFF"/>
        </w:rPr>
        <w:t>від 23 листопада 2023 року</w:t>
      </w:r>
      <w:r w:rsidR="00764295" w:rsidRPr="00044704">
        <w:rPr>
          <w:sz w:val="26"/>
          <w:szCs w:val="26"/>
          <w:shd w:val="clear" w:color="auto" w:fill="FFFFFF"/>
        </w:rPr>
        <w:t xml:space="preserve"> </w:t>
      </w:r>
      <w:hyperlink r:id="rId9" w:anchor="n2" w:tgtFrame="_blank" w:history="1">
        <w:r w:rsidR="00534CE7" w:rsidRPr="00044704">
          <w:rPr>
            <w:sz w:val="26"/>
            <w:szCs w:val="26"/>
            <w:shd w:val="clear" w:color="auto" w:fill="FFFFFF"/>
          </w:rPr>
          <w:t>№ 145/зп-23</w:t>
        </w:r>
      </w:hyperlink>
      <w:r w:rsidR="00534CE7" w:rsidRPr="00044704">
        <w:rPr>
          <w:sz w:val="26"/>
          <w:szCs w:val="26"/>
          <w:shd w:val="clear" w:color="auto" w:fill="FFFFFF"/>
        </w:rPr>
        <w:t>.</w:t>
      </w:r>
    </w:p>
    <w:p w14:paraId="7567F88A" w14:textId="713ADF66" w:rsidR="001E22F1" w:rsidRPr="00044704" w:rsidRDefault="00301CF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sz w:val="26"/>
          <w:szCs w:val="26"/>
          <w:lang w:eastAsia="uk-UA"/>
        </w:rPr>
        <w:t xml:space="preserve">З огляду на зазначене </w:t>
      </w:r>
      <w:r w:rsidR="00534CE7" w:rsidRPr="00044704">
        <w:rPr>
          <w:sz w:val="26"/>
          <w:szCs w:val="26"/>
          <w:lang w:eastAsia="uk-UA"/>
        </w:rPr>
        <w:t xml:space="preserve">вище </w:t>
      </w:r>
      <w:r w:rsidR="00EC4F3C">
        <w:rPr>
          <w:sz w:val="26"/>
          <w:szCs w:val="26"/>
          <w:lang w:eastAsia="uk-UA"/>
        </w:rPr>
        <w:t>Поліщук Т.О.</w:t>
      </w:r>
      <w:r w:rsidR="00964153">
        <w:rPr>
          <w:sz w:val="26"/>
          <w:szCs w:val="26"/>
          <w:lang w:eastAsia="uk-UA"/>
        </w:rPr>
        <w:t xml:space="preserve"> отримала</w:t>
      </w:r>
      <w:r w:rsidRPr="00044704">
        <w:rPr>
          <w:sz w:val="26"/>
          <w:szCs w:val="26"/>
          <w:lang w:eastAsia="uk-UA"/>
        </w:rPr>
        <w:t xml:space="preserve"> такі результати першого етапу «Складання кваліфікаційного іспиту» кваліфікаційного </w:t>
      </w:r>
      <w:r w:rsidRPr="00044704">
        <w:rPr>
          <w:color w:val="000000"/>
          <w:sz w:val="26"/>
          <w:szCs w:val="26"/>
          <w:lang w:eastAsia="uk-UA"/>
        </w:rPr>
        <w:t xml:space="preserve">оцінювання кандидатів на посади суддів апеляційних </w:t>
      </w:r>
      <w:r w:rsidR="004868CB">
        <w:rPr>
          <w:color w:val="000000"/>
          <w:sz w:val="26"/>
          <w:szCs w:val="26"/>
          <w:lang w:eastAsia="uk-UA"/>
        </w:rPr>
        <w:t>загальних</w:t>
      </w:r>
      <w:r w:rsidRPr="00044704">
        <w:rPr>
          <w:color w:val="000000"/>
          <w:sz w:val="26"/>
          <w:szCs w:val="26"/>
          <w:lang w:eastAsia="uk-UA"/>
        </w:rPr>
        <w:t xml:space="preserve"> судів у межах конкурсу, оголошеного рішенням Комісії від 14 вересня 2023 року № 94/зп-23</w:t>
      </w:r>
      <w:r w:rsidR="00F340C7" w:rsidRPr="00044704">
        <w:rPr>
          <w:color w:val="000000"/>
          <w:sz w:val="26"/>
          <w:szCs w:val="26"/>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301CF6" w:rsidRPr="00044704"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301CF6" w:rsidRPr="00044704" w:rsidRDefault="00483418" w:rsidP="00933FA7">
            <w:pPr>
              <w:rPr>
                <w:sz w:val="26"/>
                <w:szCs w:val="26"/>
                <w:lang w:eastAsia="uk-UA"/>
              </w:rPr>
            </w:pPr>
            <w:r>
              <w:rPr>
                <w:sz w:val="26"/>
                <w:szCs w:val="26"/>
                <w:lang w:eastAsia="uk-UA"/>
              </w:rPr>
              <w:t>П</w:t>
            </w:r>
            <w:r w:rsidR="00301CF6" w:rsidRPr="00044704">
              <w:rPr>
                <w:sz w:val="26"/>
                <w:szCs w:val="26"/>
                <w:lang w:eastAsia="uk-UA"/>
              </w:rPr>
              <w:t>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301CF6" w:rsidRPr="00044704" w:rsidRDefault="009D1B84" w:rsidP="00933FA7">
            <w:pPr>
              <w:rPr>
                <w:sz w:val="26"/>
                <w:szCs w:val="26"/>
                <w:lang w:eastAsia="uk-UA"/>
              </w:rPr>
            </w:pPr>
            <w:r w:rsidRPr="00044704">
              <w:rPr>
                <w:sz w:val="26"/>
                <w:szCs w:val="26"/>
                <w:lang w:eastAsia="uk-UA"/>
              </w:rPr>
              <w:t>К</w:t>
            </w:r>
            <w:r w:rsidR="00301CF6" w:rsidRPr="00044704">
              <w:rPr>
                <w:sz w:val="26"/>
                <w:szCs w:val="26"/>
                <w:lang w:eastAsia="uk-UA"/>
              </w:rPr>
              <w:t>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2C19813" w:rsidR="00301CF6" w:rsidRPr="00044704" w:rsidRDefault="00AB647C" w:rsidP="00933FA7">
            <w:pPr>
              <w:jc w:val="center"/>
              <w:rPr>
                <w:sz w:val="26"/>
                <w:szCs w:val="26"/>
                <w:lang w:eastAsia="uk-UA"/>
              </w:rPr>
            </w:pPr>
            <w:r>
              <w:rPr>
                <w:sz w:val="26"/>
                <w:szCs w:val="26"/>
                <w:lang w:eastAsia="uk-UA"/>
              </w:rPr>
              <w:t>45,1</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FC2812B" w:rsidR="00301CF6" w:rsidRPr="00044704" w:rsidRDefault="00AB647C" w:rsidP="00933FA7">
            <w:pPr>
              <w:jc w:val="center"/>
              <w:rPr>
                <w:sz w:val="26"/>
                <w:szCs w:val="26"/>
                <w:lang w:eastAsia="uk-UA"/>
              </w:rPr>
            </w:pPr>
            <w:r>
              <w:rPr>
                <w:sz w:val="26"/>
                <w:szCs w:val="26"/>
                <w:lang w:eastAsia="uk-UA"/>
              </w:rPr>
              <w:t>323,1</w:t>
            </w:r>
          </w:p>
        </w:tc>
      </w:tr>
      <w:tr w:rsidR="00301CF6" w:rsidRPr="00044704"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044704" w:rsidRDefault="00301CF6" w:rsidP="00933FA7">
            <w:pPr>
              <w:jc w:val="center"/>
              <w:rPr>
                <w:sz w:val="26"/>
                <w:szCs w:val="26"/>
                <w:lang w:eastAsia="uk-UA"/>
              </w:rPr>
            </w:pPr>
            <w:r w:rsidRPr="00044704">
              <w:rPr>
                <w:sz w:val="26"/>
                <w:szCs w:val="26"/>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044704" w:rsidRDefault="00301CF6" w:rsidP="00933FA7">
            <w:pPr>
              <w:rPr>
                <w:sz w:val="26"/>
                <w:szCs w:val="26"/>
                <w:lang w:eastAsia="uk-UA"/>
              </w:rPr>
            </w:pPr>
          </w:p>
        </w:tc>
      </w:tr>
      <w:tr w:rsidR="00301CF6" w:rsidRPr="00044704"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нання у сфері права та</w:t>
            </w:r>
            <w:r w:rsidR="00534CE7" w:rsidRPr="00044704">
              <w:rPr>
                <w:sz w:val="26"/>
                <w:szCs w:val="26"/>
                <w:lang w:eastAsia="uk-UA"/>
              </w:rPr>
              <w:t xml:space="preserve"> зі</w:t>
            </w:r>
            <w:r w:rsidR="00301CF6" w:rsidRPr="00044704">
              <w:rPr>
                <w:sz w:val="26"/>
                <w:szCs w:val="26"/>
                <w:lang w:eastAsia="uk-UA"/>
              </w:rPr>
              <w:t xml:space="preserve">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76D676A" w:rsidR="00301CF6" w:rsidRPr="00044704" w:rsidRDefault="00764295" w:rsidP="00933FA7">
            <w:pPr>
              <w:jc w:val="center"/>
              <w:rPr>
                <w:sz w:val="26"/>
                <w:szCs w:val="26"/>
                <w:lang w:eastAsia="uk-UA"/>
              </w:rPr>
            </w:pPr>
            <w:r w:rsidRPr="00044704">
              <w:rPr>
                <w:sz w:val="26"/>
                <w:szCs w:val="26"/>
                <w:lang w:eastAsia="uk-UA"/>
              </w:rPr>
              <w:t>1</w:t>
            </w:r>
            <w:r w:rsidR="00AB647C">
              <w:rPr>
                <w:sz w:val="26"/>
                <w:szCs w:val="26"/>
                <w:lang w:eastAsia="uk-UA"/>
              </w:rPr>
              <w:t>20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044704" w:rsidRDefault="00301CF6" w:rsidP="00933FA7">
            <w:pPr>
              <w:rPr>
                <w:sz w:val="26"/>
                <w:szCs w:val="26"/>
                <w:lang w:eastAsia="uk-UA"/>
              </w:rPr>
            </w:pPr>
          </w:p>
        </w:tc>
      </w:tr>
      <w:tr w:rsidR="00301CF6" w:rsidRPr="00044704"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A1D8DE1" w:rsidR="00301CF6" w:rsidRPr="00044704" w:rsidRDefault="00764295" w:rsidP="00933FA7">
            <w:pPr>
              <w:jc w:val="center"/>
              <w:rPr>
                <w:sz w:val="26"/>
                <w:szCs w:val="26"/>
                <w:lang w:eastAsia="uk-UA"/>
              </w:rPr>
            </w:pPr>
            <w:r w:rsidRPr="00044704">
              <w:rPr>
                <w:sz w:val="26"/>
                <w:szCs w:val="26"/>
                <w:lang w:eastAsia="uk-UA"/>
              </w:rPr>
              <w:t>1</w:t>
            </w:r>
            <w:r w:rsidR="00483418">
              <w:rPr>
                <w:sz w:val="26"/>
                <w:szCs w:val="26"/>
                <w:lang w:eastAsia="uk-UA"/>
              </w:rPr>
              <w:t>1</w:t>
            </w:r>
            <w:r w:rsidR="00AB647C">
              <w:rPr>
                <w:sz w:val="26"/>
                <w:szCs w:val="26"/>
                <w:lang w:eastAsia="uk-UA"/>
              </w:rPr>
              <w:t>8</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044704" w:rsidRDefault="00301CF6" w:rsidP="00933FA7">
            <w:pPr>
              <w:rPr>
                <w:sz w:val="26"/>
                <w:szCs w:val="26"/>
                <w:lang w:eastAsia="uk-UA"/>
              </w:rPr>
            </w:pPr>
          </w:p>
        </w:tc>
      </w:tr>
    </w:tbl>
    <w:p w14:paraId="1293461D" w14:textId="77777777" w:rsidR="00301CF6" w:rsidRPr="00044704" w:rsidRDefault="00301CF6" w:rsidP="00933FA7">
      <w:pPr>
        <w:jc w:val="both"/>
        <w:rPr>
          <w:sz w:val="26"/>
          <w:szCs w:val="26"/>
        </w:rPr>
      </w:pPr>
    </w:p>
    <w:p w14:paraId="4F89BC22" w14:textId="270A79E8" w:rsidR="00B43121" w:rsidRPr="00044704"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w:t>
      </w:r>
      <w:r w:rsidR="00534CE7" w:rsidRPr="00044704">
        <w:rPr>
          <w:color w:val="000000"/>
          <w:sz w:val="26"/>
          <w:szCs w:val="26"/>
          <w:lang w:eastAsia="uk-UA"/>
        </w:rPr>
        <w:t>ідпункту</w:t>
      </w:r>
      <w:r w:rsidRPr="00044704">
        <w:rPr>
          <w:color w:val="000000"/>
          <w:sz w:val="26"/>
          <w:szCs w:val="26"/>
          <w:lang w:eastAsia="uk-UA"/>
        </w:rPr>
        <w:t xml:space="preserve"> 6.3.3 Положення про порядок складання кваліфікаційного іспиту та методику оцінювання кандидатів </w:t>
      </w:r>
      <w:r w:rsidR="007C5D96" w:rsidRPr="00044704">
        <w:rPr>
          <w:color w:val="000000"/>
          <w:sz w:val="26"/>
          <w:szCs w:val="26"/>
          <w:lang w:eastAsia="uk-UA"/>
        </w:rPr>
        <w:t>у</w:t>
      </w:r>
      <w:r w:rsidRPr="00044704">
        <w:rPr>
          <w:color w:val="000000"/>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13C4DECF" w:rsidR="00A90549" w:rsidRPr="00044704"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Отже, загальна кількість балів</w:t>
      </w:r>
      <w:r w:rsidR="007C5D96" w:rsidRPr="00044704">
        <w:rPr>
          <w:color w:val="000000"/>
          <w:sz w:val="26"/>
          <w:szCs w:val="26"/>
          <w:lang w:eastAsia="uk-UA"/>
        </w:rPr>
        <w:t>, отриманих</w:t>
      </w:r>
      <w:r w:rsidRPr="00044704">
        <w:rPr>
          <w:color w:val="000000"/>
          <w:sz w:val="26"/>
          <w:szCs w:val="26"/>
          <w:lang w:eastAsia="uk-UA"/>
        </w:rPr>
        <w:t xml:space="preserve"> </w:t>
      </w:r>
      <w:r w:rsidR="00FD04FC">
        <w:rPr>
          <w:color w:val="000000"/>
          <w:sz w:val="26"/>
          <w:szCs w:val="26"/>
          <w:lang w:eastAsia="uk-UA"/>
        </w:rPr>
        <w:t>Поліщук Т.О.</w:t>
      </w:r>
      <w:r w:rsidR="007C5D96" w:rsidRPr="00044704">
        <w:rPr>
          <w:color w:val="000000"/>
          <w:sz w:val="26"/>
          <w:szCs w:val="26"/>
          <w:lang w:eastAsia="uk-UA"/>
        </w:rPr>
        <w:t xml:space="preserve"> </w:t>
      </w:r>
      <w:r w:rsidRPr="00044704">
        <w:rPr>
          <w:color w:val="000000"/>
          <w:sz w:val="26"/>
          <w:szCs w:val="26"/>
          <w:lang w:eastAsia="uk-UA"/>
        </w:rPr>
        <w:t>за кваліфікаційний іспит</w:t>
      </w:r>
      <w:r w:rsidR="007C5D96" w:rsidRPr="00044704">
        <w:rPr>
          <w:color w:val="000000"/>
          <w:sz w:val="26"/>
          <w:szCs w:val="26"/>
          <w:lang w:eastAsia="uk-UA"/>
        </w:rPr>
        <w:t>, становить</w:t>
      </w:r>
      <w:r w:rsidRPr="00044704">
        <w:rPr>
          <w:color w:val="000000"/>
          <w:sz w:val="26"/>
          <w:szCs w:val="26"/>
          <w:lang w:eastAsia="uk-UA"/>
        </w:rPr>
        <w:t xml:space="preserve"> </w:t>
      </w:r>
      <w:r w:rsidR="00844FD5">
        <w:rPr>
          <w:color w:val="000000"/>
          <w:sz w:val="26"/>
          <w:szCs w:val="26"/>
          <w:lang w:eastAsia="uk-UA"/>
        </w:rPr>
        <w:t>323,1</w:t>
      </w:r>
      <w:r w:rsidRPr="00044704">
        <w:rPr>
          <w:color w:val="000000"/>
          <w:sz w:val="26"/>
          <w:szCs w:val="26"/>
          <w:lang w:eastAsia="uk-UA"/>
        </w:rPr>
        <w:t xml:space="preserve"> бал</w:t>
      </w:r>
      <w:r w:rsidR="0075763F">
        <w:rPr>
          <w:color w:val="000000"/>
          <w:sz w:val="26"/>
          <w:szCs w:val="26"/>
          <w:lang w:eastAsia="uk-UA"/>
        </w:rPr>
        <w:t>а</w:t>
      </w:r>
      <w:r w:rsidRPr="00044704">
        <w:rPr>
          <w:color w:val="000000"/>
          <w:sz w:val="26"/>
          <w:szCs w:val="26"/>
          <w:lang w:eastAsia="uk-UA"/>
        </w:rPr>
        <w:t xml:space="preserve"> із 400 можливих, що свідчить про підтвердження</w:t>
      </w:r>
      <w:r w:rsidR="007C5D96" w:rsidRPr="00044704">
        <w:rPr>
          <w:color w:val="000000"/>
          <w:sz w:val="26"/>
          <w:szCs w:val="26"/>
          <w:lang w:eastAsia="uk-UA"/>
        </w:rPr>
        <w:t xml:space="preserve"> </w:t>
      </w:r>
      <w:r w:rsidR="00CE6E20" w:rsidRPr="00044704">
        <w:rPr>
          <w:color w:val="000000"/>
          <w:sz w:val="26"/>
          <w:szCs w:val="26"/>
          <w:lang w:eastAsia="uk-UA"/>
        </w:rPr>
        <w:t>н</w:t>
      </w:r>
      <w:r w:rsidR="00483418">
        <w:rPr>
          <w:color w:val="000000"/>
          <w:sz w:val="26"/>
          <w:szCs w:val="26"/>
          <w:lang w:eastAsia="uk-UA"/>
        </w:rPr>
        <w:t>ею</w:t>
      </w:r>
      <w:r w:rsidRPr="00044704">
        <w:rPr>
          <w:color w:val="000000"/>
          <w:sz w:val="26"/>
          <w:szCs w:val="26"/>
          <w:lang w:eastAsia="uk-UA"/>
        </w:rPr>
        <w:t xml:space="preserve"> здатності здійснювати правосуддя в апеляційному </w:t>
      </w:r>
      <w:r w:rsidR="00804D80">
        <w:rPr>
          <w:color w:val="000000"/>
          <w:sz w:val="26"/>
          <w:szCs w:val="26"/>
          <w:lang w:eastAsia="uk-UA"/>
        </w:rPr>
        <w:t>загальному</w:t>
      </w:r>
      <w:r w:rsidRPr="00044704">
        <w:rPr>
          <w:color w:val="000000"/>
          <w:sz w:val="26"/>
          <w:szCs w:val="26"/>
          <w:lang w:eastAsia="uk-UA"/>
        </w:rPr>
        <w:t xml:space="preserve"> суді за критерієм професійної компетентності. </w:t>
      </w:r>
    </w:p>
    <w:p w14:paraId="38C31652" w14:textId="0D22688E" w:rsidR="009D54E8" w:rsidRPr="00044704" w:rsidRDefault="00A2324E" w:rsidP="00933FA7">
      <w:pPr>
        <w:jc w:val="both"/>
        <w:rPr>
          <w:b/>
          <w:bCs/>
          <w:sz w:val="26"/>
          <w:szCs w:val="26"/>
        </w:rPr>
      </w:pPr>
      <w:r w:rsidRPr="00044704">
        <w:rPr>
          <w:b/>
          <w:bCs/>
          <w:sz w:val="26"/>
          <w:szCs w:val="26"/>
        </w:rPr>
        <w:lastRenderedPageBreak/>
        <w:t>ІV</w:t>
      </w:r>
      <w:r w:rsidR="00E07B74" w:rsidRPr="00044704">
        <w:rPr>
          <w:b/>
          <w:bCs/>
          <w:sz w:val="26"/>
          <w:szCs w:val="26"/>
        </w:rPr>
        <w:t xml:space="preserve">. </w:t>
      </w:r>
      <w:r w:rsidR="009D54E8" w:rsidRPr="00044704">
        <w:rPr>
          <w:b/>
          <w:bCs/>
          <w:sz w:val="26"/>
          <w:szCs w:val="26"/>
        </w:rPr>
        <w:t xml:space="preserve">Проведення спеціальної перевірки. </w:t>
      </w:r>
    </w:p>
    <w:p w14:paraId="3557C08B" w14:textId="77777777" w:rsidR="00E07B74" w:rsidRPr="00044704" w:rsidRDefault="00E07B74" w:rsidP="00933FA7">
      <w:pPr>
        <w:ind w:firstLine="708"/>
        <w:jc w:val="both"/>
        <w:rPr>
          <w:sz w:val="26"/>
          <w:szCs w:val="26"/>
        </w:rPr>
      </w:pPr>
    </w:p>
    <w:p w14:paraId="4A6689E9" w14:textId="66C7C7B3" w:rsidR="009D54E8" w:rsidRPr="00044704"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статті 75 Закону, статей 56</w:t>
      </w:r>
      <w:r w:rsidR="00A3228C" w:rsidRPr="00044704">
        <w:rPr>
          <w:color w:val="000000"/>
          <w:sz w:val="26"/>
          <w:szCs w:val="26"/>
          <w:lang w:eastAsia="uk-UA"/>
        </w:rPr>
        <w:t>–</w:t>
      </w:r>
      <w:r w:rsidRPr="00044704">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044704">
        <w:rPr>
          <w:color w:val="000000"/>
          <w:sz w:val="26"/>
          <w:szCs w:val="26"/>
          <w:lang w:eastAsia="uk-UA"/>
        </w:rPr>
        <w:t xml:space="preserve"> березня </w:t>
      </w:r>
      <w:r w:rsidRPr="00044704">
        <w:rPr>
          <w:color w:val="000000"/>
          <w:sz w:val="26"/>
          <w:szCs w:val="26"/>
          <w:lang w:eastAsia="uk-UA"/>
        </w:rPr>
        <w:t>2015</w:t>
      </w:r>
      <w:r w:rsidR="00A3228C" w:rsidRPr="00044704">
        <w:rPr>
          <w:color w:val="000000"/>
          <w:sz w:val="26"/>
          <w:szCs w:val="26"/>
          <w:lang w:eastAsia="uk-UA"/>
        </w:rPr>
        <w:t xml:space="preserve"> року </w:t>
      </w:r>
      <w:r w:rsidRPr="00044704">
        <w:rPr>
          <w:color w:val="000000"/>
          <w:sz w:val="26"/>
          <w:szCs w:val="26"/>
          <w:lang w:eastAsia="uk-UA"/>
        </w:rPr>
        <w:t xml:space="preserve"> №</w:t>
      </w:r>
      <w:r w:rsidR="00A3228C" w:rsidRPr="00044704">
        <w:rPr>
          <w:color w:val="000000"/>
          <w:sz w:val="26"/>
          <w:szCs w:val="26"/>
          <w:lang w:eastAsia="uk-UA"/>
        </w:rPr>
        <w:t> </w:t>
      </w:r>
      <w:r w:rsidRPr="00044704">
        <w:rPr>
          <w:color w:val="000000"/>
          <w:sz w:val="26"/>
          <w:szCs w:val="26"/>
          <w:lang w:eastAsia="uk-UA"/>
        </w:rPr>
        <w:t>171 (у редакції постанови Кабінету Міністрів України від 27</w:t>
      </w:r>
      <w:r w:rsidR="00986375" w:rsidRPr="00044704">
        <w:rPr>
          <w:color w:val="000000"/>
          <w:sz w:val="26"/>
          <w:szCs w:val="26"/>
          <w:lang w:eastAsia="uk-UA"/>
        </w:rPr>
        <w:t xml:space="preserve"> серпня </w:t>
      </w:r>
      <w:r w:rsidRPr="00044704">
        <w:rPr>
          <w:color w:val="000000"/>
          <w:sz w:val="26"/>
          <w:szCs w:val="26"/>
          <w:lang w:eastAsia="uk-UA"/>
        </w:rPr>
        <w:t>2022</w:t>
      </w:r>
      <w:r w:rsidR="00986375" w:rsidRPr="00044704">
        <w:rPr>
          <w:color w:val="000000"/>
          <w:sz w:val="26"/>
          <w:szCs w:val="26"/>
          <w:lang w:eastAsia="uk-UA"/>
        </w:rPr>
        <w:t xml:space="preserve"> року</w:t>
      </w:r>
      <w:r w:rsidRPr="00044704">
        <w:rPr>
          <w:color w:val="000000"/>
          <w:sz w:val="26"/>
          <w:szCs w:val="26"/>
          <w:lang w:eastAsia="uk-UA"/>
        </w:rPr>
        <w:t xml:space="preserve"> №</w:t>
      </w:r>
      <w:r w:rsidR="00986375" w:rsidRPr="00044704">
        <w:rPr>
          <w:color w:val="000000"/>
          <w:sz w:val="26"/>
          <w:szCs w:val="26"/>
          <w:lang w:eastAsia="uk-UA"/>
        </w:rPr>
        <w:t> </w:t>
      </w:r>
      <w:r w:rsidRPr="00044704">
        <w:rPr>
          <w:color w:val="000000"/>
          <w:sz w:val="26"/>
          <w:szCs w:val="26"/>
          <w:lang w:eastAsia="uk-UA"/>
        </w:rPr>
        <w:t xml:space="preserve">959), Вищою кваліфікаційною комісією суддів України організовано проведення спеціальної перевірки стосовно </w:t>
      </w:r>
      <w:r w:rsidR="00804D80">
        <w:rPr>
          <w:color w:val="000000"/>
          <w:sz w:val="26"/>
          <w:szCs w:val="26"/>
          <w:lang w:eastAsia="uk-UA"/>
        </w:rPr>
        <w:t>Поліщук Т.О.</w:t>
      </w:r>
    </w:p>
    <w:p w14:paraId="5AC58463" w14:textId="078E536E" w:rsidR="009D54E8"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Запити про надання відомостей стосовно </w:t>
      </w:r>
      <w:r w:rsidR="00804D80">
        <w:rPr>
          <w:color w:val="000000"/>
          <w:sz w:val="26"/>
          <w:szCs w:val="26"/>
          <w:lang w:eastAsia="uk-UA"/>
        </w:rPr>
        <w:t>Поліщук Т.О.</w:t>
      </w:r>
      <w:r w:rsidR="00986375" w:rsidRPr="00044704">
        <w:rPr>
          <w:color w:val="000000"/>
          <w:sz w:val="26"/>
          <w:szCs w:val="26"/>
          <w:lang w:eastAsia="uk-UA"/>
        </w:rPr>
        <w:t xml:space="preserve"> </w:t>
      </w:r>
      <w:r w:rsidRPr="00044704">
        <w:rPr>
          <w:color w:val="000000"/>
          <w:sz w:val="26"/>
          <w:szCs w:val="26"/>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2FC313D4" w14:textId="721974CD" w:rsidR="00470408" w:rsidRPr="00C63F70" w:rsidRDefault="00470408" w:rsidP="00C63F70">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63F70">
        <w:rPr>
          <w:color w:val="000000"/>
          <w:sz w:val="26"/>
          <w:szCs w:val="26"/>
          <w:lang w:eastAsia="uk-UA"/>
        </w:rPr>
        <w:t>Н</w:t>
      </w:r>
      <w:r w:rsidR="00820650" w:rsidRPr="00C63F70">
        <w:rPr>
          <w:color w:val="000000"/>
          <w:sz w:val="26"/>
          <w:szCs w:val="26"/>
          <w:lang w:eastAsia="uk-UA"/>
        </w:rPr>
        <w:t>аціональне агенство з питань запобігання корупції</w:t>
      </w:r>
      <w:r w:rsidRPr="00C63F70">
        <w:rPr>
          <w:color w:val="000000"/>
          <w:sz w:val="26"/>
          <w:szCs w:val="26"/>
          <w:lang w:eastAsia="uk-UA"/>
        </w:rPr>
        <w:t xml:space="preserve"> </w:t>
      </w:r>
      <w:r w:rsidR="00924C1A" w:rsidRPr="00C63F70">
        <w:rPr>
          <w:color w:val="000000"/>
          <w:sz w:val="26"/>
          <w:szCs w:val="26"/>
          <w:lang w:eastAsia="uk-UA"/>
        </w:rPr>
        <w:t xml:space="preserve">(далі – НАЗК) </w:t>
      </w:r>
      <w:r w:rsidR="00726A98">
        <w:rPr>
          <w:color w:val="000000"/>
          <w:sz w:val="26"/>
          <w:szCs w:val="26"/>
          <w:lang w:eastAsia="uk-UA"/>
        </w:rPr>
        <w:t>(</w:t>
      </w:r>
      <w:r w:rsidR="00924C1A" w:rsidRPr="00C63F70">
        <w:rPr>
          <w:color w:val="000000"/>
          <w:sz w:val="26"/>
          <w:szCs w:val="26"/>
          <w:lang w:eastAsia="uk-UA"/>
        </w:rPr>
        <w:t>від</w:t>
      </w:r>
      <w:r w:rsidR="00AC4A8F">
        <w:rPr>
          <w:color w:val="000000"/>
          <w:sz w:val="26"/>
          <w:szCs w:val="26"/>
          <w:lang w:eastAsia="uk-UA"/>
        </w:rPr>
        <w:t> </w:t>
      </w:r>
      <w:r w:rsidR="00924C1A" w:rsidRPr="00C63F70">
        <w:rPr>
          <w:color w:val="000000"/>
          <w:sz w:val="26"/>
          <w:szCs w:val="26"/>
          <w:lang w:eastAsia="uk-UA"/>
        </w:rPr>
        <w:t>11</w:t>
      </w:r>
      <w:r w:rsidR="00AC4A8F">
        <w:rPr>
          <w:color w:val="000000"/>
          <w:sz w:val="26"/>
          <w:szCs w:val="26"/>
          <w:lang w:eastAsia="uk-UA"/>
        </w:rPr>
        <w:t> </w:t>
      </w:r>
      <w:r w:rsidR="00924C1A" w:rsidRPr="00C63F70">
        <w:rPr>
          <w:color w:val="000000"/>
          <w:sz w:val="26"/>
          <w:szCs w:val="26"/>
          <w:lang w:eastAsia="uk-UA"/>
        </w:rPr>
        <w:t xml:space="preserve">червня 2025 року </w:t>
      </w:r>
      <w:r w:rsidRPr="00C63F70">
        <w:rPr>
          <w:color w:val="000000"/>
          <w:sz w:val="26"/>
          <w:szCs w:val="26"/>
          <w:lang w:eastAsia="uk-UA"/>
        </w:rPr>
        <w:t>№ 49-01/508 16-25</w:t>
      </w:r>
      <w:r w:rsidR="00726A98">
        <w:rPr>
          <w:color w:val="000000"/>
          <w:sz w:val="26"/>
          <w:szCs w:val="26"/>
          <w:lang w:eastAsia="uk-UA"/>
        </w:rPr>
        <w:t>)</w:t>
      </w:r>
      <w:r w:rsidRPr="00C63F70">
        <w:rPr>
          <w:color w:val="000000"/>
          <w:sz w:val="26"/>
          <w:szCs w:val="26"/>
          <w:lang w:eastAsia="uk-UA"/>
        </w:rPr>
        <w:t xml:space="preserve"> надіслало до Комісії </w:t>
      </w:r>
      <w:r w:rsidR="00726A98">
        <w:rPr>
          <w:color w:val="000000"/>
          <w:sz w:val="26"/>
          <w:szCs w:val="26"/>
          <w:lang w:eastAsia="uk-UA"/>
        </w:rPr>
        <w:t>р</w:t>
      </w:r>
      <w:r w:rsidRPr="00C63F70">
        <w:rPr>
          <w:color w:val="000000"/>
          <w:sz w:val="26"/>
          <w:szCs w:val="26"/>
          <w:lang w:eastAsia="uk-UA"/>
        </w:rPr>
        <w:t xml:space="preserve">езультати спеціальної перевірки щодо достовірності відомостей, зазначених </w:t>
      </w:r>
      <w:r w:rsidR="00726A98">
        <w:rPr>
          <w:color w:val="000000"/>
          <w:sz w:val="26"/>
          <w:szCs w:val="26"/>
          <w:lang w:eastAsia="uk-UA"/>
        </w:rPr>
        <w:t>кандидатом в</w:t>
      </w:r>
      <w:r w:rsidRPr="00C63F70">
        <w:rPr>
          <w:color w:val="000000"/>
          <w:sz w:val="26"/>
          <w:szCs w:val="26"/>
          <w:lang w:eastAsia="uk-UA"/>
        </w:rPr>
        <w:t xml:space="preserve"> декларації особи, уповноваженої на виконання функцій держави або місцевого самоврядування</w:t>
      </w:r>
      <w:r w:rsidR="00726A98">
        <w:rPr>
          <w:color w:val="000000"/>
          <w:sz w:val="26"/>
          <w:szCs w:val="26"/>
          <w:lang w:eastAsia="uk-UA"/>
        </w:rPr>
        <w:t xml:space="preserve"> (далі – Декларація)</w:t>
      </w:r>
      <w:r w:rsidRPr="00C63F70">
        <w:rPr>
          <w:color w:val="000000"/>
          <w:sz w:val="26"/>
          <w:szCs w:val="26"/>
          <w:lang w:eastAsia="uk-UA"/>
        </w:rPr>
        <w:t>, за 2024 рік. За інформацією НАЗК</w:t>
      </w:r>
      <w:r w:rsidR="009F60C1">
        <w:rPr>
          <w:color w:val="000000"/>
          <w:sz w:val="26"/>
          <w:szCs w:val="26"/>
          <w:lang w:eastAsia="uk-UA"/>
        </w:rPr>
        <w:t>,</w:t>
      </w:r>
      <w:r w:rsidRPr="00C63F70">
        <w:rPr>
          <w:color w:val="000000"/>
          <w:sz w:val="26"/>
          <w:szCs w:val="26"/>
          <w:lang w:eastAsia="uk-UA"/>
        </w:rPr>
        <w:t xml:space="preserve"> у розділі</w:t>
      </w:r>
      <w:r w:rsidR="009F60C1">
        <w:rPr>
          <w:color w:val="000000"/>
          <w:sz w:val="26"/>
          <w:szCs w:val="26"/>
          <w:lang w:eastAsia="uk-UA"/>
        </w:rPr>
        <w:t> </w:t>
      </w:r>
      <w:r w:rsidRPr="00C63F70">
        <w:rPr>
          <w:color w:val="000000"/>
          <w:sz w:val="26"/>
          <w:szCs w:val="26"/>
          <w:lang w:eastAsia="uk-UA"/>
        </w:rPr>
        <w:t>3</w:t>
      </w:r>
      <w:r w:rsidR="009F60C1">
        <w:rPr>
          <w:color w:val="000000"/>
          <w:sz w:val="26"/>
          <w:szCs w:val="26"/>
          <w:lang w:eastAsia="uk-UA"/>
        </w:rPr>
        <w:t> </w:t>
      </w:r>
      <w:r w:rsidRPr="00C63F70">
        <w:rPr>
          <w:color w:val="000000"/>
          <w:sz w:val="26"/>
          <w:szCs w:val="26"/>
          <w:lang w:eastAsia="uk-UA"/>
        </w:rPr>
        <w:t xml:space="preserve">«Об’єкти нерухомості» </w:t>
      </w:r>
      <w:r w:rsidR="00073BA0">
        <w:rPr>
          <w:color w:val="000000"/>
          <w:sz w:val="26"/>
          <w:szCs w:val="26"/>
          <w:lang w:eastAsia="uk-UA"/>
        </w:rPr>
        <w:t>Д</w:t>
      </w:r>
      <w:r w:rsidRPr="00C63F70">
        <w:rPr>
          <w:color w:val="000000"/>
          <w:sz w:val="26"/>
          <w:szCs w:val="26"/>
          <w:lang w:eastAsia="uk-UA"/>
        </w:rPr>
        <w:t>екларації</w:t>
      </w:r>
      <w:r w:rsidR="009A644C">
        <w:rPr>
          <w:color w:val="000000"/>
          <w:sz w:val="26"/>
          <w:szCs w:val="26"/>
          <w:lang w:eastAsia="uk-UA"/>
        </w:rPr>
        <w:t xml:space="preserve"> за 2024 рік</w:t>
      </w:r>
      <w:r w:rsidRPr="00C63F70">
        <w:rPr>
          <w:color w:val="000000"/>
          <w:sz w:val="26"/>
          <w:szCs w:val="26"/>
          <w:lang w:eastAsia="uk-UA"/>
        </w:rPr>
        <w:t xml:space="preserve"> кандидат на посаду </w:t>
      </w:r>
      <w:r w:rsidR="005E7293">
        <w:rPr>
          <w:color w:val="000000"/>
          <w:sz w:val="26"/>
          <w:szCs w:val="26"/>
          <w:lang w:eastAsia="uk-UA"/>
        </w:rPr>
        <w:t xml:space="preserve">судді </w:t>
      </w:r>
      <w:r w:rsidRPr="00C63F70">
        <w:rPr>
          <w:color w:val="000000"/>
          <w:sz w:val="26"/>
          <w:szCs w:val="26"/>
          <w:lang w:eastAsia="uk-UA"/>
        </w:rPr>
        <w:t xml:space="preserve">відповідно до інформації з </w:t>
      </w:r>
      <w:r w:rsidR="005E7293">
        <w:rPr>
          <w:color w:val="000000"/>
          <w:sz w:val="26"/>
          <w:szCs w:val="26"/>
          <w:lang w:eastAsia="uk-UA"/>
        </w:rPr>
        <w:t xml:space="preserve">Державного земельного кадастру (далі – ДЗК) </w:t>
      </w:r>
      <w:r w:rsidRPr="00C63F70">
        <w:rPr>
          <w:color w:val="000000"/>
          <w:sz w:val="26"/>
          <w:szCs w:val="26"/>
          <w:lang w:eastAsia="uk-UA"/>
        </w:rPr>
        <w:t>не зазначи</w:t>
      </w:r>
      <w:r w:rsidR="005E7293">
        <w:rPr>
          <w:color w:val="000000"/>
          <w:sz w:val="26"/>
          <w:szCs w:val="26"/>
          <w:lang w:eastAsia="uk-UA"/>
        </w:rPr>
        <w:t>ла</w:t>
      </w:r>
      <w:r w:rsidRPr="00C63F70">
        <w:rPr>
          <w:color w:val="000000"/>
          <w:sz w:val="26"/>
          <w:szCs w:val="26"/>
          <w:lang w:eastAsia="uk-UA"/>
        </w:rPr>
        <w:t xml:space="preserve"> право власності члена сім’ї (чоловіка) на земельну ділянку (кадастровий номер </w:t>
      </w:r>
      <w:r w:rsidR="00D12443">
        <w:rPr>
          <w:color w:val="000000"/>
          <w:sz w:val="26"/>
          <w:szCs w:val="26"/>
          <w:lang w:eastAsia="uk-UA"/>
        </w:rPr>
        <w:t>НОМЕР_1</w:t>
      </w:r>
      <w:r w:rsidRPr="00C63F70">
        <w:rPr>
          <w:color w:val="000000"/>
          <w:sz w:val="26"/>
          <w:szCs w:val="26"/>
          <w:lang w:eastAsia="uk-UA"/>
        </w:rPr>
        <w:t>). У</w:t>
      </w:r>
      <w:r w:rsidR="006B4E4B">
        <w:rPr>
          <w:color w:val="000000"/>
          <w:sz w:val="26"/>
          <w:szCs w:val="26"/>
          <w:lang w:eastAsia="uk-UA"/>
        </w:rPr>
        <w:t xml:space="preserve"> </w:t>
      </w:r>
      <w:r w:rsidRPr="00C63F70">
        <w:rPr>
          <w:color w:val="000000"/>
          <w:sz w:val="26"/>
          <w:szCs w:val="26"/>
          <w:lang w:eastAsia="uk-UA"/>
        </w:rPr>
        <w:t xml:space="preserve">розділах 8 «Корпоративні права», 9 «Юридичні особи, трасти або інші подібні правові утворення, кінцевим бенефіціарним власником (контролером) яких є суб’єкт декларування або члени його сім’ї» </w:t>
      </w:r>
      <w:r w:rsidR="006B4E4B">
        <w:rPr>
          <w:color w:val="000000"/>
          <w:sz w:val="26"/>
          <w:szCs w:val="26"/>
          <w:lang w:eastAsia="uk-UA"/>
        </w:rPr>
        <w:t>Д</w:t>
      </w:r>
      <w:r w:rsidRPr="00C63F70">
        <w:rPr>
          <w:color w:val="000000"/>
          <w:sz w:val="26"/>
          <w:szCs w:val="26"/>
          <w:lang w:eastAsia="uk-UA"/>
        </w:rPr>
        <w:t>екларації</w:t>
      </w:r>
      <w:r w:rsidR="006B4E4B">
        <w:rPr>
          <w:color w:val="000000"/>
          <w:sz w:val="26"/>
          <w:szCs w:val="26"/>
          <w:lang w:eastAsia="uk-UA"/>
        </w:rPr>
        <w:t xml:space="preserve"> за </w:t>
      </w:r>
      <w:r w:rsidR="00E01796">
        <w:rPr>
          <w:color w:val="000000"/>
          <w:sz w:val="26"/>
          <w:szCs w:val="26"/>
          <w:lang w:eastAsia="uk-UA"/>
        </w:rPr>
        <w:t>2024 рік</w:t>
      </w:r>
      <w:r w:rsidRPr="00C63F70">
        <w:rPr>
          <w:color w:val="000000"/>
          <w:sz w:val="26"/>
          <w:szCs w:val="26"/>
          <w:lang w:eastAsia="uk-UA"/>
        </w:rPr>
        <w:t>, відповідно до інформації з</w:t>
      </w:r>
      <w:r w:rsidR="00E01796">
        <w:rPr>
          <w:color w:val="000000"/>
          <w:sz w:val="26"/>
          <w:szCs w:val="26"/>
          <w:lang w:eastAsia="uk-UA"/>
        </w:rPr>
        <w:t xml:space="preserve"> Єдиного державного реєстру </w:t>
      </w:r>
      <w:r w:rsidR="00BB32E6">
        <w:rPr>
          <w:color w:val="000000"/>
          <w:sz w:val="26"/>
          <w:szCs w:val="26"/>
          <w:lang w:eastAsia="uk-UA"/>
        </w:rPr>
        <w:t>юридичних осіб, фізичних осіб підприємців та громадських формувань (далі –</w:t>
      </w:r>
      <w:r w:rsidR="00E01796" w:rsidRPr="00E01796">
        <w:t xml:space="preserve"> </w:t>
      </w:r>
      <w:r w:rsidRPr="00C63F70">
        <w:rPr>
          <w:color w:val="000000"/>
          <w:sz w:val="26"/>
          <w:szCs w:val="26"/>
          <w:lang w:eastAsia="uk-UA"/>
        </w:rPr>
        <w:t>ЄДР</w:t>
      </w:r>
      <w:r w:rsidR="00BB32E6">
        <w:rPr>
          <w:color w:val="000000"/>
          <w:sz w:val="26"/>
          <w:szCs w:val="26"/>
          <w:lang w:eastAsia="uk-UA"/>
        </w:rPr>
        <w:t xml:space="preserve">) </w:t>
      </w:r>
      <w:r w:rsidRPr="00C63F70">
        <w:rPr>
          <w:color w:val="000000"/>
          <w:sz w:val="26"/>
          <w:szCs w:val="26"/>
          <w:lang w:eastAsia="uk-UA"/>
        </w:rPr>
        <w:t>, станом на 31</w:t>
      </w:r>
      <w:r w:rsidR="0074769F" w:rsidRPr="00C63F70">
        <w:rPr>
          <w:color w:val="000000"/>
          <w:sz w:val="26"/>
          <w:szCs w:val="26"/>
          <w:lang w:eastAsia="uk-UA"/>
        </w:rPr>
        <w:t xml:space="preserve"> грудня </w:t>
      </w:r>
      <w:r w:rsidRPr="00C63F70">
        <w:rPr>
          <w:color w:val="000000"/>
          <w:sz w:val="26"/>
          <w:szCs w:val="26"/>
          <w:lang w:eastAsia="uk-UA"/>
        </w:rPr>
        <w:t>2024</w:t>
      </w:r>
      <w:r w:rsidR="0070743A">
        <w:rPr>
          <w:color w:val="000000"/>
          <w:sz w:val="26"/>
          <w:szCs w:val="26"/>
          <w:lang w:eastAsia="uk-UA"/>
        </w:rPr>
        <w:t> </w:t>
      </w:r>
      <w:r w:rsidRPr="00C63F70">
        <w:rPr>
          <w:color w:val="000000"/>
          <w:sz w:val="26"/>
          <w:szCs w:val="26"/>
          <w:lang w:eastAsia="uk-UA"/>
        </w:rPr>
        <w:t>року кандидат не зазначи</w:t>
      </w:r>
      <w:r w:rsidR="0070743A">
        <w:rPr>
          <w:color w:val="000000"/>
          <w:sz w:val="26"/>
          <w:szCs w:val="26"/>
          <w:lang w:eastAsia="uk-UA"/>
        </w:rPr>
        <w:t>ла</w:t>
      </w:r>
      <w:r w:rsidRPr="00C63F70">
        <w:rPr>
          <w:color w:val="000000"/>
          <w:sz w:val="26"/>
          <w:szCs w:val="26"/>
          <w:lang w:eastAsia="uk-UA"/>
        </w:rPr>
        <w:t xml:space="preserve"> корпоративні права </w:t>
      </w:r>
      <w:r w:rsidR="0070743A">
        <w:rPr>
          <w:color w:val="000000"/>
          <w:sz w:val="26"/>
          <w:szCs w:val="26"/>
          <w:lang w:eastAsia="uk-UA"/>
        </w:rPr>
        <w:t>в</w:t>
      </w:r>
      <w:r w:rsidRPr="00C63F70">
        <w:rPr>
          <w:color w:val="000000"/>
          <w:sz w:val="26"/>
          <w:szCs w:val="26"/>
          <w:lang w:eastAsia="uk-UA"/>
        </w:rPr>
        <w:t xml:space="preserve"> товаристві з обмеженою відповідальністю «ДЕ ЮРЕ ЖИТОМИР» (38273319), вартість у грошовому </w:t>
      </w:r>
      <w:r w:rsidR="0070743A">
        <w:rPr>
          <w:color w:val="000000"/>
          <w:sz w:val="26"/>
          <w:szCs w:val="26"/>
          <w:lang w:eastAsia="uk-UA"/>
        </w:rPr>
        <w:t>виріженні становить</w:t>
      </w:r>
      <w:r w:rsidRPr="00C63F70">
        <w:rPr>
          <w:color w:val="000000"/>
          <w:sz w:val="26"/>
          <w:szCs w:val="26"/>
          <w:lang w:eastAsia="uk-UA"/>
        </w:rPr>
        <w:t xml:space="preserve"> 500 грн.</w:t>
      </w:r>
    </w:p>
    <w:p w14:paraId="7A2350AB" w14:textId="49976D2C" w:rsidR="00470408" w:rsidRPr="00C63F70" w:rsidRDefault="00470408" w:rsidP="00C63F70">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63F70">
        <w:rPr>
          <w:color w:val="000000"/>
          <w:sz w:val="26"/>
          <w:szCs w:val="26"/>
          <w:lang w:eastAsia="uk-UA"/>
        </w:rPr>
        <w:t xml:space="preserve">Від </w:t>
      </w:r>
      <w:r w:rsidR="00C11C19">
        <w:rPr>
          <w:color w:val="000000"/>
          <w:sz w:val="26"/>
          <w:szCs w:val="26"/>
          <w:lang w:eastAsia="uk-UA"/>
        </w:rPr>
        <w:t>Поліщук Т.О.</w:t>
      </w:r>
      <w:r w:rsidRPr="00C63F70">
        <w:rPr>
          <w:color w:val="000000"/>
          <w:sz w:val="26"/>
          <w:szCs w:val="26"/>
          <w:lang w:eastAsia="uk-UA"/>
        </w:rPr>
        <w:t xml:space="preserve"> 25</w:t>
      </w:r>
      <w:r w:rsidR="0074769F" w:rsidRPr="00C63F70">
        <w:rPr>
          <w:color w:val="000000"/>
          <w:sz w:val="26"/>
          <w:szCs w:val="26"/>
          <w:lang w:eastAsia="uk-UA"/>
        </w:rPr>
        <w:t xml:space="preserve"> червня </w:t>
      </w:r>
      <w:r w:rsidRPr="00C63F70">
        <w:rPr>
          <w:color w:val="000000"/>
          <w:sz w:val="26"/>
          <w:szCs w:val="26"/>
          <w:lang w:eastAsia="uk-UA"/>
        </w:rPr>
        <w:t>2025 року надійшли пояснення</w:t>
      </w:r>
      <w:r w:rsidR="00C11C19">
        <w:rPr>
          <w:color w:val="000000"/>
          <w:sz w:val="26"/>
          <w:szCs w:val="26"/>
          <w:lang w:eastAsia="uk-UA"/>
        </w:rPr>
        <w:t>,</w:t>
      </w:r>
      <w:r w:rsidRPr="00C63F70">
        <w:rPr>
          <w:color w:val="000000"/>
          <w:sz w:val="26"/>
          <w:szCs w:val="26"/>
          <w:lang w:eastAsia="uk-UA"/>
        </w:rPr>
        <w:t xml:space="preserve"> у яких вона щодо недекларування земельної ділянки вказує на те, що дійсно на неї у 2010 році бул</w:t>
      </w:r>
      <w:r w:rsidR="00C11C19">
        <w:rPr>
          <w:color w:val="000000"/>
          <w:sz w:val="26"/>
          <w:szCs w:val="26"/>
          <w:lang w:eastAsia="uk-UA"/>
        </w:rPr>
        <w:t>о</w:t>
      </w:r>
      <w:r w:rsidRPr="00C63F70">
        <w:rPr>
          <w:color w:val="000000"/>
          <w:sz w:val="26"/>
          <w:szCs w:val="26"/>
          <w:lang w:eastAsia="uk-UA"/>
        </w:rPr>
        <w:t xml:space="preserve"> виготовлен</w:t>
      </w:r>
      <w:r w:rsidR="00C11C19">
        <w:rPr>
          <w:color w:val="000000"/>
          <w:sz w:val="26"/>
          <w:szCs w:val="26"/>
          <w:lang w:eastAsia="uk-UA"/>
        </w:rPr>
        <w:t>о</w:t>
      </w:r>
      <w:r w:rsidRPr="00C63F70">
        <w:rPr>
          <w:color w:val="000000"/>
          <w:sz w:val="26"/>
          <w:szCs w:val="26"/>
          <w:lang w:eastAsia="uk-UA"/>
        </w:rPr>
        <w:t xml:space="preserve"> технічн</w:t>
      </w:r>
      <w:r w:rsidR="00C11C19">
        <w:rPr>
          <w:color w:val="000000"/>
          <w:sz w:val="26"/>
          <w:szCs w:val="26"/>
          <w:lang w:eastAsia="uk-UA"/>
        </w:rPr>
        <w:t>у</w:t>
      </w:r>
      <w:r w:rsidRPr="00C63F70">
        <w:rPr>
          <w:color w:val="000000"/>
          <w:sz w:val="26"/>
          <w:szCs w:val="26"/>
          <w:lang w:eastAsia="uk-UA"/>
        </w:rPr>
        <w:t xml:space="preserve"> документаці</w:t>
      </w:r>
      <w:r w:rsidR="00C11C19">
        <w:rPr>
          <w:color w:val="000000"/>
          <w:sz w:val="26"/>
          <w:szCs w:val="26"/>
          <w:lang w:eastAsia="uk-UA"/>
        </w:rPr>
        <w:t>ю</w:t>
      </w:r>
      <w:r w:rsidRPr="00C63F70">
        <w:rPr>
          <w:color w:val="000000"/>
          <w:sz w:val="26"/>
          <w:szCs w:val="26"/>
          <w:lang w:eastAsia="uk-UA"/>
        </w:rPr>
        <w:t>, а у 2016 році внесен</w:t>
      </w:r>
      <w:r w:rsidR="00035793">
        <w:rPr>
          <w:color w:val="000000"/>
          <w:sz w:val="26"/>
          <w:szCs w:val="26"/>
          <w:lang w:eastAsia="uk-UA"/>
        </w:rPr>
        <w:t>о</w:t>
      </w:r>
      <w:r w:rsidRPr="00C63F70">
        <w:rPr>
          <w:color w:val="000000"/>
          <w:sz w:val="26"/>
          <w:szCs w:val="26"/>
          <w:lang w:eastAsia="uk-UA"/>
        </w:rPr>
        <w:t xml:space="preserve"> відповідні відомості до ДЗК. Однак реєстрації права в </w:t>
      </w:r>
      <w:r w:rsidR="00035793">
        <w:rPr>
          <w:color w:val="000000"/>
          <w:sz w:val="26"/>
          <w:szCs w:val="26"/>
          <w:lang w:eastAsia="uk-UA"/>
        </w:rPr>
        <w:t>Державному реєстрі речових прав</w:t>
      </w:r>
      <w:r w:rsidR="00E70997">
        <w:rPr>
          <w:color w:val="000000"/>
          <w:sz w:val="26"/>
          <w:szCs w:val="26"/>
          <w:lang w:eastAsia="uk-UA"/>
        </w:rPr>
        <w:t xml:space="preserve"> на нерухоме майно, реєстру прав власності на нерухоме майно, </w:t>
      </w:r>
      <w:r w:rsidR="00A37184">
        <w:rPr>
          <w:color w:val="000000"/>
          <w:sz w:val="26"/>
          <w:szCs w:val="26"/>
          <w:lang w:eastAsia="uk-UA"/>
        </w:rPr>
        <w:t>Державного реєстру іпотек, Єдиного реєстру заборон відчуження об’єкт</w:t>
      </w:r>
      <w:r w:rsidR="0089611D">
        <w:rPr>
          <w:color w:val="000000"/>
          <w:sz w:val="26"/>
          <w:szCs w:val="26"/>
          <w:lang w:eastAsia="uk-UA"/>
        </w:rPr>
        <w:t>ів нерухомого майна (далі –</w:t>
      </w:r>
      <w:r w:rsidR="00A37184">
        <w:rPr>
          <w:color w:val="000000"/>
          <w:sz w:val="26"/>
          <w:szCs w:val="26"/>
          <w:lang w:eastAsia="uk-UA"/>
        </w:rPr>
        <w:t xml:space="preserve"> </w:t>
      </w:r>
      <w:r w:rsidRPr="00C63F70">
        <w:rPr>
          <w:color w:val="000000"/>
          <w:sz w:val="26"/>
          <w:szCs w:val="26"/>
          <w:lang w:eastAsia="uk-UA"/>
        </w:rPr>
        <w:t>ДРРП</w:t>
      </w:r>
      <w:r w:rsidR="0089611D">
        <w:rPr>
          <w:color w:val="000000"/>
          <w:sz w:val="26"/>
          <w:szCs w:val="26"/>
          <w:lang w:eastAsia="uk-UA"/>
        </w:rPr>
        <w:t xml:space="preserve">) </w:t>
      </w:r>
      <w:r w:rsidRPr="00C63F70">
        <w:rPr>
          <w:color w:val="000000"/>
          <w:sz w:val="26"/>
          <w:szCs w:val="26"/>
          <w:lang w:eastAsia="uk-UA"/>
        </w:rPr>
        <w:t>не здійснювалось, а тому відповідно до статті 125 З</w:t>
      </w:r>
      <w:r w:rsidR="0074769F" w:rsidRPr="00C63F70">
        <w:rPr>
          <w:color w:val="000000"/>
          <w:sz w:val="26"/>
          <w:szCs w:val="26"/>
          <w:lang w:eastAsia="uk-UA"/>
        </w:rPr>
        <w:t>емельного кодексу України</w:t>
      </w:r>
      <w:r w:rsidR="0089611D">
        <w:rPr>
          <w:color w:val="000000"/>
          <w:sz w:val="26"/>
          <w:szCs w:val="26"/>
          <w:lang w:eastAsia="uk-UA"/>
        </w:rPr>
        <w:t xml:space="preserve"> (далі – ЗК України)</w:t>
      </w:r>
      <w:r w:rsidR="0074769F" w:rsidRPr="00C63F70">
        <w:rPr>
          <w:color w:val="000000"/>
          <w:sz w:val="26"/>
          <w:szCs w:val="26"/>
          <w:lang w:eastAsia="uk-UA"/>
        </w:rPr>
        <w:t xml:space="preserve"> </w:t>
      </w:r>
      <w:r w:rsidRPr="00C63F70">
        <w:rPr>
          <w:color w:val="000000"/>
          <w:sz w:val="26"/>
          <w:szCs w:val="26"/>
          <w:lang w:eastAsia="uk-UA"/>
        </w:rPr>
        <w:t xml:space="preserve">права на земельну ділянку у члена сім’ї не виникало. </w:t>
      </w:r>
      <w:r w:rsidR="0089611D">
        <w:rPr>
          <w:color w:val="000000"/>
          <w:sz w:val="26"/>
          <w:szCs w:val="26"/>
          <w:lang w:eastAsia="uk-UA"/>
        </w:rPr>
        <w:t>Стосо</w:t>
      </w:r>
      <w:r w:rsidR="008750B8">
        <w:rPr>
          <w:color w:val="000000"/>
          <w:sz w:val="26"/>
          <w:szCs w:val="26"/>
          <w:lang w:eastAsia="uk-UA"/>
        </w:rPr>
        <w:t xml:space="preserve">вно </w:t>
      </w:r>
      <w:r w:rsidRPr="00C63F70">
        <w:rPr>
          <w:color w:val="000000"/>
          <w:sz w:val="26"/>
          <w:szCs w:val="26"/>
          <w:lang w:eastAsia="uk-UA"/>
        </w:rPr>
        <w:t xml:space="preserve">недекларування корпоративних прав кандидат вказала, що відповідно до постанови Житомирського окружного </w:t>
      </w:r>
      <w:r w:rsidRPr="00C63F70">
        <w:rPr>
          <w:color w:val="000000"/>
          <w:sz w:val="26"/>
          <w:szCs w:val="26"/>
          <w:lang w:eastAsia="uk-UA"/>
        </w:rPr>
        <w:lastRenderedPageBreak/>
        <w:t>адміністративного суду від 05</w:t>
      </w:r>
      <w:r w:rsidR="004673D5" w:rsidRPr="00C63F70">
        <w:rPr>
          <w:color w:val="000000"/>
          <w:sz w:val="26"/>
          <w:szCs w:val="26"/>
          <w:lang w:eastAsia="uk-UA"/>
        </w:rPr>
        <w:t xml:space="preserve"> жовтня </w:t>
      </w:r>
      <w:r w:rsidRPr="00C63F70">
        <w:rPr>
          <w:color w:val="000000"/>
          <w:sz w:val="26"/>
          <w:szCs w:val="26"/>
          <w:lang w:eastAsia="uk-UA"/>
        </w:rPr>
        <w:t>2025</w:t>
      </w:r>
      <w:r w:rsidR="004673D5" w:rsidRPr="00C63F70">
        <w:rPr>
          <w:color w:val="000000"/>
          <w:sz w:val="26"/>
          <w:szCs w:val="26"/>
          <w:lang w:eastAsia="uk-UA"/>
        </w:rPr>
        <w:t> </w:t>
      </w:r>
      <w:r w:rsidRPr="00C63F70">
        <w:rPr>
          <w:color w:val="000000"/>
          <w:sz w:val="26"/>
          <w:szCs w:val="26"/>
          <w:lang w:eastAsia="uk-UA"/>
        </w:rPr>
        <w:t>року у справі № 806/4368/15 товариство з обмеженою відповідальністю «ДЕ ЮРЕ ЖИТОМИР» (38273319) – припинено.</w:t>
      </w:r>
    </w:p>
    <w:p w14:paraId="37BB99A6" w14:textId="2004C7B1" w:rsidR="00B43121" w:rsidRPr="004C65C0" w:rsidRDefault="004C65C0" w:rsidP="004C65C0">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Отже,</w:t>
      </w:r>
      <w:r w:rsidR="00C63F70" w:rsidRPr="00C63F70">
        <w:rPr>
          <w:color w:val="000000"/>
          <w:sz w:val="26"/>
          <w:szCs w:val="26"/>
          <w:lang w:eastAsia="uk-UA"/>
        </w:rPr>
        <w:t xml:space="preserve"> під час проведення спеціальної перевірки не отримано інформації, яка </w:t>
      </w:r>
      <w:r w:rsidR="00C63F70">
        <w:rPr>
          <w:color w:val="000000"/>
          <w:sz w:val="26"/>
          <w:szCs w:val="26"/>
          <w:lang w:eastAsia="uk-UA"/>
        </w:rPr>
        <w:t>беззастережно</w:t>
      </w:r>
      <w:r w:rsidR="00C63F70" w:rsidRPr="00C63F70">
        <w:rPr>
          <w:color w:val="000000"/>
          <w:sz w:val="26"/>
          <w:szCs w:val="26"/>
          <w:lang w:eastAsia="uk-UA"/>
        </w:rPr>
        <w:t xml:space="preserve"> свідчит</w:t>
      </w:r>
      <w:r w:rsidR="00C0680F">
        <w:rPr>
          <w:color w:val="000000"/>
          <w:sz w:val="26"/>
          <w:szCs w:val="26"/>
          <w:lang w:eastAsia="uk-UA"/>
        </w:rPr>
        <w:t>ь</w:t>
      </w:r>
      <w:r w:rsidR="00C63F70" w:rsidRPr="00C63F70">
        <w:rPr>
          <w:color w:val="000000"/>
          <w:sz w:val="26"/>
          <w:szCs w:val="26"/>
          <w:lang w:eastAsia="uk-UA"/>
        </w:rPr>
        <w:t xml:space="preserve"> про невідповідність вимогам до кандидата на посаду судді</w:t>
      </w:r>
      <w:r w:rsidR="00C63F70">
        <w:rPr>
          <w:color w:val="000000"/>
          <w:sz w:val="26"/>
          <w:szCs w:val="26"/>
          <w:lang w:eastAsia="uk-UA"/>
        </w:rPr>
        <w:t>.</w:t>
      </w:r>
      <w:r>
        <w:rPr>
          <w:color w:val="000000"/>
          <w:sz w:val="26"/>
          <w:szCs w:val="26"/>
          <w:lang w:eastAsia="uk-UA"/>
        </w:rPr>
        <w:t xml:space="preserve"> </w:t>
      </w:r>
      <w:r w:rsidR="00C0680F">
        <w:rPr>
          <w:color w:val="000000"/>
          <w:sz w:val="26"/>
          <w:szCs w:val="26"/>
          <w:lang w:eastAsia="uk-UA"/>
        </w:rPr>
        <w:t>Проте</w:t>
      </w:r>
      <w:r w:rsidRPr="004C65C0">
        <w:rPr>
          <w:color w:val="000000"/>
          <w:sz w:val="26"/>
          <w:szCs w:val="26"/>
          <w:lang w:eastAsia="uk-UA"/>
        </w:rPr>
        <w:t xml:space="preserve"> </w:t>
      </w:r>
      <w:r w:rsidR="00C63F70" w:rsidRPr="004C65C0">
        <w:rPr>
          <w:color w:val="000000"/>
          <w:sz w:val="26"/>
          <w:szCs w:val="26"/>
          <w:lang w:eastAsia="uk-UA"/>
        </w:rPr>
        <w:t>р</w:t>
      </w:r>
      <w:r w:rsidR="00B43121" w:rsidRPr="004C65C0">
        <w:rPr>
          <w:color w:val="000000"/>
          <w:sz w:val="26"/>
          <w:szCs w:val="26"/>
          <w:lang w:eastAsia="uk-UA"/>
        </w:rPr>
        <w:t xml:space="preserve">езультати спеціальної перевірки </w:t>
      </w:r>
      <w:r w:rsidR="00C63F70" w:rsidRPr="004C65C0">
        <w:rPr>
          <w:color w:val="000000"/>
          <w:sz w:val="26"/>
          <w:szCs w:val="26"/>
          <w:lang w:eastAsia="uk-UA"/>
        </w:rPr>
        <w:t xml:space="preserve">враховуються </w:t>
      </w:r>
      <w:r w:rsidRPr="004C65C0">
        <w:rPr>
          <w:color w:val="000000"/>
          <w:sz w:val="26"/>
          <w:szCs w:val="26"/>
          <w:lang w:eastAsia="uk-UA"/>
        </w:rPr>
        <w:t>Комісією</w:t>
      </w:r>
      <w:r w:rsidR="00B43121" w:rsidRPr="004C65C0">
        <w:rPr>
          <w:color w:val="000000"/>
          <w:sz w:val="26"/>
          <w:szCs w:val="26"/>
          <w:lang w:eastAsia="uk-UA"/>
        </w:rPr>
        <w:t xml:space="preserve"> при ухваленні </w:t>
      </w:r>
      <w:r>
        <w:rPr>
          <w:color w:val="000000"/>
          <w:sz w:val="26"/>
          <w:szCs w:val="26"/>
          <w:lang w:eastAsia="uk-UA"/>
        </w:rPr>
        <w:t xml:space="preserve">цього </w:t>
      </w:r>
      <w:r w:rsidR="00B43121" w:rsidRPr="004C65C0">
        <w:rPr>
          <w:color w:val="000000"/>
          <w:sz w:val="26"/>
          <w:szCs w:val="26"/>
          <w:lang w:eastAsia="uk-UA"/>
        </w:rPr>
        <w:t xml:space="preserve">рішення Комісії </w:t>
      </w:r>
      <w:r>
        <w:rPr>
          <w:color w:val="000000"/>
          <w:sz w:val="26"/>
          <w:szCs w:val="26"/>
          <w:lang w:eastAsia="uk-UA"/>
        </w:rPr>
        <w:t xml:space="preserve">при встановленні відповідності кандидата </w:t>
      </w:r>
      <w:r w:rsidRPr="004C65C0">
        <w:rPr>
          <w:sz w:val="26"/>
          <w:szCs w:val="26"/>
        </w:rPr>
        <w:t>критеріям</w:t>
      </w:r>
      <w:r>
        <w:rPr>
          <w:sz w:val="26"/>
          <w:szCs w:val="26"/>
        </w:rPr>
        <w:t xml:space="preserve"> </w:t>
      </w:r>
      <w:r w:rsidRPr="004C65C0">
        <w:rPr>
          <w:sz w:val="26"/>
          <w:szCs w:val="26"/>
        </w:rPr>
        <w:t>доброчесності</w:t>
      </w:r>
      <w:r w:rsidR="00DB20B4" w:rsidRPr="00DB20B4">
        <w:rPr>
          <w:sz w:val="26"/>
          <w:szCs w:val="26"/>
        </w:rPr>
        <w:t xml:space="preserve"> </w:t>
      </w:r>
      <w:r w:rsidR="00DB20B4" w:rsidRPr="004C65C0">
        <w:rPr>
          <w:sz w:val="26"/>
          <w:szCs w:val="26"/>
        </w:rPr>
        <w:t>та професійної етики</w:t>
      </w:r>
      <w:r w:rsidR="00DB20B4">
        <w:rPr>
          <w:sz w:val="26"/>
          <w:szCs w:val="26"/>
        </w:rPr>
        <w:t>.</w:t>
      </w:r>
    </w:p>
    <w:p w14:paraId="1CABFA27" w14:textId="7E03C74B" w:rsidR="006C6FD4" w:rsidRPr="00044704" w:rsidRDefault="00A90549" w:rsidP="00933FA7">
      <w:pPr>
        <w:jc w:val="both"/>
        <w:rPr>
          <w:b/>
          <w:bCs/>
          <w:sz w:val="26"/>
          <w:szCs w:val="26"/>
        </w:rPr>
      </w:pPr>
      <w:r w:rsidRPr="00044704">
        <w:rPr>
          <w:b/>
          <w:bCs/>
          <w:sz w:val="26"/>
          <w:szCs w:val="26"/>
        </w:rPr>
        <w:t>V</w:t>
      </w:r>
      <w:r w:rsidR="00B43121" w:rsidRPr="00044704">
        <w:rPr>
          <w:b/>
          <w:bCs/>
          <w:sz w:val="26"/>
          <w:szCs w:val="26"/>
        </w:rPr>
        <w:t xml:space="preserve">. </w:t>
      </w:r>
      <w:r w:rsidRPr="00044704">
        <w:rPr>
          <w:b/>
          <w:bCs/>
          <w:sz w:val="26"/>
          <w:szCs w:val="26"/>
        </w:rPr>
        <w:t xml:space="preserve">Дослідження досьє </w:t>
      </w:r>
      <w:r w:rsidR="006C6FD4" w:rsidRPr="00044704">
        <w:rPr>
          <w:b/>
          <w:bCs/>
          <w:sz w:val="26"/>
          <w:szCs w:val="26"/>
        </w:rPr>
        <w:t>та проведення співбесіди (в</w:t>
      </w:r>
      <w:r w:rsidR="00B43121" w:rsidRPr="00044704">
        <w:rPr>
          <w:b/>
          <w:bCs/>
          <w:sz w:val="26"/>
          <w:szCs w:val="26"/>
        </w:rPr>
        <w:t>становлення відповідності кандидата критері</w:t>
      </w:r>
      <w:r w:rsidRPr="00044704">
        <w:rPr>
          <w:b/>
          <w:bCs/>
          <w:sz w:val="26"/>
          <w:szCs w:val="26"/>
        </w:rPr>
        <w:t>ям</w:t>
      </w:r>
      <w:r w:rsidR="00B43121" w:rsidRPr="00044704">
        <w:rPr>
          <w:b/>
          <w:bCs/>
          <w:sz w:val="26"/>
          <w:szCs w:val="26"/>
        </w:rPr>
        <w:t xml:space="preserve"> </w:t>
      </w:r>
      <w:r w:rsidRPr="00044704">
        <w:rPr>
          <w:b/>
          <w:bCs/>
          <w:sz w:val="26"/>
          <w:szCs w:val="26"/>
        </w:rPr>
        <w:t>особистої та соціальної</w:t>
      </w:r>
      <w:r w:rsidR="00B43121" w:rsidRPr="00044704">
        <w:rPr>
          <w:b/>
          <w:bCs/>
          <w:sz w:val="26"/>
          <w:szCs w:val="26"/>
        </w:rPr>
        <w:t xml:space="preserve"> компетентн</w:t>
      </w:r>
      <w:r w:rsidRPr="00044704">
        <w:rPr>
          <w:b/>
          <w:bCs/>
          <w:sz w:val="26"/>
          <w:szCs w:val="26"/>
        </w:rPr>
        <w:t>ості, а також критері</w:t>
      </w:r>
      <w:r w:rsidR="00194DF4" w:rsidRPr="00044704">
        <w:rPr>
          <w:b/>
          <w:bCs/>
          <w:sz w:val="26"/>
          <w:szCs w:val="26"/>
        </w:rPr>
        <w:t>ям</w:t>
      </w:r>
      <w:r w:rsidRPr="00044704">
        <w:rPr>
          <w:b/>
          <w:bCs/>
          <w:sz w:val="26"/>
          <w:szCs w:val="26"/>
        </w:rPr>
        <w:t xml:space="preserve"> доброчесності</w:t>
      </w:r>
      <w:r w:rsidR="00B57734" w:rsidRPr="00B57734">
        <w:rPr>
          <w:b/>
          <w:bCs/>
          <w:sz w:val="26"/>
          <w:szCs w:val="26"/>
        </w:rPr>
        <w:t xml:space="preserve"> </w:t>
      </w:r>
      <w:r w:rsidR="00B57734">
        <w:rPr>
          <w:b/>
          <w:bCs/>
          <w:sz w:val="26"/>
          <w:szCs w:val="26"/>
        </w:rPr>
        <w:t xml:space="preserve">та </w:t>
      </w:r>
      <w:r w:rsidR="00B57734" w:rsidRPr="00044704">
        <w:rPr>
          <w:b/>
          <w:bCs/>
          <w:sz w:val="26"/>
          <w:szCs w:val="26"/>
        </w:rPr>
        <w:t>професійної етики</w:t>
      </w:r>
      <w:r w:rsidR="006C6FD4" w:rsidRPr="00044704">
        <w:rPr>
          <w:b/>
          <w:bCs/>
          <w:sz w:val="26"/>
          <w:szCs w:val="26"/>
        </w:rPr>
        <w:t>)</w:t>
      </w:r>
      <w:r w:rsidRPr="00044704">
        <w:rPr>
          <w:b/>
          <w:bCs/>
          <w:sz w:val="26"/>
          <w:szCs w:val="26"/>
        </w:rPr>
        <w:t>.</w:t>
      </w:r>
    </w:p>
    <w:p w14:paraId="4770F956" w14:textId="541A3707" w:rsidR="006C6FD4" w:rsidRPr="00044704" w:rsidRDefault="006C6FD4" w:rsidP="00933FA7">
      <w:pPr>
        <w:jc w:val="both"/>
        <w:rPr>
          <w:b/>
          <w:bCs/>
          <w:sz w:val="26"/>
          <w:szCs w:val="26"/>
        </w:rPr>
      </w:pPr>
      <w:r w:rsidRPr="00044704">
        <w:rPr>
          <w:b/>
          <w:bCs/>
          <w:sz w:val="26"/>
          <w:szCs w:val="26"/>
        </w:rPr>
        <w:tab/>
      </w:r>
    </w:p>
    <w:p w14:paraId="6C0B5FDB" w14:textId="531AAD37" w:rsidR="006C6FD4" w:rsidRPr="00044704" w:rsidRDefault="006C6FD4" w:rsidP="00933FA7">
      <w:pPr>
        <w:jc w:val="both"/>
        <w:rPr>
          <w:sz w:val="26"/>
          <w:szCs w:val="26"/>
          <w:u w:val="single"/>
        </w:rPr>
      </w:pPr>
      <w:r w:rsidRPr="00044704">
        <w:rPr>
          <w:sz w:val="26"/>
          <w:szCs w:val="26"/>
          <w:u w:val="single"/>
        </w:rPr>
        <w:t xml:space="preserve">V-І. Стислий опис проходження другого етапу кваліфікаційного оцінювання. </w:t>
      </w:r>
    </w:p>
    <w:p w14:paraId="228AE4AE" w14:textId="77777777" w:rsidR="006C6FD4" w:rsidRPr="00044704" w:rsidRDefault="006C6FD4" w:rsidP="00933FA7">
      <w:pPr>
        <w:jc w:val="both"/>
        <w:rPr>
          <w:sz w:val="26"/>
          <w:szCs w:val="26"/>
        </w:rPr>
      </w:pPr>
    </w:p>
    <w:p w14:paraId="6A31AD25" w14:textId="377D3A83" w:rsidR="006C6FD4" w:rsidRPr="00044704" w:rsidRDefault="00AE617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Згідно з р</w:t>
      </w:r>
      <w:r w:rsidR="006C6FD4" w:rsidRPr="00044704">
        <w:rPr>
          <w:color w:val="000000"/>
          <w:sz w:val="26"/>
          <w:szCs w:val="26"/>
          <w:lang w:eastAsia="uk-UA"/>
        </w:rPr>
        <w:t xml:space="preserve">ішенням Комісії від </w:t>
      </w:r>
      <w:r w:rsidR="002B2336">
        <w:rPr>
          <w:color w:val="000000"/>
          <w:sz w:val="26"/>
          <w:szCs w:val="26"/>
          <w:lang w:eastAsia="uk-UA"/>
        </w:rPr>
        <w:t>17 квітня</w:t>
      </w:r>
      <w:r w:rsidR="006C6FD4" w:rsidRPr="00044704">
        <w:rPr>
          <w:color w:val="000000"/>
          <w:sz w:val="26"/>
          <w:szCs w:val="26"/>
          <w:lang w:eastAsia="uk-UA"/>
        </w:rPr>
        <w:t xml:space="preserve"> 2025 року № </w:t>
      </w:r>
      <w:r w:rsidR="00D265B3">
        <w:rPr>
          <w:color w:val="000000"/>
          <w:sz w:val="26"/>
          <w:szCs w:val="26"/>
          <w:lang w:eastAsia="uk-UA"/>
        </w:rPr>
        <w:t>8</w:t>
      </w:r>
      <w:r w:rsidR="006C6FD4" w:rsidRPr="00044704">
        <w:rPr>
          <w:color w:val="000000"/>
          <w:sz w:val="26"/>
          <w:szCs w:val="26"/>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044704">
        <w:rPr>
          <w:color w:val="000000"/>
          <w:sz w:val="26"/>
          <w:szCs w:val="26"/>
          <w:lang w:eastAsia="uk-UA"/>
        </w:rPr>
        <w:t> </w:t>
      </w:r>
      <w:r w:rsidR="006C6FD4" w:rsidRPr="00044704">
        <w:rPr>
          <w:color w:val="000000"/>
          <w:sz w:val="26"/>
          <w:szCs w:val="26"/>
          <w:lang w:eastAsia="uk-UA"/>
        </w:rPr>
        <w:t xml:space="preserve">змінами), </w:t>
      </w:r>
      <w:r w:rsidRPr="00044704">
        <w:rPr>
          <w:color w:val="000000"/>
          <w:sz w:val="26"/>
          <w:szCs w:val="26"/>
          <w:lang w:eastAsia="uk-UA"/>
        </w:rPr>
        <w:t xml:space="preserve">допущено </w:t>
      </w:r>
      <w:r w:rsidR="00D265B3">
        <w:rPr>
          <w:color w:val="000000"/>
          <w:sz w:val="26"/>
          <w:szCs w:val="26"/>
          <w:lang w:eastAsia="uk-UA"/>
        </w:rPr>
        <w:t>706</w:t>
      </w:r>
      <w:r w:rsidRPr="00044704">
        <w:rPr>
          <w:color w:val="000000"/>
          <w:sz w:val="26"/>
          <w:szCs w:val="26"/>
          <w:lang w:eastAsia="uk-UA"/>
        </w:rPr>
        <w:t xml:space="preserve"> кандидатів на посади суддів апеляційних </w:t>
      </w:r>
      <w:r w:rsidR="00D265B3">
        <w:rPr>
          <w:color w:val="000000"/>
          <w:sz w:val="26"/>
          <w:szCs w:val="26"/>
          <w:lang w:eastAsia="uk-UA"/>
        </w:rPr>
        <w:t xml:space="preserve">загальних </w:t>
      </w:r>
      <w:r w:rsidRPr="00044704">
        <w:rPr>
          <w:color w:val="000000"/>
          <w:sz w:val="26"/>
          <w:szCs w:val="26"/>
          <w:lang w:eastAsia="uk-UA"/>
        </w:rPr>
        <w:t xml:space="preserve">судів, які успішно склали кваліфікаційний іспит, </w:t>
      </w:r>
      <w:r w:rsidR="006C6FD4" w:rsidRPr="00044704">
        <w:rPr>
          <w:color w:val="000000"/>
          <w:sz w:val="26"/>
          <w:szCs w:val="26"/>
          <w:lang w:eastAsia="uk-UA"/>
        </w:rPr>
        <w:t xml:space="preserve">зокрема </w:t>
      </w:r>
      <w:r w:rsidR="00C5431F">
        <w:rPr>
          <w:color w:val="000000"/>
          <w:sz w:val="26"/>
          <w:szCs w:val="26"/>
          <w:lang w:eastAsia="uk-UA"/>
        </w:rPr>
        <w:t>Поліщук Т.О.</w:t>
      </w:r>
      <w:r w:rsidR="006C6FD4" w:rsidRPr="00044704">
        <w:rPr>
          <w:color w:val="000000"/>
          <w:sz w:val="26"/>
          <w:szCs w:val="26"/>
          <w:lang w:eastAsia="uk-UA"/>
        </w:rPr>
        <w:t xml:space="preserve"> </w:t>
      </w:r>
    </w:p>
    <w:p w14:paraId="6503E4C6" w14:textId="20ADF14E" w:rsidR="006C6FD4" w:rsidRPr="00044704"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протоколу повторного розподілу між членами Комісії від</w:t>
      </w:r>
      <w:r w:rsidR="008C6EA5">
        <w:rPr>
          <w:color w:val="000000"/>
          <w:sz w:val="26"/>
          <w:szCs w:val="26"/>
          <w:lang w:eastAsia="uk-UA"/>
        </w:rPr>
        <w:t> </w:t>
      </w:r>
      <w:r w:rsidR="00C5431F">
        <w:rPr>
          <w:color w:val="000000"/>
          <w:sz w:val="26"/>
          <w:szCs w:val="26"/>
          <w:lang w:eastAsia="uk-UA"/>
        </w:rPr>
        <w:t>21 травня</w:t>
      </w:r>
      <w:r w:rsidRPr="00C00AB9">
        <w:rPr>
          <w:color w:val="000000"/>
          <w:sz w:val="26"/>
          <w:szCs w:val="26"/>
          <w:lang w:eastAsia="uk-UA"/>
        </w:rPr>
        <w:t xml:space="preserve"> 2025 року</w:t>
      </w:r>
      <w:r w:rsidRPr="00044704">
        <w:rPr>
          <w:color w:val="000000"/>
          <w:sz w:val="26"/>
          <w:szCs w:val="26"/>
          <w:lang w:eastAsia="uk-UA"/>
        </w:rPr>
        <w:t xml:space="preserve"> доповідачем за результатами розгляду матеріалів </w:t>
      </w:r>
      <w:r w:rsidR="00194DF4" w:rsidRPr="00044704">
        <w:rPr>
          <w:color w:val="000000"/>
          <w:sz w:val="26"/>
          <w:szCs w:val="26"/>
          <w:lang w:eastAsia="uk-UA"/>
        </w:rPr>
        <w:t xml:space="preserve">стосовно </w:t>
      </w:r>
      <w:r w:rsidRPr="00044704">
        <w:rPr>
          <w:color w:val="000000"/>
          <w:sz w:val="26"/>
          <w:szCs w:val="26"/>
          <w:lang w:eastAsia="uk-UA"/>
        </w:rPr>
        <w:t xml:space="preserve">кандидата на посаду судді апеляційного </w:t>
      </w:r>
      <w:r w:rsidR="00F30949">
        <w:rPr>
          <w:color w:val="000000"/>
          <w:sz w:val="26"/>
          <w:szCs w:val="26"/>
          <w:lang w:eastAsia="uk-UA"/>
        </w:rPr>
        <w:t>загального</w:t>
      </w:r>
      <w:r w:rsidRPr="00044704">
        <w:rPr>
          <w:color w:val="000000"/>
          <w:sz w:val="26"/>
          <w:szCs w:val="26"/>
          <w:lang w:eastAsia="uk-UA"/>
        </w:rPr>
        <w:t xml:space="preserve"> суду </w:t>
      </w:r>
      <w:r w:rsidR="00F30949">
        <w:rPr>
          <w:color w:val="000000"/>
          <w:sz w:val="26"/>
          <w:szCs w:val="26"/>
          <w:lang w:eastAsia="uk-UA"/>
        </w:rPr>
        <w:t>Поліщук Т.О</w:t>
      </w:r>
      <w:r w:rsidR="00A12570">
        <w:rPr>
          <w:color w:val="000000"/>
          <w:sz w:val="26"/>
          <w:szCs w:val="26"/>
          <w:lang w:eastAsia="uk-UA"/>
        </w:rPr>
        <w:t>.</w:t>
      </w:r>
      <w:r w:rsidRPr="00044704">
        <w:rPr>
          <w:color w:val="000000"/>
          <w:sz w:val="26"/>
          <w:szCs w:val="26"/>
          <w:lang w:eastAsia="uk-UA"/>
        </w:rPr>
        <w:t xml:space="preserve"> визначено члена Комісії Сабодаша Р.Б.</w:t>
      </w:r>
    </w:p>
    <w:p w14:paraId="15EE0C8F" w14:textId="7D6CE2C5" w:rsidR="004B6013" w:rsidRPr="00044704"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Комісія </w:t>
      </w:r>
      <w:r w:rsidR="00AE0BDD">
        <w:rPr>
          <w:color w:val="000000"/>
          <w:sz w:val="26"/>
          <w:szCs w:val="26"/>
          <w:lang w:eastAsia="uk-UA"/>
        </w:rPr>
        <w:t>26 травня</w:t>
      </w:r>
      <w:r w:rsidR="0059471D" w:rsidRPr="00044704">
        <w:rPr>
          <w:color w:val="000000"/>
          <w:sz w:val="26"/>
          <w:szCs w:val="26"/>
          <w:lang w:eastAsia="uk-UA"/>
        </w:rPr>
        <w:t xml:space="preserve"> 2025 року </w:t>
      </w:r>
      <w:r w:rsidRPr="00044704">
        <w:rPr>
          <w:color w:val="000000"/>
          <w:sz w:val="26"/>
          <w:szCs w:val="26"/>
          <w:lang w:eastAsia="uk-UA"/>
        </w:rPr>
        <w:t>звернулась до кандидатів на посаду судді апеляційн</w:t>
      </w:r>
      <w:r w:rsidR="00AE617F" w:rsidRPr="00044704">
        <w:rPr>
          <w:color w:val="000000"/>
          <w:sz w:val="26"/>
          <w:szCs w:val="26"/>
          <w:lang w:eastAsia="uk-UA"/>
        </w:rPr>
        <w:t>ого</w:t>
      </w:r>
      <w:r w:rsidRPr="00044704">
        <w:rPr>
          <w:color w:val="000000"/>
          <w:sz w:val="26"/>
          <w:szCs w:val="26"/>
          <w:lang w:eastAsia="uk-UA"/>
        </w:rPr>
        <w:t xml:space="preserve"> </w:t>
      </w:r>
      <w:r w:rsidR="00E35B00">
        <w:rPr>
          <w:color w:val="000000"/>
          <w:sz w:val="26"/>
          <w:szCs w:val="26"/>
          <w:lang w:eastAsia="uk-UA"/>
        </w:rPr>
        <w:t>загального</w:t>
      </w:r>
      <w:r w:rsidRPr="00044704">
        <w:rPr>
          <w:color w:val="000000"/>
          <w:sz w:val="26"/>
          <w:szCs w:val="26"/>
          <w:lang w:eastAsia="uk-UA"/>
        </w:rPr>
        <w:t xml:space="preserve"> суд</w:t>
      </w:r>
      <w:r w:rsidR="00AE617F" w:rsidRPr="00044704">
        <w:rPr>
          <w:color w:val="000000"/>
          <w:sz w:val="26"/>
          <w:szCs w:val="26"/>
          <w:lang w:eastAsia="uk-UA"/>
        </w:rPr>
        <w:t>у</w:t>
      </w:r>
      <w:r w:rsidRPr="00044704">
        <w:rPr>
          <w:color w:val="000000"/>
          <w:sz w:val="26"/>
          <w:szCs w:val="26"/>
          <w:lang w:eastAsia="uk-UA"/>
        </w:rPr>
        <w:t xml:space="preserve"> </w:t>
      </w:r>
      <w:r w:rsidR="0059471D" w:rsidRPr="00044704">
        <w:rPr>
          <w:color w:val="000000"/>
          <w:sz w:val="26"/>
          <w:szCs w:val="26"/>
          <w:lang w:eastAsia="uk-UA"/>
        </w:rPr>
        <w:t>(</w:t>
      </w:r>
      <w:r w:rsidRPr="00044704">
        <w:rPr>
          <w:color w:val="000000"/>
          <w:sz w:val="26"/>
          <w:szCs w:val="26"/>
          <w:lang w:eastAsia="uk-UA"/>
        </w:rPr>
        <w:t xml:space="preserve">лист № </w:t>
      </w:r>
      <w:r w:rsidR="00D21742" w:rsidRPr="00044704">
        <w:rPr>
          <w:color w:val="000000"/>
          <w:sz w:val="26"/>
          <w:szCs w:val="26"/>
          <w:lang w:eastAsia="uk-UA"/>
        </w:rPr>
        <w:t>21-</w:t>
      </w:r>
      <w:r w:rsidR="00082CB6">
        <w:rPr>
          <w:color w:val="000000"/>
          <w:sz w:val="26"/>
          <w:szCs w:val="26"/>
          <w:lang w:eastAsia="uk-UA"/>
        </w:rPr>
        <w:t>4281</w:t>
      </w:r>
      <w:r w:rsidR="00D21742" w:rsidRPr="00044704">
        <w:rPr>
          <w:color w:val="000000"/>
          <w:sz w:val="26"/>
          <w:szCs w:val="26"/>
          <w:lang w:eastAsia="uk-UA"/>
        </w:rPr>
        <w:t>/25</w:t>
      </w:r>
      <w:r w:rsidR="0059471D" w:rsidRPr="00044704">
        <w:rPr>
          <w:color w:val="000000"/>
          <w:sz w:val="26"/>
          <w:szCs w:val="26"/>
          <w:lang w:eastAsia="uk-UA"/>
        </w:rPr>
        <w:t>)</w:t>
      </w:r>
      <w:r w:rsidR="00D21742" w:rsidRPr="00044704">
        <w:rPr>
          <w:color w:val="000000"/>
          <w:sz w:val="26"/>
          <w:szCs w:val="26"/>
          <w:lang w:eastAsia="uk-UA"/>
        </w:rPr>
        <w:t xml:space="preserve"> </w:t>
      </w:r>
      <w:r w:rsidR="0059471D" w:rsidRPr="00044704">
        <w:rPr>
          <w:color w:val="000000"/>
          <w:sz w:val="26"/>
          <w:szCs w:val="26"/>
          <w:lang w:eastAsia="uk-UA"/>
        </w:rPr>
        <w:t>та</w:t>
      </w:r>
      <w:r w:rsidR="00D21742" w:rsidRPr="00044704">
        <w:rPr>
          <w:color w:val="000000"/>
          <w:sz w:val="26"/>
          <w:szCs w:val="26"/>
          <w:lang w:eastAsia="uk-UA"/>
        </w:rPr>
        <w:t xml:space="preserve"> запропон</w:t>
      </w:r>
      <w:r w:rsidR="00752DB1" w:rsidRPr="00044704">
        <w:rPr>
          <w:color w:val="000000"/>
          <w:sz w:val="26"/>
          <w:szCs w:val="26"/>
          <w:lang w:eastAsia="uk-UA"/>
        </w:rPr>
        <w:t>увал</w:t>
      </w:r>
      <w:r w:rsidR="008C6EA5">
        <w:rPr>
          <w:color w:val="000000"/>
          <w:sz w:val="26"/>
          <w:szCs w:val="26"/>
          <w:lang w:eastAsia="uk-UA"/>
        </w:rPr>
        <w:t>а</w:t>
      </w:r>
      <w:r w:rsidR="00D21742" w:rsidRPr="00044704">
        <w:rPr>
          <w:color w:val="000000"/>
          <w:sz w:val="26"/>
          <w:szCs w:val="26"/>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752DB1" w:rsidRPr="00044704">
        <w:rPr>
          <w:color w:val="000000"/>
          <w:sz w:val="26"/>
          <w:szCs w:val="26"/>
          <w:lang w:eastAsia="uk-UA"/>
        </w:rPr>
        <w:t>У</w:t>
      </w:r>
      <w:r w:rsidR="00D21742" w:rsidRPr="00044704">
        <w:rPr>
          <w:color w:val="000000"/>
          <w:sz w:val="26"/>
          <w:szCs w:val="26"/>
          <w:lang w:eastAsia="uk-UA"/>
        </w:rPr>
        <w:t xml:space="preserve">вагу кандидатів було </w:t>
      </w:r>
      <w:r w:rsidR="001F2BDC" w:rsidRPr="00044704">
        <w:rPr>
          <w:color w:val="000000"/>
          <w:sz w:val="26"/>
          <w:szCs w:val="26"/>
          <w:lang w:eastAsia="uk-UA"/>
        </w:rPr>
        <w:t>акцентовано</w:t>
      </w:r>
      <w:r w:rsidR="00D21742" w:rsidRPr="00044704">
        <w:rPr>
          <w:color w:val="000000"/>
          <w:sz w:val="26"/>
          <w:szCs w:val="26"/>
          <w:lang w:eastAsia="uk-UA"/>
        </w:rPr>
        <w:t xml:space="preserve"> на пункт</w:t>
      </w:r>
      <w:r w:rsidR="001F2BDC" w:rsidRPr="00044704">
        <w:rPr>
          <w:color w:val="000000"/>
          <w:sz w:val="26"/>
          <w:szCs w:val="26"/>
          <w:lang w:eastAsia="uk-UA"/>
        </w:rPr>
        <w:t>і</w:t>
      </w:r>
      <w:r w:rsidR="008C6EA5">
        <w:rPr>
          <w:color w:val="000000"/>
          <w:sz w:val="26"/>
          <w:szCs w:val="26"/>
          <w:lang w:eastAsia="uk-UA"/>
        </w:rPr>
        <w:t> </w:t>
      </w:r>
      <w:r w:rsidR="00D21742" w:rsidRPr="00044704">
        <w:rPr>
          <w:color w:val="000000"/>
          <w:sz w:val="26"/>
          <w:szCs w:val="26"/>
          <w:lang w:eastAsia="uk-UA"/>
        </w:rPr>
        <w:t xml:space="preserve">5.6 розділу </w:t>
      </w:r>
      <w:r w:rsidR="00D21742" w:rsidRPr="00044704">
        <w:rPr>
          <w:sz w:val="26"/>
          <w:szCs w:val="26"/>
          <w:lang w:eastAsia="uk-UA"/>
        </w:rPr>
        <w:t>5</w:t>
      </w:r>
      <w:r w:rsidR="002F6D8A" w:rsidRPr="00044704">
        <w:rPr>
          <w:sz w:val="26"/>
          <w:szCs w:val="26"/>
          <w:lang w:eastAsia="uk-UA"/>
        </w:rPr>
        <w:t xml:space="preserve"> </w:t>
      </w:r>
      <w:r w:rsidR="00CF1F2C" w:rsidRPr="00044704">
        <w:rPr>
          <w:sz w:val="26"/>
          <w:szCs w:val="26"/>
          <w:lang w:eastAsia="uk-UA"/>
        </w:rPr>
        <w:t xml:space="preserve">Положення </w:t>
      </w:r>
      <w:r w:rsidR="00CF1F2C" w:rsidRPr="00044704">
        <w:rPr>
          <w:color w:val="000000"/>
          <w:sz w:val="26"/>
          <w:szCs w:val="26"/>
          <w:lang w:eastAsia="uk-UA"/>
        </w:rPr>
        <w:t>про порядок складання кваліфікаційного іспиту та методику оцінювання кандидатів</w:t>
      </w:r>
      <w:r w:rsidR="001F2BDC" w:rsidRPr="00044704">
        <w:rPr>
          <w:color w:val="000000"/>
          <w:sz w:val="26"/>
          <w:szCs w:val="26"/>
          <w:lang w:eastAsia="uk-UA"/>
        </w:rPr>
        <w:t xml:space="preserve">, </w:t>
      </w:r>
      <w:r w:rsidR="00752DB1" w:rsidRPr="00044704">
        <w:rPr>
          <w:color w:val="000000"/>
          <w:sz w:val="26"/>
          <w:szCs w:val="26"/>
          <w:lang w:eastAsia="uk-UA"/>
        </w:rPr>
        <w:t>у</w:t>
      </w:r>
      <w:r w:rsidR="001F2BDC" w:rsidRPr="00044704">
        <w:rPr>
          <w:color w:val="000000"/>
          <w:sz w:val="26"/>
          <w:szCs w:val="26"/>
          <w:lang w:eastAsia="uk-UA"/>
        </w:rPr>
        <w:t xml:space="preserve"> якому</w:t>
      </w:r>
      <w:r w:rsidR="00EF0E23" w:rsidRPr="00044704">
        <w:rPr>
          <w:color w:val="000000"/>
          <w:sz w:val="26"/>
          <w:szCs w:val="26"/>
          <w:lang w:eastAsia="uk-UA"/>
        </w:rPr>
        <w:t xml:space="preserve"> </w:t>
      </w:r>
      <w:r w:rsidR="00D21742" w:rsidRPr="00044704">
        <w:rPr>
          <w:color w:val="000000"/>
          <w:sz w:val="26"/>
          <w:szCs w:val="26"/>
          <w:lang w:eastAsia="uk-UA"/>
        </w:rPr>
        <w:t>визначено вагу критеріїв та показників під час</w:t>
      </w:r>
      <w:r w:rsidR="007E0F0D" w:rsidRPr="00044704">
        <w:rPr>
          <w:color w:val="000000"/>
          <w:sz w:val="26"/>
          <w:szCs w:val="26"/>
          <w:lang w:eastAsia="uk-UA"/>
        </w:rPr>
        <w:t xml:space="preserve"> </w:t>
      </w:r>
      <w:r w:rsidR="00D21742" w:rsidRPr="00044704">
        <w:rPr>
          <w:color w:val="000000"/>
          <w:sz w:val="26"/>
          <w:szCs w:val="26"/>
          <w:lang w:eastAsia="uk-UA"/>
        </w:rPr>
        <w:t>кваліфікаційного оцінювання</w:t>
      </w:r>
      <w:r w:rsidR="001F2BDC" w:rsidRPr="00044704">
        <w:rPr>
          <w:color w:val="000000"/>
          <w:sz w:val="26"/>
          <w:szCs w:val="26"/>
          <w:lang w:eastAsia="uk-UA"/>
        </w:rPr>
        <w:t>.</w:t>
      </w:r>
      <w:r w:rsidR="00D21742" w:rsidRPr="00044704">
        <w:rPr>
          <w:color w:val="000000"/>
          <w:sz w:val="26"/>
          <w:szCs w:val="26"/>
          <w:lang w:eastAsia="uk-UA"/>
        </w:rPr>
        <w:t xml:space="preserve"> </w:t>
      </w:r>
      <w:r w:rsidR="001F2BDC" w:rsidRPr="00044704">
        <w:rPr>
          <w:color w:val="000000"/>
          <w:sz w:val="26"/>
          <w:szCs w:val="26"/>
          <w:lang w:eastAsia="uk-UA"/>
        </w:rPr>
        <w:t>З</w:t>
      </w:r>
      <w:r w:rsidR="00D21742" w:rsidRPr="00044704">
        <w:rPr>
          <w:color w:val="000000"/>
          <w:sz w:val="26"/>
          <w:szCs w:val="26"/>
          <w:lang w:eastAsia="uk-UA"/>
        </w:rPr>
        <w:t xml:space="preserve">окрема, особиста компетентність </w:t>
      </w:r>
      <w:bookmarkStart w:id="1" w:name="_Hlk198771153"/>
      <w:r w:rsidR="001F2BDC" w:rsidRPr="00044704">
        <w:rPr>
          <w:color w:val="000000"/>
          <w:sz w:val="26"/>
          <w:szCs w:val="26"/>
          <w:lang w:eastAsia="uk-UA"/>
        </w:rPr>
        <w:t>‒</w:t>
      </w:r>
      <w:bookmarkEnd w:id="1"/>
      <w:r w:rsidR="00D21742" w:rsidRPr="00044704">
        <w:rPr>
          <w:color w:val="000000"/>
          <w:sz w:val="26"/>
          <w:szCs w:val="26"/>
          <w:lang w:eastAsia="uk-UA"/>
        </w:rPr>
        <w:t xml:space="preserve"> 50 балів (рішучість та відповідальність </w:t>
      </w:r>
      <w:r w:rsidR="001F2BDC" w:rsidRPr="00044704">
        <w:rPr>
          <w:color w:val="000000"/>
          <w:sz w:val="26"/>
          <w:szCs w:val="26"/>
          <w:lang w:eastAsia="uk-UA"/>
        </w:rPr>
        <w:t>‒</w:t>
      </w:r>
      <w:r w:rsidR="00D21742" w:rsidRPr="00044704">
        <w:rPr>
          <w:color w:val="000000"/>
          <w:sz w:val="26"/>
          <w:szCs w:val="26"/>
          <w:lang w:eastAsia="uk-UA"/>
        </w:rPr>
        <w:t xml:space="preserve"> 25 балів, безперервний розвиток </w:t>
      </w:r>
      <w:r w:rsidR="001F2BDC" w:rsidRPr="00044704">
        <w:rPr>
          <w:color w:val="000000"/>
          <w:sz w:val="26"/>
          <w:szCs w:val="26"/>
          <w:lang w:eastAsia="uk-UA"/>
        </w:rPr>
        <w:t>‒</w:t>
      </w:r>
      <w:r w:rsidR="00D21742" w:rsidRPr="00044704">
        <w:rPr>
          <w:color w:val="000000"/>
          <w:sz w:val="26"/>
          <w:szCs w:val="26"/>
          <w:lang w:eastAsia="uk-UA"/>
        </w:rPr>
        <w:t xml:space="preserve"> 25 балів) </w:t>
      </w:r>
      <w:r w:rsidR="001F2BDC" w:rsidRPr="00044704">
        <w:rPr>
          <w:color w:val="000000"/>
          <w:sz w:val="26"/>
          <w:szCs w:val="26"/>
          <w:lang w:eastAsia="uk-UA"/>
        </w:rPr>
        <w:t>і</w:t>
      </w:r>
      <w:r w:rsidR="00D21742" w:rsidRPr="00044704">
        <w:rPr>
          <w:color w:val="000000"/>
          <w:sz w:val="26"/>
          <w:szCs w:val="26"/>
          <w:lang w:eastAsia="uk-UA"/>
        </w:rPr>
        <w:t xml:space="preserve"> соціальна компетентність </w:t>
      </w:r>
      <w:r w:rsidR="001F2BDC" w:rsidRPr="00044704">
        <w:rPr>
          <w:color w:val="000000"/>
          <w:sz w:val="26"/>
          <w:szCs w:val="26"/>
          <w:lang w:eastAsia="uk-UA"/>
        </w:rPr>
        <w:t>‒</w:t>
      </w:r>
      <w:r w:rsidR="00D21742" w:rsidRPr="00044704">
        <w:rPr>
          <w:color w:val="000000"/>
          <w:sz w:val="26"/>
          <w:szCs w:val="26"/>
          <w:lang w:eastAsia="uk-UA"/>
        </w:rPr>
        <w:t xml:space="preserve"> 50 балів (ефективна комунікація </w:t>
      </w:r>
      <w:r w:rsidR="001F2BDC" w:rsidRPr="00044704">
        <w:rPr>
          <w:color w:val="000000"/>
          <w:sz w:val="26"/>
          <w:szCs w:val="26"/>
          <w:lang w:eastAsia="uk-UA"/>
        </w:rPr>
        <w:t>‒</w:t>
      </w:r>
      <w:r w:rsidR="00D21742" w:rsidRPr="00044704">
        <w:rPr>
          <w:color w:val="000000"/>
          <w:sz w:val="26"/>
          <w:szCs w:val="26"/>
          <w:lang w:eastAsia="uk-UA"/>
        </w:rPr>
        <w:t xml:space="preserve"> 12,5</w:t>
      </w:r>
      <w:r w:rsidR="00DE31AC" w:rsidRPr="00044704">
        <w:rPr>
          <w:color w:val="000000"/>
          <w:sz w:val="26"/>
          <w:szCs w:val="26"/>
          <w:lang w:val="en-US" w:eastAsia="uk-UA"/>
        </w:rPr>
        <w:t> </w:t>
      </w:r>
      <w:r w:rsidR="00D21742" w:rsidRPr="00044704">
        <w:rPr>
          <w:color w:val="000000"/>
          <w:sz w:val="26"/>
          <w:szCs w:val="26"/>
          <w:lang w:eastAsia="uk-UA"/>
        </w:rPr>
        <w:t xml:space="preserve">бала, ефективна взаємодія </w:t>
      </w:r>
      <w:r w:rsidR="001F2BDC" w:rsidRPr="00044704">
        <w:rPr>
          <w:color w:val="000000"/>
          <w:sz w:val="26"/>
          <w:szCs w:val="26"/>
          <w:lang w:eastAsia="uk-UA"/>
        </w:rPr>
        <w:t>‒</w:t>
      </w:r>
      <w:r w:rsidR="00D21742" w:rsidRPr="00044704">
        <w:rPr>
          <w:color w:val="000000"/>
          <w:sz w:val="26"/>
          <w:szCs w:val="26"/>
          <w:lang w:eastAsia="uk-UA"/>
        </w:rPr>
        <w:t xml:space="preserve"> 12,5 бала, стійкість мотивації </w:t>
      </w:r>
      <w:r w:rsidR="001F2BDC" w:rsidRPr="00044704">
        <w:rPr>
          <w:color w:val="000000"/>
          <w:sz w:val="26"/>
          <w:szCs w:val="26"/>
          <w:lang w:eastAsia="uk-UA"/>
        </w:rPr>
        <w:t>‒</w:t>
      </w:r>
      <w:r w:rsidR="00D21742" w:rsidRPr="00044704">
        <w:rPr>
          <w:color w:val="000000"/>
          <w:sz w:val="26"/>
          <w:szCs w:val="26"/>
          <w:lang w:eastAsia="uk-UA"/>
        </w:rPr>
        <w:t xml:space="preserve"> 12,5 бала, емоційна стійкість </w:t>
      </w:r>
      <w:r w:rsidR="001F2BDC" w:rsidRPr="00044704">
        <w:rPr>
          <w:color w:val="000000"/>
          <w:sz w:val="26"/>
          <w:szCs w:val="26"/>
          <w:lang w:eastAsia="uk-UA"/>
        </w:rPr>
        <w:t>‒</w:t>
      </w:r>
      <w:r w:rsidR="00D21742" w:rsidRPr="00044704">
        <w:rPr>
          <w:color w:val="000000"/>
          <w:sz w:val="26"/>
          <w:szCs w:val="26"/>
          <w:lang w:eastAsia="uk-UA"/>
        </w:rPr>
        <w:t xml:space="preserve"> 12,5 бала).</w:t>
      </w:r>
      <w:r w:rsidR="004B6013" w:rsidRPr="00044704">
        <w:rPr>
          <w:color w:val="000000"/>
          <w:sz w:val="26"/>
          <w:szCs w:val="26"/>
          <w:lang w:eastAsia="uk-UA"/>
        </w:rPr>
        <w:t xml:space="preserve"> </w:t>
      </w:r>
    </w:p>
    <w:p w14:paraId="7F4DB1AB" w14:textId="584B65C0" w:rsidR="00D21742" w:rsidRPr="00044704" w:rsidRDefault="00C265B7"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Д</w:t>
      </w:r>
      <w:r w:rsidR="00433FA7" w:rsidRPr="00044704">
        <w:rPr>
          <w:color w:val="000000"/>
          <w:sz w:val="26"/>
          <w:szCs w:val="26"/>
          <w:lang w:eastAsia="uk-UA"/>
        </w:rPr>
        <w:t xml:space="preserve">о Комісії </w:t>
      </w:r>
      <w:r w:rsidR="009825DC">
        <w:rPr>
          <w:color w:val="000000"/>
          <w:sz w:val="26"/>
          <w:szCs w:val="26"/>
          <w:lang w:eastAsia="uk-UA"/>
        </w:rPr>
        <w:t>07 червня</w:t>
      </w:r>
      <w:r w:rsidRPr="00044704">
        <w:rPr>
          <w:color w:val="000000"/>
          <w:sz w:val="26"/>
          <w:szCs w:val="26"/>
          <w:lang w:eastAsia="uk-UA"/>
        </w:rPr>
        <w:t xml:space="preserve"> 2025 року </w:t>
      </w:r>
      <w:r w:rsidR="00433FA7" w:rsidRPr="00044704">
        <w:rPr>
          <w:color w:val="000000"/>
          <w:sz w:val="26"/>
          <w:szCs w:val="26"/>
          <w:lang w:eastAsia="uk-UA"/>
        </w:rPr>
        <w:t xml:space="preserve">надійшли пояснення та докази від </w:t>
      </w:r>
      <w:r w:rsidR="00D21742" w:rsidRPr="00044704">
        <w:rPr>
          <w:color w:val="000000"/>
          <w:sz w:val="26"/>
          <w:szCs w:val="26"/>
          <w:lang w:eastAsia="uk-UA"/>
        </w:rPr>
        <w:t>кандидат</w:t>
      </w:r>
      <w:r w:rsidR="00433FA7" w:rsidRPr="00044704">
        <w:rPr>
          <w:color w:val="000000"/>
          <w:sz w:val="26"/>
          <w:szCs w:val="26"/>
          <w:lang w:eastAsia="uk-UA"/>
        </w:rPr>
        <w:t>а</w:t>
      </w:r>
      <w:r w:rsidR="00D21742" w:rsidRPr="00044704">
        <w:rPr>
          <w:color w:val="000000"/>
          <w:sz w:val="26"/>
          <w:szCs w:val="26"/>
          <w:lang w:eastAsia="uk-UA"/>
        </w:rPr>
        <w:t xml:space="preserve"> </w:t>
      </w:r>
      <w:r w:rsidR="00181618">
        <w:rPr>
          <w:color w:val="000000"/>
          <w:sz w:val="26"/>
          <w:szCs w:val="26"/>
          <w:lang w:eastAsia="uk-UA"/>
        </w:rPr>
        <w:t>Поліщук Т.О.</w:t>
      </w:r>
      <w:r w:rsidR="00D21742" w:rsidRPr="00044704">
        <w:rPr>
          <w:color w:val="000000"/>
          <w:sz w:val="26"/>
          <w:szCs w:val="26"/>
          <w:lang w:eastAsia="uk-UA"/>
        </w:rPr>
        <w:t xml:space="preserve"> на виконання листа </w:t>
      </w:r>
      <w:r w:rsidR="00433FA7" w:rsidRPr="00044704">
        <w:rPr>
          <w:color w:val="000000"/>
          <w:sz w:val="26"/>
          <w:szCs w:val="26"/>
          <w:lang w:eastAsia="uk-UA"/>
        </w:rPr>
        <w:t xml:space="preserve">Комісії від </w:t>
      </w:r>
      <w:r w:rsidR="00181618">
        <w:rPr>
          <w:color w:val="000000"/>
          <w:sz w:val="26"/>
          <w:szCs w:val="26"/>
          <w:lang w:eastAsia="uk-UA"/>
        </w:rPr>
        <w:t>26 травня</w:t>
      </w:r>
      <w:r w:rsidR="00433FA7" w:rsidRPr="00044704">
        <w:rPr>
          <w:color w:val="000000"/>
          <w:sz w:val="26"/>
          <w:szCs w:val="26"/>
          <w:lang w:eastAsia="uk-UA"/>
        </w:rPr>
        <w:t xml:space="preserve"> 2025 року </w:t>
      </w:r>
      <w:r w:rsidR="00D21742" w:rsidRPr="00044704">
        <w:rPr>
          <w:color w:val="000000"/>
          <w:sz w:val="26"/>
          <w:szCs w:val="26"/>
          <w:lang w:eastAsia="uk-UA"/>
        </w:rPr>
        <w:t>№</w:t>
      </w:r>
      <w:r w:rsidR="008368B7">
        <w:rPr>
          <w:color w:val="000000"/>
          <w:sz w:val="26"/>
          <w:szCs w:val="26"/>
          <w:lang w:eastAsia="uk-UA"/>
        </w:rPr>
        <w:t> </w:t>
      </w:r>
      <w:r w:rsidR="00D21742" w:rsidRPr="00044704">
        <w:rPr>
          <w:color w:val="000000"/>
          <w:sz w:val="26"/>
          <w:szCs w:val="26"/>
          <w:lang w:eastAsia="uk-UA"/>
        </w:rPr>
        <w:t>21-</w:t>
      </w:r>
      <w:r w:rsidR="008368B7">
        <w:rPr>
          <w:color w:val="000000"/>
          <w:sz w:val="26"/>
          <w:szCs w:val="26"/>
          <w:lang w:eastAsia="uk-UA"/>
        </w:rPr>
        <w:t> </w:t>
      </w:r>
      <w:r w:rsidR="00181618">
        <w:rPr>
          <w:color w:val="000000"/>
          <w:sz w:val="26"/>
          <w:szCs w:val="26"/>
          <w:lang w:eastAsia="uk-UA"/>
        </w:rPr>
        <w:t>4281</w:t>
      </w:r>
      <w:r w:rsidR="00D21742" w:rsidRPr="00044704">
        <w:rPr>
          <w:color w:val="000000"/>
          <w:sz w:val="26"/>
          <w:szCs w:val="26"/>
          <w:lang w:eastAsia="uk-UA"/>
        </w:rPr>
        <w:t xml:space="preserve">/25. </w:t>
      </w:r>
      <w:r w:rsidR="00433FA7" w:rsidRPr="00044704">
        <w:rPr>
          <w:color w:val="000000"/>
          <w:sz w:val="26"/>
          <w:szCs w:val="26"/>
          <w:lang w:eastAsia="uk-UA"/>
        </w:rPr>
        <w:t>К</w:t>
      </w:r>
      <w:r w:rsidR="00D21742" w:rsidRPr="00044704">
        <w:rPr>
          <w:color w:val="000000"/>
          <w:sz w:val="26"/>
          <w:szCs w:val="26"/>
          <w:lang w:eastAsia="uk-UA"/>
        </w:rPr>
        <w:t>андидат на</w:t>
      </w:r>
      <w:r w:rsidR="00433FA7" w:rsidRPr="00044704">
        <w:rPr>
          <w:color w:val="000000"/>
          <w:sz w:val="26"/>
          <w:szCs w:val="26"/>
          <w:lang w:eastAsia="uk-UA"/>
        </w:rPr>
        <w:t>дала</w:t>
      </w:r>
      <w:r w:rsidR="00D21742" w:rsidRPr="00044704">
        <w:rPr>
          <w:color w:val="000000"/>
          <w:sz w:val="26"/>
          <w:szCs w:val="26"/>
          <w:lang w:eastAsia="uk-UA"/>
        </w:rPr>
        <w:t xml:space="preserve"> інформацію, яка</w:t>
      </w:r>
      <w:r w:rsidR="00433FA7" w:rsidRPr="00044704">
        <w:rPr>
          <w:color w:val="000000"/>
          <w:sz w:val="26"/>
          <w:szCs w:val="26"/>
          <w:lang w:eastAsia="uk-UA"/>
        </w:rPr>
        <w:t>,</w:t>
      </w:r>
      <w:r w:rsidR="00D21742" w:rsidRPr="00044704">
        <w:rPr>
          <w:color w:val="000000"/>
          <w:sz w:val="26"/>
          <w:szCs w:val="26"/>
          <w:lang w:eastAsia="uk-UA"/>
        </w:rPr>
        <w:t xml:space="preserve"> на її думку, підтверджує її відповідність показникам критерію особист</w:t>
      </w:r>
      <w:r w:rsidR="007E3CEA" w:rsidRPr="00044704">
        <w:rPr>
          <w:color w:val="000000"/>
          <w:sz w:val="26"/>
          <w:szCs w:val="26"/>
          <w:lang w:eastAsia="uk-UA"/>
        </w:rPr>
        <w:t>ої</w:t>
      </w:r>
      <w:r w:rsidR="00D21742" w:rsidRPr="00044704">
        <w:rPr>
          <w:color w:val="000000"/>
          <w:sz w:val="26"/>
          <w:szCs w:val="26"/>
          <w:lang w:eastAsia="uk-UA"/>
        </w:rPr>
        <w:t xml:space="preserve"> компетентн</w:t>
      </w:r>
      <w:r w:rsidR="007E3CEA" w:rsidRPr="00044704">
        <w:rPr>
          <w:color w:val="000000"/>
          <w:sz w:val="26"/>
          <w:szCs w:val="26"/>
          <w:lang w:eastAsia="uk-UA"/>
        </w:rPr>
        <w:t>ості</w:t>
      </w:r>
      <w:r w:rsidR="00D21742" w:rsidRPr="00044704">
        <w:rPr>
          <w:color w:val="000000"/>
          <w:sz w:val="26"/>
          <w:szCs w:val="26"/>
          <w:lang w:eastAsia="uk-UA"/>
        </w:rPr>
        <w:t>: «Рішучість та відповідальність», «Безперервний розвиток»</w:t>
      </w:r>
      <w:r w:rsidR="004F202C">
        <w:rPr>
          <w:color w:val="000000"/>
          <w:sz w:val="26"/>
          <w:szCs w:val="26"/>
          <w:lang w:eastAsia="uk-UA"/>
        </w:rPr>
        <w:t>,</w:t>
      </w:r>
      <w:r w:rsidR="00D21742" w:rsidRPr="00044704">
        <w:rPr>
          <w:color w:val="000000"/>
          <w:sz w:val="26"/>
          <w:szCs w:val="26"/>
          <w:lang w:eastAsia="uk-UA"/>
        </w:rPr>
        <w:t xml:space="preserve"> та показникам критерію соціальн</w:t>
      </w:r>
      <w:r w:rsidR="007E3CEA" w:rsidRPr="00044704">
        <w:rPr>
          <w:color w:val="000000"/>
          <w:sz w:val="26"/>
          <w:szCs w:val="26"/>
          <w:lang w:eastAsia="uk-UA"/>
        </w:rPr>
        <w:t>ої</w:t>
      </w:r>
      <w:r w:rsidR="00D21742" w:rsidRPr="00044704">
        <w:rPr>
          <w:color w:val="000000"/>
          <w:sz w:val="26"/>
          <w:szCs w:val="26"/>
          <w:lang w:eastAsia="uk-UA"/>
        </w:rPr>
        <w:t xml:space="preserve"> компетентн</w:t>
      </w:r>
      <w:r w:rsidR="007E3CEA" w:rsidRPr="00044704">
        <w:rPr>
          <w:color w:val="000000"/>
          <w:sz w:val="26"/>
          <w:szCs w:val="26"/>
          <w:lang w:eastAsia="uk-UA"/>
        </w:rPr>
        <w:t>ості</w:t>
      </w:r>
      <w:r w:rsidR="00D21742" w:rsidRPr="00044704">
        <w:rPr>
          <w:color w:val="000000"/>
          <w:sz w:val="26"/>
          <w:szCs w:val="26"/>
          <w:lang w:eastAsia="uk-UA"/>
        </w:rPr>
        <w:t xml:space="preserve">: «Ефективна комунікація», «Ефективна взаємодія», «Стійкість мотивації», «Емоційна стійкість». </w:t>
      </w:r>
    </w:p>
    <w:p w14:paraId="3C4816B4" w14:textId="1DB3FAD5" w:rsidR="00382D7B" w:rsidRPr="00044704" w:rsidRDefault="00C553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До Комісії </w:t>
      </w:r>
      <w:r w:rsidR="00181618">
        <w:rPr>
          <w:color w:val="000000"/>
          <w:sz w:val="26"/>
          <w:szCs w:val="26"/>
          <w:lang w:eastAsia="uk-UA"/>
        </w:rPr>
        <w:t>03 липня</w:t>
      </w:r>
      <w:r w:rsidR="00D21742" w:rsidRPr="00044704">
        <w:rPr>
          <w:color w:val="000000"/>
          <w:sz w:val="26"/>
          <w:szCs w:val="26"/>
          <w:lang w:eastAsia="uk-UA"/>
        </w:rPr>
        <w:t xml:space="preserve"> 2025 року надійш</w:t>
      </w:r>
      <w:r w:rsidR="00493032">
        <w:rPr>
          <w:color w:val="000000"/>
          <w:sz w:val="26"/>
          <w:szCs w:val="26"/>
          <w:lang w:eastAsia="uk-UA"/>
        </w:rPr>
        <w:t xml:space="preserve">ло рішення </w:t>
      </w:r>
      <w:r w:rsidR="00D21742" w:rsidRPr="00044704">
        <w:rPr>
          <w:color w:val="000000"/>
          <w:sz w:val="26"/>
          <w:szCs w:val="26"/>
          <w:lang w:eastAsia="uk-UA"/>
        </w:rPr>
        <w:t xml:space="preserve">Громадської ради доброчесності </w:t>
      </w:r>
      <w:r w:rsidRPr="00044704">
        <w:rPr>
          <w:color w:val="000000"/>
          <w:sz w:val="26"/>
          <w:szCs w:val="26"/>
          <w:lang w:eastAsia="uk-UA"/>
        </w:rPr>
        <w:t>(далі</w:t>
      </w:r>
      <w:r w:rsidR="00897F69" w:rsidRPr="00044704">
        <w:rPr>
          <w:color w:val="000000"/>
          <w:sz w:val="26"/>
          <w:szCs w:val="26"/>
          <w:lang w:eastAsia="uk-UA"/>
        </w:rPr>
        <w:t xml:space="preserve"> </w:t>
      </w:r>
      <w:r w:rsidRPr="00044704">
        <w:rPr>
          <w:color w:val="000000"/>
          <w:sz w:val="26"/>
          <w:szCs w:val="26"/>
          <w:lang w:eastAsia="uk-UA"/>
        </w:rPr>
        <w:t xml:space="preserve">– ГРД) </w:t>
      </w:r>
      <w:r w:rsidR="00372F2E">
        <w:rPr>
          <w:color w:val="000000"/>
          <w:sz w:val="26"/>
          <w:szCs w:val="26"/>
          <w:lang w:eastAsia="uk-UA"/>
        </w:rPr>
        <w:t>п</w:t>
      </w:r>
      <w:r w:rsidR="00372F2E" w:rsidRPr="00372F2E">
        <w:rPr>
          <w:color w:val="000000"/>
          <w:sz w:val="26"/>
          <w:szCs w:val="26"/>
          <w:lang w:eastAsia="uk-UA"/>
        </w:rPr>
        <w:t xml:space="preserve">ро надання Комісії інформації, затверджене </w:t>
      </w:r>
      <w:r w:rsidR="00372F2E">
        <w:rPr>
          <w:color w:val="000000"/>
          <w:sz w:val="26"/>
          <w:szCs w:val="26"/>
          <w:lang w:eastAsia="uk-UA"/>
        </w:rPr>
        <w:t>02 липня</w:t>
      </w:r>
      <w:r w:rsidR="00372F2E" w:rsidRPr="00372F2E">
        <w:rPr>
          <w:color w:val="000000"/>
          <w:sz w:val="26"/>
          <w:szCs w:val="26"/>
          <w:lang w:eastAsia="uk-UA"/>
        </w:rPr>
        <w:t xml:space="preserve"> 2025</w:t>
      </w:r>
      <w:r w:rsidR="00372F2E">
        <w:rPr>
          <w:color w:val="000000"/>
          <w:sz w:val="26"/>
          <w:szCs w:val="26"/>
          <w:lang w:eastAsia="uk-UA"/>
        </w:rPr>
        <w:t> </w:t>
      </w:r>
      <w:r w:rsidR="00372F2E" w:rsidRPr="00372F2E">
        <w:rPr>
          <w:color w:val="000000"/>
          <w:sz w:val="26"/>
          <w:szCs w:val="26"/>
          <w:lang w:eastAsia="uk-UA"/>
        </w:rPr>
        <w:t>року.</w:t>
      </w:r>
      <w:r w:rsidR="00372F2E">
        <w:rPr>
          <w:color w:val="000000"/>
          <w:sz w:val="26"/>
          <w:szCs w:val="26"/>
          <w:lang w:eastAsia="uk-UA"/>
        </w:rPr>
        <w:t xml:space="preserve"> </w:t>
      </w:r>
    </w:p>
    <w:p w14:paraId="23418BF9" w14:textId="152FBE68" w:rsidR="004B6013" w:rsidRPr="00044704" w:rsidRDefault="00373970" w:rsidP="00C241F0">
      <w:pPr>
        <w:pStyle w:val="a9"/>
        <w:numPr>
          <w:ilvl w:val="0"/>
          <w:numId w:val="8"/>
        </w:numPr>
        <w:shd w:val="clear" w:color="auto" w:fill="FFFFFF"/>
        <w:spacing w:after="200"/>
        <w:ind w:left="0" w:firstLine="709"/>
        <w:jc w:val="both"/>
        <w:rPr>
          <w:color w:val="000000"/>
          <w:sz w:val="26"/>
          <w:szCs w:val="26"/>
          <w:lang w:eastAsia="uk-UA"/>
        </w:rPr>
      </w:pPr>
      <w:r w:rsidRPr="00044704">
        <w:rPr>
          <w:color w:val="000000"/>
          <w:sz w:val="26"/>
          <w:szCs w:val="26"/>
          <w:lang w:eastAsia="uk-UA"/>
        </w:rPr>
        <w:t>К</w:t>
      </w:r>
      <w:r w:rsidR="00E826E9" w:rsidRPr="00044704">
        <w:rPr>
          <w:color w:val="000000"/>
          <w:sz w:val="26"/>
          <w:szCs w:val="26"/>
          <w:lang w:eastAsia="uk-UA"/>
        </w:rPr>
        <w:t xml:space="preserve">омісією надіслано кандидату електронну копію </w:t>
      </w:r>
      <w:r w:rsidR="006751F1">
        <w:rPr>
          <w:color w:val="000000"/>
          <w:sz w:val="26"/>
          <w:szCs w:val="26"/>
          <w:lang w:eastAsia="uk-UA"/>
        </w:rPr>
        <w:t>рішення</w:t>
      </w:r>
      <w:r w:rsidR="00E826E9" w:rsidRPr="00044704">
        <w:rPr>
          <w:color w:val="000000"/>
          <w:sz w:val="26"/>
          <w:szCs w:val="26"/>
          <w:lang w:eastAsia="uk-UA"/>
        </w:rPr>
        <w:t xml:space="preserve"> ГРД для</w:t>
      </w:r>
      <w:r w:rsidR="004B6013" w:rsidRPr="00044704">
        <w:rPr>
          <w:color w:val="000000"/>
          <w:sz w:val="26"/>
          <w:szCs w:val="26"/>
          <w:lang w:eastAsia="uk-UA"/>
        </w:rPr>
        <w:t xml:space="preserve"> своєчасно</w:t>
      </w:r>
      <w:r w:rsidR="00E826E9" w:rsidRPr="00044704">
        <w:rPr>
          <w:color w:val="000000"/>
          <w:sz w:val="26"/>
          <w:szCs w:val="26"/>
          <w:lang w:eastAsia="uk-UA"/>
        </w:rPr>
        <w:t>го</w:t>
      </w:r>
      <w:r w:rsidR="004B6013" w:rsidRPr="00044704">
        <w:rPr>
          <w:color w:val="000000"/>
          <w:sz w:val="26"/>
          <w:szCs w:val="26"/>
          <w:lang w:eastAsia="uk-UA"/>
        </w:rPr>
        <w:t xml:space="preserve"> ознайомленн</w:t>
      </w:r>
      <w:r w:rsidR="00E826E9" w:rsidRPr="00044704">
        <w:rPr>
          <w:color w:val="000000"/>
          <w:sz w:val="26"/>
          <w:szCs w:val="26"/>
          <w:lang w:eastAsia="uk-UA"/>
        </w:rPr>
        <w:t>я</w:t>
      </w:r>
      <w:r w:rsidR="004B6013" w:rsidRPr="00044704">
        <w:rPr>
          <w:color w:val="000000"/>
          <w:sz w:val="26"/>
          <w:szCs w:val="26"/>
          <w:lang w:eastAsia="uk-UA"/>
        </w:rPr>
        <w:t xml:space="preserve"> і нада</w:t>
      </w:r>
      <w:r w:rsidR="00E826E9" w:rsidRPr="00044704">
        <w:rPr>
          <w:color w:val="000000"/>
          <w:sz w:val="26"/>
          <w:szCs w:val="26"/>
          <w:lang w:eastAsia="uk-UA"/>
        </w:rPr>
        <w:t>ння</w:t>
      </w:r>
      <w:r w:rsidR="004B6013" w:rsidRPr="00044704">
        <w:rPr>
          <w:color w:val="000000"/>
          <w:sz w:val="26"/>
          <w:szCs w:val="26"/>
          <w:lang w:eastAsia="uk-UA"/>
        </w:rPr>
        <w:t xml:space="preserve"> пояснен</w:t>
      </w:r>
      <w:r w:rsidR="00E826E9" w:rsidRPr="00044704">
        <w:rPr>
          <w:color w:val="000000"/>
          <w:sz w:val="26"/>
          <w:szCs w:val="26"/>
          <w:lang w:eastAsia="uk-UA"/>
        </w:rPr>
        <w:t>ь</w:t>
      </w:r>
      <w:r w:rsidR="004B6013" w:rsidRPr="00044704">
        <w:rPr>
          <w:color w:val="000000"/>
          <w:sz w:val="26"/>
          <w:szCs w:val="26"/>
          <w:lang w:eastAsia="uk-UA"/>
        </w:rPr>
        <w:t xml:space="preserve"> та копі</w:t>
      </w:r>
      <w:r w:rsidR="00E826E9" w:rsidRPr="00044704">
        <w:rPr>
          <w:color w:val="000000"/>
          <w:sz w:val="26"/>
          <w:szCs w:val="26"/>
          <w:lang w:eastAsia="uk-UA"/>
        </w:rPr>
        <w:t>й</w:t>
      </w:r>
      <w:r w:rsidR="004B6013" w:rsidRPr="00044704">
        <w:rPr>
          <w:color w:val="000000"/>
          <w:sz w:val="26"/>
          <w:szCs w:val="26"/>
          <w:lang w:eastAsia="uk-UA"/>
        </w:rPr>
        <w:t xml:space="preserve"> підтверджу</w:t>
      </w:r>
      <w:r w:rsidR="00E826E9" w:rsidRPr="00044704">
        <w:rPr>
          <w:color w:val="000000"/>
          <w:sz w:val="26"/>
          <w:szCs w:val="26"/>
          <w:lang w:eastAsia="uk-UA"/>
        </w:rPr>
        <w:t>вальних</w:t>
      </w:r>
      <w:r w:rsidR="004B6013" w:rsidRPr="00044704">
        <w:rPr>
          <w:color w:val="000000"/>
          <w:sz w:val="26"/>
          <w:szCs w:val="26"/>
          <w:lang w:eastAsia="uk-UA"/>
        </w:rPr>
        <w:t xml:space="preserve"> документів </w:t>
      </w:r>
      <w:r w:rsidR="00013FC0" w:rsidRPr="00044704">
        <w:rPr>
          <w:color w:val="000000"/>
          <w:sz w:val="26"/>
          <w:szCs w:val="26"/>
          <w:lang w:eastAsia="uk-UA"/>
        </w:rPr>
        <w:t>(</w:t>
      </w:r>
      <w:r w:rsidR="004B6013" w:rsidRPr="00044704">
        <w:rPr>
          <w:color w:val="000000"/>
          <w:sz w:val="26"/>
          <w:szCs w:val="26"/>
          <w:lang w:eastAsia="uk-UA"/>
        </w:rPr>
        <w:t>за наявності</w:t>
      </w:r>
      <w:r w:rsidR="00013FC0" w:rsidRPr="00044704">
        <w:rPr>
          <w:color w:val="000000"/>
          <w:sz w:val="26"/>
          <w:szCs w:val="26"/>
          <w:lang w:eastAsia="uk-UA"/>
        </w:rPr>
        <w:t>)</w:t>
      </w:r>
      <w:r w:rsidR="004B6013" w:rsidRPr="00044704">
        <w:rPr>
          <w:color w:val="000000"/>
          <w:sz w:val="26"/>
          <w:szCs w:val="26"/>
          <w:lang w:eastAsia="uk-UA"/>
        </w:rPr>
        <w:t>.</w:t>
      </w:r>
    </w:p>
    <w:p w14:paraId="666F2070" w14:textId="16599CDE" w:rsidR="008D01C7" w:rsidRPr="00535E6C" w:rsidRDefault="008D01C7"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535E6C">
        <w:rPr>
          <w:color w:val="000000"/>
          <w:sz w:val="26"/>
          <w:szCs w:val="26"/>
          <w:shd w:val="clear" w:color="auto" w:fill="FFFFFF"/>
        </w:rPr>
        <w:lastRenderedPageBreak/>
        <w:t xml:space="preserve">До Комісії </w:t>
      </w:r>
      <w:r w:rsidR="0043465C">
        <w:rPr>
          <w:color w:val="000000"/>
          <w:sz w:val="26"/>
          <w:szCs w:val="26"/>
          <w:shd w:val="clear" w:color="auto" w:fill="FFFFFF"/>
        </w:rPr>
        <w:t>07 липня</w:t>
      </w:r>
      <w:r w:rsidRPr="00535E6C">
        <w:rPr>
          <w:color w:val="000000"/>
          <w:sz w:val="26"/>
          <w:szCs w:val="26"/>
          <w:shd w:val="clear" w:color="auto" w:fill="FFFFFF"/>
        </w:rPr>
        <w:t xml:space="preserve"> 2025 року надійшли пояснення </w:t>
      </w:r>
      <w:r w:rsidR="0043465C">
        <w:rPr>
          <w:color w:val="000000"/>
          <w:sz w:val="26"/>
          <w:szCs w:val="26"/>
          <w:shd w:val="clear" w:color="auto" w:fill="FFFFFF"/>
        </w:rPr>
        <w:t>Поліщук Т.О</w:t>
      </w:r>
      <w:r w:rsidRPr="00535E6C">
        <w:rPr>
          <w:color w:val="000000"/>
          <w:sz w:val="26"/>
          <w:szCs w:val="26"/>
          <w:shd w:val="clear" w:color="auto" w:fill="FFFFFF"/>
        </w:rPr>
        <w:t>. щодо обставин, викладених у рішенні ГРД та копії відповідних документів.</w:t>
      </w:r>
    </w:p>
    <w:p w14:paraId="3C7DFCF2" w14:textId="77777777" w:rsidR="00E80EF2" w:rsidRDefault="004B6013" w:rsidP="005133F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53FF4">
        <w:rPr>
          <w:color w:val="000000"/>
          <w:sz w:val="26"/>
          <w:szCs w:val="26"/>
          <w:lang w:eastAsia="uk-UA"/>
        </w:rPr>
        <w:t xml:space="preserve">Кандидату </w:t>
      </w:r>
      <w:r w:rsidR="00E826E9" w:rsidRPr="00C53FF4">
        <w:rPr>
          <w:color w:val="000000"/>
          <w:sz w:val="26"/>
          <w:szCs w:val="26"/>
          <w:lang w:eastAsia="uk-UA"/>
        </w:rPr>
        <w:t>надано</w:t>
      </w:r>
      <w:r w:rsidRPr="00C53FF4">
        <w:rPr>
          <w:color w:val="000000"/>
          <w:sz w:val="26"/>
          <w:szCs w:val="26"/>
          <w:lang w:eastAsia="uk-UA"/>
        </w:rPr>
        <w:t xml:space="preserve"> можливість ознайомитись із </w:t>
      </w:r>
      <w:r w:rsidR="00B1393F" w:rsidRPr="00C53FF4">
        <w:rPr>
          <w:color w:val="000000"/>
          <w:sz w:val="26"/>
          <w:szCs w:val="26"/>
          <w:lang w:eastAsia="uk-UA"/>
        </w:rPr>
        <w:t xml:space="preserve">досьє кандидата на посаду судді. </w:t>
      </w:r>
    </w:p>
    <w:p w14:paraId="50D5DB67" w14:textId="11426DE1" w:rsidR="00B1393F" w:rsidRPr="00C53FF4" w:rsidRDefault="00B1393F" w:rsidP="005133F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53FF4">
        <w:rPr>
          <w:color w:val="000000"/>
          <w:sz w:val="26"/>
          <w:szCs w:val="26"/>
          <w:lang w:eastAsia="uk-UA"/>
        </w:rPr>
        <w:t xml:space="preserve">Співбесіду з кандидатом проведено </w:t>
      </w:r>
      <w:r w:rsidR="0043465C" w:rsidRPr="00C53FF4">
        <w:rPr>
          <w:color w:val="000000"/>
          <w:sz w:val="26"/>
          <w:szCs w:val="26"/>
          <w:lang w:eastAsia="uk-UA"/>
        </w:rPr>
        <w:t>10 липня</w:t>
      </w:r>
      <w:r w:rsidRPr="00C53FF4">
        <w:rPr>
          <w:color w:val="000000"/>
          <w:sz w:val="26"/>
          <w:szCs w:val="26"/>
          <w:lang w:eastAsia="uk-UA"/>
        </w:rPr>
        <w:t xml:space="preserve"> 2025 року. На початку співбесіди кандидат</w:t>
      </w:r>
      <w:r w:rsidR="00E826E9" w:rsidRPr="00C53FF4">
        <w:rPr>
          <w:color w:val="000000"/>
          <w:sz w:val="26"/>
          <w:szCs w:val="26"/>
          <w:lang w:eastAsia="uk-UA"/>
        </w:rPr>
        <w:t>а</w:t>
      </w:r>
      <w:r w:rsidR="00D57C0E" w:rsidRPr="00C53FF4">
        <w:rPr>
          <w:color w:val="000000"/>
          <w:sz w:val="26"/>
          <w:szCs w:val="26"/>
          <w:lang w:eastAsia="uk-UA"/>
        </w:rPr>
        <w:t xml:space="preserve"> </w:t>
      </w:r>
      <w:r w:rsidR="0043465C" w:rsidRPr="00C53FF4">
        <w:rPr>
          <w:color w:val="000000"/>
          <w:sz w:val="26"/>
          <w:szCs w:val="26"/>
          <w:lang w:eastAsia="uk-UA"/>
        </w:rPr>
        <w:t>Поліщук Т.О.</w:t>
      </w:r>
      <w:r w:rsidR="00D57C0E" w:rsidRPr="00C53FF4">
        <w:rPr>
          <w:color w:val="000000"/>
          <w:sz w:val="26"/>
          <w:szCs w:val="26"/>
          <w:lang w:eastAsia="uk-UA"/>
        </w:rPr>
        <w:t xml:space="preserve"> </w:t>
      </w:r>
      <w:r w:rsidRPr="00C53FF4">
        <w:rPr>
          <w:color w:val="000000"/>
          <w:sz w:val="26"/>
          <w:szCs w:val="26"/>
          <w:lang w:eastAsia="uk-UA"/>
        </w:rPr>
        <w:t>ознайомлено з її правами</w:t>
      </w:r>
      <w:r w:rsidR="00D57C0E" w:rsidRPr="00C53FF4">
        <w:rPr>
          <w:color w:val="000000"/>
          <w:sz w:val="26"/>
          <w:szCs w:val="26"/>
          <w:lang w:eastAsia="uk-UA"/>
        </w:rPr>
        <w:t>.</w:t>
      </w:r>
      <w:r w:rsidRPr="00C53FF4">
        <w:rPr>
          <w:color w:val="000000"/>
          <w:sz w:val="26"/>
          <w:szCs w:val="26"/>
          <w:lang w:eastAsia="uk-UA"/>
        </w:rPr>
        <w:t xml:space="preserve"> </w:t>
      </w:r>
      <w:r w:rsidR="00D57C0E" w:rsidRPr="00C53FF4">
        <w:rPr>
          <w:color w:val="000000"/>
          <w:sz w:val="26"/>
          <w:szCs w:val="26"/>
          <w:lang w:eastAsia="uk-UA"/>
        </w:rPr>
        <w:t>В</w:t>
      </w:r>
      <w:r w:rsidRPr="00C53FF4">
        <w:rPr>
          <w:color w:val="000000"/>
          <w:sz w:val="26"/>
          <w:szCs w:val="26"/>
          <w:lang w:eastAsia="uk-UA"/>
        </w:rPr>
        <w:t>становлено</w:t>
      </w:r>
      <w:r w:rsidR="00D57C0E" w:rsidRPr="00C53FF4">
        <w:rPr>
          <w:color w:val="000000"/>
          <w:sz w:val="26"/>
          <w:szCs w:val="26"/>
          <w:lang w:eastAsia="uk-UA"/>
        </w:rPr>
        <w:t xml:space="preserve"> </w:t>
      </w:r>
      <w:r w:rsidRPr="00C53FF4">
        <w:rPr>
          <w:color w:val="000000"/>
          <w:sz w:val="26"/>
          <w:szCs w:val="26"/>
          <w:lang w:eastAsia="uk-UA"/>
        </w:rPr>
        <w:t>відсутні</w:t>
      </w:r>
      <w:r w:rsidR="00D57C0E" w:rsidRPr="00C53FF4">
        <w:rPr>
          <w:color w:val="000000"/>
          <w:sz w:val="26"/>
          <w:szCs w:val="26"/>
          <w:lang w:eastAsia="uk-UA"/>
        </w:rPr>
        <w:t xml:space="preserve">сть </w:t>
      </w:r>
      <w:r w:rsidRPr="00C53FF4">
        <w:rPr>
          <w:color w:val="000000"/>
          <w:sz w:val="26"/>
          <w:szCs w:val="26"/>
          <w:lang w:eastAsia="uk-UA"/>
        </w:rPr>
        <w:t>обставин, які перешкоджають проведенню співбесіди</w:t>
      </w:r>
      <w:r w:rsidR="00D25DD5" w:rsidRPr="00C53FF4">
        <w:rPr>
          <w:color w:val="000000"/>
          <w:sz w:val="26"/>
          <w:szCs w:val="26"/>
          <w:lang w:eastAsia="uk-UA"/>
        </w:rPr>
        <w:t>.</w:t>
      </w:r>
      <w:r w:rsidRPr="00C53FF4">
        <w:rPr>
          <w:color w:val="000000"/>
          <w:sz w:val="26"/>
          <w:szCs w:val="26"/>
          <w:lang w:eastAsia="uk-UA"/>
        </w:rPr>
        <w:t xml:space="preserve"> Кандидат</w:t>
      </w:r>
      <w:r w:rsidR="004F202C" w:rsidRPr="00C53FF4">
        <w:rPr>
          <w:color w:val="000000"/>
          <w:sz w:val="26"/>
          <w:szCs w:val="26"/>
          <w:lang w:eastAsia="uk-UA"/>
        </w:rPr>
        <w:t>у</w:t>
      </w:r>
      <w:r w:rsidRPr="00C53FF4">
        <w:rPr>
          <w:color w:val="000000"/>
          <w:sz w:val="26"/>
          <w:szCs w:val="26"/>
          <w:lang w:eastAsia="uk-UA"/>
        </w:rPr>
        <w:t xml:space="preserve"> також запропоновано нада</w:t>
      </w:r>
      <w:r w:rsidR="00D57C0E" w:rsidRPr="00C53FF4">
        <w:rPr>
          <w:color w:val="000000"/>
          <w:sz w:val="26"/>
          <w:szCs w:val="26"/>
          <w:lang w:eastAsia="uk-UA"/>
        </w:rPr>
        <w:t>ва</w:t>
      </w:r>
      <w:r w:rsidRPr="00C53FF4">
        <w:rPr>
          <w:color w:val="000000"/>
          <w:sz w:val="26"/>
          <w:szCs w:val="26"/>
          <w:lang w:eastAsia="uk-UA"/>
        </w:rPr>
        <w:t>ти уточн</w:t>
      </w:r>
      <w:r w:rsidR="00E9678A" w:rsidRPr="00C53FF4">
        <w:rPr>
          <w:color w:val="000000"/>
          <w:sz w:val="26"/>
          <w:szCs w:val="26"/>
          <w:lang w:eastAsia="uk-UA"/>
        </w:rPr>
        <w:t>ювальну</w:t>
      </w:r>
      <w:r w:rsidRPr="00C53FF4">
        <w:rPr>
          <w:color w:val="000000"/>
          <w:sz w:val="26"/>
          <w:szCs w:val="26"/>
          <w:lang w:eastAsia="uk-UA"/>
        </w:rPr>
        <w:t xml:space="preserve"> інформацію </w:t>
      </w:r>
      <w:r w:rsidR="00E9678A" w:rsidRPr="00C53FF4">
        <w:rPr>
          <w:color w:val="000000"/>
          <w:sz w:val="26"/>
          <w:szCs w:val="26"/>
          <w:lang w:eastAsia="uk-UA"/>
        </w:rPr>
        <w:t>в</w:t>
      </w:r>
      <w:r w:rsidRPr="00C53FF4">
        <w:rPr>
          <w:color w:val="000000"/>
          <w:sz w:val="26"/>
          <w:szCs w:val="26"/>
          <w:lang w:eastAsia="uk-UA"/>
        </w:rPr>
        <w:t xml:space="preserve"> разі виявлення неточностей чи неповноти відомостей за результатами дослідження досьє. </w:t>
      </w:r>
    </w:p>
    <w:p w14:paraId="69B9C493" w14:textId="3873C464" w:rsidR="00D25DD5" w:rsidRDefault="00D25DD5" w:rsidP="00E6270A">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4C4202D3" w14:textId="77777777" w:rsidR="00C53FF4" w:rsidRPr="00C53FF4" w:rsidRDefault="00C53FF4" w:rsidP="00C53FF4">
      <w:pPr>
        <w:shd w:val="clear" w:color="auto" w:fill="FFFFFF"/>
        <w:tabs>
          <w:tab w:val="left" w:pos="426"/>
        </w:tabs>
        <w:ind w:left="709"/>
        <w:jc w:val="both"/>
        <w:rPr>
          <w:color w:val="000000"/>
          <w:sz w:val="12"/>
          <w:szCs w:val="12"/>
          <w:lang w:eastAsia="uk-UA"/>
        </w:rPr>
      </w:pPr>
    </w:p>
    <w:p w14:paraId="7704C4A3" w14:textId="0AF5227B" w:rsidR="00D25DD5" w:rsidRPr="00044704" w:rsidRDefault="00D25DD5" w:rsidP="00E6270A">
      <w:pPr>
        <w:jc w:val="both"/>
        <w:rPr>
          <w:sz w:val="26"/>
          <w:szCs w:val="26"/>
          <w:u w:val="single"/>
        </w:rPr>
      </w:pPr>
      <w:r w:rsidRPr="00044704">
        <w:rPr>
          <w:sz w:val="26"/>
          <w:szCs w:val="26"/>
          <w:u w:val="single"/>
        </w:rPr>
        <w:t xml:space="preserve">V-ІІ. Встановлення відповідності кандидата критерію </w:t>
      </w:r>
      <w:r w:rsidR="001462CF" w:rsidRPr="00044704">
        <w:rPr>
          <w:sz w:val="26"/>
          <w:szCs w:val="26"/>
          <w:u w:val="single"/>
        </w:rPr>
        <w:t>особистої</w:t>
      </w:r>
      <w:r w:rsidRPr="00044704">
        <w:rPr>
          <w:sz w:val="26"/>
          <w:szCs w:val="26"/>
          <w:u w:val="single"/>
        </w:rPr>
        <w:t xml:space="preserve"> компетентності. </w:t>
      </w:r>
    </w:p>
    <w:p w14:paraId="5BE61F1E" w14:textId="77777777" w:rsidR="00D25DD5" w:rsidRPr="00C53FF4" w:rsidRDefault="00D25DD5" w:rsidP="00E6270A">
      <w:pPr>
        <w:jc w:val="both"/>
        <w:rPr>
          <w:sz w:val="12"/>
          <w:szCs w:val="12"/>
        </w:rPr>
      </w:pPr>
    </w:p>
    <w:p w14:paraId="3472ECAA" w14:textId="4AA9A843" w:rsidR="00D25DD5" w:rsidRPr="00C10A06" w:rsidRDefault="00E9678A" w:rsidP="00E6270A">
      <w:pPr>
        <w:pStyle w:val="a9"/>
        <w:numPr>
          <w:ilvl w:val="0"/>
          <w:numId w:val="8"/>
        </w:numPr>
        <w:shd w:val="clear" w:color="auto" w:fill="FFFFFF"/>
        <w:tabs>
          <w:tab w:val="left" w:pos="426"/>
        </w:tabs>
        <w:ind w:left="0" w:firstLine="709"/>
        <w:jc w:val="both"/>
        <w:rPr>
          <w:color w:val="000000"/>
          <w:sz w:val="26"/>
          <w:szCs w:val="26"/>
          <w:lang w:eastAsia="uk-UA"/>
        </w:rPr>
      </w:pPr>
      <w:r w:rsidRPr="00C10A06">
        <w:rPr>
          <w:color w:val="000000"/>
          <w:sz w:val="26"/>
          <w:szCs w:val="26"/>
          <w:lang w:eastAsia="uk-UA"/>
        </w:rPr>
        <w:t>Згідно з пунктами</w:t>
      </w:r>
      <w:r w:rsidR="00D25DD5" w:rsidRPr="00C10A06">
        <w:rPr>
          <w:color w:val="000000"/>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C10A06" w:rsidRDefault="00D75069"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2082FA3" w:rsidR="00D75069" w:rsidRPr="00C10A06" w:rsidRDefault="00D75069" w:rsidP="00C10A06">
      <w:pPr>
        <w:pStyle w:val="a9"/>
        <w:numPr>
          <w:ilvl w:val="1"/>
          <w:numId w:val="8"/>
        </w:numPr>
        <w:shd w:val="clear" w:color="auto" w:fill="FFFFFF"/>
        <w:tabs>
          <w:tab w:val="left" w:pos="426"/>
        </w:tabs>
        <w:spacing w:after="200"/>
        <w:ind w:left="1276"/>
        <w:jc w:val="both"/>
        <w:rPr>
          <w:color w:val="000000"/>
          <w:sz w:val="26"/>
          <w:szCs w:val="26"/>
          <w:lang w:eastAsia="uk-UA"/>
        </w:rPr>
      </w:pPr>
      <w:r w:rsidRPr="00C10A06">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C10A06">
        <w:rPr>
          <w:color w:val="000000"/>
          <w:sz w:val="26"/>
          <w:szCs w:val="26"/>
          <w:lang w:eastAsia="uk-UA"/>
        </w:rPr>
        <w:t>К</w:t>
      </w:r>
      <w:r w:rsidRPr="00C10A06">
        <w:rPr>
          <w:color w:val="000000"/>
          <w:sz w:val="26"/>
          <w:szCs w:val="26"/>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C10A06">
        <w:rPr>
          <w:color w:val="000000"/>
          <w:sz w:val="26"/>
          <w:szCs w:val="26"/>
          <w:lang w:eastAsia="uk-UA"/>
        </w:rPr>
        <w:t>у</w:t>
      </w:r>
      <w:r w:rsidRPr="00C10A06">
        <w:rPr>
          <w:color w:val="000000"/>
          <w:sz w:val="26"/>
          <w:szCs w:val="26"/>
          <w:lang w:eastAsia="uk-UA"/>
        </w:rPr>
        <w:t xml:space="preserve"> тому числі додаткових</w:t>
      </w:r>
      <w:r w:rsidR="00C45587" w:rsidRPr="00C10A06">
        <w:rPr>
          <w:color w:val="000000"/>
          <w:sz w:val="26"/>
          <w:szCs w:val="26"/>
          <w:lang w:eastAsia="uk-UA"/>
        </w:rPr>
        <w:t xml:space="preserve"> </w:t>
      </w:r>
      <w:r w:rsidRPr="00C10A06">
        <w:rPr>
          <w:color w:val="000000"/>
          <w:sz w:val="26"/>
          <w:szCs w:val="26"/>
          <w:lang w:eastAsia="uk-UA"/>
        </w:rPr>
        <w:t>/</w:t>
      </w:r>
      <w:r w:rsidR="00C45587" w:rsidRPr="00C10A06">
        <w:rPr>
          <w:color w:val="000000"/>
          <w:sz w:val="26"/>
          <w:szCs w:val="26"/>
          <w:lang w:eastAsia="uk-UA"/>
        </w:rPr>
        <w:t xml:space="preserve"> </w:t>
      </w:r>
      <w:r w:rsidRPr="00C10A06">
        <w:rPr>
          <w:color w:val="000000"/>
          <w:sz w:val="26"/>
          <w:szCs w:val="26"/>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C10A06">
        <w:rPr>
          <w:color w:val="000000"/>
          <w:sz w:val="26"/>
          <w:szCs w:val="26"/>
          <w:lang w:eastAsia="uk-UA"/>
        </w:rPr>
        <w:t>К</w:t>
      </w:r>
      <w:r w:rsidRPr="00C10A06">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C10A06" w:rsidRDefault="00D75069" w:rsidP="00C10A06">
      <w:pPr>
        <w:pStyle w:val="a9"/>
        <w:numPr>
          <w:ilvl w:val="1"/>
          <w:numId w:val="8"/>
        </w:numPr>
        <w:shd w:val="clear" w:color="auto" w:fill="FFFFFF"/>
        <w:tabs>
          <w:tab w:val="left" w:pos="426"/>
        </w:tabs>
        <w:spacing w:after="200"/>
        <w:ind w:left="1276"/>
        <w:jc w:val="both"/>
        <w:rPr>
          <w:color w:val="000000"/>
          <w:sz w:val="26"/>
          <w:szCs w:val="26"/>
          <w:lang w:eastAsia="uk-UA"/>
        </w:rPr>
      </w:pPr>
      <w:r w:rsidRPr="00C10A06">
        <w:rPr>
          <w:color w:val="000000"/>
          <w:sz w:val="26"/>
          <w:szCs w:val="26"/>
          <w:lang w:eastAsia="uk-UA"/>
        </w:rPr>
        <w:t xml:space="preserve">Безперервний розвиток </w:t>
      </w:r>
      <w:r w:rsidR="00C45587" w:rsidRPr="00C10A06">
        <w:rPr>
          <w:color w:val="000000"/>
          <w:sz w:val="26"/>
          <w:szCs w:val="26"/>
          <w:lang w:eastAsia="uk-UA"/>
        </w:rPr>
        <w:t>–</w:t>
      </w:r>
      <w:r w:rsidRPr="00C10A06">
        <w:rPr>
          <w:color w:val="000000"/>
          <w:sz w:val="26"/>
          <w:szCs w:val="26"/>
          <w:lang w:eastAsia="uk-UA"/>
        </w:rPr>
        <w:t xml:space="preserve"> це свідомі та послідовні зусилля </w:t>
      </w:r>
      <w:r w:rsidR="003C2B46" w:rsidRPr="00C10A06">
        <w:rPr>
          <w:color w:val="000000"/>
          <w:sz w:val="26"/>
          <w:szCs w:val="26"/>
          <w:lang w:eastAsia="uk-UA"/>
        </w:rPr>
        <w:t>к</w:t>
      </w:r>
      <w:r w:rsidRPr="00C10A06">
        <w:rPr>
          <w:color w:val="000000"/>
          <w:sz w:val="26"/>
          <w:szCs w:val="26"/>
          <w:lang w:eastAsia="uk-UA"/>
        </w:rPr>
        <w:t xml:space="preserve">андидата на посаду судді щодо професійного саморозвитку. </w:t>
      </w:r>
      <w:r w:rsidR="003C2B46" w:rsidRPr="00C10A06">
        <w:rPr>
          <w:color w:val="000000"/>
          <w:sz w:val="26"/>
          <w:szCs w:val="26"/>
          <w:lang w:eastAsia="uk-UA"/>
        </w:rPr>
        <w:t>К</w:t>
      </w:r>
      <w:r w:rsidRPr="00C10A06">
        <w:rPr>
          <w:color w:val="000000"/>
          <w:sz w:val="26"/>
          <w:szCs w:val="26"/>
          <w:lang w:eastAsia="uk-UA"/>
        </w:rPr>
        <w:t xml:space="preserve">андидат на посаду судді відповідає показнику безперервного розвитку, якщо він </w:t>
      </w:r>
      <w:r w:rsidR="00FE3468" w:rsidRPr="00C10A06">
        <w:rPr>
          <w:color w:val="000000"/>
          <w:sz w:val="26"/>
          <w:szCs w:val="26"/>
          <w:lang w:eastAsia="uk-UA"/>
        </w:rPr>
        <w:t>об’єктивно</w:t>
      </w:r>
      <w:r w:rsidRPr="00C10A06">
        <w:rPr>
          <w:color w:val="000000"/>
          <w:sz w:val="26"/>
          <w:szCs w:val="26"/>
          <w:lang w:eastAsia="uk-UA"/>
        </w:rPr>
        <w:t xml:space="preserve"> оцінює свої сильні сторони та зони розвитку; запитує та відкрито сприймає зворотний </w:t>
      </w:r>
      <w:r w:rsidR="00FE3468" w:rsidRPr="00C10A06">
        <w:rPr>
          <w:color w:val="000000"/>
          <w:sz w:val="26"/>
          <w:szCs w:val="26"/>
          <w:lang w:eastAsia="uk-UA"/>
        </w:rPr>
        <w:t>зв’язок</w:t>
      </w:r>
      <w:r w:rsidRPr="00C10A06">
        <w:rPr>
          <w:color w:val="000000"/>
          <w:sz w:val="26"/>
          <w:szCs w:val="26"/>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w:t>
      </w:r>
      <w:r w:rsidRPr="00C10A06">
        <w:rPr>
          <w:color w:val="000000"/>
          <w:sz w:val="26"/>
          <w:szCs w:val="26"/>
          <w:lang w:eastAsia="uk-UA"/>
        </w:rPr>
        <w:lastRenderedPageBreak/>
        <w:t xml:space="preserve">підтримує активну позицію у фаховому середовищі, зокрема виконує наукові роботи та/або бере участь у </w:t>
      </w:r>
      <w:r w:rsidR="00FE3468" w:rsidRPr="00C10A06">
        <w:rPr>
          <w:color w:val="000000"/>
          <w:sz w:val="26"/>
          <w:szCs w:val="26"/>
          <w:lang w:eastAsia="uk-UA"/>
        </w:rPr>
        <w:t>про</w:t>
      </w:r>
      <w:r w:rsidR="00E87828" w:rsidRPr="00C10A06">
        <w:rPr>
          <w:color w:val="000000"/>
          <w:sz w:val="26"/>
          <w:szCs w:val="26"/>
          <w:lang w:eastAsia="uk-UA"/>
        </w:rPr>
        <w:t>є</w:t>
      </w:r>
      <w:r w:rsidR="00FE3468" w:rsidRPr="00C10A06">
        <w:rPr>
          <w:color w:val="000000"/>
          <w:sz w:val="26"/>
          <w:szCs w:val="26"/>
          <w:lang w:eastAsia="uk-UA"/>
        </w:rPr>
        <w:t>ктах</w:t>
      </w:r>
      <w:r w:rsidRPr="00C10A06">
        <w:rPr>
          <w:color w:val="000000"/>
          <w:sz w:val="26"/>
          <w:szCs w:val="26"/>
          <w:lang w:eastAsia="uk-UA"/>
        </w:rPr>
        <w:t xml:space="preserve"> юридичного спрямування, пише статті, колонки або блоги на правову тематику тощо.</w:t>
      </w:r>
    </w:p>
    <w:p w14:paraId="75BB5662" w14:textId="7A3C4F69" w:rsidR="00D75069" w:rsidRPr="00C10A06" w:rsidRDefault="00D75069"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Пунктом 5.5 Положення про кваліфікаційне оцінювання</w:t>
      </w:r>
      <w:r w:rsidR="00AE0242" w:rsidRPr="00C10A06">
        <w:rPr>
          <w:color w:val="000000"/>
          <w:sz w:val="26"/>
          <w:szCs w:val="26"/>
          <w:lang w:eastAsia="uk-UA"/>
        </w:rPr>
        <w:t xml:space="preserve"> </w:t>
      </w:r>
      <w:r w:rsidR="005F4505" w:rsidRPr="00C10A06">
        <w:rPr>
          <w:color w:val="000000"/>
          <w:sz w:val="26"/>
          <w:szCs w:val="26"/>
          <w:lang w:eastAsia="uk-UA"/>
        </w:rPr>
        <w:t>визначено</w:t>
      </w:r>
      <w:r w:rsidR="00AE0242" w:rsidRPr="00C10A06">
        <w:rPr>
          <w:color w:val="000000"/>
          <w:sz w:val="26"/>
          <w:szCs w:val="26"/>
          <w:lang w:eastAsia="uk-UA"/>
        </w:rPr>
        <w:t>, що кандидат на посаду судді вважається таким, що відповідає критері</w:t>
      </w:r>
      <w:r w:rsidR="00C45587" w:rsidRPr="00C10A06">
        <w:rPr>
          <w:color w:val="000000"/>
          <w:sz w:val="26"/>
          <w:szCs w:val="26"/>
          <w:lang w:eastAsia="uk-UA"/>
        </w:rPr>
        <w:t>ю</w:t>
      </w:r>
      <w:r w:rsidR="00AE0242" w:rsidRPr="00C10A06">
        <w:rPr>
          <w:color w:val="000000"/>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C10A06">
        <w:rPr>
          <w:color w:val="000000"/>
          <w:sz w:val="26"/>
          <w:szCs w:val="26"/>
          <w:lang w:eastAsia="uk-UA"/>
        </w:rPr>
        <w:t>й</w:t>
      </w:r>
      <w:r w:rsidR="00AE0242" w:rsidRPr="00C10A06">
        <w:rPr>
          <w:color w:val="000000"/>
          <w:sz w:val="26"/>
          <w:szCs w:val="26"/>
          <w:lang w:eastAsia="uk-UA"/>
        </w:rPr>
        <w:t xml:space="preserve"> за результатами </w:t>
      </w:r>
      <w:r w:rsidR="003C2B46" w:rsidRPr="00C10A06">
        <w:rPr>
          <w:color w:val="000000"/>
          <w:sz w:val="26"/>
          <w:szCs w:val="26"/>
          <w:lang w:eastAsia="uk-UA"/>
        </w:rPr>
        <w:t>його</w:t>
      </w:r>
      <w:r w:rsidR="00AE0242" w:rsidRPr="00C10A06">
        <w:rPr>
          <w:color w:val="000000"/>
          <w:sz w:val="26"/>
          <w:szCs w:val="26"/>
          <w:lang w:eastAsia="uk-UA"/>
        </w:rPr>
        <w:t xml:space="preserve"> оцінювання на етапі «Дослідження досьє та проведення співбесіди»</w:t>
      </w:r>
      <w:r w:rsidR="00C45587" w:rsidRPr="00C10A06">
        <w:rPr>
          <w:color w:val="000000"/>
          <w:sz w:val="26"/>
          <w:szCs w:val="26"/>
          <w:lang w:eastAsia="uk-UA"/>
        </w:rPr>
        <w:t>.</w:t>
      </w:r>
    </w:p>
    <w:p w14:paraId="76A28A27" w14:textId="15FAF9B5" w:rsidR="00AE0242" w:rsidRPr="00C10A06" w:rsidRDefault="00AE024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Вага критерію особистої компетентності та її показників визначена таким чином: особиста компетентність </w:t>
      </w:r>
      <w:r w:rsidR="005F4505" w:rsidRPr="00C10A06">
        <w:rPr>
          <w:color w:val="000000"/>
          <w:sz w:val="26"/>
          <w:szCs w:val="26"/>
          <w:lang w:eastAsia="uk-UA"/>
        </w:rPr>
        <w:t>‒</w:t>
      </w:r>
      <w:r w:rsidRPr="00C10A06">
        <w:rPr>
          <w:color w:val="000000"/>
          <w:sz w:val="26"/>
          <w:szCs w:val="26"/>
          <w:lang w:eastAsia="uk-UA"/>
        </w:rPr>
        <w:t xml:space="preserve"> 50 балів, з яких:</w:t>
      </w:r>
      <w:bookmarkStart w:id="2" w:name="143"/>
      <w:bookmarkEnd w:id="2"/>
      <w:r w:rsidRPr="00C10A06">
        <w:rPr>
          <w:color w:val="000000"/>
          <w:sz w:val="26"/>
          <w:szCs w:val="26"/>
          <w:lang w:eastAsia="uk-UA"/>
        </w:rPr>
        <w:t xml:space="preserve"> </w:t>
      </w:r>
      <w:r w:rsidR="00607B40" w:rsidRPr="00C10A06">
        <w:rPr>
          <w:color w:val="000000"/>
          <w:sz w:val="26"/>
          <w:szCs w:val="26"/>
          <w:lang w:eastAsia="uk-UA"/>
        </w:rPr>
        <w:t>р</w:t>
      </w:r>
      <w:r w:rsidRPr="00C10A06">
        <w:rPr>
          <w:color w:val="000000"/>
          <w:sz w:val="26"/>
          <w:szCs w:val="26"/>
          <w:lang w:eastAsia="uk-UA"/>
        </w:rPr>
        <w:t xml:space="preserve">ішучість та відповідальність </w:t>
      </w:r>
      <w:r w:rsidR="005F4505" w:rsidRPr="00C10A06">
        <w:rPr>
          <w:color w:val="000000"/>
          <w:sz w:val="26"/>
          <w:szCs w:val="26"/>
          <w:lang w:eastAsia="uk-UA"/>
        </w:rPr>
        <w:t>‒</w:t>
      </w:r>
      <w:r w:rsidRPr="00C10A06">
        <w:rPr>
          <w:color w:val="000000"/>
          <w:sz w:val="26"/>
          <w:szCs w:val="26"/>
          <w:lang w:eastAsia="uk-UA"/>
        </w:rPr>
        <w:t xml:space="preserve"> 25</w:t>
      </w:r>
      <w:r w:rsidR="00891FF6" w:rsidRPr="00C10A06">
        <w:rPr>
          <w:color w:val="000000"/>
          <w:sz w:val="26"/>
          <w:szCs w:val="26"/>
          <w:lang w:val="en-US" w:eastAsia="uk-UA"/>
        </w:rPr>
        <w:t> </w:t>
      </w:r>
      <w:r w:rsidRPr="00C10A06">
        <w:rPr>
          <w:color w:val="000000"/>
          <w:sz w:val="26"/>
          <w:szCs w:val="26"/>
          <w:lang w:eastAsia="uk-UA"/>
        </w:rPr>
        <w:t>балів</w:t>
      </w:r>
      <w:bookmarkStart w:id="3" w:name="144"/>
      <w:bookmarkEnd w:id="3"/>
      <w:r w:rsidRPr="00C10A06">
        <w:rPr>
          <w:color w:val="000000"/>
          <w:sz w:val="26"/>
          <w:szCs w:val="26"/>
          <w:lang w:eastAsia="uk-UA"/>
        </w:rPr>
        <w:t xml:space="preserve">; безперервний розвиток </w:t>
      </w:r>
      <w:r w:rsidR="005F4505" w:rsidRPr="00C10A06">
        <w:rPr>
          <w:color w:val="000000"/>
          <w:sz w:val="26"/>
          <w:szCs w:val="26"/>
          <w:lang w:eastAsia="uk-UA"/>
        </w:rPr>
        <w:t>‒</w:t>
      </w:r>
      <w:r w:rsidRPr="00C10A06">
        <w:rPr>
          <w:color w:val="000000"/>
          <w:sz w:val="26"/>
          <w:szCs w:val="26"/>
          <w:lang w:eastAsia="uk-UA"/>
        </w:rPr>
        <w:t xml:space="preserve"> 25 балів.</w:t>
      </w:r>
      <w:bookmarkStart w:id="4" w:name="145"/>
      <w:bookmarkEnd w:id="4"/>
    </w:p>
    <w:p w14:paraId="7A7FAE20" w14:textId="20417602" w:rsidR="00570CF2" w:rsidRPr="00C10A06" w:rsidRDefault="00570CF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Комісія відзначає, що Положення про конкурс, а також Положення про кваліфікаційн</w:t>
      </w:r>
      <w:r w:rsidR="00DB5625" w:rsidRPr="00C10A06">
        <w:rPr>
          <w:color w:val="000000"/>
          <w:sz w:val="26"/>
          <w:szCs w:val="26"/>
          <w:lang w:eastAsia="uk-UA"/>
        </w:rPr>
        <w:t>е</w:t>
      </w:r>
      <w:r w:rsidRPr="00C10A06">
        <w:rPr>
          <w:color w:val="000000"/>
          <w:sz w:val="26"/>
          <w:szCs w:val="26"/>
          <w:lang w:eastAsia="uk-UA"/>
        </w:rPr>
        <w:t xml:space="preserve"> оцінювання </w:t>
      </w:r>
      <w:r w:rsidR="00025D1F" w:rsidRPr="00C10A06">
        <w:rPr>
          <w:color w:val="000000"/>
          <w:sz w:val="26"/>
          <w:szCs w:val="26"/>
          <w:lang w:eastAsia="uk-UA"/>
        </w:rPr>
        <w:t>ґрунтуються на принципі</w:t>
      </w:r>
      <w:r w:rsidRPr="00C10A06">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C10A06">
        <w:rPr>
          <w:color w:val="000000"/>
          <w:sz w:val="26"/>
          <w:szCs w:val="26"/>
          <w:lang w:eastAsia="uk-UA"/>
        </w:rPr>
        <w:t xml:space="preserve">його </w:t>
      </w:r>
      <w:r w:rsidRPr="00C10A06">
        <w:rPr>
          <w:color w:val="000000"/>
          <w:sz w:val="26"/>
          <w:szCs w:val="26"/>
          <w:lang w:eastAsia="uk-UA"/>
        </w:rPr>
        <w:t>відповідність встановленим критеріям.</w:t>
      </w:r>
    </w:p>
    <w:p w14:paraId="2653914D" w14:textId="3B87C4DE" w:rsidR="00570CF2" w:rsidRPr="00C10A06" w:rsidRDefault="00570CF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Цей обов’язок охоплює не лише </w:t>
      </w:r>
      <w:r w:rsidR="00607B40" w:rsidRPr="00C10A06">
        <w:rPr>
          <w:color w:val="000000"/>
          <w:sz w:val="26"/>
          <w:szCs w:val="26"/>
          <w:lang w:eastAsia="uk-UA"/>
        </w:rPr>
        <w:t xml:space="preserve">надання Комісії </w:t>
      </w:r>
      <w:r w:rsidRPr="00C10A06">
        <w:rPr>
          <w:color w:val="000000"/>
          <w:sz w:val="26"/>
          <w:szCs w:val="26"/>
          <w:lang w:eastAsia="uk-UA"/>
        </w:rPr>
        <w:t>загальн</w:t>
      </w:r>
      <w:r w:rsidR="00607B40" w:rsidRPr="00C10A06">
        <w:rPr>
          <w:color w:val="000000"/>
          <w:sz w:val="26"/>
          <w:szCs w:val="26"/>
          <w:lang w:eastAsia="uk-UA"/>
        </w:rPr>
        <w:t>их</w:t>
      </w:r>
      <w:r w:rsidRPr="00C10A06">
        <w:rPr>
          <w:color w:val="000000"/>
          <w:sz w:val="26"/>
          <w:szCs w:val="26"/>
          <w:lang w:eastAsia="uk-UA"/>
        </w:rPr>
        <w:t xml:space="preserve"> біографічн</w:t>
      </w:r>
      <w:r w:rsidR="00607B40" w:rsidRPr="00C10A06">
        <w:rPr>
          <w:color w:val="000000"/>
          <w:sz w:val="26"/>
          <w:szCs w:val="26"/>
          <w:lang w:eastAsia="uk-UA"/>
        </w:rPr>
        <w:t>их</w:t>
      </w:r>
      <w:r w:rsidRPr="00C10A06">
        <w:rPr>
          <w:color w:val="000000"/>
          <w:sz w:val="26"/>
          <w:szCs w:val="26"/>
          <w:lang w:eastAsia="uk-UA"/>
        </w:rPr>
        <w:t xml:space="preserve"> чи майнов</w:t>
      </w:r>
      <w:r w:rsidR="00607B40" w:rsidRPr="00C10A06">
        <w:rPr>
          <w:color w:val="000000"/>
          <w:sz w:val="26"/>
          <w:szCs w:val="26"/>
          <w:lang w:eastAsia="uk-UA"/>
        </w:rPr>
        <w:t>их</w:t>
      </w:r>
      <w:r w:rsidRPr="00C10A06">
        <w:rPr>
          <w:color w:val="000000"/>
          <w:sz w:val="26"/>
          <w:szCs w:val="26"/>
          <w:lang w:eastAsia="uk-UA"/>
        </w:rPr>
        <w:t xml:space="preserve"> </w:t>
      </w:r>
      <w:r w:rsidR="00A1769D" w:rsidRPr="00C10A06">
        <w:rPr>
          <w:color w:val="000000"/>
          <w:sz w:val="26"/>
          <w:szCs w:val="26"/>
          <w:lang w:eastAsia="uk-UA"/>
        </w:rPr>
        <w:t>даних</w:t>
      </w:r>
      <w:r w:rsidRPr="00C10A06">
        <w:rPr>
          <w:color w:val="000000"/>
          <w:sz w:val="26"/>
          <w:szCs w:val="26"/>
          <w:lang w:eastAsia="uk-UA"/>
        </w:rPr>
        <w:t>, а</w:t>
      </w:r>
      <w:r w:rsidR="00607B40" w:rsidRPr="00C10A06">
        <w:rPr>
          <w:color w:val="000000"/>
          <w:sz w:val="26"/>
          <w:szCs w:val="26"/>
          <w:lang w:eastAsia="uk-UA"/>
        </w:rPr>
        <w:t>ле</w:t>
      </w:r>
      <w:r w:rsidRPr="00C10A06">
        <w:rPr>
          <w:color w:val="000000"/>
          <w:sz w:val="26"/>
          <w:szCs w:val="26"/>
          <w:lang w:eastAsia="uk-UA"/>
        </w:rPr>
        <w:t xml:space="preserve"> й відомост</w:t>
      </w:r>
      <w:r w:rsidR="00607B40" w:rsidRPr="00C10A06">
        <w:rPr>
          <w:color w:val="000000"/>
          <w:sz w:val="26"/>
          <w:szCs w:val="26"/>
          <w:lang w:eastAsia="uk-UA"/>
        </w:rPr>
        <w:t>ей</w:t>
      </w:r>
      <w:r w:rsidRPr="00C10A06">
        <w:rPr>
          <w:color w:val="000000"/>
          <w:sz w:val="26"/>
          <w:szCs w:val="26"/>
          <w:lang w:eastAsia="uk-UA"/>
        </w:rPr>
        <w:t>, які мають значення для оцінки особистої компетентност</w:t>
      </w:r>
      <w:r w:rsidR="00607B40" w:rsidRPr="00C10A06">
        <w:rPr>
          <w:color w:val="000000"/>
          <w:sz w:val="26"/>
          <w:szCs w:val="26"/>
          <w:lang w:eastAsia="uk-UA"/>
        </w:rPr>
        <w:t>і</w:t>
      </w:r>
      <w:r w:rsidRPr="00C10A06">
        <w:rPr>
          <w:color w:val="000000"/>
          <w:sz w:val="26"/>
          <w:szCs w:val="26"/>
          <w:lang w:eastAsia="uk-UA"/>
        </w:rPr>
        <w:t>.</w:t>
      </w:r>
    </w:p>
    <w:p w14:paraId="0F480C78" w14:textId="1F272370" w:rsidR="00570CF2" w:rsidRPr="00C10A06" w:rsidRDefault="00570CF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Таким чином, </w:t>
      </w:r>
      <w:r w:rsidR="00561C38" w:rsidRPr="00C10A06">
        <w:rPr>
          <w:color w:val="000000"/>
          <w:sz w:val="26"/>
          <w:szCs w:val="26"/>
          <w:lang w:eastAsia="uk-UA"/>
        </w:rPr>
        <w:t xml:space="preserve">при оцінці </w:t>
      </w:r>
      <w:r w:rsidR="00607B40" w:rsidRPr="00C10A06">
        <w:rPr>
          <w:color w:val="000000"/>
          <w:sz w:val="26"/>
          <w:szCs w:val="26"/>
          <w:lang w:eastAsia="uk-UA"/>
        </w:rPr>
        <w:t xml:space="preserve">особистої компетентності важлива роль відводиться </w:t>
      </w:r>
      <w:r w:rsidRPr="00C10A06">
        <w:rPr>
          <w:color w:val="000000"/>
          <w:sz w:val="26"/>
          <w:szCs w:val="26"/>
          <w:lang w:eastAsia="uk-UA"/>
        </w:rPr>
        <w:t>активн</w:t>
      </w:r>
      <w:r w:rsidR="00607B40" w:rsidRPr="00C10A06">
        <w:rPr>
          <w:color w:val="000000"/>
          <w:sz w:val="26"/>
          <w:szCs w:val="26"/>
          <w:lang w:eastAsia="uk-UA"/>
        </w:rPr>
        <w:t>ій</w:t>
      </w:r>
      <w:r w:rsidRPr="00C10A06">
        <w:rPr>
          <w:color w:val="000000"/>
          <w:sz w:val="26"/>
          <w:szCs w:val="26"/>
          <w:lang w:eastAsia="uk-UA"/>
        </w:rPr>
        <w:t xml:space="preserve"> участі кандидата в підтвердженні </w:t>
      </w:r>
      <w:r w:rsidR="005F4505" w:rsidRPr="00C10A06">
        <w:rPr>
          <w:color w:val="000000"/>
          <w:sz w:val="26"/>
          <w:szCs w:val="26"/>
          <w:lang w:eastAsia="uk-UA"/>
        </w:rPr>
        <w:t>своєї</w:t>
      </w:r>
      <w:r w:rsidRPr="00C10A06">
        <w:rPr>
          <w:color w:val="000000"/>
          <w:sz w:val="26"/>
          <w:szCs w:val="26"/>
          <w:lang w:eastAsia="uk-UA"/>
        </w:rPr>
        <w:t xml:space="preserve"> відповідності встановленим </w:t>
      </w:r>
      <w:r w:rsidR="00607B40" w:rsidRPr="00C10A06">
        <w:rPr>
          <w:color w:val="000000"/>
          <w:sz w:val="26"/>
          <w:szCs w:val="26"/>
          <w:lang w:eastAsia="uk-UA"/>
        </w:rPr>
        <w:t>показникам критерію</w:t>
      </w:r>
      <w:r w:rsidRPr="00C10A06">
        <w:rPr>
          <w:color w:val="000000"/>
          <w:sz w:val="26"/>
          <w:szCs w:val="26"/>
          <w:lang w:eastAsia="uk-UA"/>
        </w:rPr>
        <w:t xml:space="preserve">. Пасивна позиція або </w:t>
      </w:r>
      <w:r w:rsidR="00607B40" w:rsidRPr="00C10A06">
        <w:rPr>
          <w:color w:val="000000"/>
          <w:sz w:val="26"/>
          <w:szCs w:val="26"/>
          <w:lang w:eastAsia="uk-UA"/>
        </w:rPr>
        <w:t>надання</w:t>
      </w:r>
      <w:r w:rsidRPr="00C10A06">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C10A06">
        <w:rPr>
          <w:color w:val="000000"/>
          <w:sz w:val="26"/>
          <w:szCs w:val="26"/>
          <w:lang w:eastAsia="uk-UA"/>
        </w:rPr>
        <w:t xml:space="preserve">негативно впливати на </w:t>
      </w:r>
      <w:r w:rsidRPr="00C10A06">
        <w:rPr>
          <w:color w:val="000000"/>
          <w:sz w:val="26"/>
          <w:szCs w:val="26"/>
          <w:lang w:eastAsia="uk-UA"/>
        </w:rPr>
        <w:t>оціню</w:t>
      </w:r>
      <w:r w:rsidR="00607B40" w:rsidRPr="00C10A06">
        <w:rPr>
          <w:color w:val="000000"/>
          <w:sz w:val="26"/>
          <w:szCs w:val="26"/>
          <w:lang w:eastAsia="uk-UA"/>
        </w:rPr>
        <w:t>вання</w:t>
      </w:r>
      <w:r w:rsidRPr="00C10A06">
        <w:rPr>
          <w:color w:val="000000"/>
          <w:sz w:val="26"/>
          <w:szCs w:val="26"/>
          <w:lang w:eastAsia="uk-UA"/>
        </w:rPr>
        <w:t xml:space="preserve"> Комісією відповідно</w:t>
      </w:r>
      <w:r w:rsidR="00607B40" w:rsidRPr="00C10A06">
        <w:rPr>
          <w:color w:val="000000"/>
          <w:sz w:val="26"/>
          <w:szCs w:val="26"/>
          <w:lang w:eastAsia="uk-UA"/>
        </w:rPr>
        <w:t>го критерію</w:t>
      </w:r>
      <w:r w:rsidRPr="00C10A06">
        <w:rPr>
          <w:color w:val="000000"/>
          <w:sz w:val="26"/>
          <w:szCs w:val="26"/>
          <w:lang w:eastAsia="uk-UA"/>
        </w:rPr>
        <w:t>.</w:t>
      </w:r>
    </w:p>
    <w:p w14:paraId="5592B8F7" w14:textId="1C97ACD9" w:rsidR="00F63BA2" w:rsidRPr="00C10A06" w:rsidRDefault="00025D1F"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Н</w:t>
      </w:r>
      <w:r w:rsidR="00F63BA2" w:rsidRPr="00C10A06">
        <w:rPr>
          <w:color w:val="000000"/>
          <w:sz w:val="26"/>
          <w:szCs w:val="26"/>
          <w:lang w:eastAsia="uk-UA"/>
        </w:rPr>
        <w:t>е менш важлив</w:t>
      </w:r>
      <w:r w:rsidRPr="00C10A06">
        <w:rPr>
          <w:color w:val="000000"/>
          <w:sz w:val="26"/>
          <w:szCs w:val="26"/>
          <w:lang w:eastAsia="uk-UA"/>
        </w:rPr>
        <w:t>у</w:t>
      </w:r>
      <w:r w:rsidR="00F63BA2" w:rsidRPr="00C10A06">
        <w:rPr>
          <w:color w:val="000000"/>
          <w:sz w:val="26"/>
          <w:szCs w:val="26"/>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C10A06">
        <w:rPr>
          <w:color w:val="000000"/>
          <w:sz w:val="26"/>
          <w:szCs w:val="26"/>
          <w:lang w:eastAsia="uk-UA"/>
        </w:rPr>
        <w:t>відіграє</w:t>
      </w:r>
      <w:r w:rsidR="00F63BA2" w:rsidRPr="00C10A06">
        <w:rPr>
          <w:color w:val="000000"/>
          <w:sz w:val="26"/>
          <w:szCs w:val="26"/>
          <w:lang w:eastAsia="uk-UA"/>
        </w:rPr>
        <w:t xml:space="preserve"> співбесід</w:t>
      </w:r>
      <w:r w:rsidR="00602E2B" w:rsidRPr="00C10A06">
        <w:rPr>
          <w:color w:val="000000"/>
          <w:sz w:val="26"/>
          <w:szCs w:val="26"/>
          <w:lang w:eastAsia="uk-UA"/>
        </w:rPr>
        <w:t>а</w:t>
      </w:r>
      <w:r w:rsidR="00F63BA2" w:rsidRPr="00C10A06">
        <w:rPr>
          <w:color w:val="000000"/>
          <w:sz w:val="26"/>
          <w:szCs w:val="26"/>
          <w:lang w:eastAsia="uk-UA"/>
        </w:rPr>
        <w:t xml:space="preserve">. Саме </w:t>
      </w:r>
      <w:r w:rsidR="00602E2B" w:rsidRPr="00C10A06">
        <w:rPr>
          <w:color w:val="000000"/>
          <w:sz w:val="26"/>
          <w:szCs w:val="26"/>
          <w:lang w:eastAsia="uk-UA"/>
        </w:rPr>
        <w:t>під час</w:t>
      </w:r>
      <w:r w:rsidR="00F63BA2" w:rsidRPr="00C10A06">
        <w:rPr>
          <w:color w:val="000000"/>
          <w:sz w:val="26"/>
          <w:szCs w:val="26"/>
          <w:lang w:eastAsia="uk-UA"/>
        </w:rPr>
        <w:t xml:space="preserve"> співбесіди члени Комісії мають можливість безпосередньо оцінити, </w:t>
      </w:r>
      <w:r w:rsidR="00DF032B" w:rsidRPr="00C10A06">
        <w:rPr>
          <w:color w:val="000000"/>
          <w:sz w:val="26"/>
          <w:szCs w:val="26"/>
          <w:lang w:eastAsia="uk-UA"/>
        </w:rPr>
        <w:t>чи</w:t>
      </w:r>
      <w:r w:rsidR="00F63BA2" w:rsidRPr="00C10A06">
        <w:rPr>
          <w:color w:val="000000"/>
          <w:sz w:val="26"/>
          <w:szCs w:val="26"/>
          <w:lang w:eastAsia="uk-UA"/>
        </w:rPr>
        <w:t xml:space="preserve"> здат</w:t>
      </w:r>
      <w:r w:rsidR="00DF032B" w:rsidRPr="00C10A06">
        <w:rPr>
          <w:color w:val="000000"/>
          <w:sz w:val="26"/>
          <w:szCs w:val="26"/>
          <w:lang w:eastAsia="uk-UA"/>
        </w:rPr>
        <w:t>ен</w:t>
      </w:r>
      <w:r w:rsidR="00F63BA2" w:rsidRPr="00C10A06">
        <w:rPr>
          <w:color w:val="000000"/>
          <w:sz w:val="26"/>
          <w:szCs w:val="26"/>
          <w:lang w:eastAsia="uk-UA"/>
        </w:rPr>
        <w:t xml:space="preserve"> </w:t>
      </w:r>
      <w:r w:rsidR="00DF032B" w:rsidRPr="00C10A06">
        <w:rPr>
          <w:color w:val="000000"/>
          <w:sz w:val="26"/>
          <w:szCs w:val="26"/>
          <w:lang w:eastAsia="uk-UA"/>
        </w:rPr>
        <w:t xml:space="preserve">кандидат </w:t>
      </w:r>
      <w:r w:rsidR="00F63BA2" w:rsidRPr="00C10A06">
        <w:rPr>
          <w:color w:val="000000"/>
          <w:sz w:val="26"/>
          <w:szCs w:val="26"/>
          <w:lang w:eastAsia="uk-UA"/>
        </w:rPr>
        <w:t xml:space="preserve">до самостійного прийняття рішень у складних обставинах, </w:t>
      </w:r>
      <w:r w:rsidR="00DF032B" w:rsidRPr="00C10A06">
        <w:rPr>
          <w:color w:val="000000"/>
          <w:sz w:val="26"/>
          <w:szCs w:val="26"/>
          <w:lang w:eastAsia="uk-UA"/>
        </w:rPr>
        <w:t xml:space="preserve">чи </w:t>
      </w:r>
      <w:r w:rsidR="00F63BA2" w:rsidRPr="00C10A06">
        <w:rPr>
          <w:color w:val="000000"/>
          <w:sz w:val="26"/>
          <w:szCs w:val="26"/>
          <w:lang w:eastAsia="uk-UA"/>
        </w:rPr>
        <w:t>готов</w:t>
      </w:r>
      <w:r w:rsidR="00DF032B" w:rsidRPr="00C10A06">
        <w:rPr>
          <w:color w:val="000000"/>
          <w:sz w:val="26"/>
          <w:szCs w:val="26"/>
          <w:lang w:eastAsia="uk-UA"/>
        </w:rPr>
        <w:t>ий</w:t>
      </w:r>
      <w:r w:rsidR="00F63BA2" w:rsidRPr="00C10A06">
        <w:rPr>
          <w:color w:val="000000"/>
          <w:sz w:val="26"/>
          <w:szCs w:val="26"/>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C10A06" w:rsidRDefault="00F63BA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C10A06">
        <w:rPr>
          <w:color w:val="000000"/>
          <w:sz w:val="26"/>
          <w:szCs w:val="26"/>
          <w:lang w:eastAsia="uk-UA"/>
        </w:rPr>
        <w:t>які</w:t>
      </w:r>
      <w:r w:rsidRPr="00C10A06">
        <w:rPr>
          <w:color w:val="000000"/>
          <w:sz w:val="26"/>
          <w:szCs w:val="26"/>
          <w:lang w:eastAsia="uk-UA"/>
        </w:rPr>
        <w:t xml:space="preserve"> підтверджують відповідність показникам особистої компетентності. </w:t>
      </w:r>
    </w:p>
    <w:p w14:paraId="034CA75C" w14:textId="0D647309" w:rsidR="00234206" w:rsidRPr="00C10A06" w:rsidRDefault="00F63BA2"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Саме співбесіда </w:t>
      </w:r>
      <w:r w:rsidR="002536F2" w:rsidRPr="00C10A06">
        <w:rPr>
          <w:color w:val="000000"/>
          <w:sz w:val="26"/>
          <w:szCs w:val="26"/>
          <w:lang w:eastAsia="uk-UA"/>
        </w:rPr>
        <w:t xml:space="preserve">формує </w:t>
      </w:r>
      <w:r w:rsidRPr="00C10A06">
        <w:rPr>
          <w:color w:val="000000"/>
          <w:sz w:val="26"/>
          <w:szCs w:val="26"/>
          <w:lang w:eastAsia="uk-UA"/>
        </w:rPr>
        <w:t xml:space="preserve">остаточну </w:t>
      </w:r>
      <w:r w:rsidR="002536F2" w:rsidRPr="00C10A06">
        <w:rPr>
          <w:color w:val="000000"/>
          <w:sz w:val="26"/>
          <w:szCs w:val="26"/>
          <w:lang w:eastAsia="uk-UA"/>
        </w:rPr>
        <w:t>оцінку кандидата на посаду судді. У</w:t>
      </w:r>
      <w:r w:rsidR="001D2EC5" w:rsidRPr="00C10A06">
        <w:rPr>
          <w:color w:val="000000"/>
          <w:sz w:val="26"/>
          <w:szCs w:val="26"/>
          <w:lang w:eastAsia="uk-UA"/>
        </w:rPr>
        <w:t> </w:t>
      </w:r>
      <w:r w:rsidR="002536F2" w:rsidRPr="00C10A06">
        <w:rPr>
          <w:color w:val="000000"/>
          <w:sz w:val="26"/>
          <w:szCs w:val="26"/>
          <w:lang w:eastAsia="uk-UA"/>
        </w:rPr>
        <w:t xml:space="preserve">зв’язку із цим Комісія підкреслює, що оцінювання </w:t>
      </w:r>
      <w:r w:rsidR="00561C38" w:rsidRPr="00C10A06">
        <w:rPr>
          <w:color w:val="000000"/>
          <w:sz w:val="26"/>
          <w:szCs w:val="26"/>
          <w:lang w:eastAsia="uk-UA"/>
        </w:rPr>
        <w:t>особистої</w:t>
      </w:r>
      <w:r w:rsidR="002536F2" w:rsidRPr="00C10A06">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C10A06">
        <w:rPr>
          <w:color w:val="000000"/>
          <w:sz w:val="26"/>
          <w:szCs w:val="26"/>
          <w:lang w:eastAsia="uk-UA"/>
        </w:rPr>
        <w:t>в</w:t>
      </w:r>
      <w:r w:rsidR="002536F2" w:rsidRPr="00C10A06">
        <w:rPr>
          <w:color w:val="000000"/>
          <w:sz w:val="26"/>
          <w:szCs w:val="26"/>
          <w:lang w:eastAsia="uk-UA"/>
        </w:rPr>
        <w:t xml:space="preserve"> сукупності.</w:t>
      </w:r>
    </w:p>
    <w:p w14:paraId="3AC8F80F" w14:textId="5C0149DA" w:rsidR="00004B5D" w:rsidRPr="00C10A06" w:rsidRDefault="00004B5D"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Так, щодо відповідності </w:t>
      </w:r>
      <w:r w:rsidR="00DB5625" w:rsidRPr="00C10A06">
        <w:rPr>
          <w:color w:val="000000"/>
          <w:sz w:val="26"/>
          <w:szCs w:val="26"/>
          <w:lang w:eastAsia="uk-UA"/>
        </w:rPr>
        <w:t>Поліщук Т.О. показникам</w:t>
      </w:r>
      <w:r w:rsidRPr="00C10A06">
        <w:rPr>
          <w:color w:val="000000"/>
          <w:sz w:val="26"/>
          <w:szCs w:val="26"/>
          <w:lang w:eastAsia="uk-UA"/>
        </w:rPr>
        <w:t xml:space="preserve"> рішучості та відповідальності </w:t>
      </w:r>
      <w:r w:rsidR="00986086" w:rsidRPr="00C10A06">
        <w:rPr>
          <w:color w:val="000000"/>
          <w:sz w:val="26"/>
          <w:szCs w:val="26"/>
          <w:lang w:eastAsia="uk-UA"/>
        </w:rPr>
        <w:t xml:space="preserve">Комісія </w:t>
      </w:r>
      <w:r w:rsidR="00585338" w:rsidRPr="00C10A06">
        <w:rPr>
          <w:color w:val="000000"/>
          <w:sz w:val="26"/>
          <w:szCs w:val="26"/>
          <w:lang w:eastAsia="uk-UA"/>
        </w:rPr>
        <w:t>відзначає</w:t>
      </w:r>
      <w:r w:rsidRPr="00C10A06">
        <w:rPr>
          <w:color w:val="000000"/>
          <w:sz w:val="26"/>
          <w:szCs w:val="26"/>
          <w:lang w:eastAsia="uk-UA"/>
        </w:rPr>
        <w:t xml:space="preserve"> таке.</w:t>
      </w:r>
    </w:p>
    <w:p w14:paraId="62CEBC92" w14:textId="17188440" w:rsidR="00A93716" w:rsidRPr="00C10A06" w:rsidRDefault="00A93716" w:rsidP="00504140">
      <w:pPr>
        <w:pStyle w:val="a9"/>
        <w:numPr>
          <w:ilvl w:val="1"/>
          <w:numId w:val="8"/>
        </w:numPr>
        <w:shd w:val="clear" w:color="auto" w:fill="FFFFFF"/>
        <w:tabs>
          <w:tab w:val="left" w:pos="426"/>
        </w:tabs>
        <w:spacing w:after="200"/>
        <w:ind w:left="851" w:firstLine="425"/>
        <w:jc w:val="both"/>
        <w:rPr>
          <w:color w:val="000000"/>
          <w:sz w:val="26"/>
          <w:szCs w:val="26"/>
          <w:lang w:eastAsia="uk-UA"/>
        </w:rPr>
      </w:pPr>
      <w:r w:rsidRPr="00C10A06">
        <w:rPr>
          <w:color w:val="000000"/>
          <w:sz w:val="26"/>
          <w:szCs w:val="26"/>
          <w:lang w:eastAsia="uk-UA"/>
        </w:rPr>
        <w:t>Стосовно відповідності критеріям рішучості та відповідальності Поліщук</w:t>
      </w:r>
      <w:r w:rsidR="00BB2509" w:rsidRPr="00C10A06">
        <w:rPr>
          <w:color w:val="000000"/>
          <w:sz w:val="26"/>
          <w:szCs w:val="26"/>
          <w:lang w:eastAsia="uk-UA"/>
        </w:rPr>
        <w:t> </w:t>
      </w:r>
      <w:r w:rsidRPr="00C10A06">
        <w:rPr>
          <w:color w:val="000000"/>
          <w:sz w:val="26"/>
          <w:szCs w:val="26"/>
          <w:lang w:eastAsia="uk-UA"/>
        </w:rPr>
        <w:t xml:space="preserve">Т.О. зазначила, що професійна діяльність адвоката, ким вона наразі працює, пов’язана з судочинством, що дає їй можливість чітко розуміти рішучість та відповідальність судді при вирішенні справ. </w:t>
      </w:r>
    </w:p>
    <w:p w14:paraId="462D8E7C" w14:textId="5A4753E2" w:rsidR="00585338" w:rsidRPr="00C10A06" w:rsidRDefault="00A93716" w:rsidP="00504140">
      <w:pPr>
        <w:pStyle w:val="a9"/>
        <w:numPr>
          <w:ilvl w:val="1"/>
          <w:numId w:val="8"/>
        </w:numPr>
        <w:shd w:val="clear" w:color="auto" w:fill="FFFFFF"/>
        <w:tabs>
          <w:tab w:val="left" w:pos="426"/>
        </w:tabs>
        <w:spacing w:after="200"/>
        <w:ind w:left="851" w:firstLine="425"/>
        <w:jc w:val="both"/>
        <w:rPr>
          <w:color w:val="000000"/>
          <w:sz w:val="26"/>
          <w:szCs w:val="26"/>
          <w:lang w:eastAsia="uk-UA"/>
        </w:rPr>
      </w:pPr>
      <w:r w:rsidRPr="00C10A06">
        <w:rPr>
          <w:color w:val="000000"/>
          <w:sz w:val="26"/>
          <w:szCs w:val="26"/>
          <w:lang w:eastAsia="uk-UA"/>
        </w:rPr>
        <w:t xml:space="preserve"> Суть її теперішньої професії також зводиться до вміння бути рішуч</w:t>
      </w:r>
      <w:r w:rsidR="00AE6E17" w:rsidRPr="00C10A06">
        <w:rPr>
          <w:color w:val="000000"/>
          <w:sz w:val="26"/>
          <w:szCs w:val="26"/>
          <w:lang w:eastAsia="uk-UA"/>
        </w:rPr>
        <w:t>ою</w:t>
      </w:r>
      <w:r w:rsidRPr="00C10A06">
        <w:rPr>
          <w:color w:val="000000"/>
          <w:sz w:val="26"/>
          <w:szCs w:val="26"/>
          <w:lang w:eastAsia="uk-UA"/>
        </w:rPr>
        <w:t xml:space="preserve"> та приймати нестандартні рішення із творчим підходом, докладаючи максимум зусиль для вирішення юридичного питання, з яким зіштовхнувся </w:t>
      </w:r>
      <w:r w:rsidRPr="00C10A06">
        <w:rPr>
          <w:color w:val="000000"/>
          <w:sz w:val="26"/>
          <w:szCs w:val="26"/>
          <w:lang w:eastAsia="uk-UA"/>
        </w:rPr>
        <w:lastRenderedPageBreak/>
        <w:t xml:space="preserve">клієнт. Понаднормова діяльність у правових питаннях є невід’ємною частиною </w:t>
      </w:r>
      <w:r w:rsidR="00AE6E17" w:rsidRPr="00C10A06">
        <w:rPr>
          <w:color w:val="000000"/>
          <w:sz w:val="26"/>
          <w:szCs w:val="26"/>
          <w:lang w:eastAsia="uk-UA"/>
        </w:rPr>
        <w:t xml:space="preserve">її </w:t>
      </w:r>
      <w:r w:rsidRPr="00C10A06">
        <w:rPr>
          <w:color w:val="000000"/>
          <w:sz w:val="26"/>
          <w:szCs w:val="26"/>
          <w:lang w:eastAsia="uk-UA"/>
        </w:rPr>
        <w:t>життя. В</w:t>
      </w:r>
      <w:r w:rsidR="00443B03" w:rsidRPr="00C10A06">
        <w:rPr>
          <w:color w:val="000000"/>
          <w:sz w:val="26"/>
          <w:szCs w:val="26"/>
          <w:lang w:eastAsia="uk-UA"/>
        </w:rPr>
        <w:t xml:space="preserve">она </w:t>
      </w:r>
      <w:r w:rsidRPr="00C10A06">
        <w:rPr>
          <w:color w:val="000000"/>
          <w:sz w:val="26"/>
          <w:szCs w:val="26"/>
          <w:lang w:eastAsia="uk-UA"/>
        </w:rPr>
        <w:t xml:space="preserve">завжди відповідально ставиться до кожної ситуації, яка трапляється в житті, як адвокат бере на себе відповідальність за прийняті рішення та їх наслідки. </w:t>
      </w:r>
    </w:p>
    <w:p w14:paraId="308F2CA8" w14:textId="1D9C61FE" w:rsidR="00B90DD1" w:rsidRPr="00C10A06" w:rsidRDefault="00E6060C" w:rsidP="0006054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Стосовно відповідності показнику безперервного розвитку </w:t>
      </w:r>
      <w:r w:rsidR="00443B03" w:rsidRPr="00C10A06">
        <w:rPr>
          <w:color w:val="000000"/>
          <w:sz w:val="26"/>
          <w:szCs w:val="26"/>
          <w:lang w:eastAsia="uk-UA"/>
        </w:rPr>
        <w:t>Поліщук Т.О.</w:t>
      </w:r>
      <w:r w:rsidR="00B90DD1" w:rsidRPr="00C10A06">
        <w:rPr>
          <w:color w:val="000000"/>
          <w:sz w:val="26"/>
          <w:szCs w:val="26"/>
          <w:lang w:eastAsia="uk-UA"/>
        </w:rPr>
        <w:t xml:space="preserve"> в письмових поясненнях вказала</w:t>
      </w:r>
      <w:r w:rsidRPr="00C10A06">
        <w:rPr>
          <w:color w:val="000000"/>
          <w:sz w:val="26"/>
          <w:szCs w:val="26"/>
          <w:lang w:eastAsia="uk-UA"/>
        </w:rPr>
        <w:t xml:space="preserve">, що </w:t>
      </w:r>
      <w:r w:rsidR="00BB2509" w:rsidRPr="00C10A06">
        <w:rPr>
          <w:color w:val="000000"/>
          <w:sz w:val="26"/>
          <w:szCs w:val="26"/>
          <w:lang w:eastAsia="uk-UA"/>
        </w:rPr>
        <w:t>бере</w:t>
      </w:r>
      <w:r w:rsidR="00C92BB1" w:rsidRPr="00C10A06">
        <w:rPr>
          <w:color w:val="000000"/>
          <w:sz w:val="26"/>
          <w:szCs w:val="26"/>
          <w:lang w:eastAsia="uk-UA"/>
        </w:rPr>
        <w:t xml:space="preserve"> </w:t>
      </w:r>
      <w:r w:rsidR="00E273D9" w:rsidRPr="00C10A06">
        <w:rPr>
          <w:color w:val="000000"/>
          <w:sz w:val="26"/>
          <w:szCs w:val="26"/>
          <w:lang w:eastAsia="uk-UA"/>
        </w:rPr>
        <w:t>участь у заходах підвищення кваліфікації адвокатів</w:t>
      </w:r>
      <w:r w:rsidR="00BB2509" w:rsidRPr="00C10A06">
        <w:rPr>
          <w:color w:val="000000"/>
          <w:sz w:val="26"/>
          <w:szCs w:val="26"/>
          <w:lang w:eastAsia="uk-UA"/>
        </w:rPr>
        <w:t>;</w:t>
      </w:r>
      <w:r w:rsidR="00E273D9" w:rsidRPr="00C10A06">
        <w:rPr>
          <w:color w:val="000000"/>
          <w:sz w:val="26"/>
          <w:szCs w:val="26"/>
          <w:lang w:eastAsia="uk-UA"/>
        </w:rPr>
        <w:t xml:space="preserve"> вебінарах, які проводить</w:t>
      </w:r>
      <w:r w:rsidR="00C92BB1" w:rsidRPr="00C10A06">
        <w:rPr>
          <w:color w:val="000000"/>
          <w:sz w:val="26"/>
          <w:szCs w:val="26"/>
          <w:lang w:eastAsia="uk-UA"/>
        </w:rPr>
        <w:t xml:space="preserve"> і</w:t>
      </w:r>
      <w:r w:rsidR="00E273D9" w:rsidRPr="00C10A06">
        <w:rPr>
          <w:color w:val="000000"/>
          <w:sz w:val="26"/>
          <w:szCs w:val="26"/>
          <w:lang w:eastAsia="uk-UA"/>
        </w:rPr>
        <w:t>нститут незалежних судових експертиз</w:t>
      </w:r>
      <w:r w:rsidR="00BB2509" w:rsidRPr="00C10A06">
        <w:rPr>
          <w:color w:val="000000"/>
          <w:sz w:val="26"/>
          <w:szCs w:val="26"/>
          <w:lang w:eastAsia="uk-UA"/>
        </w:rPr>
        <w:t>;</w:t>
      </w:r>
      <w:r w:rsidR="00E273D9" w:rsidRPr="00C10A06">
        <w:rPr>
          <w:color w:val="000000"/>
          <w:sz w:val="26"/>
          <w:szCs w:val="26"/>
          <w:lang w:eastAsia="uk-UA"/>
        </w:rPr>
        <w:t xml:space="preserve"> круглих столах </w:t>
      </w:r>
      <w:r w:rsidR="00BB2509" w:rsidRPr="00C10A06">
        <w:rPr>
          <w:color w:val="000000"/>
          <w:sz w:val="26"/>
          <w:szCs w:val="26"/>
          <w:lang w:eastAsia="uk-UA"/>
        </w:rPr>
        <w:t>із</w:t>
      </w:r>
      <w:r w:rsidR="00E273D9" w:rsidRPr="00C10A06">
        <w:rPr>
          <w:color w:val="000000"/>
          <w:sz w:val="26"/>
          <w:szCs w:val="26"/>
          <w:lang w:eastAsia="uk-UA"/>
        </w:rPr>
        <w:t xml:space="preserve"> вирішенн</w:t>
      </w:r>
      <w:r w:rsidR="00BB2509" w:rsidRPr="00C10A06">
        <w:rPr>
          <w:color w:val="000000"/>
          <w:sz w:val="26"/>
          <w:szCs w:val="26"/>
          <w:lang w:eastAsia="uk-UA"/>
        </w:rPr>
        <w:t>я</w:t>
      </w:r>
      <w:r w:rsidR="00E273D9" w:rsidRPr="00C10A06">
        <w:rPr>
          <w:color w:val="000000"/>
          <w:sz w:val="26"/>
          <w:szCs w:val="26"/>
          <w:lang w:eastAsia="uk-UA"/>
        </w:rPr>
        <w:t xml:space="preserve"> проблемних питань за</w:t>
      </w:r>
      <w:r w:rsidR="00C92BB1" w:rsidRPr="00C10A06">
        <w:rPr>
          <w:color w:val="000000"/>
          <w:sz w:val="26"/>
          <w:szCs w:val="26"/>
          <w:lang w:eastAsia="uk-UA"/>
        </w:rPr>
        <w:t xml:space="preserve"> у</w:t>
      </w:r>
      <w:r w:rsidR="00E273D9" w:rsidRPr="00C10A06">
        <w:rPr>
          <w:color w:val="000000"/>
          <w:sz w:val="26"/>
          <w:szCs w:val="26"/>
          <w:lang w:eastAsia="uk-UA"/>
        </w:rPr>
        <w:t>часті адвокатів, суддів, прокурорів, правоохоронних органів, психологів</w:t>
      </w:r>
      <w:r w:rsidR="00715778" w:rsidRPr="00C10A06">
        <w:rPr>
          <w:color w:val="000000"/>
          <w:sz w:val="26"/>
          <w:szCs w:val="26"/>
          <w:lang w:eastAsia="uk-UA"/>
        </w:rPr>
        <w:t>;</w:t>
      </w:r>
      <w:r w:rsidR="00E273D9" w:rsidRPr="00C10A06">
        <w:rPr>
          <w:color w:val="000000"/>
          <w:sz w:val="26"/>
          <w:szCs w:val="26"/>
          <w:lang w:eastAsia="uk-UA"/>
        </w:rPr>
        <w:t xml:space="preserve"> </w:t>
      </w:r>
      <w:r w:rsidR="00715778" w:rsidRPr="00C10A06">
        <w:rPr>
          <w:color w:val="000000"/>
          <w:sz w:val="26"/>
          <w:szCs w:val="26"/>
          <w:lang w:eastAsia="uk-UA"/>
        </w:rPr>
        <w:t>у</w:t>
      </w:r>
      <w:r w:rsidR="00E273D9" w:rsidRPr="00C10A06">
        <w:rPr>
          <w:color w:val="000000"/>
          <w:sz w:val="26"/>
          <w:szCs w:val="26"/>
          <w:lang w:eastAsia="uk-UA"/>
        </w:rPr>
        <w:t xml:space="preserve"> міжнародних</w:t>
      </w:r>
      <w:r w:rsidR="00C92BB1" w:rsidRPr="00C10A06">
        <w:rPr>
          <w:color w:val="000000"/>
          <w:sz w:val="26"/>
          <w:szCs w:val="26"/>
          <w:lang w:eastAsia="uk-UA"/>
        </w:rPr>
        <w:t xml:space="preserve"> </w:t>
      </w:r>
      <w:r w:rsidR="00E273D9" w:rsidRPr="00C10A06">
        <w:rPr>
          <w:color w:val="000000"/>
          <w:sz w:val="26"/>
          <w:szCs w:val="26"/>
          <w:lang w:eastAsia="uk-UA"/>
        </w:rPr>
        <w:t>проєктах «Доступна та якісна правова допомога в Україні»</w:t>
      </w:r>
      <w:r w:rsidR="00715778" w:rsidRPr="00C10A06">
        <w:rPr>
          <w:color w:val="000000"/>
          <w:sz w:val="26"/>
          <w:szCs w:val="26"/>
          <w:lang w:eastAsia="uk-UA"/>
        </w:rPr>
        <w:t>;</w:t>
      </w:r>
      <w:r w:rsidR="00E273D9" w:rsidRPr="00C10A06">
        <w:rPr>
          <w:color w:val="000000"/>
          <w:sz w:val="26"/>
          <w:szCs w:val="26"/>
          <w:lang w:eastAsia="uk-UA"/>
        </w:rPr>
        <w:t xml:space="preserve"> в тренінгах, зустрічах та</w:t>
      </w:r>
      <w:r w:rsidR="00C92BB1" w:rsidRPr="00C10A06">
        <w:rPr>
          <w:color w:val="000000"/>
          <w:sz w:val="26"/>
          <w:szCs w:val="26"/>
          <w:lang w:eastAsia="uk-UA"/>
        </w:rPr>
        <w:t xml:space="preserve"> </w:t>
      </w:r>
      <w:r w:rsidR="00E273D9" w:rsidRPr="00C10A06">
        <w:rPr>
          <w:color w:val="000000"/>
          <w:sz w:val="26"/>
          <w:szCs w:val="26"/>
          <w:lang w:eastAsia="uk-UA"/>
        </w:rPr>
        <w:t>міжнародних форумах, які проводяться Асоціацією жінок – юристок України «ЮРФЕМ»</w:t>
      </w:r>
      <w:r w:rsidR="00715778" w:rsidRPr="00C10A06">
        <w:rPr>
          <w:color w:val="000000"/>
          <w:sz w:val="26"/>
          <w:szCs w:val="26"/>
          <w:lang w:eastAsia="uk-UA"/>
        </w:rPr>
        <w:t>;</w:t>
      </w:r>
      <w:r w:rsidR="00C92BB1" w:rsidRPr="00C10A06">
        <w:rPr>
          <w:color w:val="000000"/>
          <w:sz w:val="26"/>
          <w:szCs w:val="26"/>
          <w:lang w:eastAsia="uk-UA"/>
        </w:rPr>
        <w:t xml:space="preserve"> </w:t>
      </w:r>
      <w:r w:rsidR="00E273D9" w:rsidRPr="00C10A06">
        <w:rPr>
          <w:color w:val="000000"/>
          <w:sz w:val="26"/>
          <w:szCs w:val="26"/>
          <w:lang w:eastAsia="uk-UA"/>
        </w:rPr>
        <w:t>семінарах Координаціного центру з надання безоплатної правничої допомоги щодо</w:t>
      </w:r>
      <w:r w:rsidR="00C92BB1" w:rsidRPr="00C10A06">
        <w:rPr>
          <w:color w:val="000000"/>
          <w:sz w:val="26"/>
          <w:szCs w:val="26"/>
          <w:lang w:eastAsia="uk-UA"/>
        </w:rPr>
        <w:t xml:space="preserve"> </w:t>
      </w:r>
      <w:r w:rsidR="00E273D9" w:rsidRPr="00C10A06">
        <w:rPr>
          <w:color w:val="000000"/>
          <w:sz w:val="26"/>
          <w:szCs w:val="26"/>
          <w:lang w:eastAsia="uk-UA"/>
        </w:rPr>
        <w:t>стандартів якості надання правничої допомоги.</w:t>
      </w:r>
    </w:p>
    <w:p w14:paraId="443BF457" w14:textId="1CBFE013" w:rsidR="00E85EA3" w:rsidRPr="00C10A06" w:rsidRDefault="00E85EA3" w:rsidP="0006054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 xml:space="preserve">На питання Комісії щодо засобів безперервного розвитку, окрім зазначених в </w:t>
      </w:r>
      <w:r w:rsidR="00930354" w:rsidRPr="00C10A06">
        <w:rPr>
          <w:color w:val="000000"/>
          <w:sz w:val="26"/>
          <w:szCs w:val="26"/>
          <w:lang w:eastAsia="uk-UA"/>
        </w:rPr>
        <w:t>листі</w:t>
      </w:r>
      <w:r w:rsidRPr="00C10A06">
        <w:rPr>
          <w:color w:val="000000"/>
          <w:sz w:val="26"/>
          <w:szCs w:val="26"/>
          <w:lang w:eastAsia="uk-UA"/>
        </w:rPr>
        <w:t>, кандидат вказа</w:t>
      </w:r>
      <w:r w:rsidR="00930354" w:rsidRPr="00C10A06">
        <w:rPr>
          <w:color w:val="000000"/>
          <w:sz w:val="26"/>
          <w:szCs w:val="26"/>
          <w:lang w:eastAsia="uk-UA"/>
        </w:rPr>
        <w:t>ла</w:t>
      </w:r>
      <w:r w:rsidRPr="00C10A06">
        <w:rPr>
          <w:color w:val="000000"/>
          <w:sz w:val="26"/>
          <w:szCs w:val="26"/>
          <w:lang w:eastAsia="uk-UA"/>
        </w:rPr>
        <w:t xml:space="preserve">, що завдяки тим навичкам, які </w:t>
      </w:r>
      <w:r w:rsidR="00930354" w:rsidRPr="00C10A06">
        <w:rPr>
          <w:color w:val="000000"/>
          <w:sz w:val="26"/>
          <w:szCs w:val="26"/>
          <w:lang w:eastAsia="uk-UA"/>
        </w:rPr>
        <w:t>вона</w:t>
      </w:r>
      <w:r w:rsidRPr="00C10A06">
        <w:rPr>
          <w:color w:val="000000"/>
          <w:sz w:val="26"/>
          <w:szCs w:val="26"/>
          <w:lang w:eastAsia="uk-UA"/>
        </w:rPr>
        <w:t xml:space="preserve"> отрима</w:t>
      </w:r>
      <w:r w:rsidR="00930354" w:rsidRPr="00C10A06">
        <w:rPr>
          <w:color w:val="000000"/>
          <w:sz w:val="26"/>
          <w:szCs w:val="26"/>
          <w:lang w:eastAsia="uk-UA"/>
        </w:rPr>
        <w:t>ла</w:t>
      </w:r>
      <w:r w:rsidRPr="00C10A06">
        <w:rPr>
          <w:color w:val="000000"/>
          <w:sz w:val="26"/>
          <w:szCs w:val="26"/>
          <w:lang w:eastAsia="uk-UA"/>
        </w:rPr>
        <w:t xml:space="preserve"> готуючись до розгляду справ у суді</w:t>
      </w:r>
      <w:r w:rsidR="00930354" w:rsidRPr="00C10A06">
        <w:rPr>
          <w:color w:val="000000"/>
          <w:sz w:val="26"/>
          <w:szCs w:val="26"/>
          <w:lang w:eastAsia="uk-UA"/>
        </w:rPr>
        <w:t xml:space="preserve"> або </w:t>
      </w:r>
      <w:r w:rsidR="00D1385D" w:rsidRPr="00C10A06">
        <w:rPr>
          <w:color w:val="000000"/>
          <w:sz w:val="26"/>
          <w:szCs w:val="26"/>
          <w:lang w:eastAsia="uk-UA"/>
        </w:rPr>
        <w:t>діючи в інтересах свого клієнта, ставлячи їхні потреби та цілі на перше місце, вона</w:t>
      </w:r>
      <w:r w:rsidRPr="00C10A06">
        <w:rPr>
          <w:color w:val="000000"/>
          <w:sz w:val="26"/>
          <w:szCs w:val="26"/>
          <w:lang w:eastAsia="uk-UA"/>
        </w:rPr>
        <w:t xml:space="preserve"> самостійно аналізує великий обсяг інформації, зокрема судової практики. Окрім обов’язкових семінарів для підвищення кваліфікації як адвоката, бере участь в інших семінарах для власного розвитку.</w:t>
      </w:r>
    </w:p>
    <w:p w14:paraId="195AC8F1" w14:textId="444545AF" w:rsidR="003679C3" w:rsidRPr="00C10A06" w:rsidRDefault="003679C3" w:rsidP="00C10A0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10A06">
        <w:rPr>
          <w:color w:val="000000"/>
          <w:sz w:val="26"/>
          <w:szCs w:val="26"/>
          <w:lang w:eastAsia="uk-UA"/>
        </w:rPr>
        <w:t>Відповідно до п</w:t>
      </w:r>
      <w:r w:rsidR="00B95AF3" w:rsidRPr="00C10A06">
        <w:rPr>
          <w:color w:val="000000"/>
          <w:sz w:val="26"/>
          <w:szCs w:val="26"/>
          <w:lang w:eastAsia="uk-UA"/>
        </w:rPr>
        <w:t>ункту</w:t>
      </w:r>
      <w:r w:rsidRPr="00C10A06">
        <w:rPr>
          <w:color w:val="000000"/>
          <w:sz w:val="26"/>
          <w:szCs w:val="26"/>
          <w:lang w:eastAsia="uk-UA"/>
        </w:rPr>
        <w:t xml:space="preserve"> 5.7 Положення про кваліфікаційне оцінювання критерії (показник</w:t>
      </w:r>
      <w:r w:rsidR="00B95AF3" w:rsidRPr="00C10A06">
        <w:rPr>
          <w:color w:val="000000"/>
          <w:sz w:val="26"/>
          <w:szCs w:val="26"/>
          <w:lang w:eastAsia="uk-UA"/>
        </w:rPr>
        <w:t>и</w:t>
      </w:r>
      <w:r w:rsidRPr="00C10A06">
        <w:rPr>
          <w:color w:val="000000"/>
          <w:sz w:val="26"/>
          <w:szCs w:val="26"/>
          <w:lang w:eastAsia="uk-UA"/>
        </w:rPr>
        <w:t xml:space="preserve">) особистої та соціальної компетентності на етапі </w:t>
      </w:r>
      <w:r w:rsidR="00420326" w:rsidRPr="00C10A06">
        <w:rPr>
          <w:color w:val="000000"/>
          <w:sz w:val="26"/>
          <w:szCs w:val="26"/>
          <w:lang w:eastAsia="uk-UA"/>
        </w:rPr>
        <w:t>«</w:t>
      </w:r>
      <w:r w:rsidRPr="00C10A06">
        <w:rPr>
          <w:color w:val="000000"/>
          <w:sz w:val="26"/>
          <w:szCs w:val="26"/>
          <w:lang w:eastAsia="uk-UA"/>
        </w:rPr>
        <w:t>Дослідження досьє та проведення співбесіди</w:t>
      </w:r>
      <w:r w:rsidR="001F46CC" w:rsidRPr="00C10A06">
        <w:rPr>
          <w:color w:val="000000"/>
          <w:sz w:val="26"/>
          <w:szCs w:val="26"/>
          <w:lang w:eastAsia="uk-UA"/>
        </w:rPr>
        <w:t>»</w:t>
      </w:r>
      <w:r w:rsidRPr="00C10A06">
        <w:rPr>
          <w:color w:val="000000"/>
          <w:sz w:val="26"/>
          <w:szCs w:val="26"/>
          <w:lang w:eastAsia="uk-UA"/>
        </w:rPr>
        <w:t xml:space="preserve"> оцінюються Комісією у складі </w:t>
      </w:r>
      <w:r w:rsidR="000F77A9" w:rsidRPr="00C10A06">
        <w:rPr>
          <w:color w:val="000000"/>
          <w:sz w:val="26"/>
          <w:szCs w:val="26"/>
          <w:lang w:eastAsia="uk-UA"/>
        </w:rPr>
        <w:t xml:space="preserve">колегії </w:t>
      </w:r>
      <w:r w:rsidRPr="00C10A06">
        <w:rPr>
          <w:color w:val="000000"/>
          <w:sz w:val="26"/>
          <w:szCs w:val="26"/>
          <w:lang w:eastAsia="uk-UA"/>
        </w:rPr>
        <w:t xml:space="preserve">шляхом обчислення середнього арифметичного бала. </w:t>
      </w:r>
      <w:r w:rsidR="006573E8" w:rsidRPr="00C10A06">
        <w:rPr>
          <w:color w:val="000000"/>
          <w:sz w:val="26"/>
          <w:szCs w:val="26"/>
          <w:lang w:eastAsia="uk-UA"/>
        </w:rPr>
        <w:t xml:space="preserve">У разі оцінювання критеріїв (показників) особистої та соціальної компетентності на етапі </w:t>
      </w:r>
      <w:r w:rsidR="001F46CC" w:rsidRPr="00C10A06">
        <w:rPr>
          <w:color w:val="000000"/>
          <w:sz w:val="26"/>
          <w:szCs w:val="26"/>
          <w:lang w:eastAsia="uk-UA"/>
        </w:rPr>
        <w:t>«</w:t>
      </w:r>
      <w:r w:rsidR="006573E8" w:rsidRPr="00C10A06">
        <w:rPr>
          <w:color w:val="000000"/>
          <w:sz w:val="26"/>
          <w:szCs w:val="26"/>
          <w:lang w:eastAsia="uk-UA"/>
        </w:rPr>
        <w:t>Дослідження досьє та проведення співбесіди</w:t>
      </w:r>
      <w:r w:rsidR="001F46CC" w:rsidRPr="00C10A06">
        <w:rPr>
          <w:color w:val="000000"/>
          <w:sz w:val="26"/>
          <w:szCs w:val="26"/>
          <w:lang w:eastAsia="uk-UA"/>
        </w:rPr>
        <w:t>»</w:t>
      </w:r>
      <w:r w:rsidR="006573E8" w:rsidRPr="00C10A06">
        <w:rPr>
          <w:color w:val="000000"/>
          <w:sz w:val="26"/>
          <w:szCs w:val="26"/>
          <w:lang w:eastAsia="uk-UA"/>
        </w:rPr>
        <w:t xml:space="preserve"> Комісією у складі </w:t>
      </w:r>
      <w:r w:rsidR="00317A73" w:rsidRPr="00C10A06">
        <w:rPr>
          <w:color w:val="000000"/>
          <w:sz w:val="26"/>
          <w:szCs w:val="26"/>
          <w:lang w:eastAsia="uk-UA"/>
        </w:rPr>
        <w:t>колегії</w:t>
      </w:r>
      <w:r w:rsidR="006573E8" w:rsidRPr="00C10A06">
        <w:rPr>
          <w:color w:val="000000"/>
          <w:sz w:val="26"/>
          <w:szCs w:val="26"/>
          <w:lang w:eastAsia="uk-UA"/>
        </w:rPr>
        <w:t xml:space="preserve"> обчислення середнього арифметичного бала здійснюється на підставі оцінок членів </w:t>
      </w:r>
      <w:r w:rsidR="00317A73" w:rsidRPr="00C10A06">
        <w:rPr>
          <w:color w:val="000000"/>
          <w:sz w:val="26"/>
          <w:szCs w:val="26"/>
          <w:lang w:eastAsia="uk-UA"/>
        </w:rPr>
        <w:t>колегії</w:t>
      </w:r>
      <w:r w:rsidR="006573E8" w:rsidRPr="00C10A06">
        <w:rPr>
          <w:color w:val="000000"/>
          <w:sz w:val="26"/>
          <w:szCs w:val="26"/>
          <w:lang w:eastAsia="uk-UA"/>
        </w:rPr>
        <w:t>, які брали участь у співбесіді під час кваліфікаційного оцінювання, без урахування однієї найвищої та однієї найнижчої оцінки</w:t>
      </w:r>
      <w:r w:rsidRPr="00C10A06">
        <w:rPr>
          <w:color w:val="000000"/>
          <w:sz w:val="26"/>
          <w:szCs w:val="26"/>
          <w:lang w:eastAsia="uk-UA"/>
        </w:rPr>
        <w:t>.</w:t>
      </w:r>
    </w:p>
    <w:p w14:paraId="3715C1DE" w14:textId="2C88C359" w:rsidR="00267E53" w:rsidRPr="00C10A06" w:rsidRDefault="00D4588A" w:rsidP="00C10A06">
      <w:pPr>
        <w:pStyle w:val="a9"/>
        <w:numPr>
          <w:ilvl w:val="0"/>
          <w:numId w:val="8"/>
        </w:numPr>
        <w:shd w:val="clear" w:color="auto" w:fill="FFFFFF"/>
        <w:tabs>
          <w:tab w:val="left" w:pos="426"/>
        </w:tabs>
        <w:spacing w:after="200"/>
        <w:ind w:left="0" w:firstLine="709"/>
        <w:jc w:val="both"/>
        <w:rPr>
          <w:sz w:val="26"/>
          <w:szCs w:val="26"/>
        </w:rPr>
      </w:pPr>
      <w:r w:rsidRPr="00C10A06">
        <w:rPr>
          <w:color w:val="000000"/>
          <w:sz w:val="26"/>
          <w:szCs w:val="26"/>
          <w:lang w:eastAsia="uk-UA"/>
        </w:rPr>
        <w:t>Надані кандидатом</w:t>
      </w:r>
      <w:r w:rsidR="00B95AF3" w:rsidRPr="00C10A06">
        <w:rPr>
          <w:color w:val="000000"/>
          <w:sz w:val="26"/>
          <w:szCs w:val="26"/>
          <w:lang w:eastAsia="uk-UA"/>
        </w:rPr>
        <w:t xml:space="preserve"> </w:t>
      </w:r>
      <w:r w:rsidRPr="00C10A06">
        <w:rPr>
          <w:color w:val="000000"/>
          <w:sz w:val="26"/>
          <w:szCs w:val="26"/>
          <w:lang w:eastAsia="uk-UA"/>
        </w:rPr>
        <w:t xml:space="preserve">документи, а також </w:t>
      </w:r>
      <w:r w:rsidR="00954645" w:rsidRPr="00C10A06">
        <w:rPr>
          <w:color w:val="000000"/>
          <w:sz w:val="26"/>
          <w:szCs w:val="26"/>
          <w:lang w:eastAsia="uk-UA"/>
        </w:rPr>
        <w:t xml:space="preserve">її </w:t>
      </w:r>
      <w:r w:rsidRPr="00C10A06">
        <w:rPr>
          <w:color w:val="000000"/>
          <w:sz w:val="26"/>
          <w:szCs w:val="26"/>
          <w:lang w:eastAsia="uk-UA"/>
        </w:rPr>
        <w:t xml:space="preserve">відповіді під час послідовного обговорення показників особистої компетентності </w:t>
      </w:r>
      <w:r w:rsidR="00B95AF3" w:rsidRPr="00C10A06">
        <w:rPr>
          <w:color w:val="000000"/>
          <w:sz w:val="26"/>
          <w:szCs w:val="26"/>
          <w:lang w:eastAsia="uk-UA"/>
        </w:rPr>
        <w:t xml:space="preserve">на </w:t>
      </w:r>
      <w:r w:rsidR="00FE5796" w:rsidRPr="00C10A06">
        <w:rPr>
          <w:color w:val="000000"/>
          <w:sz w:val="26"/>
          <w:szCs w:val="26"/>
          <w:lang w:eastAsia="uk-UA"/>
        </w:rPr>
        <w:t>співбесід</w:t>
      </w:r>
      <w:r w:rsidR="00B95AF3" w:rsidRPr="00C10A06">
        <w:rPr>
          <w:color w:val="000000"/>
          <w:sz w:val="26"/>
          <w:szCs w:val="26"/>
          <w:lang w:eastAsia="uk-UA"/>
        </w:rPr>
        <w:t>і</w:t>
      </w:r>
      <w:r w:rsidR="006573E8" w:rsidRPr="00C10A06">
        <w:rPr>
          <w:color w:val="000000"/>
          <w:sz w:val="26"/>
          <w:szCs w:val="26"/>
          <w:lang w:eastAsia="uk-UA"/>
        </w:rPr>
        <w:t xml:space="preserve"> </w:t>
      </w:r>
      <w:r w:rsidRPr="00C10A06">
        <w:rPr>
          <w:color w:val="000000"/>
          <w:sz w:val="26"/>
          <w:szCs w:val="26"/>
          <w:lang w:eastAsia="uk-UA"/>
        </w:rPr>
        <w:t>індивідуально оцінен</w:t>
      </w:r>
      <w:r w:rsidR="004F1598" w:rsidRPr="00C10A06">
        <w:rPr>
          <w:color w:val="000000"/>
          <w:sz w:val="26"/>
          <w:szCs w:val="26"/>
          <w:lang w:eastAsia="uk-UA"/>
        </w:rPr>
        <w:t>о</w:t>
      </w:r>
      <w:r w:rsidRPr="00C10A06">
        <w:rPr>
          <w:color w:val="000000"/>
          <w:sz w:val="26"/>
          <w:szCs w:val="26"/>
          <w:lang w:eastAsia="uk-UA"/>
        </w:rPr>
        <w:t xml:space="preserve"> </w:t>
      </w:r>
      <w:r w:rsidR="00267E53" w:rsidRPr="00C10A06">
        <w:rPr>
          <w:sz w:val="26"/>
          <w:szCs w:val="26"/>
        </w:rPr>
        <w:t>членами Комісії таким чином:</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267E53" w:rsidRPr="009116A6"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9116A6" w:rsidRDefault="00267E53" w:rsidP="005F3FA7">
            <w:pPr>
              <w:jc w:val="center"/>
              <w:rPr>
                <w:sz w:val="22"/>
                <w:szCs w:val="22"/>
              </w:rPr>
            </w:pPr>
            <w:r w:rsidRPr="009116A6">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9116A6" w:rsidRDefault="00267E53" w:rsidP="005F3FA7">
            <w:pPr>
              <w:jc w:val="center"/>
              <w:rPr>
                <w:sz w:val="22"/>
                <w:szCs w:val="22"/>
              </w:rPr>
            </w:pPr>
            <w:r w:rsidRPr="009116A6">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9116A6" w:rsidRDefault="00267E53" w:rsidP="005F3FA7">
            <w:pPr>
              <w:jc w:val="center"/>
              <w:rPr>
                <w:sz w:val="22"/>
                <w:szCs w:val="22"/>
              </w:rPr>
            </w:pPr>
            <w:r w:rsidRPr="009116A6">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67C344E5" w:rsidR="00267E53" w:rsidRPr="009116A6" w:rsidRDefault="00267E53" w:rsidP="005F3FA7">
            <w:pPr>
              <w:jc w:val="center"/>
              <w:rPr>
                <w:sz w:val="22"/>
                <w:szCs w:val="22"/>
              </w:rPr>
            </w:pPr>
            <w:r w:rsidRPr="009116A6">
              <w:rPr>
                <w:sz w:val="22"/>
                <w:szCs w:val="22"/>
              </w:rPr>
              <w:t xml:space="preserve">Розрахований </w:t>
            </w:r>
            <w:r w:rsidR="00C10A06">
              <w:rPr>
                <w:sz w:val="22"/>
                <w:szCs w:val="22"/>
              </w:rPr>
              <w:t>згідно з</w:t>
            </w:r>
            <w:r w:rsidRPr="009116A6">
              <w:rPr>
                <w:sz w:val="22"/>
                <w:szCs w:val="22"/>
              </w:rPr>
              <w:t xml:space="preserve"> п</w:t>
            </w:r>
            <w:r w:rsidR="00C10A06">
              <w:rPr>
                <w:sz w:val="22"/>
                <w:szCs w:val="22"/>
              </w:rPr>
              <w:t>унктом </w:t>
            </w:r>
            <w:r w:rsidRPr="009116A6">
              <w:rPr>
                <w:sz w:val="22"/>
                <w:szCs w:val="22"/>
              </w:rPr>
              <w:t>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9116A6" w:rsidRDefault="00267E53" w:rsidP="005F3FA7">
            <w:pPr>
              <w:jc w:val="center"/>
              <w:rPr>
                <w:sz w:val="22"/>
                <w:szCs w:val="22"/>
              </w:rPr>
            </w:pPr>
            <w:r w:rsidRPr="009116A6">
              <w:rPr>
                <w:sz w:val="22"/>
                <w:szCs w:val="22"/>
              </w:rPr>
              <w:t>Бал за критерій</w:t>
            </w:r>
          </w:p>
        </w:tc>
      </w:tr>
      <w:tr w:rsidR="00267E53" w:rsidRPr="009116A6" w14:paraId="6EAEF9B1" w14:textId="77777777" w:rsidTr="005F3FA7">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9116A6" w:rsidRDefault="00571EE9" w:rsidP="005F3FA7">
            <w:pPr>
              <w:rPr>
                <w:sz w:val="22"/>
                <w:szCs w:val="22"/>
              </w:rPr>
            </w:pPr>
            <w:r>
              <w:rPr>
                <w:sz w:val="22"/>
                <w:szCs w:val="22"/>
              </w:rPr>
              <w:t>О</w:t>
            </w:r>
            <w:r w:rsidR="00267E53" w:rsidRPr="009116A6">
              <w:rPr>
                <w:sz w:val="22"/>
                <w:szCs w:val="22"/>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9116A6" w:rsidRDefault="00571EE9" w:rsidP="005F3FA7">
            <w:pPr>
              <w:jc w:val="center"/>
              <w:rPr>
                <w:sz w:val="22"/>
                <w:szCs w:val="22"/>
              </w:rPr>
            </w:pPr>
            <w:r>
              <w:rPr>
                <w:sz w:val="22"/>
                <w:szCs w:val="22"/>
              </w:rPr>
              <w:t>Р</w:t>
            </w:r>
            <w:r w:rsidR="00267E53" w:rsidRPr="009116A6">
              <w:rPr>
                <w:sz w:val="22"/>
                <w:szCs w:val="22"/>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5BF84E4F" w:rsidR="00267E53" w:rsidRPr="009116A6" w:rsidRDefault="00571EE9" w:rsidP="005F3FA7">
            <w:pPr>
              <w:jc w:val="center"/>
              <w:rPr>
                <w:sz w:val="22"/>
                <w:szCs w:val="22"/>
              </w:rPr>
            </w:pPr>
            <w:r>
              <w:rPr>
                <w:sz w:val="22"/>
                <w:szCs w:val="22"/>
              </w:rPr>
              <w:t>20</w:t>
            </w:r>
          </w:p>
        </w:tc>
        <w:tc>
          <w:tcPr>
            <w:tcW w:w="259" w:type="pct"/>
            <w:vMerge w:val="restart"/>
            <w:tcBorders>
              <w:top w:val="single" w:sz="12" w:space="0" w:color="auto"/>
            </w:tcBorders>
            <w:tcMar>
              <w:top w:w="30" w:type="dxa"/>
              <w:left w:w="45" w:type="dxa"/>
              <w:bottom w:w="30" w:type="dxa"/>
              <w:right w:w="45" w:type="dxa"/>
            </w:tcMar>
            <w:vAlign w:val="center"/>
          </w:tcPr>
          <w:p w14:paraId="789574FA" w14:textId="2E33E912" w:rsidR="00267E53" w:rsidRPr="009116A6" w:rsidRDefault="00571EE9" w:rsidP="005F3FA7">
            <w:pPr>
              <w:jc w:val="center"/>
              <w:rPr>
                <w:sz w:val="22"/>
                <w:szCs w:val="22"/>
              </w:rPr>
            </w:pPr>
            <w:r>
              <w:rPr>
                <w:sz w:val="22"/>
                <w:szCs w:val="22"/>
              </w:rPr>
              <w:t>20</w:t>
            </w:r>
          </w:p>
        </w:tc>
        <w:tc>
          <w:tcPr>
            <w:tcW w:w="227" w:type="pct"/>
            <w:vMerge w:val="restart"/>
            <w:tcBorders>
              <w:top w:val="single" w:sz="12" w:space="0" w:color="auto"/>
            </w:tcBorders>
            <w:tcMar>
              <w:top w:w="30" w:type="dxa"/>
              <w:left w:w="45" w:type="dxa"/>
              <w:bottom w:w="30" w:type="dxa"/>
              <w:right w:w="45" w:type="dxa"/>
            </w:tcMar>
            <w:vAlign w:val="center"/>
          </w:tcPr>
          <w:p w14:paraId="18B5824D" w14:textId="2E75B1BE" w:rsidR="00267E53" w:rsidRPr="009116A6" w:rsidRDefault="00267E53" w:rsidP="005F3FA7">
            <w:pPr>
              <w:jc w:val="center"/>
              <w:rPr>
                <w:sz w:val="22"/>
                <w:szCs w:val="22"/>
              </w:rPr>
            </w:pPr>
            <w:r>
              <w:rPr>
                <w:sz w:val="22"/>
                <w:szCs w:val="22"/>
              </w:rPr>
              <w:t>2</w:t>
            </w:r>
            <w:r w:rsidR="00571EE9">
              <w:rPr>
                <w:sz w:val="22"/>
                <w:szCs w:val="22"/>
              </w:rPr>
              <w:t>1</w:t>
            </w:r>
          </w:p>
        </w:tc>
        <w:tc>
          <w:tcPr>
            <w:tcW w:w="878" w:type="pct"/>
            <w:vMerge w:val="restart"/>
            <w:tcBorders>
              <w:top w:val="single" w:sz="12" w:space="0" w:color="auto"/>
            </w:tcBorders>
            <w:tcMar>
              <w:top w:w="30" w:type="dxa"/>
              <w:left w:w="45" w:type="dxa"/>
              <w:bottom w:w="30" w:type="dxa"/>
              <w:right w:w="45" w:type="dxa"/>
            </w:tcMar>
            <w:vAlign w:val="center"/>
          </w:tcPr>
          <w:p w14:paraId="0654719C" w14:textId="2B9ED335" w:rsidR="00267E53" w:rsidRPr="009116A6" w:rsidRDefault="00571EE9" w:rsidP="005F3FA7">
            <w:pPr>
              <w:jc w:val="center"/>
              <w:rPr>
                <w:sz w:val="22"/>
                <w:szCs w:val="22"/>
              </w:rPr>
            </w:pPr>
            <w:r>
              <w:rPr>
                <w:sz w:val="22"/>
                <w:szCs w:val="22"/>
              </w:rPr>
              <w:t>20,33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hideMark/>
          </w:tcPr>
          <w:p w14:paraId="70971289" w14:textId="77777777" w:rsidR="00267E53" w:rsidRPr="009116A6" w:rsidRDefault="00267E53" w:rsidP="005F3FA7">
            <w:pPr>
              <w:jc w:val="center"/>
              <w:rPr>
                <w:sz w:val="22"/>
                <w:szCs w:val="22"/>
                <w:highlight w:val="yellow"/>
              </w:rPr>
            </w:pPr>
            <w:r w:rsidRPr="006F29AC">
              <w:rPr>
                <w:sz w:val="22"/>
                <w:szCs w:val="22"/>
              </w:rPr>
              <w:t>39,667</w:t>
            </w:r>
          </w:p>
        </w:tc>
      </w:tr>
      <w:tr w:rsidR="00267E53" w:rsidRPr="009116A6" w14:paraId="1871C09B" w14:textId="77777777" w:rsidTr="005F3FA7">
        <w:trPr>
          <w:trHeight w:val="276"/>
        </w:trPr>
        <w:tc>
          <w:tcPr>
            <w:tcW w:w="814" w:type="pct"/>
            <w:vMerge/>
            <w:tcBorders>
              <w:left w:val="single" w:sz="12" w:space="0" w:color="auto"/>
              <w:bottom w:val="single" w:sz="12" w:space="0" w:color="auto"/>
            </w:tcBorders>
            <w:vAlign w:val="center"/>
            <w:hideMark/>
          </w:tcPr>
          <w:p w14:paraId="49ADF91B" w14:textId="77777777" w:rsidR="00267E53" w:rsidRPr="009116A6" w:rsidRDefault="00267E53" w:rsidP="005F3FA7">
            <w:pPr>
              <w:rPr>
                <w:sz w:val="22"/>
                <w:szCs w:val="22"/>
              </w:rPr>
            </w:pPr>
          </w:p>
        </w:tc>
        <w:tc>
          <w:tcPr>
            <w:tcW w:w="1404" w:type="pct"/>
            <w:vMerge/>
            <w:vAlign w:val="center"/>
            <w:hideMark/>
          </w:tcPr>
          <w:p w14:paraId="323A59C0" w14:textId="77777777" w:rsidR="00267E53" w:rsidRPr="009116A6" w:rsidRDefault="00267E53" w:rsidP="005F3FA7">
            <w:pPr>
              <w:rPr>
                <w:sz w:val="22"/>
                <w:szCs w:val="22"/>
              </w:rPr>
            </w:pPr>
          </w:p>
        </w:tc>
        <w:tc>
          <w:tcPr>
            <w:tcW w:w="271" w:type="pct"/>
            <w:vMerge/>
            <w:vAlign w:val="center"/>
          </w:tcPr>
          <w:p w14:paraId="0391E588" w14:textId="77777777" w:rsidR="00267E53" w:rsidRPr="009116A6" w:rsidRDefault="00267E53" w:rsidP="005F3FA7">
            <w:pPr>
              <w:rPr>
                <w:sz w:val="22"/>
                <w:szCs w:val="22"/>
              </w:rPr>
            </w:pPr>
          </w:p>
        </w:tc>
        <w:tc>
          <w:tcPr>
            <w:tcW w:w="259" w:type="pct"/>
            <w:vMerge/>
            <w:vAlign w:val="center"/>
          </w:tcPr>
          <w:p w14:paraId="0F1F5086" w14:textId="77777777" w:rsidR="00267E53" w:rsidRPr="009116A6" w:rsidRDefault="00267E53" w:rsidP="005F3FA7">
            <w:pPr>
              <w:rPr>
                <w:sz w:val="22"/>
                <w:szCs w:val="22"/>
              </w:rPr>
            </w:pPr>
          </w:p>
        </w:tc>
        <w:tc>
          <w:tcPr>
            <w:tcW w:w="227" w:type="pct"/>
            <w:vMerge/>
            <w:vAlign w:val="center"/>
          </w:tcPr>
          <w:p w14:paraId="3F60EE69" w14:textId="77777777" w:rsidR="00267E53" w:rsidRPr="009116A6" w:rsidRDefault="00267E53" w:rsidP="005F3FA7">
            <w:pPr>
              <w:rPr>
                <w:sz w:val="22"/>
                <w:szCs w:val="22"/>
              </w:rPr>
            </w:pPr>
          </w:p>
        </w:tc>
        <w:tc>
          <w:tcPr>
            <w:tcW w:w="878" w:type="pct"/>
            <w:vMerge/>
            <w:vAlign w:val="center"/>
          </w:tcPr>
          <w:p w14:paraId="04A701CC"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9116A6" w:rsidRDefault="00267E53" w:rsidP="005F3FA7">
            <w:pPr>
              <w:rPr>
                <w:sz w:val="22"/>
                <w:szCs w:val="22"/>
              </w:rPr>
            </w:pPr>
          </w:p>
        </w:tc>
      </w:tr>
      <w:tr w:rsidR="00267E53" w:rsidRPr="009116A6" w14:paraId="4597EC93" w14:textId="77777777" w:rsidTr="005F3FA7">
        <w:trPr>
          <w:trHeight w:val="276"/>
        </w:trPr>
        <w:tc>
          <w:tcPr>
            <w:tcW w:w="814" w:type="pct"/>
            <w:vMerge/>
            <w:tcBorders>
              <w:left w:val="single" w:sz="12" w:space="0" w:color="auto"/>
              <w:bottom w:val="single" w:sz="12" w:space="0" w:color="auto"/>
            </w:tcBorders>
            <w:vAlign w:val="center"/>
            <w:hideMark/>
          </w:tcPr>
          <w:p w14:paraId="5EF6BBF2" w14:textId="77777777" w:rsidR="00267E53" w:rsidRPr="009116A6" w:rsidRDefault="00267E53" w:rsidP="005F3FA7">
            <w:pPr>
              <w:rPr>
                <w:sz w:val="22"/>
                <w:szCs w:val="22"/>
              </w:rPr>
            </w:pPr>
          </w:p>
        </w:tc>
        <w:tc>
          <w:tcPr>
            <w:tcW w:w="1404" w:type="pct"/>
            <w:vMerge/>
            <w:vAlign w:val="center"/>
            <w:hideMark/>
          </w:tcPr>
          <w:p w14:paraId="3A951140" w14:textId="77777777" w:rsidR="00267E53" w:rsidRPr="009116A6" w:rsidRDefault="00267E53" w:rsidP="005F3FA7">
            <w:pPr>
              <w:rPr>
                <w:sz w:val="22"/>
                <w:szCs w:val="22"/>
              </w:rPr>
            </w:pPr>
          </w:p>
        </w:tc>
        <w:tc>
          <w:tcPr>
            <w:tcW w:w="271" w:type="pct"/>
            <w:vMerge/>
            <w:vAlign w:val="center"/>
          </w:tcPr>
          <w:p w14:paraId="03C39208" w14:textId="77777777" w:rsidR="00267E53" w:rsidRPr="009116A6" w:rsidRDefault="00267E53" w:rsidP="005F3FA7">
            <w:pPr>
              <w:rPr>
                <w:sz w:val="22"/>
                <w:szCs w:val="22"/>
              </w:rPr>
            </w:pPr>
          </w:p>
        </w:tc>
        <w:tc>
          <w:tcPr>
            <w:tcW w:w="259" w:type="pct"/>
            <w:vMerge/>
            <w:vAlign w:val="center"/>
          </w:tcPr>
          <w:p w14:paraId="00C5DEDA" w14:textId="77777777" w:rsidR="00267E53" w:rsidRPr="009116A6" w:rsidRDefault="00267E53" w:rsidP="005F3FA7">
            <w:pPr>
              <w:rPr>
                <w:sz w:val="22"/>
                <w:szCs w:val="22"/>
              </w:rPr>
            </w:pPr>
          </w:p>
        </w:tc>
        <w:tc>
          <w:tcPr>
            <w:tcW w:w="227" w:type="pct"/>
            <w:vMerge/>
            <w:vAlign w:val="center"/>
          </w:tcPr>
          <w:p w14:paraId="42030F89" w14:textId="77777777" w:rsidR="00267E53" w:rsidRPr="009116A6" w:rsidRDefault="00267E53" w:rsidP="005F3FA7">
            <w:pPr>
              <w:rPr>
                <w:sz w:val="22"/>
                <w:szCs w:val="22"/>
              </w:rPr>
            </w:pPr>
          </w:p>
        </w:tc>
        <w:tc>
          <w:tcPr>
            <w:tcW w:w="878" w:type="pct"/>
            <w:vMerge/>
            <w:vAlign w:val="center"/>
          </w:tcPr>
          <w:p w14:paraId="0A77D969"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9116A6" w:rsidRDefault="00267E53" w:rsidP="005F3FA7">
            <w:pPr>
              <w:rPr>
                <w:sz w:val="22"/>
                <w:szCs w:val="22"/>
              </w:rPr>
            </w:pPr>
          </w:p>
        </w:tc>
      </w:tr>
      <w:tr w:rsidR="00267E53" w:rsidRPr="009116A6" w14:paraId="626D07F3" w14:textId="77777777" w:rsidTr="005F3FA7">
        <w:trPr>
          <w:trHeight w:val="276"/>
        </w:trPr>
        <w:tc>
          <w:tcPr>
            <w:tcW w:w="814" w:type="pct"/>
            <w:vMerge/>
            <w:tcBorders>
              <w:left w:val="single" w:sz="12" w:space="0" w:color="auto"/>
              <w:bottom w:val="single" w:sz="12" w:space="0" w:color="auto"/>
            </w:tcBorders>
            <w:vAlign w:val="center"/>
            <w:hideMark/>
          </w:tcPr>
          <w:p w14:paraId="705B98E5" w14:textId="77777777" w:rsidR="00267E53" w:rsidRPr="009116A6" w:rsidRDefault="00267E53" w:rsidP="005F3FA7">
            <w:pPr>
              <w:rPr>
                <w:sz w:val="22"/>
                <w:szCs w:val="22"/>
              </w:rPr>
            </w:pPr>
          </w:p>
        </w:tc>
        <w:tc>
          <w:tcPr>
            <w:tcW w:w="1404" w:type="pct"/>
            <w:vMerge w:val="restart"/>
            <w:tcMar>
              <w:top w:w="30" w:type="dxa"/>
              <w:left w:w="45" w:type="dxa"/>
              <w:bottom w:w="30" w:type="dxa"/>
              <w:right w:w="45" w:type="dxa"/>
            </w:tcMar>
            <w:vAlign w:val="center"/>
            <w:hideMark/>
          </w:tcPr>
          <w:p w14:paraId="05056CB3" w14:textId="1B863B90" w:rsidR="00267E53" w:rsidRPr="009116A6" w:rsidRDefault="00571EE9" w:rsidP="005F3FA7">
            <w:pPr>
              <w:jc w:val="center"/>
              <w:rPr>
                <w:sz w:val="22"/>
                <w:szCs w:val="22"/>
              </w:rPr>
            </w:pPr>
            <w:r>
              <w:rPr>
                <w:sz w:val="22"/>
                <w:szCs w:val="22"/>
              </w:rPr>
              <w:t>В</w:t>
            </w:r>
            <w:r w:rsidR="00267E53" w:rsidRPr="009116A6">
              <w:rPr>
                <w:sz w:val="22"/>
                <w:szCs w:val="22"/>
              </w:rPr>
              <w:t>ідповідальність</w:t>
            </w:r>
          </w:p>
        </w:tc>
        <w:tc>
          <w:tcPr>
            <w:tcW w:w="271" w:type="pct"/>
            <w:vMerge/>
            <w:vAlign w:val="center"/>
          </w:tcPr>
          <w:p w14:paraId="3C27CAE5" w14:textId="77777777" w:rsidR="00267E53" w:rsidRPr="009116A6" w:rsidRDefault="00267E53" w:rsidP="005F3FA7">
            <w:pPr>
              <w:rPr>
                <w:sz w:val="22"/>
                <w:szCs w:val="22"/>
              </w:rPr>
            </w:pPr>
          </w:p>
        </w:tc>
        <w:tc>
          <w:tcPr>
            <w:tcW w:w="259" w:type="pct"/>
            <w:vMerge/>
            <w:vAlign w:val="center"/>
          </w:tcPr>
          <w:p w14:paraId="5D9F920D" w14:textId="77777777" w:rsidR="00267E53" w:rsidRPr="009116A6" w:rsidRDefault="00267E53" w:rsidP="005F3FA7">
            <w:pPr>
              <w:rPr>
                <w:sz w:val="22"/>
                <w:szCs w:val="22"/>
              </w:rPr>
            </w:pPr>
          </w:p>
        </w:tc>
        <w:tc>
          <w:tcPr>
            <w:tcW w:w="227" w:type="pct"/>
            <w:vMerge/>
            <w:vAlign w:val="center"/>
          </w:tcPr>
          <w:p w14:paraId="4DB2D4EA" w14:textId="77777777" w:rsidR="00267E53" w:rsidRPr="009116A6" w:rsidRDefault="00267E53" w:rsidP="005F3FA7">
            <w:pPr>
              <w:rPr>
                <w:sz w:val="22"/>
                <w:szCs w:val="22"/>
              </w:rPr>
            </w:pPr>
          </w:p>
        </w:tc>
        <w:tc>
          <w:tcPr>
            <w:tcW w:w="878" w:type="pct"/>
            <w:vMerge/>
            <w:vAlign w:val="center"/>
          </w:tcPr>
          <w:p w14:paraId="609EE6D4"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9116A6" w:rsidRDefault="00267E53" w:rsidP="005F3FA7">
            <w:pPr>
              <w:rPr>
                <w:sz w:val="22"/>
                <w:szCs w:val="22"/>
              </w:rPr>
            </w:pPr>
          </w:p>
        </w:tc>
      </w:tr>
      <w:tr w:rsidR="00267E53" w:rsidRPr="009116A6" w14:paraId="67ED0942" w14:textId="77777777" w:rsidTr="005F3FA7">
        <w:trPr>
          <w:trHeight w:val="276"/>
        </w:trPr>
        <w:tc>
          <w:tcPr>
            <w:tcW w:w="814" w:type="pct"/>
            <w:vMerge/>
            <w:tcBorders>
              <w:left w:val="single" w:sz="12" w:space="0" w:color="auto"/>
              <w:bottom w:val="single" w:sz="12" w:space="0" w:color="auto"/>
            </w:tcBorders>
            <w:vAlign w:val="center"/>
            <w:hideMark/>
          </w:tcPr>
          <w:p w14:paraId="0BD6E825" w14:textId="77777777" w:rsidR="00267E53" w:rsidRPr="009116A6" w:rsidRDefault="00267E53" w:rsidP="005F3FA7">
            <w:pPr>
              <w:rPr>
                <w:sz w:val="22"/>
                <w:szCs w:val="22"/>
              </w:rPr>
            </w:pPr>
          </w:p>
        </w:tc>
        <w:tc>
          <w:tcPr>
            <w:tcW w:w="1404" w:type="pct"/>
            <w:vMerge/>
            <w:vAlign w:val="center"/>
            <w:hideMark/>
          </w:tcPr>
          <w:p w14:paraId="4E949860" w14:textId="77777777" w:rsidR="00267E53" w:rsidRPr="009116A6" w:rsidRDefault="00267E53" w:rsidP="005F3FA7">
            <w:pPr>
              <w:rPr>
                <w:sz w:val="22"/>
                <w:szCs w:val="22"/>
              </w:rPr>
            </w:pPr>
          </w:p>
        </w:tc>
        <w:tc>
          <w:tcPr>
            <w:tcW w:w="271" w:type="pct"/>
            <w:vMerge/>
            <w:vAlign w:val="center"/>
          </w:tcPr>
          <w:p w14:paraId="35A678E9" w14:textId="77777777" w:rsidR="00267E53" w:rsidRPr="009116A6" w:rsidRDefault="00267E53" w:rsidP="005F3FA7">
            <w:pPr>
              <w:rPr>
                <w:sz w:val="22"/>
                <w:szCs w:val="22"/>
              </w:rPr>
            </w:pPr>
          </w:p>
        </w:tc>
        <w:tc>
          <w:tcPr>
            <w:tcW w:w="259" w:type="pct"/>
            <w:vMerge/>
            <w:vAlign w:val="center"/>
          </w:tcPr>
          <w:p w14:paraId="4E795AE9" w14:textId="77777777" w:rsidR="00267E53" w:rsidRPr="009116A6" w:rsidRDefault="00267E53" w:rsidP="005F3FA7">
            <w:pPr>
              <w:rPr>
                <w:sz w:val="22"/>
                <w:szCs w:val="22"/>
              </w:rPr>
            </w:pPr>
          </w:p>
        </w:tc>
        <w:tc>
          <w:tcPr>
            <w:tcW w:w="227" w:type="pct"/>
            <w:vMerge/>
            <w:vAlign w:val="center"/>
          </w:tcPr>
          <w:p w14:paraId="20A17570" w14:textId="77777777" w:rsidR="00267E53" w:rsidRPr="009116A6" w:rsidRDefault="00267E53" w:rsidP="005F3FA7">
            <w:pPr>
              <w:rPr>
                <w:sz w:val="22"/>
                <w:szCs w:val="22"/>
              </w:rPr>
            </w:pPr>
          </w:p>
        </w:tc>
        <w:tc>
          <w:tcPr>
            <w:tcW w:w="878" w:type="pct"/>
            <w:vMerge/>
            <w:vAlign w:val="center"/>
          </w:tcPr>
          <w:p w14:paraId="6D230687"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9116A6" w:rsidRDefault="00267E53" w:rsidP="005F3FA7">
            <w:pPr>
              <w:rPr>
                <w:sz w:val="22"/>
                <w:szCs w:val="22"/>
              </w:rPr>
            </w:pPr>
          </w:p>
        </w:tc>
      </w:tr>
      <w:tr w:rsidR="00267E53" w:rsidRPr="009116A6" w14:paraId="34BB078E" w14:textId="77777777" w:rsidTr="005F3FA7">
        <w:trPr>
          <w:trHeight w:val="276"/>
        </w:trPr>
        <w:tc>
          <w:tcPr>
            <w:tcW w:w="814" w:type="pct"/>
            <w:vMerge/>
            <w:tcBorders>
              <w:left w:val="single" w:sz="12" w:space="0" w:color="auto"/>
              <w:bottom w:val="single" w:sz="12" w:space="0" w:color="auto"/>
            </w:tcBorders>
            <w:vAlign w:val="center"/>
            <w:hideMark/>
          </w:tcPr>
          <w:p w14:paraId="0B8906B7" w14:textId="77777777" w:rsidR="00267E53" w:rsidRPr="009116A6" w:rsidRDefault="00267E53" w:rsidP="005F3FA7">
            <w:pPr>
              <w:rPr>
                <w:sz w:val="22"/>
                <w:szCs w:val="22"/>
              </w:rPr>
            </w:pPr>
          </w:p>
        </w:tc>
        <w:tc>
          <w:tcPr>
            <w:tcW w:w="1404" w:type="pct"/>
            <w:vMerge/>
            <w:tcBorders>
              <w:bottom w:val="single" w:sz="4" w:space="0" w:color="auto"/>
            </w:tcBorders>
            <w:vAlign w:val="center"/>
            <w:hideMark/>
          </w:tcPr>
          <w:p w14:paraId="22D356E0" w14:textId="77777777" w:rsidR="00267E53" w:rsidRPr="009116A6" w:rsidRDefault="00267E53" w:rsidP="005F3FA7">
            <w:pPr>
              <w:rPr>
                <w:sz w:val="22"/>
                <w:szCs w:val="22"/>
              </w:rPr>
            </w:pPr>
          </w:p>
        </w:tc>
        <w:tc>
          <w:tcPr>
            <w:tcW w:w="271" w:type="pct"/>
            <w:vMerge/>
            <w:tcBorders>
              <w:bottom w:val="single" w:sz="4" w:space="0" w:color="auto"/>
            </w:tcBorders>
            <w:vAlign w:val="center"/>
          </w:tcPr>
          <w:p w14:paraId="20B8924A" w14:textId="77777777" w:rsidR="00267E53" w:rsidRPr="009116A6" w:rsidRDefault="00267E53" w:rsidP="005F3FA7">
            <w:pPr>
              <w:rPr>
                <w:sz w:val="22"/>
                <w:szCs w:val="22"/>
              </w:rPr>
            </w:pPr>
          </w:p>
        </w:tc>
        <w:tc>
          <w:tcPr>
            <w:tcW w:w="259" w:type="pct"/>
            <w:vMerge/>
            <w:tcBorders>
              <w:bottom w:val="single" w:sz="4" w:space="0" w:color="auto"/>
            </w:tcBorders>
            <w:vAlign w:val="center"/>
          </w:tcPr>
          <w:p w14:paraId="63D0DC39" w14:textId="77777777" w:rsidR="00267E53" w:rsidRPr="009116A6" w:rsidRDefault="00267E53" w:rsidP="005F3FA7">
            <w:pPr>
              <w:rPr>
                <w:sz w:val="22"/>
                <w:szCs w:val="22"/>
              </w:rPr>
            </w:pPr>
          </w:p>
        </w:tc>
        <w:tc>
          <w:tcPr>
            <w:tcW w:w="227" w:type="pct"/>
            <w:vMerge/>
            <w:tcBorders>
              <w:bottom w:val="single" w:sz="4" w:space="0" w:color="auto"/>
            </w:tcBorders>
            <w:vAlign w:val="center"/>
          </w:tcPr>
          <w:p w14:paraId="5E9D7183" w14:textId="77777777" w:rsidR="00267E53" w:rsidRPr="009116A6" w:rsidRDefault="00267E53" w:rsidP="005F3FA7">
            <w:pPr>
              <w:rPr>
                <w:sz w:val="22"/>
                <w:szCs w:val="22"/>
              </w:rPr>
            </w:pPr>
          </w:p>
        </w:tc>
        <w:tc>
          <w:tcPr>
            <w:tcW w:w="878" w:type="pct"/>
            <w:vMerge/>
            <w:tcBorders>
              <w:bottom w:val="single" w:sz="4" w:space="0" w:color="auto"/>
            </w:tcBorders>
            <w:vAlign w:val="center"/>
          </w:tcPr>
          <w:p w14:paraId="5918A3A0"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9116A6" w:rsidRDefault="00267E53" w:rsidP="005F3FA7">
            <w:pPr>
              <w:rPr>
                <w:sz w:val="22"/>
                <w:szCs w:val="22"/>
              </w:rPr>
            </w:pPr>
          </w:p>
        </w:tc>
      </w:tr>
      <w:tr w:rsidR="00267E53" w:rsidRPr="009116A6" w14:paraId="6A589EFF" w14:textId="77777777" w:rsidTr="005F3FA7">
        <w:trPr>
          <w:trHeight w:val="276"/>
        </w:trPr>
        <w:tc>
          <w:tcPr>
            <w:tcW w:w="814" w:type="pct"/>
            <w:vMerge/>
            <w:tcBorders>
              <w:left w:val="single" w:sz="12" w:space="0" w:color="auto"/>
              <w:bottom w:val="single" w:sz="12" w:space="0" w:color="auto"/>
            </w:tcBorders>
            <w:vAlign w:val="center"/>
            <w:hideMark/>
          </w:tcPr>
          <w:p w14:paraId="061D8F5B" w14:textId="77777777" w:rsidR="00267E53" w:rsidRPr="009116A6" w:rsidRDefault="00267E53" w:rsidP="005F3FA7">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9116A6" w:rsidRDefault="00571EE9" w:rsidP="005F3FA7">
            <w:pPr>
              <w:jc w:val="center"/>
              <w:rPr>
                <w:sz w:val="22"/>
                <w:szCs w:val="22"/>
              </w:rPr>
            </w:pPr>
            <w:r>
              <w:rPr>
                <w:sz w:val="22"/>
                <w:szCs w:val="22"/>
              </w:rPr>
              <w:t>Б</w:t>
            </w:r>
            <w:r w:rsidR="00267E53" w:rsidRPr="009116A6">
              <w:rPr>
                <w:sz w:val="22"/>
                <w:szCs w:val="22"/>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5FE13DDF" w:rsidR="00267E53" w:rsidRPr="009116A6" w:rsidRDefault="00C85EBF" w:rsidP="005F3FA7">
            <w:pPr>
              <w:jc w:val="center"/>
              <w:rPr>
                <w:sz w:val="22"/>
                <w:szCs w:val="22"/>
              </w:rPr>
            </w:pPr>
            <w:r>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6741BDFB" w:rsidR="00267E53" w:rsidRPr="009116A6" w:rsidRDefault="00C85EBF" w:rsidP="005F3FA7">
            <w:pPr>
              <w:jc w:val="center"/>
              <w:rPr>
                <w:sz w:val="22"/>
                <w:szCs w:val="22"/>
              </w:rPr>
            </w:pPr>
            <w:r>
              <w:rPr>
                <w:sz w:val="22"/>
                <w:szCs w:val="22"/>
              </w:rPr>
              <w:t>19</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77777777" w:rsidR="00267E53" w:rsidRPr="009116A6" w:rsidRDefault="00267E53" w:rsidP="005F3FA7">
            <w:pPr>
              <w:jc w:val="center"/>
              <w:rPr>
                <w:sz w:val="22"/>
                <w:szCs w:val="22"/>
              </w:rPr>
            </w:pPr>
            <w:r>
              <w:rPr>
                <w:sz w:val="22"/>
                <w:szCs w:val="22"/>
              </w:rPr>
              <w:t>20</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1D202C6C" w:rsidR="00267E53" w:rsidRPr="009116A6" w:rsidRDefault="00C85EBF" w:rsidP="005F3FA7">
            <w:pPr>
              <w:jc w:val="center"/>
              <w:rPr>
                <w:sz w:val="22"/>
                <w:szCs w:val="22"/>
              </w:rPr>
            </w:pPr>
            <w:r>
              <w:rPr>
                <w:sz w:val="22"/>
                <w:szCs w:val="22"/>
              </w:rPr>
              <w:t>19,33</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9116A6" w:rsidRDefault="00267E53" w:rsidP="005F3FA7">
            <w:pPr>
              <w:rPr>
                <w:sz w:val="22"/>
                <w:szCs w:val="22"/>
              </w:rPr>
            </w:pPr>
          </w:p>
        </w:tc>
      </w:tr>
      <w:tr w:rsidR="00267E53" w:rsidRPr="009116A6" w14:paraId="4230B12B" w14:textId="77777777" w:rsidTr="005F3FA7">
        <w:trPr>
          <w:trHeight w:val="276"/>
        </w:trPr>
        <w:tc>
          <w:tcPr>
            <w:tcW w:w="814" w:type="pct"/>
            <w:vMerge/>
            <w:tcBorders>
              <w:left w:val="single" w:sz="12" w:space="0" w:color="auto"/>
              <w:bottom w:val="single" w:sz="12" w:space="0" w:color="auto"/>
            </w:tcBorders>
            <w:vAlign w:val="center"/>
            <w:hideMark/>
          </w:tcPr>
          <w:p w14:paraId="64D89711" w14:textId="77777777" w:rsidR="00267E53" w:rsidRPr="009116A6" w:rsidRDefault="00267E53" w:rsidP="005F3FA7">
            <w:pPr>
              <w:rPr>
                <w:sz w:val="22"/>
                <w:szCs w:val="22"/>
              </w:rPr>
            </w:pPr>
          </w:p>
        </w:tc>
        <w:tc>
          <w:tcPr>
            <w:tcW w:w="1404" w:type="pct"/>
            <w:vMerge/>
            <w:tcBorders>
              <w:bottom w:val="single" w:sz="12" w:space="0" w:color="auto"/>
            </w:tcBorders>
            <w:vAlign w:val="center"/>
            <w:hideMark/>
          </w:tcPr>
          <w:p w14:paraId="64285FBC" w14:textId="77777777" w:rsidR="00267E53" w:rsidRPr="009116A6" w:rsidRDefault="00267E53" w:rsidP="005F3FA7">
            <w:pPr>
              <w:rPr>
                <w:sz w:val="22"/>
                <w:szCs w:val="22"/>
              </w:rPr>
            </w:pPr>
          </w:p>
        </w:tc>
        <w:tc>
          <w:tcPr>
            <w:tcW w:w="271" w:type="pct"/>
            <w:vMerge/>
            <w:tcBorders>
              <w:bottom w:val="single" w:sz="12" w:space="0" w:color="auto"/>
            </w:tcBorders>
            <w:vAlign w:val="center"/>
          </w:tcPr>
          <w:p w14:paraId="7BED9319" w14:textId="77777777" w:rsidR="00267E53" w:rsidRPr="009116A6" w:rsidRDefault="00267E53" w:rsidP="005F3FA7">
            <w:pPr>
              <w:rPr>
                <w:sz w:val="22"/>
                <w:szCs w:val="22"/>
              </w:rPr>
            </w:pPr>
          </w:p>
        </w:tc>
        <w:tc>
          <w:tcPr>
            <w:tcW w:w="259" w:type="pct"/>
            <w:vMerge/>
            <w:tcBorders>
              <w:bottom w:val="single" w:sz="12" w:space="0" w:color="auto"/>
            </w:tcBorders>
            <w:vAlign w:val="center"/>
          </w:tcPr>
          <w:p w14:paraId="6431242F" w14:textId="77777777" w:rsidR="00267E53" w:rsidRPr="009116A6" w:rsidRDefault="00267E53" w:rsidP="005F3FA7">
            <w:pPr>
              <w:rPr>
                <w:sz w:val="22"/>
                <w:szCs w:val="22"/>
              </w:rPr>
            </w:pPr>
          </w:p>
        </w:tc>
        <w:tc>
          <w:tcPr>
            <w:tcW w:w="227" w:type="pct"/>
            <w:vMerge/>
            <w:tcBorders>
              <w:bottom w:val="single" w:sz="12" w:space="0" w:color="auto"/>
            </w:tcBorders>
            <w:vAlign w:val="center"/>
          </w:tcPr>
          <w:p w14:paraId="4C4613E3" w14:textId="77777777" w:rsidR="00267E53" w:rsidRPr="009116A6" w:rsidRDefault="00267E53" w:rsidP="005F3FA7">
            <w:pPr>
              <w:rPr>
                <w:sz w:val="22"/>
                <w:szCs w:val="22"/>
              </w:rPr>
            </w:pPr>
          </w:p>
        </w:tc>
        <w:tc>
          <w:tcPr>
            <w:tcW w:w="878" w:type="pct"/>
            <w:vMerge/>
            <w:tcBorders>
              <w:bottom w:val="single" w:sz="12" w:space="0" w:color="auto"/>
            </w:tcBorders>
            <w:vAlign w:val="center"/>
          </w:tcPr>
          <w:p w14:paraId="3775CC20"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9116A6" w:rsidRDefault="00267E53" w:rsidP="005F3FA7">
            <w:pPr>
              <w:rPr>
                <w:sz w:val="22"/>
                <w:szCs w:val="22"/>
              </w:rPr>
            </w:pPr>
          </w:p>
        </w:tc>
      </w:tr>
      <w:tr w:rsidR="00267E53" w:rsidRPr="009116A6" w14:paraId="3DCAE563" w14:textId="77777777" w:rsidTr="005F3FA7">
        <w:trPr>
          <w:trHeight w:val="276"/>
        </w:trPr>
        <w:tc>
          <w:tcPr>
            <w:tcW w:w="814" w:type="pct"/>
            <w:vMerge/>
            <w:tcBorders>
              <w:left w:val="single" w:sz="12" w:space="0" w:color="auto"/>
              <w:bottom w:val="single" w:sz="12" w:space="0" w:color="auto"/>
            </w:tcBorders>
            <w:vAlign w:val="center"/>
            <w:hideMark/>
          </w:tcPr>
          <w:p w14:paraId="61098893" w14:textId="77777777" w:rsidR="00267E53" w:rsidRPr="009116A6" w:rsidRDefault="00267E53" w:rsidP="005F3FA7">
            <w:pPr>
              <w:rPr>
                <w:sz w:val="22"/>
                <w:szCs w:val="22"/>
              </w:rPr>
            </w:pPr>
          </w:p>
        </w:tc>
        <w:tc>
          <w:tcPr>
            <w:tcW w:w="1404" w:type="pct"/>
            <w:vMerge/>
            <w:tcBorders>
              <w:bottom w:val="single" w:sz="12" w:space="0" w:color="auto"/>
            </w:tcBorders>
            <w:vAlign w:val="center"/>
            <w:hideMark/>
          </w:tcPr>
          <w:p w14:paraId="45C953F5" w14:textId="77777777" w:rsidR="00267E53" w:rsidRPr="009116A6" w:rsidRDefault="00267E53" w:rsidP="005F3FA7">
            <w:pPr>
              <w:rPr>
                <w:sz w:val="22"/>
                <w:szCs w:val="22"/>
              </w:rPr>
            </w:pPr>
          </w:p>
        </w:tc>
        <w:tc>
          <w:tcPr>
            <w:tcW w:w="271" w:type="pct"/>
            <w:vMerge/>
            <w:tcBorders>
              <w:bottom w:val="single" w:sz="12" w:space="0" w:color="auto"/>
            </w:tcBorders>
            <w:vAlign w:val="center"/>
          </w:tcPr>
          <w:p w14:paraId="57A6AEB3" w14:textId="77777777" w:rsidR="00267E53" w:rsidRPr="009116A6" w:rsidRDefault="00267E53" w:rsidP="005F3FA7">
            <w:pPr>
              <w:rPr>
                <w:sz w:val="22"/>
                <w:szCs w:val="22"/>
              </w:rPr>
            </w:pPr>
          </w:p>
        </w:tc>
        <w:tc>
          <w:tcPr>
            <w:tcW w:w="259" w:type="pct"/>
            <w:vMerge/>
            <w:tcBorders>
              <w:bottom w:val="single" w:sz="12" w:space="0" w:color="auto"/>
            </w:tcBorders>
            <w:vAlign w:val="center"/>
          </w:tcPr>
          <w:p w14:paraId="3088FAEB" w14:textId="77777777" w:rsidR="00267E53" w:rsidRPr="009116A6" w:rsidRDefault="00267E53" w:rsidP="005F3FA7">
            <w:pPr>
              <w:rPr>
                <w:sz w:val="22"/>
                <w:szCs w:val="22"/>
              </w:rPr>
            </w:pPr>
          </w:p>
        </w:tc>
        <w:tc>
          <w:tcPr>
            <w:tcW w:w="227" w:type="pct"/>
            <w:vMerge/>
            <w:tcBorders>
              <w:bottom w:val="single" w:sz="12" w:space="0" w:color="auto"/>
            </w:tcBorders>
            <w:vAlign w:val="center"/>
          </w:tcPr>
          <w:p w14:paraId="120EE6CF" w14:textId="77777777" w:rsidR="00267E53" w:rsidRPr="009116A6" w:rsidRDefault="00267E53" w:rsidP="005F3FA7">
            <w:pPr>
              <w:rPr>
                <w:sz w:val="22"/>
                <w:szCs w:val="22"/>
              </w:rPr>
            </w:pPr>
          </w:p>
        </w:tc>
        <w:tc>
          <w:tcPr>
            <w:tcW w:w="878" w:type="pct"/>
            <w:vMerge/>
            <w:tcBorders>
              <w:bottom w:val="single" w:sz="12" w:space="0" w:color="auto"/>
            </w:tcBorders>
            <w:vAlign w:val="center"/>
          </w:tcPr>
          <w:p w14:paraId="60B95A14"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9116A6" w:rsidRDefault="00267E53" w:rsidP="005F3FA7">
            <w:pPr>
              <w:rPr>
                <w:sz w:val="22"/>
                <w:szCs w:val="22"/>
              </w:rPr>
            </w:pPr>
          </w:p>
        </w:tc>
      </w:tr>
      <w:tr w:rsidR="00267E53" w:rsidRPr="009116A6" w14:paraId="31684B20" w14:textId="77777777" w:rsidTr="005F3FA7">
        <w:trPr>
          <w:trHeight w:val="276"/>
        </w:trPr>
        <w:tc>
          <w:tcPr>
            <w:tcW w:w="814" w:type="pct"/>
            <w:vMerge/>
            <w:tcBorders>
              <w:left w:val="single" w:sz="12" w:space="0" w:color="auto"/>
              <w:bottom w:val="single" w:sz="12" w:space="0" w:color="auto"/>
            </w:tcBorders>
            <w:vAlign w:val="center"/>
            <w:hideMark/>
          </w:tcPr>
          <w:p w14:paraId="2BCEE97F" w14:textId="77777777" w:rsidR="00267E53" w:rsidRPr="009116A6" w:rsidRDefault="00267E53" w:rsidP="005F3FA7">
            <w:pPr>
              <w:rPr>
                <w:sz w:val="22"/>
                <w:szCs w:val="22"/>
              </w:rPr>
            </w:pPr>
          </w:p>
        </w:tc>
        <w:tc>
          <w:tcPr>
            <w:tcW w:w="1404" w:type="pct"/>
            <w:vMerge/>
            <w:tcBorders>
              <w:bottom w:val="single" w:sz="12" w:space="0" w:color="auto"/>
            </w:tcBorders>
            <w:vAlign w:val="center"/>
            <w:hideMark/>
          </w:tcPr>
          <w:p w14:paraId="3BE08182" w14:textId="77777777" w:rsidR="00267E53" w:rsidRPr="009116A6" w:rsidRDefault="00267E53" w:rsidP="005F3FA7">
            <w:pPr>
              <w:rPr>
                <w:sz w:val="22"/>
                <w:szCs w:val="22"/>
              </w:rPr>
            </w:pPr>
          </w:p>
        </w:tc>
        <w:tc>
          <w:tcPr>
            <w:tcW w:w="271" w:type="pct"/>
            <w:vMerge/>
            <w:tcBorders>
              <w:bottom w:val="single" w:sz="12" w:space="0" w:color="auto"/>
            </w:tcBorders>
            <w:vAlign w:val="center"/>
          </w:tcPr>
          <w:p w14:paraId="2ED51FEF" w14:textId="77777777" w:rsidR="00267E53" w:rsidRPr="009116A6" w:rsidRDefault="00267E53" w:rsidP="005F3FA7">
            <w:pPr>
              <w:rPr>
                <w:sz w:val="22"/>
                <w:szCs w:val="22"/>
              </w:rPr>
            </w:pPr>
          </w:p>
        </w:tc>
        <w:tc>
          <w:tcPr>
            <w:tcW w:w="259" w:type="pct"/>
            <w:vMerge/>
            <w:tcBorders>
              <w:bottom w:val="single" w:sz="12" w:space="0" w:color="auto"/>
            </w:tcBorders>
            <w:vAlign w:val="center"/>
          </w:tcPr>
          <w:p w14:paraId="4136E725" w14:textId="77777777" w:rsidR="00267E53" w:rsidRPr="009116A6" w:rsidRDefault="00267E53" w:rsidP="005F3FA7">
            <w:pPr>
              <w:rPr>
                <w:sz w:val="22"/>
                <w:szCs w:val="22"/>
              </w:rPr>
            </w:pPr>
          </w:p>
        </w:tc>
        <w:tc>
          <w:tcPr>
            <w:tcW w:w="227" w:type="pct"/>
            <w:vMerge/>
            <w:tcBorders>
              <w:bottom w:val="single" w:sz="12" w:space="0" w:color="auto"/>
            </w:tcBorders>
            <w:vAlign w:val="center"/>
          </w:tcPr>
          <w:p w14:paraId="724E4FAE" w14:textId="77777777" w:rsidR="00267E53" w:rsidRPr="009116A6" w:rsidRDefault="00267E53" w:rsidP="005F3FA7">
            <w:pPr>
              <w:rPr>
                <w:sz w:val="22"/>
                <w:szCs w:val="22"/>
              </w:rPr>
            </w:pPr>
          </w:p>
        </w:tc>
        <w:tc>
          <w:tcPr>
            <w:tcW w:w="878" w:type="pct"/>
            <w:vMerge/>
            <w:tcBorders>
              <w:bottom w:val="single" w:sz="12" w:space="0" w:color="auto"/>
            </w:tcBorders>
            <w:vAlign w:val="center"/>
          </w:tcPr>
          <w:p w14:paraId="4153ACDD"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9116A6" w:rsidRDefault="00267E53" w:rsidP="005F3FA7">
            <w:pPr>
              <w:rPr>
                <w:sz w:val="22"/>
                <w:szCs w:val="22"/>
              </w:rPr>
            </w:pPr>
          </w:p>
        </w:tc>
      </w:tr>
      <w:tr w:rsidR="00267E53" w:rsidRPr="009116A6" w14:paraId="5298542B" w14:textId="77777777" w:rsidTr="005F3FA7">
        <w:trPr>
          <w:trHeight w:val="276"/>
        </w:trPr>
        <w:tc>
          <w:tcPr>
            <w:tcW w:w="814" w:type="pct"/>
            <w:vMerge/>
            <w:tcBorders>
              <w:left w:val="single" w:sz="12" w:space="0" w:color="auto"/>
              <w:bottom w:val="single" w:sz="12" w:space="0" w:color="auto"/>
            </w:tcBorders>
            <w:vAlign w:val="center"/>
            <w:hideMark/>
          </w:tcPr>
          <w:p w14:paraId="0916EA50" w14:textId="77777777" w:rsidR="00267E53" w:rsidRPr="009116A6" w:rsidRDefault="00267E53" w:rsidP="005F3FA7">
            <w:pPr>
              <w:rPr>
                <w:sz w:val="22"/>
                <w:szCs w:val="22"/>
              </w:rPr>
            </w:pPr>
          </w:p>
        </w:tc>
        <w:tc>
          <w:tcPr>
            <w:tcW w:w="1404" w:type="pct"/>
            <w:vMerge/>
            <w:tcBorders>
              <w:bottom w:val="single" w:sz="12" w:space="0" w:color="auto"/>
            </w:tcBorders>
            <w:vAlign w:val="center"/>
            <w:hideMark/>
          </w:tcPr>
          <w:p w14:paraId="4F27B0D0" w14:textId="77777777" w:rsidR="00267E53" w:rsidRPr="009116A6" w:rsidRDefault="00267E53" w:rsidP="005F3FA7">
            <w:pPr>
              <w:rPr>
                <w:sz w:val="22"/>
                <w:szCs w:val="22"/>
              </w:rPr>
            </w:pPr>
          </w:p>
        </w:tc>
        <w:tc>
          <w:tcPr>
            <w:tcW w:w="271" w:type="pct"/>
            <w:vMerge/>
            <w:tcBorders>
              <w:bottom w:val="single" w:sz="12" w:space="0" w:color="auto"/>
            </w:tcBorders>
            <w:vAlign w:val="center"/>
          </w:tcPr>
          <w:p w14:paraId="40B70CC8" w14:textId="77777777" w:rsidR="00267E53" w:rsidRPr="009116A6" w:rsidRDefault="00267E53" w:rsidP="005F3FA7">
            <w:pPr>
              <w:rPr>
                <w:sz w:val="22"/>
                <w:szCs w:val="22"/>
              </w:rPr>
            </w:pPr>
          </w:p>
        </w:tc>
        <w:tc>
          <w:tcPr>
            <w:tcW w:w="259" w:type="pct"/>
            <w:vMerge/>
            <w:tcBorders>
              <w:bottom w:val="single" w:sz="12" w:space="0" w:color="auto"/>
            </w:tcBorders>
            <w:vAlign w:val="center"/>
          </w:tcPr>
          <w:p w14:paraId="497219BD" w14:textId="77777777" w:rsidR="00267E53" w:rsidRPr="009116A6" w:rsidRDefault="00267E53" w:rsidP="005F3FA7">
            <w:pPr>
              <w:rPr>
                <w:sz w:val="22"/>
                <w:szCs w:val="22"/>
              </w:rPr>
            </w:pPr>
          </w:p>
        </w:tc>
        <w:tc>
          <w:tcPr>
            <w:tcW w:w="227" w:type="pct"/>
            <w:vMerge/>
            <w:tcBorders>
              <w:bottom w:val="single" w:sz="12" w:space="0" w:color="auto"/>
            </w:tcBorders>
            <w:vAlign w:val="center"/>
          </w:tcPr>
          <w:p w14:paraId="395253A2" w14:textId="77777777" w:rsidR="00267E53" w:rsidRPr="009116A6" w:rsidRDefault="00267E53" w:rsidP="005F3FA7">
            <w:pPr>
              <w:rPr>
                <w:sz w:val="22"/>
                <w:szCs w:val="22"/>
              </w:rPr>
            </w:pPr>
          </w:p>
        </w:tc>
        <w:tc>
          <w:tcPr>
            <w:tcW w:w="878" w:type="pct"/>
            <w:vMerge/>
            <w:tcBorders>
              <w:bottom w:val="single" w:sz="12" w:space="0" w:color="auto"/>
            </w:tcBorders>
            <w:vAlign w:val="center"/>
          </w:tcPr>
          <w:p w14:paraId="265F3DE0" w14:textId="77777777" w:rsidR="00267E53" w:rsidRPr="009116A6" w:rsidRDefault="00267E53" w:rsidP="005F3FA7">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9116A6" w:rsidRDefault="00267E53" w:rsidP="005F3FA7">
            <w:pPr>
              <w:rPr>
                <w:sz w:val="22"/>
                <w:szCs w:val="22"/>
              </w:rPr>
            </w:pPr>
          </w:p>
        </w:tc>
      </w:tr>
    </w:tbl>
    <w:p w14:paraId="45798B68" w14:textId="201DECE5" w:rsidR="00284832" w:rsidRPr="00044704" w:rsidRDefault="00284832" w:rsidP="00267E5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Отже, надана кандидат</w:t>
      </w:r>
      <w:r w:rsidR="005063CA">
        <w:rPr>
          <w:color w:val="000000"/>
          <w:sz w:val="26"/>
          <w:szCs w:val="26"/>
          <w:lang w:eastAsia="uk-UA"/>
        </w:rPr>
        <w:t>ом</w:t>
      </w:r>
      <w:r w:rsidRPr="00044704">
        <w:rPr>
          <w:color w:val="000000"/>
          <w:sz w:val="26"/>
          <w:szCs w:val="26"/>
          <w:lang w:eastAsia="uk-UA"/>
        </w:rPr>
        <w:t xml:space="preserve"> інформація </w:t>
      </w:r>
      <w:r w:rsidR="00570539" w:rsidRPr="00044704">
        <w:rPr>
          <w:color w:val="000000"/>
          <w:sz w:val="26"/>
          <w:szCs w:val="26"/>
          <w:lang w:eastAsia="uk-UA"/>
        </w:rPr>
        <w:t>в письмових поясненнях</w:t>
      </w:r>
      <w:r w:rsidRPr="00044704">
        <w:rPr>
          <w:color w:val="000000"/>
          <w:sz w:val="26"/>
          <w:szCs w:val="26"/>
          <w:lang w:eastAsia="uk-UA"/>
        </w:rPr>
        <w:t xml:space="preserve"> та під час співбесіди продемонструва</w:t>
      </w:r>
      <w:r w:rsidR="00570539" w:rsidRPr="00044704">
        <w:rPr>
          <w:color w:val="000000"/>
          <w:sz w:val="26"/>
          <w:szCs w:val="26"/>
          <w:lang w:eastAsia="uk-UA"/>
        </w:rPr>
        <w:t>ла</w:t>
      </w:r>
      <w:r w:rsidRPr="00044704">
        <w:rPr>
          <w:color w:val="000000"/>
          <w:sz w:val="26"/>
          <w:szCs w:val="26"/>
          <w:lang w:eastAsia="uk-UA"/>
        </w:rPr>
        <w:t xml:space="preserve"> належний рівень рішучості, відповідальності та безперервного розвитку.</w:t>
      </w:r>
    </w:p>
    <w:p w14:paraId="74C6F64F" w14:textId="16C3520E" w:rsidR="000746B3" w:rsidRPr="00044704" w:rsidRDefault="00570539" w:rsidP="00A467E7">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З</w:t>
      </w:r>
      <w:r w:rsidR="006573E8" w:rsidRPr="00044704">
        <w:rPr>
          <w:color w:val="000000"/>
          <w:sz w:val="26"/>
          <w:szCs w:val="26"/>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44704">
        <w:rPr>
          <w:color w:val="000000"/>
          <w:sz w:val="26"/>
          <w:szCs w:val="26"/>
          <w:lang w:eastAsia="uk-UA"/>
        </w:rPr>
        <w:t xml:space="preserve"> </w:t>
      </w:r>
      <w:r w:rsidR="00A467E7" w:rsidRPr="00044704">
        <w:rPr>
          <w:color w:val="000000"/>
          <w:sz w:val="26"/>
          <w:szCs w:val="26"/>
          <w:lang w:eastAsia="uk-UA"/>
        </w:rPr>
        <w:t>Комісії</w:t>
      </w:r>
      <w:r w:rsidR="006573E8" w:rsidRPr="00044704">
        <w:rPr>
          <w:color w:val="000000"/>
          <w:sz w:val="26"/>
          <w:szCs w:val="26"/>
          <w:lang w:eastAsia="uk-UA"/>
        </w:rPr>
        <w:t xml:space="preserve"> за відповідними показниками </w:t>
      </w:r>
      <w:r w:rsidR="00FA5DAE" w:rsidRPr="00044704">
        <w:rPr>
          <w:color w:val="000000"/>
          <w:sz w:val="26"/>
          <w:szCs w:val="26"/>
          <w:lang w:eastAsia="uk-UA"/>
        </w:rPr>
        <w:t>с</w:t>
      </w:r>
      <w:r w:rsidR="006573E8" w:rsidRPr="00044704">
        <w:rPr>
          <w:color w:val="000000"/>
          <w:sz w:val="26"/>
          <w:szCs w:val="26"/>
          <w:lang w:eastAsia="uk-UA"/>
        </w:rPr>
        <w:t>умарний бал, отриманий за цим критерієм</w:t>
      </w:r>
      <w:r w:rsidRPr="00044704">
        <w:rPr>
          <w:color w:val="000000"/>
          <w:sz w:val="26"/>
          <w:szCs w:val="26"/>
          <w:lang w:eastAsia="uk-UA"/>
        </w:rPr>
        <w:t xml:space="preserve">, </w:t>
      </w:r>
      <w:r w:rsidR="006573E8" w:rsidRPr="00044704">
        <w:rPr>
          <w:color w:val="000000"/>
          <w:sz w:val="26"/>
          <w:szCs w:val="26"/>
          <w:lang w:eastAsia="uk-UA"/>
        </w:rPr>
        <w:t xml:space="preserve">становить </w:t>
      </w:r>
      <w:r w:rsidR="005B3CD9">
        <w:rPr>
          <w:color w:val="000000"/>
          <w:sz w:val="26"/>
          <w:szCs w:val="26"/>
          <w:lang w:eastAsia="uk-UA"/>
        </w:rPr>
        <w:t>3</w:t>
      </w:r>
      <w:r w:rsidR="00C85EBF">
        <w:rPr>
          <w:color w:val="000000"/>
          <w:sz w:val="26"/>
          <w:szCs w:val="26"/>
          <w:lang w:eastAsia="uk-UA"/>
        </w:rPr>
        <w:t xml:space="preserve">9,667 </w:t>
      </w:r>
      <w:r w:rsidR="006573E8" w:rsidRPr="00044704">
        <w:rPr>
          <w:color w:val="000000"/>
          <w:sz w:val="26"/>
          <w:szCs w:val="26"/>
          <w:lang w:eastAsia="uk-UA"/>
        </w:rPr>
        <w:t>бал</w:t>
      </w:r>
      <w:r w:rsidR="005B3CD9">
        <w:rPr>
          <w:color w:val="000000"/>
          <w:sz w:val="26"/>
          <w:szCs w:val="26"/>
          <w:lang w:eastAsia="uk-UA"/>
        </w:rPr>
        <w:t>ів</w:t>
      </w:r>
      <w:r w:rsidR="006573E8" w:rsidRPr="00044704">
        <w:rPr>
          <w:color w:val="000000"/>
          <w:sz w:val="26"/>
          <w:szCs w:val="26"/>
          <w:lang w:eastAsia="uk-UA"/>
        </w:rPr>
        <w:t xml:space="preserve"> із 50 можливих, що </w:t>
      </w:r>
      <w:r w:rsidR="00164D99" w:rsidRPr="00044704">
        <w:rPr>
          <w:color w:val="000000"/>
          <w:sz w:val="26"/>
          <w:szCs w:val="26"/>
          <w:lang w:eastAsia="uk-UA"/>
        </w:rPr>
        <w:t xml:space="preserve">є </w:t>
      </w:r>
      <w:r w:rsidR="005B3CD9">
        <w:rPr>
          <w:color w:val="000000"/>
          <w:sz w:val="26"/>
          <w:szCs w:val="26"/>
          <w:lang w:eastAsia="uk-UA"/>
        </w:rPr>
        <w:t>б</w:t>
      </w:r>
      <w:r w:rsidR="00F10CEB">
        <w:rPr>
          <w:color w:val="000000"/>
          <w:sz w:val="26"/>
          <w:szCs w:val="26"/>
          <w:lang w:eastAsia="uk-UA"/>
        </w:rPr>
        <w:t>і</w:t>
      </w:r>
      <w:r w:rsidR="005B3CD9">
        <w:rPr>
          <w:color w:val="000000"/>
          <w:sz w:val="26"/>
          <w:szCs w:val="26"/>
          <w:lang w:eastAsia="uk-UA"/>
        </w:rPr>
        <w:t>льшим</w:t>
      </w:r>
      <w:r w:rsidR="00164D99" w:rsidRPr="00044704">
        <w:rPr>
          <w:color w:val="000000"/>
          <w:sz w:val="26"/>
          <w:szCs w:val="26"/>
          <w:lang w:eastAsia="uk-UA"/>
        </w:rPr>
        <w:t xml:space="preserve"> за</w:t>
      </w:r>
      <w:r w:rsidR="006573E8" w:rsidRPr="00044704">
        <w:rPr>
          <w:color w:val="000000"/>
          <w:sz w:val="26"/>
          <w:szCs w:val="26"/>
          <w:lang w:eastAsia="uk-UA"/>
        </w:rPr>
        <w:t xml:space="preserve"> 75% (37,5 бала), </w:t>
      </w:r>
      <w:r w:rsidR="00FA5DAE" w:rsidRPr="00044704">
        <w:rPr>
          <w:color w:val="000000"/>
          <w:sz w:val="26"/>
          <w:szCs w:val="26"/>
          <w:lang w:eastAsia="uk-UA"/>
        </w:rPr>
        <w:t>тому Комісія виснує, що кандидат</w:t>
      </w:r>
      <w:r w:rsidR="005B3CD9">
        <w:rPr>
          <w:color w:val="000000"/>
          <w:sz w:val="26"/>
          <w:szCs w:val="26"/>
          <w:lang w:eastAsia="uk-UA"/>
        </w:rPr>
        <w:t xml:space="preserve"> </w:t>
      </w:r>
      <w:r w:rsidR="000746B3" w:rsidRPr="00044704">
        <w:rPr>
          <w:color w:val="000000"/>
          <w:sz w:val="26"/>
          <w:szCs w:val="26"/>
          <w:lang w:eastAsia="uk-UA"/>
        </w:rPr>
        <w:t>підтверди</w:t>
      </w:r>
      <w:r w:rsidR="005B3CD9">
        <w:rPr>
          <w:color w:val="000000"/>
          <w:sz w:val="26"/>
          <w:szCs w:val="26"/>
          <w:lang w:eastAsia="uk-UA"/>
        </w:rPr>
        <w:t>ла</w:t>
      </w:r>
      <w:r w:rsidR="000746B3" w:rsidRPr="00044704">
        <w:rPr>
          <w:color w:val="000000"/>
          <w:sz w:val="26"/>
          <w:szCs w:val="26"/>
          <w:lang w:eastAsia="uk-UA"/>
        </w:rPr>
        <w:t xml:space="preserve"> здатн</w:t>
      </w:r>
      <w:r w:rsidR="007872FA" w:rsidRPr="00044704">
        <w:rPr>
          <w:color w:val="000000"/>
          <w:sz w:val="26"/>
          <w:szCs w:val="26"/>
          <w:lang w:eastAsia="uk-UA"/>
        </w:rPr>
        <w:t>і</w:t>
      </w:r>
      <w:r w:rsidR="000746B3" w:rsidRPr="00044704">
        <w:rPr>
          <w:color w:val="000000"/>
          <w:sz w:val="26"/>
          <w:szCs w:val="26"/>
          <w:lang w:eastAsia="uk-UA"/>
        </w:rPr>
        <w:t>ст</w:t>
      </w:r>
      <w:r w:rsidR="00C553B9" w:rsidRPr="00044704">
        <w:rPr>
          <w:color w:val="000000"/>
          <w:sz w:val="26"/>
          <w:szCs w:val="26"/>
          <w:lang w:eastAsia="uk-UA"/>
        </w:rPr>
        <w:t>ь</w:t>
      </w:r>
      <w:r w:rsidR="000746B3" w:rsidRPr="00044704">
        <w:rPr>
          <w:color w:val="000000"/>
          <w:sz w:val="26"/>
          <w:szCs w:val="26"/>
          <w:lang w:eastAsia="uk-UA"/>
        </w:rPr>
        <w:t xml:space="preserve"> здійснювати правосуддя в апеляційному </w:t>
      </w:r>
      <w:r w:rsidR="00E35B00">
        <w:rPr>
          <w:color w:val="000000"/>
          <w:sz w:val="26"/>
          <w:szCs w:val="26"/>
          <w:lang w:eastAsia="uk-UA"/>
        </w:rPr>
        <w:t>загальному</w:t>
      </w:r>
      <w:r w:rsidR="000746B3" w:rsidRPr="00044704">
        <w:rPr>
          <w:color w:val="000000"/>
          <w:sz w:val="26"/>
          <w:szCs w:val="26"/>
          <w:lang w:eastAsia="uk-UA"/>
        </w:rPr>
        <w:t xml:space="preserve"> суді за критерієм особистої компетентності. </w:t>
      </w:r>
    </w:p>
    <w:p w14:paraId="4CDB6BBA" w14:textId="715E110A" w:rsidR="00A467E7" w:rsidRPr="007B422B" w:rsidRDefault="00A467E7" w:rsidP="00A467E7">
      <w:pPr>
        <w:shd w:val="clear" w:color="auto" w:fill="FFFFFF"/>
        <w:tabs>
          <w:tab w:val="left" w:pos="426"/>
        </w:tabs>
        <w:jc w:val="both"/>
        <w:rPr>
          <w:color w:val="000000"/>
          <w:sz w:val="12"/>
          <w:szCs w:val="12"/>
          <w:lang w:eastAsia="uk-UA"/>
        </w:rPr>
      </w:pPr>
    </w:p>
    <w:p w14:paraId="3B674051" w14:textId="61AAC063" w:rsidR="00AE0242" w:rsidRPr="00044704" w:rsidRDefault="00FA5DAE" w:rsidP="00A467E7">
      <w:pPr>
        <w:jc w:val="both"/>
        <w:rPr>
          <w:sz w:val="26"/>
          <w:szCs w:val="26"/>
          <w:u w:val="single"/>
        </w:rPr>
      </w:pPr>
      <w:r w:rsidRPr="00044704">
        <w:rPr>
          <w:sz w:val="26"/>
          <w:szCs w:val="26"/>
          <w:u w:val="single"/>
        </w:rPr>
        <w:t>V-І</w:t>
      </w:r>
      <w:r w:rsidR="009C7D49" w:rsidRPr="00044704">
        <w:rPr>
          <w:sz w:val="26"/>
          <w:szCs w:val="26"/>
          <w:u w:val="single"/>
        </w:rPr>
        <w:t>І</w:t>
      </w:r>
      <w:r w:rsidRPr="00044704">
        <w:rPr>
          <w:sz w:val="26"/>
          <w:szCs w:val="26"/>
          <w:u w:val="single"/>
        </w:rPr>
        <w:t xml:space="preserve">І. Встановлення відповідності кандидата критерію </w:t>
      </w:r>
      <w:r w:rsidR="00570539" w:rsidRPr="00044704">
        <w:rPr>
          <w:sz w:val="26"/>
          <w:szCs w:val="26"/>
          <w:u w:val="single"/>
        </w:rPr>
        <w:t xml:space="preserve">соціальної </w:t>
      </w:r>
      <w:r w:rsidRPr="00044704">
        <w:rPr>
          <w:sz w:val="26"/>
          <w:szCs w:val="26"/>
          <w:u w:val="single"/>
        </w:rPr>
        <w:t>компетентності.</w:t>
      </w:r>
    </w:p>
    <w:p w14:paraId="0E231FE4" w14:textId="77777777" w:rsidR="00FA5DAE" w:rsidRPr="007B422B" w:rsidRDefault="00FA5DAE" w:rsidP="00933FA7">
      <w:pPr>
        <w:spacing w:after="75"/>
        <w:jc w:val="both"/>
        <w:rPr>
          <w:sz w:val="12"/>
          <w:szCs w:val="12"/>
        </w:rPr>
      </w:pPr>
    </w:p>
    <w:p w14:paraId="19B7516E" w14:textId="7E2EFA51" w:rsidR="00FA5DAE" w:rsidRPr="00044704" w:rsidRDefault="000A0E1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Згідно з пунктами</w:t>
      </w:r>
      <w:r w:rsidR="00FA5DAE" w:rsidRPr="00044704">
        <w:rPr>
          <w:color w:val="000000"/>
          <w:sz w:val="26"/>
          <w:szCs w:val="26"/>
          <w:lang w:eastAsia="uk-UA"/>
        </w:rPr>
        <w:t xml:space="preserve"> 2.8–2.12 Положення про кваліфікаційне оцінювання соціальна компетентність </w:t>
      </w:r>
      <w:r w:rsidR="000B36F3" w:rsidRPr="00044704">
        <w:rPr>
          <w:color w:val="000000"/>
          <w:sz w:val="26"/>
          <w:szCs w:val="26"/>
          <w:lang w:eastAsia="uk-UA"/>
        </w:rPr>
        <w:t>‒</w:t>
      </w:r>
      <w:r w:rsidR="00FA5DAE" w:rsidRPr="00044704">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044704" w:rsidRDefault="00FA5DAE"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044704">
        <w:rPr>
          <w:color w:val="000000"/>
          <w:sz w:val="26"/>
          <w:szCs w:val="26"/>
          <w:lang w:eastAsia="uk-UA"/>
        </w:rPr>
        <w:t>ю</w:t>
      </w:r>
      <w:r w:rsidRPr="00044704">
        <w:rPr>
          <w:color w:val="000000"/>
          <w:sz w:val="26"/>
          <w:szCs w:val="26"/>
          <w:lang w:eastAsia="uk-UA"/>
        </w:rPr>
        <w:t xml:space="preserve"> соціальної компетентності:</w:t>
      </w:r>
    </w:p>
    <w:p w14:paraId="07E39360" w14:textId="15A55DF8"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Ефективна комунікація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Ефективна взаємодія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Стійкість мотивації </w:t>
      </w:r>
      <w:r w:rsidR="000B36F3" w:rsidRPr="00044704">
        <w:rPr>
          <w:color w:val="000000"/>
          <w:sz w:val="26"/>
          <w:szCs w:val="26"/>
          <w:lang w:eastAsia="uk-UA"/>
        </w:rPr>
        <w:t>‒</w:t>
      </w:r>
      <w:r w:rsidRPr="00044704">
        <w:rPr>
          <w:color w:val="000000"/>
          <w:sz w:val="26"/>
          <w:szCs w:val="26"/>
          <w:lang w:eastAsia="uk-UA"/>
        </w:rPr>
        <w:t xml:space="preserve"> це усвідомлена мотивація кандидата на посаду судді до тривалого виконання професійних </w:t>
      </w:r>
      <w:r w:rsidR="00917E17" w:rsidRPr="00044704">
        <w:rPr>
          <w:color w:val="000000"/>
          <w:sz w:val="26"/>
          <w:szCs w:val="26"/>
          <w:lang w:eastAsia="uk-UA"/>
        </w:rPr>
        <w:t>обов’язків</w:t>
      </w:r>
      <w:r w:rsidRPr="00044704">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347B0D9"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lastRenderedPageBreak/>
        <w:t xml:space="preserve">Емоційна стійкість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044704">
        <w:rPr>
          <w:color w:val="000000"/>
          <w:sz w:val="26"/>
          <w:szCs w:val="26"/>
          <w:lang w:eastAsia="uk-UA"/>
        </w:rPr>
        <w:t>К</w:t>
      </w:r>
      <w:r w:rsidRPr="00044704">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7188A">
        <w:rPr>
          <w:color w:val="000000"/>
          <w:sz w:val="26"/>
          <w:szCs w:val="26"/>
          <w:lang w:eastAsia="uk-UA"/>
        </w:rPr>
        <w:t>у</w:t>
      </w:r>
      <w:r w:rsidRPr="00044704">
        <w:rPr>
          <w:color w:val="000000"/>
          <w:sz w:val="26"/>
          <w:szCs w:val="26"/>
          <w:lang w:eastAsia="uk-UA"/>
        </w:rPr>
        <w:t xml:space="preserve"> тому числі </w:t>
      </w:r>
      <w:r w:rsidR="000B36F3" w:rsidRPr="00044704">
        <w:rPr>
          <w:color w:val="000000"/>
          <w:sz w:val="26"/>
          <w:szCs w:val="26"/>
          <w:lang w:eastAsia="uk-UA"/>
        </w:rPr>
        <w:t xml:space="preserve">на </w:t>
      </w:r>
      <w:r w:rsidRPr="00044704">
        <w:rPr>
          <w:color w:val="000000"/>
          <w:sz w:val="26"/>
          <w:szCs w:val="26"/>
          <w:lang w:eastAsia="uk-UA"/>
        </w:rPr>
        <w:t>складні та провокаційні (зокрема, щодо статків, доходів, доброчесності).</w:t>
      </w:r>
    </w:p>
    <w:p w14:paraId="2156A9FE" w14:textId="34312C4A" w:rsidR="003C2B46"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Пунктом 5.5 Положення про кваліфікаційне оцінювання </w:t>
      </w:r>
      <w:r w:rsidR="000B36F3" w:rsidRPr="00044704">
        <w:rPr>
          <w:color w:val="000000"/>
          <w:sz w:val="26"/>
          <w:szCs w:val="26"/>
          <w:lang w:eastAsia="uk-UA"/>
        </w:rPr>
        <w:t>визначено</w:t>
      </w:r>
      <w:r w:rsidRPr="00044704">
        <w:rPr>
          <w:color w:val="000000"/>
          <w:sz w:val="26"/>
          <w:szCs w:val="26"/>
          <w:lang w:eastAsia="uk-UA"/>
        </w:rPr>
        <w:t>, що кандидат на посаду судді вважається таким, що відповідає критері</w:t>
      </w:r>
      <w:r w:rsidR="0017188A">
        <w:rPr>
          <w:color w:val="000000"/>
          <w:sz w:val="26"/>
          <w:szCs w:val="26"/>
          <w:lang w:eastAsia="uk-UA"/>
        </w:rPr>
        <w:t>ю</w:t>
      </w:r>
      <w:r w:rsidRPr="00044704">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044704">
        <w:rPr>
          <w:color w:val="000000"/>
          <w:sz w:val="26"/>
          <w:szCs w:val="26"/>
          <w:lang w:eastAsia="uk-UA"/>
        </w:rPr>
        <w:t>.</w:t>
      </w:r>
    </w:p>
    <w:p w14:paraId="42B6A67C" w14:textId="689C44DC" w:rsidR="003C2B46"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Вага критерію соціальної компетентності та його показників визначена таким чином: соціальна компетентність </w:t>
      </w:r>
      <w:r w:rsidR="000B36F3" w:rsidRPr="00044704">
        <w:rPr>
          <w:color w:val="000000"/>
          <w:sz w:val="26"/>
          <w:szCs w:val="26"/>
          <w:lang w:eastAsia="uk-UA"/>
        </w:rPr>
        <w:t>‒</w:t>
      </w:r>
      <w:r w:rsidRPr="00044704">
        <w:rPr>
          <w:color w:val="000000"/>
          <w:sz w:val="26"/>
          <w:szCs w:val="26"/>
          <w:lang w:eastAsia="uk-UA"/>
        </w:rPr>
        <w:t xml:space="preserve"> 50 балів, з яких:</w:t>
      </w:r>
      <w:bookmarkStart w:id="5" w:name="146"/>
      <w:bookmarkEnd w:id="5"/>
      <w:r w:rsidRPr="00044704">
        <w:rPr>
          <w:color w:val="000000"/>
          <w:sz w:val="26"/>
          <w:szCs w:val="26"/>
          <w:lang w:eastAsia="uk-UA"/>
        </w:rPr>
        <w:t xml:space="preserve"> ефективна комунікація </w:t>
      </w:r>
      <w:r w:rsidR="000B36F3" w:rsidRPr="00044704">
        <w:rPr>
          <w:color w:val="000000"/>
          <w:sz w:val="26"/>
          <w:szCs w:val="26"/>
          <w:lang w:eastAsia="uk-UA"/>
        </w:rPr>
        <w:t>‒</w:t>
      </w:r>
      <w:r w:rsidRPr="00044704">
        <w:rPr>
          <w:color w:val="000000"/>
          <w:sz w:val="26"/>
          <w:szCs w:val="26"/>
          <w:lang w:eastAsia="uk-UA"/>
        </w:rPr>
        <w:t xml:space="preserve"> 12,5</w:t>
      </w:r>
      <w:r w:rsidR="00891FF6" w:rsidRPr="00044704">
        <w:rPr>
          <w:color w:val="000000"/>
          <w:sz w:val="26"/>
          <w:szCs w:val="26"/>
          <w:lang w:val="en-US" w:eastAsia="uk-UA"/>
        </w:rPr>
        <w:t> </w:t>
      </w:r>
      <w:r w:rsidRPr="00044704">
        <w:rPr>
          <w:color w:val="000000"/>
          <w:sz w:val="26"/>
          <w:szCs w:val="26"/>
          <w:lang w:eastAsia="uk-UA"/>
        </w:rPr>
        <w:t>бала</w:t>
      </w:r>
      <w:bookmarkStart w:id="6" w:name="147"/>
      <w:bookmarkEnd w:id="6"/>
      <w:r w:rsidRPr="00044704">
        <w:rPr>
          <w:color w:val="000000"/>
          <w:sz w:val="26"/>
          <w:szCs w:val="26"/>
          <w:lang w:eastAsia="uk-UA"/>
        </w:rPr>
        <w:t xml:space="preserve">; ефективна взаємодія </w:t>
      </w:r>
      <w:r w:rsidR="000B36F3" w:rsidRPr="00044704">
        <w:rPr>
          <w:color w:val="000000"/>
          <w:sz w:val="26"/>
          <w:szCs w:val="26"/>
          <w:lang w:eastAsia="uk-UA"/>
        </w:rPr>
        <w:t>‒</w:t>
      </w:r>
      <w:r w:rsidRPr="00044704">
        <w:rPr>
          <w:color w:val="000000"/>
          <w:sz w:val="26"/>
          <w:szCs w:val="26"/>
          <w:lang w:eastAsia="uk-UA"/>
        </w:rPr>
        <w:t xml:space="preserve"> 12,5 бала</w:t>
      </w:r>
      <w:bookmarkStart w:id="7" w:name="148"/>
      <w:bookmarkEnd w:id="7"/>
      <w:r w:rsidRPr="00044704">
        <w:rPr>
          <w:color w:val="000000"/>
          <w:sz w:val="26"/>
          <w:szCs w:val="26"/>
          <w:lang w:eastAsia="uk-UA"/>
        </w:rPr>
        <w:t xml:space="preserve">; стійкість мотивації </w:t>
      </w:r>
      <w:r w:rsidR="000B36F3" w:rsidRPr="00044704">
        <w:rPr>
          <w:color w:val="000000"/>
          <w:sz w:val="26"/>
          <w:szCs w:val="26"/>
          <w:lang w:eastAsia="uk-UA"/>
        </w:rPr>
        <w:t>‒</w:t>
      </w:r>
      <w:r w:rsidRPr="00044704">
        <w:rPr>
          <w:color w:val="000000"/>
          <w:sz w:val="26"/>
          <w:szCs w:val="26"/>
          <w:lang w:eastAsia="uk-UA"/>
        </w:rPr>
        <w:t xml:space="preserve"> 12,5 бала</w:t>
      </w:r>
      <w:bookmarkStart w:id="8" w:name="149"/>
      <w:bookmarkEnd w:id="8"/>
      <w:r w:rsidRPr="00044704">
        <w:rPr>
          <w:color w:val="000000"/>
          <w:sz w:val="26"/>
          <w:szCs w:val="26"/>
          <w:lang w:eastAsia="uk-UA"/>
        </w:rPr>
        <w:t xml:space="preserve">; емоційна стійкість </w:t>
      </w:r>
      <w:r w:rsidR="000B36F3" w:rsidRPr="00044704">
        <w:rPr>
          <w:color w:val="000000"/>
          <w:sz w:val="26"/>
          <w:szCs w:val="26"/>
          <w:lang w:eastAsia="uk-UA"/>
        </w:rPr>
        <w:t>‒</w:t>
      </w:r>
      <w:r w:rsidRPr="00044704">
        <w:rPr>
          <w:color w:val="000000"/>
          <w:sz w:val="26"/>
          <w:szCs w:val="26"/>
          <w:lang w:eastAsia="uk-UA"/>
        </w:rPr>
        <w:t xml:space="preserve"> 12,5 бала.</w:t>
      </w:r>
      <w:bookmarkStart w:id="9" w:name="150"/>
      <w:bookmarkEnd w:id="9"/>
    </w:p>
    <w:p w14:paraId="7A9F99F8" w14:textId="11C2F1C5" w:rsidR="003C2B46" w:rsidRPr="00044704" w:rsidRDefault="00FA3F5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Під час</w:t>
      </w:r>
      <w:r w:rsidR="003C2B46" w:rsidRPr="00044704">
        <w:rPr>
          <w:color w:val="000000"/>
          <w:sz w:val="26"/>
          <w:szCs w:val="26"/>
          <w:lang w:eastAsia="uk-UA"/>
        </w:rPr>
        <w:t xml:space="preserve"> оцін</w:t>
      </w:r>
      <w:r w:rsidRPr="00044704">
        <w:rPr>
          <w:color w:val="000000"/>
          <w:sz w:val="26"/>
          <w:szCs w:val="26"/>
          <w:lang w:eastAsia="uk-UA"/>
        </w:rPr>
        <w:t>ювання</w:t>
      </w:r>
      <w:r w:rsidR="003C2B46" w:rsidRPr="00044704">
        <w:rPr>
          <w:color w:val="000000"/>
          <w:sz w:val="26"/>
          <w:szCs w:val="26"/>
          <w:lang w:eastAsia="uk-UA"/>
        </w:rPr>
        <w:t xml:space="preserve"> відповідності кандидата критерію соціальної компетентності саме на кандидата покладається </w:t>
      </w:r>
      <w:r w:rsidR="007872FA" w:rsidRPr="00044704">
        <w:rPr>
          <w:color w:val="000000"/>
          <w:sz w:val="26"/>
          <w:szCs w:val="26"/>
          <w:lang w:eastAsia="uk-UA"/>
        </w:rPr>
        <w:t>обов’язок</w:t>
      </w:r>
      <w:r w:rsidR="003C2B46" w:rsidRPr="00044704">
        <w:rPr>
          <w:color w:val="000000"/>
          <w:sz w:val="26"/>
          <w:szCs w:val="26"/>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044704">
        <w:rPr>
          <w:color w:val="000000"/>
          <w:sz w:val="26"/>
          <w:szCs w:val="26"/>
          <w:lang w:eastAsia="uk-UA"/>
        </w:rPr>
        <w:t>их</w:t>
      </w:r>
      <w:r w:rsidR="003C2B46" w:rsidRPr="00044704">
        <w:rPr>
          <w:color w:val="000000"/>
          <w:sz w:val="26"/>
          <w:szCs w:val="26"/>
          <w:lang w:eastAsia="uk-UA"/>
        </w:rPr>
        <w:t xml:space="preserve"> компетентностей.</w:t>
      </w:r>
    </w:p>
    <w:p w14:paraId="11EDA486" w14:textId="0CDA5AD0" w:rsidR="00F63BA2"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Таким чином, оцінювання кандидата за критерієм соціальної компетентності здійснюється за </w:t>
      </w:r>
      <w:r w:rsidR="00DA0B50" w:rsidRPr="00044704">
        <w:rPr>
          <w:color w:val="000000"/>
          <w:sz w:val="26"/>
          <w:szCs w:val="26"/>
          <w:lang w:eastAsia="uk-UA"/>
        </w:rPr>
        <w:t xml:space="preserve">його </w:t>
      </w:r>
      <w:r w:rsidRPr="00044704">
        <w:rPr>
          <w:color w:val="000000"/>
          <w:sz w:val="26"/>
          <w:szCs w:val="26"/>
          <w:lang w:eastAsia="uk-UA"/>
        </w:rPr>
        <w:t xml:space="preserve">активної участі </w:t>
      </w:r>
      <w:r w:rsidR="00DA0B50" w:rsidRPr="00044704">
        <w:rPr>
          <w:color w:val="000000"/>
          <w:sz w:val="26"/>
          <w:szCs w:val="26"/>
          <w:lang w:eastAsia="uk-UA"/>
        </w:rPr>
        <w:t>у</w:t>
      </w:r>
      <w:r w:rsidRPr="00044704">
        <w:rPr>
          <w:color w:val="000000"/>
          <w:sz w:val="26"/>
          <w:szCs w:val="26"/>
          <w:lang w:eastAsia="uk-UA"/>
        </w:rPr>
        <w:t xml:space="preserve"> підтвердженні </w:t>
      </w:r>
      <w:r w:rsidR="00DA0B50" w:rsidRPr="00044704">
        <w:rPr>
          <w:color w:val="000000"/>
          <w:sz w:val="26"/>
          <w:szCs w:val="26"/>
          <w:lang w:eastAsia="uk-UA"/>
        </w:rPr>
        <w:t>своєї</w:t>
      </w:r>
      <w:r w:rsidRPr="00044704">
        <w:rPr>
          <w:color w:val="000000"/>
          <w:sz w:val="26"/>
          <w:szCs w:val="26"/>
          <w:lang w:eastAsia="uk-UA"/>
        </w:rPr>
        <w:t xml:space="preserve"> відповідності встановлен</w:t>
      </w:r>
      <w:r w:rsidR="00F63BA2" w:rsidRPr="00044704">
        <w:rPr>
          <w:color w:val="000000"/>
          <w:sz w:val="26"/>
          <w:szCs w:val="26"/>
          <w:lang w:eastAsia="uk-UA"/>
        </w:rPr>
        <w:t>им показникам</w:t>
      </w:r>
      <w:r w:rsidRPr="00044704">
        <w:rPr>
          <w:color w:val="000000"/>
          <w:sz w:val="26"/>
          <w:szCs w:val="26"/>
          <w:lang w:eastAsia="uk-UA"/>
        </w:rPr>
        <w:t xml:space="preserve"> критері</w:t>
      </w:r>
      <w:r w:rsidR="00FA3F53" w:rsidRPr="00044704">
        <w:rPr>
          <w:color w:val="000000"/>
          <w:sz w:val="26"/>
          <w:szCs w:val="26"/>
          <w:lang w:eastAsia="uk-UA"/>
        </w:rPr>
        <w:t>ю</w:t>
      </w:r>
      <w:r w:rsidRPr="00044704">
        <w:rPr>
          <w:color w:val="000000"/>
          <w:sz w:val="26"/>
          <w:szCs w:val="26"/>
          <w:lang w:eastAsia="uk-UA"/>
        </w:rPr>
        <w:t xml:space="preserve">. Пасивна позиція або </w:t>
      </w:r>
      <w:r w:rsidR="00F63BA2" w:rsidRPr="00044704">
        <w:rPr>
          <w:color w:val="000000"/>
          <w:sz w:val="26"/>
          <w:szCs w:val="26"/>
          <w:lang w:eastAsia="uk-UA"/>
        </w:rPr>
        <w:t>надання</w:t>
      </w:r>
      <w:r w:rsidRPr="00044704">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044704">
        <w:rPr>
          <w:color w:val="000000"/>
          <w:sz w:val="26"/>
          <w:szCs w:val="26"/>
          <w:lang w:eastAsia="uk-UA"/>
        </w:rPr>
        <w:t>можуть негативно впливати на оцінювання Комісією відповідного критерію.</w:t>
      </w:r>
    </w:p>
    <w:p w14:paraId="5B97A241" w14:textId="2C31F27A" w:rsidR="00F63BA2" w:rsidRPr="00044704" w:rsidRDefault="003D097B" w:rsidP="00933FA7">
      <w:pPr>
        <w:pStyle w:val="a9"/>
        <w:numPr>
          <w:ilvl w:val="0"/>
          <w:numId w:val="8"/>
        </w:numPr>
        <w:shd w:val="clear" w:color="auto" w:fill="FFFFFF"/>
        <w:tabs>
          <w:tab w:val="left" w:pos="426"/>
        </w:tabs>
        <w:spacing w:after="200"/>
        <w:ind w:left="0" w:firstLine="709"/>
        <w:jc w:val="both"/>
        <w:rPr>
          <w:sz w:val="26"/>
          <w:szCs w:val="26"/>
          <w:lang w:eastAsia="uk-UA"/>
        </w:rPr>
      </w:pPr>
      <w:r w:rsidRPr="00044704">
        <w:rPr>
          <w:sz w:val="26"/>
          <w:szCs w:val="26"/>
          <w:lang w:eastAsia="uk-UA"/>
        </w:rPr>
        <w:t>Н</w:t>
      </w:r>
      <w:r w:rsidR="00F63BA2" w:rsidRPr="00044704">
        <w:rPr>
          <w:sz w:val="26"/>
          <w:szCs w:val="26"/>
          <w:lang w:eastAsia="uk-UA"/>
        </w:rPr>
        <w:t>е менш важлив</w:t>
      </w:r>
      <w:r w:rsidRPr="00044704">
        <w:rPr>
          <w:sz w:val="26"/>
          <w:szCs w:val="26"/>
          <w:lang w:eastAsia="uk-UA"/>
        </w:rPr>
        <w:t>у</w:t>
      </w:r>
      <w:r w:rsidR="00F63BA2" w:rsidRPr="00044704">
        <w:rPr>
          <w:sz w:val="26"/>
          <w:szCs w:val="26"/>
          <w:lang w:eastAsia="uk-UA"/>
        </w:rPr>
        <w:t xml:space="preserve"> роль</w:t>
      </w:r>
      <w:r w:rsidR="00DA0B50" w:rsidRPr="00044704">
        <w:rPr>
          <w:sz w:val="26"/>
          <w:szCs w:val="26"/>
          <w:lang w:eastAsia="uk-UA"/>
        </w:rPr>
        <w:t xml:space="preserve"> </w:t>
      </w:r>
      <w:r w:rsidR="00F63BA2" w:rsidRPr="00044704">
        <w:rPr>
          <w:sz w:val="26"/>
          <w:szCs w:val="26"/>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044704">
        <w:rPr>
          <w:sz w:val="26"/>
          <w:szCs w:val="26"/>
          <w:lang w:eastAsia="uk-UA"/>
        </w:rPr>
        <w:t>відіграє</w:t>
      </w:r>
      <w:r w:rsidR="00F63BA2" w:rsidRPr="00044704">
        <w:rPr>
          <w:sz w:val="26"/>
          <w:szCs w:val="26"/>
          <w:lang w:eastAsia="uk-UA"/>
        </w:rPr>
        <w:t xml:space="preserve"> співбесід</w:t>
      </w:r>
      <w:r w:rsidRPr="00044704">
        <w:rPr>
          <w:sz w:val="26"/>
          <w:szCs w:val="26"/>
          <w:lang w:eastAsia="uk-UA"/>
        </w:rPr>
        <w:t>а</w:t>
      </w:r>
      <w:r w:rsidR="00F63BA2" w:rsidRPr="00044704">
        <w:rPr>
          <w:sz w:val="26"/>
          <w:szCs w:val="26"/>
          <w:lang w:eastAsia="uk-UA"/>
        </w:rPr>
        <w:t xml:space="preserve">. Саме </w:t>
      </w:r>
      <w:r w:rsidR="003F002E" w:rsidRPr="00044704">
        <w:rPr>
          <w:sz w:val="26"/>
          <w:szCs w:val="26"/>
          <w:lang w:eastAsia="uk-UA"/>
        </w:rPr>
        <w:t>під час</w:t>
      </w:r>
      <w:r w:rsidR="00F63BA2" w:rsidRPr="00044704">
        <w:rPr>
          <w:sz w:val="26"/>
          <w:szCs w:val="26"/>
          <w:lang w:eastAsia="uk-UA"/>
        </w:rPr>
        <w:t xml:space="preserve"> співбесіди члени Комісії мають можливість безпосередньо оцінити здатність кандидата до</w:t>
      </w:r>
      <w:r w:rsidR="000B7721" w:rsidRPr="00044704">
        <w:rPr>
          <w:sz w:val="26"/>
          <w:szCs w:val="26"/>
          <w:lang w:eastAsia="uk-UA"/>
        </w:rPr>
        <w:t xml:space="preserve"> </w:t>
      </w:r>
      <w:r w:rsidR="00F63BA2" w:rsidRPr="00044704">
        <w:rPr>
          <w:sz w:val="26"/>
          <w:szCs w:val="26"/>
          <w:lang w:eastAsia="uk-UA"/>
        </w:rPr>
        <w:t>відкритого діалогу,</w:t>
      </w:r>
      <w:r w:rsidR="000B7721" w:rsidRPr="00044704">
        <w:rPr>
          <w:sz w:val="26"/>
          <w:szCs w:val="26"/>
          <w:lang w:eastAsia="uk-UA"/>
        </w:rPr>
        <w:t xml:space="preserve"> </w:t>
      </w:r>
      <w:r w:rsidR="00F63BA2" w:rsidRPr="00044704">
        <w:rPr>
          <w:sz w:val="26"/>
          <w:szCs w:val="26"/>
          <w:lang w:eastAsia="uk-UA"/>
        </w:rPr>
        <w:t>сприйняття критичних запитань без агресії чи захисних реакцій, готовність визнавати помилки, а також загальну</w:t>
      </w:r>
      <w:r w:rsidR="000B7721" w:rsidRPr="00044704">
        <w:rPr>
          <w:sz w:val="26"/>
          <w:szCs w:val="26"/>
          <w:lang w:eastAsia="uk-UA"/>
        </w:rPr>
        <w:t xml:space="preserve"> </w:t>
      </w:r>
      <w:r w:rsidR="00F63BA2" w:rsidRPr="00044704">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044704" w:rsidRDefault="0028470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044704">
        <w:rPr>
          <w:color w:val="000000"/>
          <w:sz w:val="26"/>
          <w:szCs w:val="26"/>
          <w:lang w:eastAsia="uk-UA"/>
        </w:rPr>
        <w:t xml:space="preserve">на запитання </w:t>
      </w:r>
      <w:r w:rsidRPr="00044704">
        <w:rPr>
          <w:color w:val="000000"/>
          <w:sz w:val="26"/>
          <w:szCs w:val="26"/>
          <w:lang w:eastAsia="uk-UA"/>
        </w:rPr>
        <w:t xml:space="preserve">щодо відомостей, </w:t>
      </w:r>
      <w:r w:rsidR="006F75EB" w:rsidRPr="00044704">
        <w:rPr>
          <w:color w:val="000000"/>
          <w:sz w:val="26"/>
          <w:szCs w:val="26"/>
          <w:lang w:eastAsia="uk-UA"/>
        </w:rPr>
        <w:t>наданих</w:t>
      </w:r>
      <w:r w:rsidRPr="00044704">
        <w:rPr>
          <w:color w:val="000000"/>
          <w:sz w:val="26"/>
          <w:szCs w:val="26"/>
          <w:lang w:eastAsia="uk-UA"/>
        </w:rPr>
        <w:t xml:space="preserve"> на підтвердження відповідності цьому критерію. </w:t>
      </w:r>
      <w:r w:rsidR="006F75EB" w:rsidRPr="00044704">
        <w:rPr>
          <w:color w:val="000000"/>
          <w:sz w:val="26"/>
          <w:szCs w:val="26"/>
          <w:lang w:eastAsia="uk-UA"/>
        </w:rPr>
        <w:t>Це</w:t>
      </w:r>
      <w:r w:rsidRPr="00044704">
        <w:rPr>
          <w:color w:val="000000"/>
          <w:sz w:val="26"/>
          <w:szCs w:val="26"/>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044704">
        <w:rPr>
          <w:color w:val="000000"/>
          <w:sz w:val="26"/>
          <w:szCs w:val="26"/>
          <w:lang w:eastAsia="uk-UA"/>
        </w:rPr>
        <w:t xml:space="preserve"> </w:t>
      </w:r>
    </w:p>
    <w:p w14:paraId="35B30790" w14:textId="4F37BDEC" w:rsidR="00F63BA2"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044704">
        <w:rPr>
          <w:color w:val="000000"/>
          <w:sz w:val="26"/>
          <w:szCs w:val="26"/>
          <w:lang w:eastAsia="uk-UA"/>
        </w:rPr>
        <w:t>соціальної</w:t>
      </w:r>
      <w:r w:rsidRPr="00044704">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044704">
        <w:rPr>
          <w:color w:val="000000"/>
          <w:sz w:val="26"/>
          <w:szCs w:val="26"/>
          <w:lang w:eastAsia="uk-UA"/>
        </w:rPr>
        <w:t>в</w:t>
      </w:r>
      <w:r w:rsidRPr="00044704">
        <w:rPr>
          <w:color w:val="000000"/>
          <w:sz w:val="26"/>
          <w:szCs w:val="26"/>
          <w:lang w:eastAsia="uk-UA"/>
        </w:rPr>
        <w:t xml:space="preserve"> сукупності.</w:t>
      </w:r>
    </w:p>
    <w:p w14:paraId="287DE393" w14:textId="00B61F0B" w:rsidR="00645DFF" w:rsidRPr="00B47CD5" w:rsidRDefault="00645DF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B47CD5">
        <w:rPr>
          <w:color w:val="000000"/>
          <w:sz w:val="26"/>
          <w:szCs w:val="26"/>
          <w:lang w:eastAsia="uk-UA"/>
        </w:rPr>
        <w:t>Комісія відзначає, що:</w:t>
      </w:r>
    </w:p>
    <w:p w14:paraId="70ACFB09" w14:textId="57F00766" w:rsidR="006A59F7" w:rsidRPr="006A59F7" w:rsidRDefault="00645DFF" w:rsidP="007B422B">
      <w:pPr>
        <w:pStyle w:val="a9"/>
        <w:numPr>
          <w:ilvl w:val="1"/>
          <w:numId w:val="8"/>
        </w:numPr>
        <w:shd w:val="clear" w:color="auto" w:fill="FFFFFF"/>
        <w:tabs>
          <w:tab w:val="left" w:pos="426"/>
        </w:tabs>
        <w:spacing w:after="200"/>
        <w:ind w:left="1276" w:hanging="425"/>
        <w:jc w:val="both"/>
        <w:rPr>
          <w:color w:val="000000"/>
          <w:sz w:val="26"/>
          <w:szCs w:val="26"/>
          <w:lang w:eastAsia="uk-UA"/>
        </w:rPr>
      </w:pPr>
      <w:r w:rsidRPr="00B47CD5">
        <w:rPr>
          <w:color w:val="000000"/>
          <w:sz w:val="26"/>
          <w:szCs w:val="26"/>
          <w:lang w:eastAsia="uk-UA"/>
        </w:rPr>
        <w:lastRenderedPageBreak/>
        <w:t xml:space="preserve">Кандидат </w:t>
      </w:r>
      <w:r w:rsidR="00027C38">
        <w:rPr>
          <w:color w:val="000000"/>
          <w:sz w:val="26"/>
          <w:szCs w:val="26"/>
          <w:lang w:eastAsia="uk-UA"/>
        </w:rPr>
        <w:t>на власних прикладах продемострувала ефекти</w:t>
      </w:r>
      <w:r w:rsidR="000C3473">
        <w:rPr>
          <w:color w:val="000000"/>
          <w:sz w:val="26"/>
          <w:szCs w:val="26"/>
          <w:lang w:eastAsia="uk-UA"/>
        </w:rPr>
        <w:t>в</w:t>
      </w:r>
      <w:r w:rsidR="00027C38">
        <w:rPr>
          <w:color w:val="000000"/>
          <w:sz w:val="26"/>
          <w:szCs w:val="26"/>
          <w:lang w:eastAsia="uk-UA"/>
        </w:rPr>
        <w:t xml:space="preserve">ну комунікацію з </w:t>
      </w:r>
      <w:r w:rsidR="000C3473">
        <w:rPr>
          <w:color w:val="000000"/>
          <w:sz w:val="26"/>
          <w:szCs w:val="26"/>
          <w:lang w:eastAsia="uk-UA"/>
        </w:rPr>
        <w:t xml:space="preserve">різними верствами населення, </w:t>
      </w:r>
      <w:r w:rsidR="007B422B">
        <w:rPr>
          <w:color w:val="000000"/>
          <w:sz w:val="26"/>
          <w:szCs w:val="26"/>
          <w:lang w:eastAsia="uk-UA"/>
        </w:rPr>
        <w:t>у</w:t>
      </w:r>
      <w:r w:rsidR="000C3473">
        <w:rPr>
          <w:color w:val="000000"/>
          <w:sz w:val="26"/>
          <w:szCs w:val="26"/>
          <w:lang w:eastAsia="uk-UA"/>
        </w:rPr>
        <w:t xml:space="preserve"> тому числі </w:t>
      </w:r>
      <w:r w:rsidR="00027C38" w:rsidRPr="00027C38">
        <w:rPr>
          <w:color w:val="000000"/>
          <w:sz w:val="26"/>
          <w:szCs w:val="26"/>
          <w:lang w:eastAsia="uk-UA"/>
        </w:rPr>
        <w:t>з вразливими групами, такими як постраждалі від домашнього</w:t>
      </w:r>
      <w:r w:rsidR="00014242">
        <w:rPr>
          <w:color w:val="000000"/>
          <w:sz w:val="26"/>
          <w:szCs w:val="26"/>
          <w:lang w:eastAsia="uk-UA"/>
        </w:rPr>
        <w:t xml:space="preserve"> </w:t>
      </w:r>
      <w:r w:rsidR="00027C38" w:rsidRPr="00027C38">
        <w:rPr>
          <w:color w:val="000000"/>
          <w:sz w:val="26"/>
          <w:szCs w:val="26"/>
          <w:lang w:eastAsia="uk-UA"/>
        </w:rPr>
        <w:t>насильства</w:t>
      </w:r>
      <w:r w:rsidR="007B422B">
        <w:rPr>
          <w:color w:val="000000"/>
          <w:sz w:val="26"/>
          <w:szCs w:val="26"/>
          <w:lang w:eastAsia="uk-UA"/>
        </w:rPr>
        <w:t>,</w:t>
      </w:r>
      <w:r w:rsidR="00014242">
        <w:rPr>
          <w:color w:val="000000"/>
          <w:sz w:val="26"/>
          <w:szCs w:val="26"/>
          <w:lang w:eastAsia="uk-UA"/>
        </w:rPr>
        <w:t xml:space="preserve"> </w:t>
      </w:r>
      <w:r w:rsidR="00047597">
        <w:rPr>
          <w:color w:val="000000"/>
          <w:sz w:val="26"/>
          <w:szCs w:val="26"/>
          <w:lang w:eastAsia="uk-UA"/>
        </w:rPr>
        <w:t xml:space="preserve">та підтвердила, що здатна </w:t>
      </w:r>
      <w:r w:rsidR="00790847" w:rsidRPr="00AD06E2">
        <w:rPr>
          <w:sz w:val="26"/>
          <w:szCs w:val="26"/>
        </w:rPr>
        <w:t>відстоювати свою позицію та впливати на думку інших</w:t>
      </w:r>
      <w:r w:rsidR="00AD06E2">
        <w:rPr>
          <w:sz w:val="26"/>
          <w:szCs w:val="26"/>
        </w:rPr>
        <w:t xml:space="preserve"> з метою </w:t>
      </w:r>
      <w:r w:rsidR="006A59F7">
        <w:rPr>
          <w:sz w:val="26"/>
          <w:szCs w:val="26"/>
        </w:rPr>
        <w:t>надання якісної правової допомоги.</w:t>
      </w:r>
    </w:p>
    <w:p w14:paraId="3BC0E1FA" w14:textId="5E9E0932" w:rsidR="00804942" w:rsidRPr="00B47CD5" w:rsidRDefault="00645DFF" w:rsidP="007B422B">
      <w:pPr>
        <w:pStyle w:val="a9"/>
        <w:numPr>
          <w:ilvl w:val="1"/>
          <w:numId w:val="8"/>
        </w:numPr>
        <w:shd w:val="clear" w:color="auto" w:fill="FFFFFF"/>
        <w:tabs>
          <w:tab w:val="left" w:pos="426"/>
        </w:tabs>
        <w:spacing w:after="200"/>
        <w:ind w:left="1276" w:hanging="425"/>
        <w:jc w:val="both"/>
        <w:rPr>
          <w:color w:val="000000"/>
          <w:sz w:val="26"/>
          <w:szCs w:val="26"/>
          <w:lang w:eastAsia="uk-UA"/>
        </w:rPr>
      </w:pPr>
      <w:r w:rsidRPr="00B47CD5">
        <w:rPr>
          <w:color w:val="000000"/>
          <w:sz w:val="26"/>
          <w:szCs w:val="26"/>
          <w:lang w:eastAsia="uk-UA"/>
        </w:rPr>
        <w:t>Відповіді кандидат</w:t>
      </w:r>
      <w:r w:rsidR="00D476B6">
        <w:rPr>
          <w:color w:val="000000"/>
          <w:sz w:val="26"/>
          <w:szCs w:val="26"/>
          <w:lang w:eastAsia="uk-UA"/>
        </w:rPr>
        <w:t>а</w:t>
      </w:r>
      <w:r w:rsidRPr="00B47CD5">
        <w:rPr>
          <w:color w:val="000000"/>
          <w:sz w:val="26"/>
          <w:szCs w:val="26"/>
          <w:lang w:eastAsia="uk-UA"/>
        </w:rPr>
        <w:t xml:space="preserve"> також свідч</w:t>
      </w:r>
      <w:r w:rsidR="003B174F">
        <w:rPr>
          <w:color w:val="000000"/>
          <w:sz w:val="26"/>
          <w:szCs w:val="26"/>
          <w:lang w:eastAsia="uk-UA"/>
        </w:rPr>
        <w:t>а</w:t>
      </w:r>
      <w:r w:rsidRPr="00B47CD5">
        <w:rPr>
          <w:color w:val="000000"/>
          <w:sz w:val="26"/>
          <w:szCs w:val="26"/>
          <w:lang w:eastAsia="uk-UA"/>
        </w:rPr>
        <w:t xml:space="preserve">ть про те, що вона розуміє різницю між комунікацією та взаємодією, наводить конкретні приклади взаємодії. </w:t>
      </w:r>
    </w:p>
    <w:p w14:paraId="52C092A6" w14:textId="6FD3BB92" w:rsidR="00F6761E" w:rsidRPr="00B47CD5" w:rsidRDefault="00BD0C14" w:rsidP="007B422B">
      <w:pPr>
        <w:pStyle w:val="a9"/>
        <w:numPr>
          <w:ilvl w:val="1"/>
          <w:numId w:val="8"/>
        </w:numPr>
        <w:shd w:val="clear" w:color="auto" w:fill="FFFFFF"/>
        <w:tabs>
          <w:tab w:val="left" w:pos="426"/>
        </w:tabs>
        <w:spacing w:after="200"/>
        <w:ind w:left="1276" w:hanging="425"/>
        <w:jc w:val="both"/>
        <w:rPr>
          <w:color w:val="000000"/>
          <w:sz w:val="26"/>
          <w:szCs w:val="26"/>
          <w:lang w:eastAsia="uk-UA"/>
        </w:rPr>
      </w:pPr>
      <w:r w:rsidRPr="00B47CD5">
        <w:rPr>
          <w:color w:val="000000"/>
          <w:sz w:val="26"/>
          <w:szCs w:val="26"/>
          <w:lang w:eastAsia="uk-UA"/>
        </w:rPr>
        <w:t>Також на прикладах довела</w:t>
      </w:r>
      <w:r w:rsidR="00645DFF" w:rsidRPr="00B47CD5">
        <w:rPr>
          <w:color w:val="000000"/>
          <w:sz w:val="26"/>
          <w:szCs w:val="26"/>
          <w:lang w:eastAsia="uk-UA"/>
        </w:rPr>
        <w:t xml:space="preserve"> стійкість своєї мотивації та </w:t>
      </w:r>
      <w:r w:rsidRPr="00B47CD5">
        <w:rPr>
          <w:color w:val="000000"/>
          <w:sz w:val="26"/>
          <w:szCs w:val="26"/>
          <w:lang w:eastAsia="uk-UA"/>
        </w:rPr>
        <w:t>свою здатність проявляти емоційну стійкість у стресових ситуаціях та під психологічним тиском</w:t>
      </w:r>
      <w:r w:rsidR="00FC6C1C" w:rsidRPr="00B47CD5">
        <w:rPr>
          <w:color w:val="000000"/>
          <w:sz w:val="26"/>
          <w:szCs w:val="26"/>
          <w:lang w:eastAsia="uk-UA"/>
        </w:rPr>
        <w:t>.</w:t>
      </w:r>
      <w:r w:rsidR="00804942" w:rsidRPr="00B47CD5">
        <w:rPr>
          <w:color w:val="000000"/>
          <w:sz w:val="26"/>
          <w:szCs w:val="26"/>
          <w:lang w:eastAsia="uk-UA"/>
        </w:rPr>
        <w:t xml:space="preserve"> </w:t>
      </w:r>
    </w:p>
    <w:p w14:paraId="3EA9B83E" w14:textId="1939A7C9" w:rsidR="003C2B46" w:rsidRPr="00044704" w:rsidRDefault="003C2B46" w:rsidP="000E6259">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w:t>
      </w:r>
      <w:r w:rsidR="006F75EB" w:rsidRPr="00044704">
        <w:rPr>
          <w:color w:val="000000"/>
          <w:sz w:val="26"/>
          <w:szCs w:val="26"/>
          <w:lang w:eastAsia="uk-UA"/>
        </w:rPr>
        <w:t>ункту</w:t>
      </w:r>
      <w:r w:rsidRPr="00044704">
        <w:rPr>
          <w:color w:val="000000"/>
          <w:sz w:val="26"/>
          <w:szCs w:val="26"/>
          <w:lang w:eastAsia="uk-UA"/>
        </w:rPr>
        <w:t xml:space="preserve"> 5.7 Положення про кваліфікаційне оцінювання критерії (показник</w:t>
      </w:r>
      <w:r w:rsidR="006F75EB" w:rsidRPr="00044704">
        <w:rPr>
          <w:color w:val="000000"/>
          <w:sz w:val="26"/>
          <w:szCs w:val="26"/>
          <w:lang w:eastAsia="uk-UA"/>
        </w:rPr>
        <w:t>и</w:t>
      </w:r>
      <w:r w:rsidRPr="00044704">
        <w:rPr>
          <w:color w:val="000000"/>
          <w:sz w:val="26"/>
          <w:szCs w:val="26"/>
          <w:lang w:eastAsia="uk-UA"/>
        </w:rPr>
        <w:t xml:space="preserve">) особистої та соціальної компетентності на етапі </w:t>
      </w:r>
      <w:r w:rsidR="006F75EB" w:rsidRPr="00044704">
        <w:rPr>
          <w:color w:val="000000"/>
          <w:sz w:val="26"/>
          <w:szCs w:val="26"/>
          <w:lang w:eastAsia="uk-UA"/>
        </w:rPr>
        <w:t>«</w:t>
      </w:r>
      <w:r w:rsidRPr="00044704">
        <w:rPr>
          <w:color w:val="000000"/>
          <w:sz w:val="26"/>
          <w:szCs w:val="26"/>
          <w:lang w:eastAsia="uk-UA"/>
        </w:rPr>
        <w:t>Дослідження досьє та проведення співбесіди</w:t>
      </w:r>
      <w:r w:rsidR="006F75EB" w:rsidRPr="00044704">
        <w:rPr>
          <w:color w:val="000000"/>
          <w:sz w:val="26"/>
          <w:szCs w:val="26"/>
          <w:lang w:eastAsia="uk-UA"/>
        </w:rPr>
        <w:t>»</w:t>
      </w:r>
      <w:r w:rsidRPr="00044704">
        <w:rPr>
          <w:color w:val="000000"/>
          <w:sz w:val="26"/>
          <w:szCs w:val="26"/>
          <w:lang w:eastAsia="uk-UA"/>
        </w:rPr>
        <w:t xml:space="preserve"> оцінюються Комісією у складі </w:t>
      </w:r>
      <w:r w:rsidR="00317A73">
        <w:rPr>
          <w:color w:val="000000"/>
          <w:sz w:val="26"/>
          <w:szCs w:val="26"/>
          <w:lang w:eastAsia="uk-UA"/>
        </w:rPr>
        <w:t xml:space="preserve">колегії </w:t>
      </w:r>
      <w:r w:rsidRPr="00044704">
        <w:rPr>
          <w:color w:val="000000"/>
          <w:sz w:val="26"/>
          <w:szCs w:val="26"/>
          <w:lang w:eastAsia="uk-UA"/>
        </w:rPr>
        <w:t xml:space="preserve">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044704">
        <w:rPr>
          <w:color w:val="000000"/>
          <w:sz w:val="26"/>
          <w:szCs w:val="26"/>
          <w:lang w:eastAsia="uk-UA"/>
        </w:rPr>
        <w:t>«</w:t>
      </w:r>
      <w:r w:rsidRPr="00044704">
        <w:rPr>
          <w:color w:val="000000"/>
          <w:sz w:val="26"/>
          <w:szCs w:val="26"/>
          <w:lang w:eastAsia="uk-UA"/>
        </w:rPr>
        <w:t>Дослідження досьє та проведення співбесіди</w:t>
      </w:r>
      <w:r w:rsidR="000C63C8" w:rsidRPr="00044704">
        <w:rPr>
          <w:color w:val="000000"/>
          <w:sz w:val="26"/>
          <w:szCs w:val="26"/>
          <w:lang w:eastAsia="uk-UA"/>
        </w:rPr>
        <w:t>»</w:t>
      </w:r>
      <w:r w:rsidRPr="00044704">
        <w:rPr>
          <w:color w:val="000000"/>
          <w:sz w:val="26"/>
          <w:szCs w:val="26"/>
          <w:lang w:eastAsia="uk-UA"/>
        </w:rPr>
        <w:t xml:space="preserve"> Комісією у складі </w:t>
      </w:r>
      <w:r w:rsidR="00317A73">
        <w:rPr>
          <w:color w:val="000000"/>
          <w:sz w:val="26"/>
          <w:szCs w:val="26"/>
          <w:lang w:eastAsia="uk-UA"/>
        </w:rPr>
        <w:t xml:space="preserve">колегії </w:t>
      </w:r>
      <w:r w:rsidRPr="00044704">
        <w:rPr>
          <w:color w:val="000000"/>
          <w:sz w:val="26"/>
          <w:szCs w:val="26"/>
          <w:lang w:eastAsia="uk-UA"/>
        </w:rPr>
        <w:t xml:space="preserve">обчислення середнього арифметичного бала здійснюється на підставі оцінок членів </w:t>
      </w:r>
      <w:r w:rsidR="00317A73">
        <w:rPr>
          <w:color w:val="000000"/>
          <w:sz w:val="26"/>
          <w:szCs w:val="26"/>
          <w:lang w:eastAsia="uk-UA"/>
        </w:rPr>
        <w:t>колегії</w:t>
      </w:r>
      <w:r w:rsidRPr="00044704">
        <w:rPr>
          <w:color w:val="000000"/>
          <w:sz w:val="26"/>
          <w:szCs w:val="26"/>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75E34603" w:rsidR="00A630D8" w:rsidRPr="009116A6" w:rsidRDefault="003C2B46" w:rsidP="000E6259">
      <w:pPr>
        <w:pStyle w:val="a9"/>
        <w:numPr>
          <w:ilvl w:val="0"/>
          <w:numId w:val="8"/>
        </w:numPr>
        <w:shd w:val="clear" w:color="auto" w:fill="FFFFFF"/>
        <w:tabs>
          <w:tab w:val="left" w:pos="426"/>
        </w:tabs>
        <w:spacing w:after="200"/>
        <w:ind w:left="0" w:firstLine="709"/>
        <w:jc w:val="both"/>
        <w:rPr>
          <w:sz w:val="25"/>
          <w:szCs w:val="25"/>
        </w:rPr>
      </w:pPr>
      <w:r w:rsidRPr="00044704">
        <w:rPr>
          <w:color w:val="000000"/>
          <w:sz w:val="26"/>
          <w:szCs w:val="26"/>
          <w:lang w:eastAsia="uk-UA"/>
        </w:rPr>
        <w:t>Надані кандидатом</w:t>
      </w:r>
      <w:r w:rsidR="000C63C8" w:rsidRPr="00044704">
        <w:rPr>
          <w:color w:val="000000"/>
          <w:sz w:val="26"/>
          <w:szCs w:val="26"/>
          <w:lang w:eastAsia="uk-UA"/>
        </w:rPr>
        <w:t xml:space="preserve"> </w:t>
      </w:r>
      <w:r w:rsidR="00F94D97">
        <w:rPr>
          <w:color w:val="000000"/>
          <w:sz w:val="26"/>
          <w:szCs w:val="26"/>
          <w:lang w:eastAsia="uk-UA"/>
        </w:rPr>
        <w:t>Поліщук Т.О.</w:t>
      </w:r>
      <w:r w:rsidR="00E72088" w:rsidRPr="00044704">
        <w:rPr>
          <w:color w:val="000000"/>
          <w:sz w:val="26"/>
          <w:szCs w:val="26"/>
          <w:lang w:eastAsia="uk-UA"/>
        </w:rPr>
        <w:t xml:space="preserve"> </w:t>
      </w:r>
      <w:r w:rsidRPr="00044704">
        <w:rPr>
          <w:color w:val="000000"/>
          <w:sz w:val="26"/>
          <w:szCs w:val="26"/>
          <w:lang w:eastAsia="uk-UA"/>
        </w:rPr>
        <w:t xml:space="preserve">документи, а також відповіді під час послідовного обговорення показників </w:t>
      </w:r>
      <w:r w:rsidR="0028470C" w:rsidRPr="00044704">
        <w:rPr>
          <w:color w:val="000000"/>
          <w:sz w:val="26"/>
          <w:szCs w:val="26"/>
          <w:lang w:eastAsia="uk-UA"/>
        </w:rPr>
        <w:t>соціальної</w:t>
      </w:r>
      <w:r w:rsidRPr="00044704">
        <w:rPr>
          <w:color w:val="000000"/>
          <w:sz w:val="26"/>
          <w:szCs w:val="26"/>
          <w:lang w:eastAsia="uk-UA"/>
        </w:rPr>
        <w:t xml:space="preserve"> компетентності </w:t>
      </w:r>
      <w:r w:rsidR="000C63C8" w:rsidRPr="00044704">
        <w:rPr>
          <w:color w:val="000000"/>
          <w:sz w:val="26"/>
          <w:szCs w:val="26"/>
          <w:lang w:eastAsia="uk-UA"/>
        </w:rPr>
        <w:t>на</w:t>
      </w:r>
      <w:r w:rsidRPr="00044704">
        <w:rPr>
          <w:color w:val="000000"/>
          <w:sz w:val="26"/>
          <w:szCs w:val="26"/>
          <w:lang w:eastAsia="uk-UA"/>
        </w:rPr>
        <w:t xml:space="preserve"> </w:t>
      </w:r>
      <w:r w:rsidR="0028470C" w:rsidRPr="00044704">
        <w:rPr>
          <w:color w:val="000000"/>
          <w:sz w:val="26"/>
          <w:szCs w:val="26"/>
          <w:lang w:eastAsia="uk-UA"/>
        </w:rPr>
        <w:t>співбесід</w:t>
      </w:r>
      <w:r w:rsidR="000C63C8" w:rsidRPr="00044704">
        <w:rPr>
          <w:color w:val="000000"/>
          <w:sz w:val="26"/>
          <w:szCs w:val="26"/>
          <w:lang w:eastAsia="uk-UA"/>
        </w:rPr>
        <w:t>і</w:t>
      </w:r>
      <w:r w:rsidRPr="00044704">
        <w:rPr>
          <w:color w:val="000000"/>
          <w:sz w:val="26"/>
          <w:szCs w:val="26"/>
          <w:lang w:eastAsia="uk-UA"/>
        </w:rPr>
        <w:t xml:space="preserve"> </w:t>
      </w:r>
      <w:r w:rsidR="00A630D8" w:rsidRPr="009116A6">
        <w:rPr>
          <w:sz w:val="25"/>
          <w:szCs w:val="25"/>
        </w:rPr>
        <w:t>індивідуально оцінен</w:t>
      </w:r>
      <w:r w:rsidR="00184F38">
        <w:rPr>
          <w:sz w:val="25"/>
          <w:szCs w:val="25"/>
        </w:rPr>
        <w:t>о</w:t>
      </w:r>
      <w:r w:rsidR="00A630D8" w:rsidRPr="009116A6">
        <w:rPr>
          <w:sz w:val="25"/>
          <w:szCs w:val="25"/>
        </w:rPr>
        <w:t xml:space="preserve">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A630D8" w:rsidRPr="009116A6" w14:paraId="6DCF069E" w14:textId="77777777" w:rsidTr="005F3FA7">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9116A6" w:rsidRDefault="00A630D8" w:rsidP="005F3FA7">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9116A6" w:rsidRDefault="00A630D8" w:rsidP="005F3FA7">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9116A6" w:rsidRDefault="00A630D8" w:rsidP="005F3FA7">
            <w:pPr>
              <w:jc w:val="center"/>
              <w:rPr>
                <w:sz w:val="22"/>
                <w:szCs w:val="22"/>
              </w:rPr>
            </w:pPr>
            <w:r w:rsidRPr="009116A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455F38DC" w:rsidR="00A630D8" w:rsidRPr="009116A6" w:rsidRDefault="00A630D8" w:rsidP="005F3FA7">
            <w:pPr>
              <w:jc w:val="center"/>
              <w:rPr>
                <w:sz w:val="22"/>
                <w:szCs w:val="22"/>
              </w:rPr>
            </w:pPr>
            <w:r w:rsidRPr="009116A6">
              <w:rPr>
                <w:sz w:val="22"/>
                <w:szCs w:val="22"/>
              </w:rPr>
              <w:t xml:space="preserve">Розрахований </w:t>
            </w:r>
            <w:r w:rsidR="00184F38">
              <w:rPr>
                <w:sz w:val="22"/>
                <w:szCs w:val="22"/>
              </w:rPr>
              <w:t>згідно з пунктом </w:t>
            </w:r>
            <w:r w:rsidRPr="009116A6">
              <w:rPr>
                <w:sz w:val="22"/>
                <w:szCs w:val="22"/>
              </w:rPr>
              <w:t xml:space="preserve">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9116A6" w:rsidRDefault="00A630D8" w:rsidP="005F3FA7">
            <w:pPr>
              <w:jc w:val="center"/>
              <w:rPr>
                <w:sz w:val="22"/>
                <w:szCs w:val="22"/>
              </w:rPr>
            </w:pPr>
            <w:r w:rsidRPr="009116A6">
              <w:rPr>
                <w:sz w:val="22"/>
                <w:szCs w:val="22"/>
              </w:rPr>
              <w:t>Бал за критерій</w:t>
            </w:r>
          </w:p>
        </w:tc>
      </w:tr>
      <w:tr w:rsidR="00A630D8" w:rsidRPr="009116A6" w14:paraId="2A08B527" w14:textId="77777777" w:rsidTr="005F3FA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B8154D1" w:rsidR="00A630D8" w:rsidRPr="009116A6" w:rsidRDefault="001456A1" w:rsidP="005F3FA7">
            <w:pPr>
              <w:rPr>
                <w:sz w:val="22"/>
                <w:szCs w:val="22"/>
              </w:rPr>
            </w:pPr>
            <w:r>
              <w:rPr>
                <w:sz w:val="22"/>
                <w:szCs w:val="22"/>
              </w:rPr>
              <w:t>С</w:t>
            </w:r>
            <w:r w:rsidR="00A630D8" w:rsidRPr="009116A6">
              <w:rPr>
                <w:sz w:val="22"/>
                <w:szCs w:val="22"/>
              </w:rPr>
              <w:t>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64A02C7B" w:rsidR="00A630D8" w:rsidRPr="009116A6" w:rsidRDefault="001456A1" w:rsidP="005F3FA7">
            <w:pPr>
              <w:jc w:val="center"/>
              <w:rPr>
                <w:sz w:val="22"/>
                <w:szCs w:val="22"/>
              </w:rPr>
            </w:pPr>
            <w:r>
              <w:rPr>
                <w:sz w:val="22"/>
                <w:szCs w:val="22"/>
              </w:rPr>
              <w:t>Е</w:t>
            </w:r>
            <w:r w:rsidR="00A630D8" w:rsidRPr="009116A6">
              <w:rPr>
                <w:sz w:val="22"/>
                <w:szCs w:val="22"/>
              </w:rPr>
              <w:t>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77777777" w:rsidR="00A630D8" w:rsidRPr="009116A6" w:rsidRDefault="00A630D8" w:rsidP="005F3FA7">
            <w:pPr>
              <w:jc w:val="center"/>
              <w:rPr>
                <w:sz w:val="22"/>
                <w:szCs w:val="22"/>
              </w:rPr>
            </w:pPr>
            <w:r>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77777777" w:rsidR="00A630D8" w:rsidRPr="009116A6" w:rsidRDefault="00A630D8" w:rsidP="005F3FA7">
            <w:pPr>
              <w:jc w:val="center"/>
              <w:rPr>
                <w:sz w:val="22"/>
                <w:szCs w:val="22"/>
              </w:rPr>
            </w:pPr>
            <w:r>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58457D99" w:rsidR="00A630D8" w:rsidRPr="009116A6" w:rsidRDefault="003C541C" w:rsidP="005F3FA7">
            <w:pPr>
              <w:jc w:val="center"/>
              <w:rPr>
                <w:sz w:val="22"/>
                <w:szCs w:val="22"/>
              </w:rPr>
            </w:pPr>
            <w:r>
              <w:rPr>
                <w:sz w:val="22"/>
                <w:szCs w:val="22"/>
              </w:rPr>
              <w:t>10</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78AC4A3B" w:rsidR="00A630D8" w:rsidRPr="009116A6" w:rsidRDefault="00A630D8" w:rsidP="005F3FA7">
            <w:pPr>
              <w:jc w:val="center"/>
              <w:rPr>
                <w:sz w:val="22"/>
                <w:szCs w:val="22"/>
              </w:rPr>
            </w:pPr>
            <w:r>
              <w:rPr>
                <w:sz w:val="22"/>
                <w:szCs w:val="22"/>
              </w:rPr>
              <w:t>10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17AF4C9D" w:rsidR="00A630D8" w:rsidRPr="009116A6" w:rsidRDefault="003C541C" w:rsidP="005F3FA7">
            <w:pPr>
              <w:jc w:val="center"/>
              <w:rPr>
                <w:sz w:val="22"/>
                <w:szCs w:val="22"/>
              </w:rPr>
            </w:pPr>
            <w:r>
              <w:rPr>
                <w:sz w:val="22"/>
                <w:szCs w:val="22"/>
              </w:rPr>
              <w:t>39,333</w:t>
            </w:r>
          </w:p>
        </w:tc>
      </w:tr>
      <w:tr w:rsidR="00A630D8" w:rsidRPr="009116A6" w14:paraId="0DAE9E4C"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9116A6" w:rsidRDefault="00A630D8" w:rsidP="005F3FA7">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9116A6" w:rsidRDefault="00A630D8" w:rsidP="005F3FA7">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9116A6" w:rsidRDefault="00A630D8" w:rsidP="005F3FA7">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9116A6" w:rsidRDefault="00A630D8" w:rsidP="005F3FA7">
            <w:pPr>
              <w:rPr>
                <w:sz w:val="22"/>
                <w:szCs w:val="22"/>
              </w:rPr>
            </w:pPr>
          </w:p>
        </w:tc>
      </w:tr>
      <w:tr w:rsidR="00A630D8" w:rsidRPr="009116A6" w14:paraId="7E57E16B"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9116A6" w:rsidRDefault="00A630D8" w:rsidP="005F3FA7">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9116A6" w:rsidRDefault="00A630D8" w:rsidP="005F3FA7">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9116A6" w:rsidRDefault="00A630D8" w:rsidP="005F3FA7">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9116A6" w:rsidRDefault="00A630D8" w:rsidP="005F3FA7">
            <w:pPr>
              <w:rPr>
                <w:sz w:val="22"/>
                <w:szCs w:val="22"/>
              </w:rPr>
            </w:pPr>
          </w:p>
        </w:tc>
      </w:tr>
      <w:tr w:rsidR="00A630D8" w:rsidRPr="009116A6" w14:paraId="4867CC9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9116A6" w:rsidRDefault="00A630D8" w:rsidP="005F3FA7">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9116A6" w:rsidRDefault="00A630D8" w:rsidP="005F3FA7">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9116A6" w:rsidRDefault="00A630D8" w:rsidP="005F3FA7">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9116A6" w:rsidRDefault="00A630D8" w:rsidP="005F3FA7">
            <w:pPr>
              <w:rPr>
                <w:sz w:val="22"/>
                <w:szCs w:val="22"/>
              </w:rPr>
            </w:pPr>
          </w:p>
        </w:tc>
      </w:tr>
      <w:tr w:rsidR="00A630D8" w:rsidRPr="009116A6" w14:paraId="3EC62459"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9116A6" w:rsidRDefault="00A630D8" w:rsidP="005F3FA7">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9116A6" w:rsidRDefault="00A630D8" w:rsidP="005F3FA7">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9116A6" w:rsidRDefault="00A630D8" w:rsidP="005F3FA7">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9116A6" w:rsidRDefault="00A630D8" w:rsidP="005F3FA7">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9116A6" w:rsidRDefault="00A630D8" w:rsidP="005F3FA7">
            <w:pPr>
              <w:rPr>
                <w:sz w:val="22"/>
                <w:szCs w:val="22"/>
              </w:rPr>
            </w:pPr>
          </w:p>
        </w:tc>
      </w:tr>
      <w:tr w:rsidR="00A630D8" w:rsidRPr="009116A6" w14:paraId="3E27874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9116A6" w:rsidRDefault="00A630D8" w:rsidP="005F3FA7">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348E6AC3" w:rsidR="00A630D8" w:rsidRPr="009116A6" w:rsidRDefault="001456A1" w:rsidP="005F3FA7">
            <w:pPr>
              <w:jc w:val="center"/>
              <w:rPr>
                <w:sz w:val="22"/>
                <w:szCs w:val="22"/>
              </w:rPr>
            </w:pPr>
            <w:r>
              <w:rPr>
                <w:sz w:val="22"/>
                <w:szCs w:val="22"/>
              </w:rPr>
              <w:t>Е</w:t>
            </w:r>
            <w:r w:rsidR="00A630D8" w:rsidRPr="009116A6">
              <w:rPr>
                <w:sz w:val="22"/>
                <w:szCs w:val="22"/>
              </w:rPr>
              <w:t>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77777777" w:rsidR="00A630D8" w:rsidRPr="009116A6" w:rsidRDefault="00A630D8" w:rsidP="005F3FA7">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5656E5DD" w:rsidR="00A630D8" w:rsidRPr="009116A6" w:rsidRDefault="003C541C" w:rsidP="005F3FA7">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7777777" w:rsidR="00A630D8" w:rsidRPr="009116A6" w:rsidRDefault="00A630D8" w:rsidP="005F3FA7">
            <w:pPr>
              <w:jc w:val="center"/>
              <w:rPr>
                <w:sz w:val="22"/>
                <w:szCs w:val="22"/>
              </w:rPr>
            </w:pPr>
            <w:r>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388C43B2" w:rsidR="00A630D8" w:rsidRPr="009116A6" w:rsidRDefault="003C541C" w:rsidP="005F3FA7">
            <w:pPr>
              <w:jc w:val="center"/>
              <w:rPr>
                <w:sz w:val="22"/>
                <w:szCs w:val="22"/>
              </w:rPr>
            </w:pPr>
            <w:r>
              <w:rPr>
                <w:sz w:val="22"/>
                <w:szCs w:val="22"/>
              </w:rPr>
              <w:t>9,67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9116A6" w:rsidRDefault="00A630D8" w:rsidP="005F3FA7">
            <w:pPr>
              <w:rPr>
                <w:sz w:val="22"/>
                <w:szCs w:val="22"/>
              </w:rPr>
            </w:pPr>
          </w:p>
        </w:tc>
      </w:tr>
      <w:tr w:rsidR="00A630D8" w:rsidRPr="009116A6" w14:paraId="1F3B5B90"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9116A6" w:rsidRDefault="00A630D8" w:rsidP="005F3FA7">
            <w:pPr>
              <w:rPr>
                <w:sz w:val="22"/>
                <w:szCs w:val="22"/>
              </w:rPr>
            </w:pPr>
          </w:p>
        </w:tc>
      </w:tr>
      <w:tr w:rsidR="00A630D8" w:rsidRPr="009116A6" w14:paraId="629B31F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9116A6" w:rsidRDefault="00A630D8" w:rsidP="005F3FA7">
            <w:pPr>
              <w:rPr>
                <w:sz w:val="22"/>
                <w:szCs w:val="22"/>
              </w:rPr>
            </w:pPr>
          </w:p>
        </w:tc>
      </w:tr>
      <w:tr w:rsidR="00A630D8" w:rsidRPr="009116A6" w14:paraId="295DBC2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9116A6" w:rsidRDefault="00A630D8" w:rsidP="005F3FA7">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33154C94" w:rsidR="00A630D8" w:rsidRPr="009116A6" w:rsidRDefault="001456A1" w:rsidP="005F3FA7">
            <w:pPr>
              <w:jc w:val="center"/>
              <w:rPr>
                <w:sz w:val="22"/>
                <w:szCs w:val="22"/>
              </w:rPr>
            </w:pPr>
            <w:r>
              <w:rPr>
                <w:sz w:val="22"/>
                <w:szCs w:val="22"/>
              </w:rPr>
              <w:t>С</w:t>
            </w:r>
            <w:r w:rsidR="00A630D8" w:rsidRPr="009116A6">
              <w:rPr>
                <w:sz w:val="22"/>
                <w:szCs w:val="22"/>
              </w:rPr>
              <w:t>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62F3D3D6" w:rsidR="00A630D8" w:rsidRPr="009116A6" w:rsidRDefault="003C541C" w:rsidP="005F3FA7">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3F12A9CF" w:rsidR="00A630D8" w:rsidRPr="009116A6" w:rsidRDefault="003C541C" w:rsidP="005F3FA7">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6110DEF7" w:rsidR="00A630D8" w:rsidRPr="009116A6" w:rsidRDefault="003C541C" w:rsidP="005F3FA7">
            <w:pPr>
              <w:jc w:val="center"/>
              <w:rPr>
                <w:sz w:val="22"/>
                <w:szCs w:val="22"/>
              </w:rPr>
            </w:pPr>
            <w:r>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4E2D94CA" w:rsidR="00A630D8" w:rsidRPr="009116A6" w:rsidRDefault="003C541C" w:rsidP="005F3FA7">
            <w:pPr>
              <w:jc w:val="center"/>
              <w:rPr>
                <w:sz w:val="22"/>
                <w:szCs w:val="22"/>
              </w:rPr>
            </w:pPr>
            <w:r>
              <w:rPr>
                <w:sz w:val="22"/>
                <w:szCs w:val="22"/>
              </w:rPr>
              <w:t>9,33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9116A6" w:rsidRDefault="00A630D8" w:rsidP="005F3FA7">
            <w:pPr>
              <w:rPr>
                <w:sz w:val="22"/>
                <w:szCs w:val="22"/>
              </w:rPr>
            </w:pPr>
          </w:p>
        </w:tc>
      </w:tr>
      <w:tr w:rsidR="00A630D8" w:rsidRPr="009116A6" w14:paraId="0067F228"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9116A6" w:rsidRDefault="00A630D8" w:rsidP="005F3FA7">
            <w:pPr>
              <w:rPr>
                <w:sz w:val="22"/>
                <w:szCs w:val="22"/>
              </w:rPr>
            </w:pPr>
          </w:p>
        </w:tc>
      </w:tr>
      <w:tr w:rsidR="00A630D8" w:rsidRPr="009116A6" w14:paraId="0B4CA5A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9116A6" w:rsidRDefault="00A630D8" w:rsidP="005F3FA7">
            <w:pPr>
              <w:rPr>
                <w:sz w:val="22"/>
                <w:szCs w:val="22"/>
              </w:rPr>
            </w:pPr>
          </w:p>
        </w:tc>
      </w:tr>
      <w:tr w:rsidR="00A630D8" w:rsidRPr="009116A6" w14:paraId="220B7E1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9116A6" w:rsidRDefault="00A630D8" w:rsidP="005F3FA7">
            <w:pPr>
              <w:rPr>
                <w:sz w:val="22"/>
                <w:szCs w:val="22"/>
              </w:rPr>
            </w:pPr>
          </w:p>
        </w:tc>
      </w:tr>
      <w:tr w:rsidR="00A630D8" w:rsidRPr="009116A6" w14:paraId="5650840F"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9116A6" w:rsidRDefault="00A630D8" w:rsidP="005F3FA7">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30A59B09" w:rsidR="00A630D8" w:rsidRPr="009116A6" w:rsidRDefault="001456A1" w:rsidP="005F3FA7">
            <w:pPr>
              <w:jc w:val="center"/>
              <w:rPr>
                <w:sz w:val="22"/>
                <w:szCs w:val="22"/>
              </w:rPr>
            </w:pPr>
            <w:r>
              <w:rPr>
                <w:sz w:val="22"/>
                <w:szCs w:val="22"/>
              </w:rPr>
              <w:t>Е</w:t>
            </w:r>
            <w:r w:rsidR="00A630D8" w:rsidRPr="009116A6">
              <w:rPr>
                <w:sz w:val="22"/>
                <w:szCs w:val="22"/>
              </w:rPr>
              <w:t>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77777777" w:rsidR="00A630D8" w:rsidRPr="009116A6" w:rsidRDefault="00A630D8" w:rsidP="005F3FA7">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5688FACE" w:rsidR="00A630D8" w:rsidRPr="009116A6" w:rsidRDefault="00A630D8" w:rsidP="005F3FA7">
            <w:pPr>
              <w:jc w:val="center"/>
              <w:rPr>
                <w:sz w:val="22"/>
                <w:szCs w:val="22"/>
              </w:rPr>
            </w:pPr>
            <w:r>
              <w:rPr>
                <w:sz w:val="22"/>
                <w:szCs w:val="22"/>
              </w:rPr>
              <w:t>1</w:t>
            </w:r>
            <w:r w:rsidR="003C541C">
              <w:rPr>
                <w:sz w:val="22"/>
                <w:szCs w:val="22"/>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77777777" w:rsidR="00A630D8" w:rsidRPr="009116A6" w:rsidRDefault="00A630D8" w:rsidP="005F3FA7">
            <w:pPr>
              <w:jc w:val="center"/>
              <w:rPr>
                <w:sz w:val="22"/>
                <w:szCs w:val="22"/>
              </w:rPr>
            </w:pPr>
            <w:r>
              <w:rPr>
                <w:sz w:val="22"/>
                <w:szCs w:val="22"/>
              </w:rPr>
              <w:t>11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2B8CD500" w:rsidR="00A630D8" w:rsidRPr="009116A6" w:rsidRDefault="00A630D8" w:rsidP="005F3FA7">
            <w:pPr>
              <w:jc w:val="center"/>
              <w:rPr>
                <w:sz w:val="22"/>
                <w:szCs w:val="22"/>
              </w:rPr>
            </w:pPr>
            <w:r>
              <w:rPr>
                <w:sz w:val="22"/>
                <w:szCs w:val="22"/>
              </w:rPr>
              <w:t>10,</w:t>
            </w:r>
            <w:r w:rsidR="003C541C">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9116A6" w:rsidRDefault="00A630D8" w:rsidP="005F3FA7">
            <w:pPr>
              <w:rPr>
                <w:sz w:val="22"/>
                <w:szCs w:val="22"/>
              </w:rPr>
            </w:pPr>
          </w:p>
        </w:tc>
      </w:tr>
      <w:tr w:rsidR="00A630D8" w:rsidRPr="009116A6" w14:paraId="38BA4EC9" w14:textId="77777777" w:rsidTr="005F3FA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9116A6" w:rsidRDefault="00A630D8" w:rsidP="005F3FA7">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9116A6" w:rsidRDefault="00A630D8" w:rsidP="005F3FA7">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9116A6" w:rsidRDefault="00A630D8" w:rsidP="005F3FA7">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9116A6" w:rsidRDefault="00A630D8" w:rsidP="005F3FA7">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9116A6" w:rsidRDefault="00A630D8" w:rsidP="005F3FA7">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9116A6" w:rsidRDefault="00A630D8" w:rsidP="005F3FA7">
            <w:pPr>
              <w:rPr>
                <w:sz w:val="22"/>
                <w:szCs w:val="22"/>
              </w:rPr>
            </w:pPr>
          </w:p>
        </w:tc>
      </w:tr>
    </w:tbl>
    <w:p w14:paraId="5E6D51B4" w14:textId="77777777" w:rsidR="00A630D8" w:rsidRPr="009116A6" w:rsidRDefault="00A630D8" w:rsidP="00A630D8">
      <w:pPr>
        <w:jc w:val="both"/>
        <w:rPr>
          <w:sz w:val="22"/>
          <w:szCs w:val="22"/>
        </w:rPr>
      </w:pPr>
    </w:p>
    <w:p w14:paraId="3965B124" w14:textId="1B602B6C" w:rsidR="00A710EA" w:rsidRPr="00044704" w:rsidRDefault="00A710EA" w:rsidP="00A630D8">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Отже, надана інформаці</w:t>
      </w:r>
      <w:r w:rsidR="000C63C8" w:rsidRPr="00044704">
        <w:rPr>
          <w:color w:val="000000"/>
          <w:sz w:val="26"/>
          <w:szCs w:val="26"/>
          <w:lang w:eastAsia="uk-UA"/>
        </w:rPr>
        <w:t>я</w:t>
      </w:r>
      <w:r w:rsidRPr="00044704">
        <w:rPr>
          <w:color w:val="000000"/>
          <w:sz w:val="26"/>
          <w:szCs w:val="26"/>
          <w:lang w:eastAsia="uk-UA"/>
        </w:rPr>
        <w:t xml:space="preserve"> та участь у співбесіді продемонструва</w:t>
      </w:r>
      <w:r w:rsidR="000C63C8" w:rsidRPr="00044704">
        <w:rPr>
          <w:color w:val="000000"/>
          <w:sz w:val="26"/>
          <w:szCs w:val="26"/>
          <w:lang w:eastAsia="uk-UA"/>
        </w:rPr>
        <w:t>л</w:t>
      </w:r>
      <w:r w:rsidRPr="00044704">
        <w:rPr>
          <w:color w:val="000000"/>
          <w:sz w:val="26"/>
          <w:szCs w:val="26"/>
          <w:lang w:eastAsia="uk-UA"/>
        </w:rPr>
        <w:t>и належний рівень соціальної компетентності</w:t>
      </w:r>
      <w:r w:rsidR="007F461B" w:rsidRPr="00044704">
        <w:rPr>
          <w:color w:val="000000"/>
          <w:sz w:val="26"/>
          <w:szCs w:val="26"/>
          <w:lang w:eastAsia="uk-UA"/>
        </w:rPr>
        <w:t xml:space="preserve"> кандидат</w:t>
      </w:r>
      <w:r w:rsidR="0079346A">
        <w:rPr>
          <w:color w:val="000000"/>
          <w:sz w:val="26"/>
          <w:szCs w:val="26"/>
          <w:lang w:eastAsia="uk-UA"/>
        </w:rPr>
        <w:t>а</w:t>
      </w:r>
      <w:r w:rsidRPr="00044704">
        <w:rPr>
          <w:color w:val="000000"/>
          <w:sz w:val="26"/>
          <w:szCs w:val="26"/>
          <w:lang w:eastAsia="uk-UA"/>
        </w:rPr>
        <w:t>.</w:t>
      </w:r>
    </w:p>
    <w:p w14:paraId="0D4981A8" w14:textId="6E87C29B" w:rsidR="00A710EA" w:rsidRPr="00044704" w:rsidRDefault="002C065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З</w:t>
      </w:r>
      <w:r w:rsidR="00A710EA" w:rsidRPr="00044704">
        <w:rPr>
          <w:color w:val="000000"/>
          <w:sz w:val="26"/>
          <w:szCs w:val="26"/>
          <w:lang w:eastAsia="uk-UA"/>
        </w:rPr>
        <w:t>а результатами дослідження досьє, письмових пояснень та співбесіди з кандидат</w:t>
      </w:r>
      <w:r w:rsidR="001456A1">
        <w:rPr>
          <w:color w:val="000000"/>
          <w:sz w:val="26"/>
          <w:szCs w:val="26"/>
          <w:lang w:eastAsia="uk-UA"/>
        </w:rPr>
        <w:t>ом</w:t>
      </w:r>
      <w:r w:rsidR="00A710EA" w:rsidRPr="00044704">
        <w:rPr>
          <w:color w:val="000000"/>
          <w:sz w:val="26"/>
          <w:szCs w:val="26"/>
          <w:lang w:eastAsia="uk-UA"/>
        </w:rPr>
        <w:t xml:space="preserve">, а також з урахуванням індивідуальних оцінок членів </w:t>
      </w:r>
      <w:r w:rsidR="00532E03" w:rsidRPr="00044704">
        <w:rPr>
          <w:color w:val="000000"/>
          <w:sz w:val="26"/>
          <w:szCs w:val="26"/>
          <w:lang w:eastAsia="uk-UA"/>
        </w:rPr>
        <w:t>Комісії</w:t>
      </w:r>
      <w:r w:rsidR="00A710EA" w:rsidRPr="00044704">
        <w:rPr>
          <w:color w:val="000000"/>
          <w:sz w:val="26"/>
          <w:szCs w:val="26"/>
          <w:lang w:eastAsia="uk-UA"/>
        </w:rPr>
        <w:t xml:space="preserve"> за відповідними показниками сумарний бал, отриманий за цим критерієм</w:t>
      </w:r>
      <w:r w:rsidRPr="00044704">
        <w:rPr>
          <w:color w:val="000000"/>
          <w:sz w:val="26"/>
          <w:szCs w:val="26"/>
          <w:lang w:eastAsia="uk-UA"/>
        </w:rPr>
        <w:t>,</w:t>
      </w:r>
      <w:r w:rsidR="00A710EA" w:rsidRPr="00044704">
        <w:rPr>
          <w:color w:val="000000"/>
          <w:sz w:val="26"/>
          <w:szCs w:val="26"/>
          <w:lang w:eastAsia="uk-UA"/>
        </w:rPr>
        <w:t xml:space="preserve"> становить </w:t>
      </w:r>
      <w:r w:rsidR="009547F1">
        <w:rPr>
          <w:color w:val="000000"/>
          <w:sz w:val="26"/>
          <w:szCs w:val="26"/>
          <w:lang w:eastAsia="uk-UA"/>
        </w:rPr>
        <w:t>3</w:t>
      </w:r>
      <w:r w:rsidR="00A92AB4">
        <w:rPr>
          <w:color w:val="000000"/>
          <w:sz w:val="26"/>
          <w:szCs w:val="26"/>
          <w:lang w:eastAsia="uk-UA"/>
        </w:rPr>
        <w:t>9,333</w:t>
      </w:r>
      <w:r w:rsidR="00CD61C7" w:rsidRPr="00044704">
        <w:rPr>
          <w:color w:val="000000"/>
          <w:sz w:val="26"/>
          <w:szCs w:val="26"/>
          <w:lang w:eastAsia="uk-UA"/>
        </w:rPr>
        <w:t> </w:t>
      </w:r>
      <w:r w:rsidR="00A710EA" w:rsidRPr="00044704">
        <w:rPr>
          <w:color w:val="000000"/>
          <w:sz w:val="26"/>
          <w:szCs w:val="26"/>
          <w:lang w:eastAsia="uk-UA"/>
        </w:rPr>
        <w:t>бал</w:t>
      </w:r>
      <w:r w:rsidR="00A92AB4">
        <w:rPr>
          <w:color w:val="000000"/>
          <w:sz w:val="26"/>
          <w:szCs w:val="26"/>
          <w:lang w:eastAsia="uk-UA"/>
        </w:rPr>
        <w:t>а</w:t>
      </w:r>
      <w:r w:rsidR="00A710EA" w:rsidRPr="00044704">
        <w:rPr>
          <w:color w:val="000000"/>
          <w:sz w:val="26"/>
          <w:szCs w:val="26"/>
          <w:lang w:eastAsia="uk-UA"/>
        </w:rPr>
        <w:t xml:space="preserve"> із 50 можливих, що </w:t>
      </w:r>
      <w:r w:rsidR="003D5E99" w:rsidRPr="00044704">
        <w:rPr>
          <w:color w:val="000000"/>
          <w:sz w:val="26"/>
          <w:szCs w:val="26"/>
          <w:lang w:eastAsia="uk-UA"/>
        </w:rPr>
        <w:t xml:space="preserve">є </w:t>
      </w:r>
      <w:r w:rsidR="009547F1">
        <w:rPr>
          <w:color w:val="000000"/>
          <w:sz w:val="26"/>
          <w:szCs w:val="26"/>
          <w:lang w:eastAsia="uk-UA"/>
        </w:rPr>
        <w:t xml:space="preserve">вищим </w:t>
      </w:r>
      <w:r w:rsidR="003D5E99" w:rsidRPr="00044704">
        <w:rPr>
          <w:color w:val="000000"/>
          <w:sz w:val="26"/>
          <w:szCs w:val="26"/>
          <w:lang w:eastAsia="uk-UA"/>
        </w:rPr>
        <w:t>за</w:t>
      </w:r>
      <w:r w:rsidR="00A710EA" w:rsidRPr="00044704">
        <w:rPr>
          <w:color w:val="000000"/>
          <w:sz w:val="26"/>
          <w:szCs w:val="26"/>
          <w:lang w:eastAsia="uk-UA"/>
        </w:rPr>
        <w:t xml:space="preserve"> 75% (37,5 бала), тому Комісія виснує, що кандидат</w:t>
      </w:r>
      <w:r w:rsidR="003D5E99" w:rsidRPr="00044704">
        <w:rPr>
          <w:color w:val="000000"/>
          <w:sz w:val="26"/>
          <w:szCs w:val="26"/>
          <w:lang w:eastAsia="uk-UA"/>
        </w:rPr>
        <w:t xml:space="preserve"> </w:t>
      </w:r>
      <w:r w:rsidR="00A710EA" w:rsidRPr="00044704">
        <w:rPr>
          <w:color w:val="000000"/>
          <w:sz w:val="26"/>
          <w:szCs w:val="26"/>
          <w:lang w:eastAsia="uk-UA"/>
        </w:rPr>
        <w:t xml:space="preserve">відповідає критерію </w:t>
      </w:r>
      <w:r w:rsidRPr="00044704">
        <w:rPr>
          <w:sz w:val="26"/>
          <w:szCs w:val="26"/>
          <w:lang w:eastAsia="uk-UA"/>
        </w:rPr>
        <w:t>соціальної</w:t>
      </w:r>
      <w:r w:rsidR="00A710EA" w:rsidRPr="00044704">
        <w:rPr>
          <w:sz w:val="26"/>
          <w:szCs w:val="26"/>
          <w:lang w:eastAsia="uk-UA"/>
        </w:rPr>
        <w:t xml:space="preserve"> компетентності</w:t>
      </w:r>
      <w:r w:rsidR="00A710EA" w:rsidRPr="00044704">
        <w:rPr>
          <w:color w:val="000000"/>
          <w:sz w:val="26"/>
          <w:szCs w:val="26"/>
          <w:lang w:eastAsia="uk-UA"/>
        </w:rPr>
        <w:t xml:space="preserve">. </w:t>
      </w:r>
    </w:p>
    <w:p w14:paraId="6D27F030" w14:textId="350F3A22" w:rsidR="00A710EA" w:rsidRDefault="00A710EA" w:rsidP="00933FA7">
      <w:pPr>
        <w:jc w:val="both"/>
        <w:rPr>
          <w:sz w:val="26"/>
          <w:szCs w:val="26"/>
          <w:u w:val="single"/>
        </w:rPr>
      </w:pPr>
      <w:r w:rsidRPr="00044704">
        <w:rPr>
          <w:sz w:val="26"/>
          <w:szCs w:val="26"/>
          <w:u w:val="single"/>
        </w:rPr>
        <w:t>V-</w:t>
      </w:r>
      <w:r w:rsidR="009C7D49" w:rsidRPr="00044704">
        <w:rPr>
          <w:sz w:val="26"/>
          <w:szCs w:val="26"/>
          <w:u w:val="single"/>
        </w:rPr>
        <w:t>ІV</w:t>
      </w:r>
      <w:r w:rsidRPr="00044704">
        <w:rPr>
          <w:sz w:val="26"/>
          <w:szCs w:val="26"/>
          <w:u w:val="single"/>
        </w:rPr>
        <w:t xml:space="preserve">. </w:t>
      </w:r>
      <w:r w:rsidR="00AF4DE6" w:rsidRPr="00044704">
        <w:rPr>
          <w:sz w:val="26"/>
          <w:szCs w:val="26"/>
          <w:u w:val="single"/>
        </w:rPr>
        <w:t>Загальні принципи</w:t>
      </w:r>
      <w:r w:rsidR="002C065D" w:rsidRPr="00044704">
        <w:rPr>
          <w:sz w:val="26"/>
          <w:szCs w:val="26"/>
          <w:u w:val="single"/>
        </w:rPr>
        <w:t>,</w:t>
      </w:r>
      <w:r w:rsidR="00AF4DE6" w:rsidRPr="00044704">
        <w:rPr>
          <w:sz w:val="26"/>
          <w:szCs w:val="26"/>
          <w:u w:val="single"/>
        </w:rPr>
        <w:t xml:space="preserve"> застосов</w:t>
      </w:r>
      <w:r w:rsidR="0079346A">
        <w:rPr>
          <w:sz w:val="26"/>
          <w:szCs w:val="26"/>
          <w:u w:val="single"/>
        </w:rPr>
        <w:t>а</w:t>
      </w:r>
      <w:r w:rsidR="00AF4DE6" w:rsidRPr="00044704">
        <w:rPr>
          <w:sz w:val="26"/>
          <w:szCs w:val="26"/>
          <w:u w:val="single"/>
        </w:rPr>
        <w:t xml:space="preserve">ні Комісією при </w:t>
      </w:r>
      <w:r w:rsidR="00F6026E" w:rsidRPr="00044704">
        <w:rPr>
          <w:sz w:val="26"/>
          <w:szCs w:val="26"/>
          <w:u w:val="single"/>
        </w:rPr>
        <w:t>в</w:t>
      </w:r>
      <w:r w:rsidRPr="00044704">
        <w:rPr>
          <w:sz w:val="26"/>
          <w:szCs w:val="26"/>
          <w:u w:val="single"/>
        </w:rPr>
        <w:t>становленн</w:t>
      </w:r>
      <w:r w:rsidR="002C065D" w:rsidRPr="00044704">
        <w:rPr>
          <w:sz w:val="26"/>
          <w:szCs w:val="26"/>
          <w:u w:val="single"/>
        </w:rPr>
        <w:t>і</w:t>
      </w:r>
      <w:r w:rsidRPr="00044704">
        <w:rPr>
          <w:sz w:val="26"/>
          <w:szCs w:val="26"/>
          <w:u w:val="single"/>
        </w:rPr>
        <w:t xml:space="preserve"> відповідності кандидата критері</w:t>
      </w:r>
      <w:r w:rsidR="00874E0D" w:rsidRPr="00044704">
        <w:rPr>
          <w:sz w:val="26"/>
          <w:szCs w:val="26"/>
          <w:u w:val="single"/>
        </w:rPr>
        <w:t>ям</w:t>
      </w:r>
      <w:r w:rsidRPr="00044704">
        <w:rPr>
          <w:sz w:val="26"/>
          <w:szCs w:val="26"/>
          <w:u w:val="single"/>
        </w:rPr>
        <w:t xml:space="preserve"> </w:t>
      </w:r>
      <w:r w:rsidR="009D79B3" w:rsidRPr="00044704">
        <w:rPr>
          <w:sz w:val="26"/>
          <w:szCs w:val="26"/>
          <w:u w:val="single"/>
        </w:rPr>
        <w:t xml:space="preserve">доброчесності </w:t>
      </w:r>
      <w:r w:rsidR="009D79B3">
        <w:rPr>
          <w:sz w:val="26"/>
          <w:szCs w:val="26"/>
          <w:u w:val="single"/>
        </w:rPr>
        <w:t xml:space="preserve">та </w:t>
      </w:r>
      <w:r w:rsidRPr="00044704">
        <w:rPr>
          <w:sz w:val="26"/>
          <w:szCs w:val="26"/>
          <w:u w:val="single"/>
        </w:rPr>
        <w:t>професійної етики.</w:t>
      </w:r>
    </w:p>
    <w:p w14:paraId="064E9ECA" w14:textId="77777777" w:rsidR="000B6DAC" w:rsidRPr="004E3B05" w:rsidRDefault="000B6DAC" w:rsidP="00933FA7">
      <w:pPr>
        <w:jc w:val="both"/>
        <w:rPr>
          <w:sz w:val="12"/>
          <w:szCs w:val="12"/>
          <w:u w:val="single"/>
        </w:rPr>
      </w:pPr>
    </w:p>
    <w:p w14:paraId="1DFC58FF" w14:textId="7D03800D" w:rsidR="00F61C99" w:rsidRPr="00044704" w:rsidRDefault="00B96B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Насамперед</w:t>
      </w:r>
      <w:r w:rsidR="00F61C99" w:rsidRPr="00044704">
        <w:rPr>
          <w:color w:val="000000"/>
          <w:sz w:val="26"/>
          <w:szCs w:val="26"/>
          <w:lang w:eastAsia="uk-UA"/>
        </w:rPr>
        <w:t xml:space="preserve"> Комісія відзначає, що </w:t>
      </w:r>
      <w:r w:rsidR="00AF4DE6" w:rsidRPr="00044704">
        <w:rPr>
          <w:color w:val="000000"/>
          <w:sz w:val="26"/>
          <w:szCs w:val="26"/>
          <w:lang w:eastAsia="uk-UA"/>
        </w:rPr>
        <w:t>д</w:t>
      </w:r>
      <w:r w:rsidR="00F61C99" w:rsidRPr="00044704">
        <w:rPr>
          <w:color w:val="000000"/>
          <w:sz w:val="26"/>
          <w:szCs w:val="26"/>
          <w:lang w:eastAsia="uk-UA"/>
        </w:rPr>
        <w:t>оброчесність та професійна етика</w:t>
      </w:r>
      <w:r w:rsidRPr="00044704">
        <w:rPr>
          <w:color w:val="000000"/>
          <w:sz w:val="26"/>
          <w:szCs w:val="26"/>
          <w:lang w:eastAsia="uk-UA"/>
        </w:rPr>
        <w:t xml:space="preserve"> ‒ </w:t>
      </w:r>
      <w:r w:rsidR="00F61C99" w:rsidRPr="00044704">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044704">
        <w:rPr>
          <w:color w:val="000000"/>
          <w:sz w:val="26"/>
          <w:szCs w:val="26"/>
          <w:lang w:eastAsia="uk-UA"/>
        </w:rPr>
        <w:t>ей комплекс</w:t>
      </w:r>
      <w:r w:rsidR="00F61C99" w:rsidRPr="00044704">
        <w:rPr>
          <w:color w:val="000000"/>
          <w:sz w:val="26"/>
          <w:szCs w:val="26"/>
          <w:lang w:eastAsia="uk-UA"/>
        </w:rPr>
        <w:t xml:space="preserve"> також включа</w:t>
      </w:r>
      <w:r w:rsidR="00112EB6" w:rsidRPr="00044704">
        <w:rPr>
          <w:color w:val="000000"/>
          <w:sz w:val="26"/>
          <w:szCs w:val="26"/>
          <w:lang w:eastAsia="uk-UA"/>
        </w:rPr>
        <w:t>є</w:t>
      </w:r>
      <w:r w:rsidR="00F61C99" w:rsidRPr="00044704">
        <w:rPr>
          <w:color w:val="000000"/>
          <w:sz w:val="26"/>
          <w:szCs w:val="26"/>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044704" w:rsidRDefault="00F61C9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Таким чином,</w:t>
      </w:r>
      <w:r w:rsidR="007E0F0D" w:rsidRPr="00044704">
        <w:rPr>
          <w:color w:val="000000"/>
          <w:sz w:val="26"/>
          <w:szCs w:val="26"/>
          <w:lang w:eastAsia="uk-UA"/>
        </w:rPr>
        <w:t xml:space="preserve"> на переконання Комісії,</w:t>
      </w:r>
      <w:r w:rsidRPr="00044704">
        <w:rPr>
          <w:color w:val="000000"/>
          <w:sz w:val="26"/>
          <w:szCs w:val="26"/>
          <w:lang w:eastAsia="uk-UA"/>
        </w:rPr>
        <w:t xml:space="preserve"> доброчесність і професійна етика є фундаментальними критеріями, </w:t>
      </w:r>
      <w:r w:rsidR="00AF4DE6" w:rsidRPr="00044704">
        <w:rPr>
          <w:color w:val="000000"/>
          <w:sz w:val="26"/>
          <w:szCs w:val="26"/>
          <w:lang w:eastAsia="uk-UA"/>
        </w:rPr>
        <w:t>які</w:t>
      </w:r>
      <w:r w:rsidRPr="00044704">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044704"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Функціонування судової влади, до складу суддівського корпусу якої вход</w:t>
      </w:r>
      <w:r w:rsidR="00561C38" w:rsidRPr="00044704">
        <w:rPr>
          <w:color w:val="000000"/>
          <w:sz w:val="26"/>
          <w:szCs w:val="26"/>
          <w:lang w:eastAsia="uk-UA"/>
        </w:rPr>
        <w:t>итимуть</w:t>
      </w:r>
      <w:r w:rsidRPr="00044704">
        <w:rPr>
          <w:color w:val="000000"/>
          <w:sz w:val="26"/>
          <w:szCs w:val="26"/>
          <w:lang w:eastAsia="uk-UA"/>
        </w:rPr>
        <w:t xml:space="preserve"> судді, які не відповідають критеріям доброчесності</w:t>
      </w:r>
      <w:r w:rsidR="00AF4DE6" w:rsidRPr="00044704">
        <w:rPr>
          <w:color w:val="000000"/>
          <w:sz w:val="26"/>
          <w:szCs w:val="26"/>
          <w:lang w:eastAsia="uk-UA"/>
        </w:rPr>
        <w:t xml:space="preserve"> та професійної етики</w:t>
      </w:r>
      <w:r w:rsidRPr="00044704">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044704"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І хоча Комісія виходить із того, що </w:t>
      </w:r>
      <w:r w:rsidR="00561C38" w:rsidRPr="00044704">
        <w:rPr>
          <w:color w:val="000000"/>
          <w:sz w:val="26"/>
          <w:szCs w:val="26"/>
          <w:lang w:eastAsia="uk-UA"/>
        </w:rPr>
        <w:t>кандидат на посаду судді</w:t>
      </w:r>
      <w:r w:rsidRPr="00044704">
        <w:rPr>
          <w:color w:val="000000"/>
          <w:sz w:val="26"/>
          <w:szCs w:val="26"/>
          <w:lang w:eastAsia="uk-UA"/>
        </w:rPr>
        <w:t xml:space="preserve"> відповідає критеріям доброчесності</w:t>
      </w:r>
      <w:r w:rsidR="00AF4DE6" w:rsidRPr="00044704">
        <w:rPr>
          <w:color w:val="000000"/>
          <w:sz w:val="26"/>
          <w:szCs w:val="26"/>
          <w:lang w:eastAsia="uk-UA"/>
        </w:rPr>
        <w:t xml:space="preserve"> та професійної етики</w:t>
      </w:r>
      <w:r w:rsidRPr="00044704">
        <w:rPr>
          <w:color w:val="000000"/>
          <w:sz w:val="26"/>
          <w:szCs w:val="26"/>
          <w:lang w:eastAsia="uk-UA"/>
        </w:rPr>
        <w:t xml:space="preserve">, </w:t>
      </w:r>
      <w:r w:rsidR="00AF4DE6" w:rsidRPr="00044704">
        <w:rPr>
          <w:color w:val="000000"/>
          <w:sz w:val="26"/>
          <w:szCs w:val="26"/>
          <w:lang w:eastAsia="uk-UA"/>
        </w:rPr>
        <w:t xml:space="preserve">така </w:t>
      </w:r>
      <w:r w:rsidR="00561C38" w:rsidRPr="00044704">
        <w:rPr>
          <w:color w:val="000000"/>
          <w:sz w:val="26"/>
          <w:szCs w:val="26"/>
          <w:lang w:eastAsia="uk-UA"/>
        </w:rPr>
        <w:t xml:space="preserve">презумпція є спростовною, а </w:t>
      </w:r>
      <w:r w:rsidRPr="00044704">
        <w:rPr>
          <w:color w:val="000000"/>
          <w:sz w:val="26"/>
          <w:szCs w:val="26"/>
          <w:lang w:eastAsia="uk-UA"/>
        </w:rPr>
        <w:t>рівень відповідності</w:t>
      </w:r>
      <w:r w:rsidR="00561C38" w:rsidRPr="00044704">
        <w:rPr>
          <w:color w:val="000000"/>
          <w:sz w:val="26"/>
          <w:szCs w:val="26"/>
          <w:lang w:eastAsia="uk-UA"/>
        </w:rPr>
        <w:t xml:space="preserve"> критері</w:t>
      </w:r>
      <w:r w:rsidR="00874E0D" w:rsidRPr="00044704">
        <w:rPr>
          <w:color w:val="000000"/>
          <w:sz w:val="26"/>
          <w:szCs w:val="26"/>
          <w:lang w:eastAsia="uk-UA"/>
        </w:rPr>
        <w:t>ям</w:t>
      </w:r>
      <w:r w:rsidR="00561C38" w:rsidRPr="00044704">
        <w:rPr>
          <w:color w:val="000000"/>
          <w:sz w:val="26"/>
          <w:szCs w:val="26"/>
          <w:lang w:eastAsia="uk-UA"/>
        </w:rPr>
        <w:t xml:space="preserve"> </w:t>
      </w:r>
      <w:r w:rsidR="00AF4DE6" w:rsidRPr="00044704">
        <w:rPr>
          <w:color w:val="000000"/>
          <w:sz w:val="26"/>
          <w:szCs w:val="26"/>
          <w:lang w:eastAsia="uk-UA"/>
        </w:rPr>
        <w:t>доброчесності та професійної етики</w:t>
      </w:r>
      <w:r w:rsidR="00561C38" w:rsidRPr="00044704">
        <w:rPr>
          <w:color w:val="000000"/>
          <w:sz w:val="26"/>
          <w:szCs w:val="26"/>
          <w:lang w:eastAsia="uk-UA"/>
        </w:rPr>
        <w:t xml:space="preserve"> підлягає </w:t>
      </w:r>
      <w:r w:rsidRPr="00044704">
        <w:rPr>
          <w:color w:val="000000"/>
          <w:sz w:val="26"/>
          <w:szCs w:val="26"/>
          <w:lang w:eastAsia="uk-UA"/>
        </w:rPr>
        <w:t>з’ясуванню у процесі кваліфікаційного оцінювання.</w:t>
      </w:r>
    </w:p>
    <w:p w14:paraId="006A3FD0" w14:textId="0C695759" w:rsidR="00DD7DD7"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w:t>
      </w:r>
      <w:r w:rsidR="00DD7DD7" w:rsidRPr="00044704">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044704" w:rsidRDefault="00DD7DD7" w:rsidP="00281F7C">
      <w:pPr>
        <w:pStyle w:val="a9"/>
        <w:numPr>
          <w:ilvl w:val="1"/>
          <w:numId w:val="8"/>
        </w:numPr>
        <w:shd w:val="clear" w:color="auto" w:fill="FFFFFF"/>
        <w:tabs>
          <w:tab w:val="left" w:pos="426"/>
        </w:tabs>
        <w:spacing w:after="200"/>
        <w:ind w:left="1276" w:hanging="567"/>
        <w:jc w:val="both"/>
        <w:rPr>
          <w:color w:val="000000"/>
          <w:sz w:val="26"/>
          <w:szCs w:val="26"/>
          <w:lang w:eastAsia="uk-UA"/>
        </w:rPr>
      </w:pPr>
      <w:r w:rsidRPr="00044704">
        <w:rPr>
          <w:color w:val="000000"/>
          <w:sz w:val="26"/>
          <w:szCs w:val="26"/>
          <w:lang w:eastAsia="uk-UA"/>
        </w:rPr>
        <w:t>Незалежність.</w:t>
      </w:r>
    </w:p>
    <w:p w14:paraId="438DB9B8" w14:textId="6A13AA61" w:rsidR="00DD7DD7" w:rsidRPr="00044704" w:rsidRDefault="00DD7DD7" w:rsidP="00281F7C">
      <w:pPr>
        <w:pStyle w:val="a9"/>
        <w:numPr>
          <w:ilvl w:val="1"/>
          <w:numId w:val="8"/>
        </w:numPr>
        <w:shd w:val="clear" w:color="auto" w:fill="FFFFFF"/>
        <w:tabs>
          <w:tab w:val="left" w:pos="426"/>
        </w:tabs>
        <w:spacing w:after="200"/>
        <w:ind w:left="1276" w:hanging="567"/>
        <w:jc w:val="both"/>
        <w:rPr>
          <w:color w:val="000000"/>
          <w:sz w:val="26"/>
          <w:szCs w:val="26"/>
          <w:lang w:eastAsia="uk-UA"/>
        </w:rPr>
      </w:pPr>
      <w:r w:rsidRPr="00044704">
        <w:rPr>
          <w:color w:val="000000"/>
          <w:sz w:val="26"/>
          <w:szCs w:val="26"/>
          <w:lang w:eastAsia="uk-UA"/>
        </w:rPr>
        <w:t>Чесність.</w:t>
      </w:r>
    </w:p>
    <w:p w14:paraId="2F1A955C" w14:textId="0F7C33FE" w:rsidR="00DD7DD7" w:rsidRPr="00044704" w:rsidRDefault="00DD7DD7" w:rsidP="00281F7C">
      <w:pPr>
        <w:pStyle w:val="a9"/>
        <w:numPr>
          <w:ilvl w:val="1"/>
          <w:numId w:val="8"/>
        </w:numPr>
        <w:shd w:val="clear" w:color="auto" w:fill="FFFFFF"/>
        <w:tabs>
          <w:tab w:val="left" w:pos="426"/>
        </w:tabs>
        <w:spacing w:after="200"/>
        <w:ind w:left="1276" w:hanging="567"/>
        <w:jc w:val="both"/>
        <w:rPr>
          <w:color w:val="000000"/>
          <w:sz w:val="26"/>
          <w:szCs w:val="26"/>
          <w:lang w:eastAsia="uk-UA"/>
        </w:rPr>
      </w:pPr>
      <w:r w:rsidRPr="00044704">
        <w:rPr>
          <w:color w:val="000000"/>
          <w:sz w:val="26"/>
          <w:szCs w:val="26"/>
          <w:lang w:eastAsia="uk-UA"/>
        </w:rPr>
        <w:t>Неупередженість.</w:t>
      </w:r>
    </w:p>
    <w:p w14:paraId="29E0AD8F" w14:textId="2AE34834" w:rsidR="00DD7DD7" w:rsidRPr="00044704" w:rsidRDefault="00DD7DD7" w:rsidP="00281F7C">
      <w:pPr>
        <w:pStyle w:val="a9"/>
        <w:numPr>
          <w:ilvl w:val="1"/>
          <w:numId w:val="8"/>
        </w:numPr>
        <w:shd w:val="clear" w:color="auto" w:fill="FFFFFF"/>
        <w:tabs>
          <w:tab w:val="left" w:pos="426"/>
        </w:tabs>
        <w:spacing w:after="200"/>
        <w:ind w:left="1276" w:hanging="567"/>
        <w:jc w:val="both"/>
        <w:rPr>
          <w:color w:val="000000"/>
          <w:sz w:val="26"/>
          <w:szCs w:val="26"/>
          <w:lang w:eastAsia="uk-UA"/>
        </w:rPr>
      </w:pPr>
      <w:r w:rsidRPr="00044704">
        <w:rPr>
          <w:color w:val="000000"/>
          <w:sz w:val="26"/>
          <w:szCs w:val="26"/>
          <w:lang w:eastAsia="uk-UA"/>
        </w:rPr>
        <w:t>Сумлінність.</w:t>
      </w:r>
    </w:p>
    <w:p w14:paraId="2B6F1733" w14:textId="6C55BDD1" w:rsidR="00DD7DD7" w:rsidRPr="00044704" w:rsidRDefault="00DD7DD7" w:rsidP="00281F7C">
      <w:pPr>
        <w:pStyle w:val="a9"/>
        <w:numPr>
          <w:ilvl w:val="1"/>
          <w:numId w:val="8"/>
        </w:numPr>
        <w:shd w:val="clear" w:color="auto" w:fill="FFFFFF"/>
        <w:tabs>
          <w:tab w:val="left" w:pos="426"/>
        </w:tabs>
        <w:spacing w:after="200"/>
        <w:ind w:left="1276" w:hanging="567"/>
        <w:jc w:val="both"/>
        <w:rPr>
          <w:color w:val="000000"/>
          <w:sz w:val="26"/>
          <w:szCs w:val="26"/>
          <w:lang w:eastAsia="uk-UA"/>
        </w:rPr>
      </w:pPr>
      <w:r w:rsidRPr="00044704">
        <w:rPr>
          <w:color w:val="000000"/>
          <w:sz w:val="26"/>
          <w:szCs w:val="26"/>
          <w:lang w:eastAsia="uk-UA"/>
        </w:rPr>
        <w:t>Непідкупність.</w:t>
      </w:r>
    </w:p>
    <w:p w14:paraId="5FD9C79B" w14:textId="305FED58" w:rsidR="00DD7DD7" w:rsidRPr="00044704" w:rsidRDefault="00DD7DD7" w:rsidP="00222AAB">
      <w:pPr>
        <w:pStyle w:val="a9"/>
        <w:numPr>
          <w:ilvl w:val="1"/>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Дотримання етичних норм і бездоганна поведінка у професійній діяльності та особистому житті.</w:t>
      </w:r>
    </w:p>
    <w:p w14:paraId="40CB7B79" w14:textId="30AC573A" w:rsidR="00DD7DD7" w:rsidRPr="00044704" w:rsidRDefault="00DD7DD7" w:rsidP="000B6DAC">
      <w:pPr>
        <w:pStyle w:val="a9"/>
        <w:numPr>
          <w:ilvl w:val="1"/>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044704">
        <w:rPr>
          <w:color w:val="000000"/>
          <w:sz w:val="26"/>
          <w:szCs w:val="26"/>
          <w:lang w:eastAsia="uk-UA"/>
        </w:rPr>
        <w:t>сім’ї</w:t>
      </w:r>
      <w:r w:rsidRPr="00044704">
        <w:rPr>
          <w:color w:val="000000"/>
          <w:sz w:val="26"/>
          <w:szCs w:val="26"/>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Наповнюють зміст цих показників затверджені Вищою радою правосуддя</w:t>
      </w:r>
      <w:r w:rsidR="00DD7DD7" w:rsidRPr="00044704">
        <w:rPr>
          <w:color w:val="000000"/>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044704">
        <w:rPr>
          <w:color w:val="000000"/>
          <w:sz w:val="26"/>
          <w:szCs w:val="26"/>
          <w:lang w:eastAsia="uk-UA"/>
        </w:rPr>
        <w:t>.</w:t>
      </w:r>
      <w:r w:rsidRPr="00044704">
        <w:rPr>
          <w:color w:val="000000"/>
          <w:sz w:val="26"/>
          <w:szCs w:val="26"/>
          <w:lang w:eastAsia="uk-UA"/>
        </w:rPr>
        <w:t xml:space="preserve"> </w:t>
      </w:r>
    </w:p>
    <w:p w14:paraId="7A7A44B9" w14:textId="43AF44B7" w:rsidR="00D22270" w:rsidRPr="00044704" w:rsidRDefault="00D22270"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У разі </w:t>
      </w:r>
      <w:r w:rsidR="00AF4DE6" w:rsidRPr="00044704">
        <w:rPr>
          <w:color w:val="000000"/>
          <w:sz w:val="26"/>
          <w:szCs w:val="26"/>
          <w:lang w:eastAsia="uk-UA"/>
        </w:rPr>
        <w:t>істотної невідповідності показнику</w:t>
      </w:r>
      <w:r w:rsidRPr="00044704">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E61F85" w:rsidRPr="00044704">
        <w:rPr>
          <w:color w:val="000000"/>
          <w:sz w:val="26"/>
          <w:szCs w:val="26"/>
          <w:lang w:eastAsia="uk-UA"/>
        </w:rPr>
        <w:t>,</w:t>
      </w:r>
      <w:r w:rsidRPr="00044704">
        <w:rPr>
          <w:color w:val="000000"/>
          <w:sz w:val="26"/>
          <w:szCs w:val="26"/>
          <w:lang w:eastAsia="uk-UA"/>
        </w:rPr>
        <w:t xml:space="preserve"> і у такому разі відповідний критерій оцін</w:t>
      </w:r>
      <w:r w:rsidR="00AF4DE6" w:rsidRPr="00044704">
        <w:rPr>
          <w:color w:val="000000"/>
          <w:sz w:val="26"/>
          <w:szCs w:val="26"/>
          <w:lang w:eastAsia="uk-UA"/>
        </w:rPr>
        <w:t>юється</w:t>
      </w:r>
      <w:r w:rsidRPr="00044704">
        <w:rPr>
          <w:color w:val="000000"/>
          <w:sz w:val="26"/>
          <w:szCs w:val="26"/>
          <w:lang w:eastAsia="uk-UA"/>
        </w:rPr>
        <w:t xml:space="preserve"> у 0 балів. </w:t>
      </w:r>
      <w:r w:rsidR="00AF4DE6" w:rsidRPr="00044704">
        <w:rPr>
          <w:color w:val="000000"/>
          <w:sz w:val="26"/>
          <w:szCs w:val="26"/>
          <w:lang w:eastAsia="uk-UA"/>
        </w:rPr>
        <w:t>Д</w:t>
      </w:r>
      <w:r w:rsidRPr="00044704">
        <w:rPr>
          <w:color w:val="000000"/>
          <w:sz w:val="26"/>
          <w:szCs w:val="26"/>
          <w:lang w:eastAsia="uk-UA"/>
        </w:rPr>
        <w:t xml:space="preserve">ля встановлення істотності </w:t>
      </w:r>
      <w:r w:rsidRPr="00044704">
        <w:rPr>
          <w:color w:val="000000"/>
          <w:sz w:val="26"/>
          <w:szCs w:val="26"/>
          <w:lang w:eastAsia="uk-UA"/>
        </w:rPr>
        <w:lastRenderedPageBreak/>
        <w:t xml:space="preserve">обставин </w:t>
      </w:r>
      <w:r w:rsidR="00AF4DE6" w:rsidRPr="00044704">
        <w:rPr>
          <w:color w:val="000000"/>
          <w:sz w:val="26"/>
          <w:szCs w:val="26"/>
          <w:lang w:eastAsia="uk-UA"/>
        </w:rPr>
        <w:t>використовується</w:t>
      </w:r>
      <w:r w:rsidRPr="00044704">
        <w:rPr>
          <w:color w:val="000000"/>
          <w:sz w:val="26"/>
          <w:szCs w:val="26"/>
          <w:lang w:eastAsia="uk-UA"/>
        </w:rPr>
        <w:t xml:space="preserve"> стандарт обґрунтованого сумніву, за як</w:t>
      </w:r>
      <w:r w:rsidR="00AF4DE6" w:rsidRPr="00044704">
        <w:rPr>
          <w:color w:val="000000"/>
          <w:sz w:val="26"/>
          <w:szCs w:val="26"/>
          <w:lang w:eastAsia="uk-UA"/>
        </w:rPr>
        <w:t>им</w:t>
      </w:r>
      <w:r w:rsidRPr="00044704">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044704">
        <w:rPr>
          <w:color w:val="000000"/>
          <w:sz w:val="26"/>
          <w:szCs w:val="26"/>
          <w:lang w:eastAsia="uk-UA"/>
        </w:rPr>
        <w:t>суб’єктивна</w:t>
      </w:r>
      <w:r w:rsidRPr="00044704">
        <w:rPr>
          <w:color w:val="000000"/>
          <w:sz w:val="26"/>
          <w:szCs w:val="26"/>
          <w:lang w:eastAsia="uk-UA"/>
        </w:rPr>
        <w:t xml:space="preserve"> сторона поведінки, історичний контекст події, систематичність, давність порушення тощо. </w:t>
      </w:r>
    </w:p>
    <w:p w14:paraId="4DCB84A4" w14:textId="4904A09E" w:rsidR="00DD7DD7" w:rsidRPr="00044704" w:rsidRDefault="00D35A3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Пунктом 5.10 Положення про кваліфікаційне оцінювання </w:t>
      </w:r>
      <w:r w:rsidR="00222AAB">
        <w:rPr>
          <w:color w:val="000000"/>
          <w:sz w:val="26"/>
          <w:szCs w:val="26"/>
          <w:lang w:eastAsia="uk-UA"/>
        </w:rPr>
        <w:t>передбачено</w:t>
      </w:r>
      <w:r w:rsidRPr="00044704">
        <w:rPr>
          <w:color w:val="000000"/>
          <w:sz w:val="26"/>
          <w:szCs w:val="26"/>
          <w:lang w:eastAsia="uk-UA"/>
        </w:rPr>
        <w:t>, що к</w:t>
      </w:r>
      <w:r w:rsidR="00DD7DD7" w:rsidRPr="00044704">
        <w:rPr>
          <w:color w:val="000000"/>
          <w:sz w:val="26"/>
          <w:szCs w:val="26"/>
          <w:lang w:eastAsia="uk-UA"/>
        </w:rPr>
        <w:t xml:space="preserve">андидат на посаду судді не відповідає </w:t>
      </w:r>
      <w:r w:rsidRPr="00044704">
        <w:rPr>
          <w:color w:val="000000"/>
          <w:sz w:val="26"/>
          <w:szCs w:val="26"/>
          <w:lang w:eastAsia="uk-UA"/>
        </w:rPr>
        <w:t xml:space="preserve">критеріям доброчесності та професійної етики </w:t>
      </w:r>
      <w:r w:rsidR="00DD7DD7" w:rsidRPr="00044704">
        <w:rPr>
          <w:color w:val="000000"/>
          <w:sz w:val="26"/>
          <w:szCs w:val="26"/>
          <w:lang w:eastAsia="uk-UA"/>
        </w:rPr>
        <w:t>у разі встановлення невідповідності хоча б одному показнику, визначеному</w:t>
      </w:r>
      <w:r w:rsidRPr="00044704">
        <w:rPr>
          <w:color w:val="000000"/>
          <w:sz w:val="26"/>
          <w:szCs w:val="26"/>
          <w:lang w:eastAsia="uk-UA"/>
        </w:rPr>
        <w:t xml:space="preserve"> </w:t>
      </w:r>
      <w:r w:rsidRPr="00044704">
        <w:rPr>
          <w:color w:val="000000"/>
          <w:sz w:val="26"/>
          <w:szCs w:val="26"/>
        </w:rPr>
        <w:t>пунктом</w:t>
      </w:r>
      <w:r w:rsidR="00874E0D" w:rsidRPr="00044704">
        <w:rPr>
          <w:color w:val="000000"/>
          <w:sz w:val="26"/>
          <w:szCs w:val="26"/>
        </w:rPr>
        <w:t> </w:t>
      </w:r>
      <w:r w:rsidRPr="00044704">
        <w:rPr>
          <w:color w:val="000000"/>
          <w:sz w:val="26"/>
          <w:szCs w:val="26"/>
        </w:rPr>
        <w:t xml:space="preserve">2.13 </w:t>
      </w:r>
      <w:r w:rsidRPr="00044704">
        <w:rPr>
          <w:color w:val="000000"/>
          <w:sz w:val="26"/>
          <w:szCs w:val="26"/>
          <w:lang w:eastAsia="uk-UA"/>
        </w:rPr>
        <w:t>Положення</w:t>
      </w:r>
      <w:r w:rsidR="00E61F85" w:rsidRPr="00044704">
        <w:rPr>
          <w:color w:val="000000"/>
          <w:sz w:val="26"/>
          <w:szCs w:val="26"/>
          <w:lang w:eastAsia="uk-UA"/>
        </w:rPr>
        <w:t>.</w:t>
      </w:r>
    </w:p>
    <w:p w14:paraId="0CF80ADD" w14:textId="54D82333" w:rsidR="00D35A39" w:rsidRPr="00044704" w:rsidRDefault="0087667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Натомість </w:t>
      </w:r>
      <w:r w:rsidR="00D35A39" w:rsidRPr="00044704">
        <w:rPr>
          <w:color w:val="000000"/>
          <w:sz w:val="26"/>
          <w:szCs w:val="26"/>
          <w:lang w:eastAsia="uk-UA"/>
        </w:rPr>
        <w:t xml:space="preserve">у разі </w:t>
      </w:r>
      <w:r w:rsidRPr="00044704">
        <w:rPr>
          <w:color w:val="000000"/>
          <w:sz w:val="26"/>
          <w:szCs w:val="26"/>
          <w:lang w:eastAsia="uk-UA"/>
        </w:rPr>
        <w:t>суттєв</w:t>
      </w:r>
      <w:r w:rsidR="00D35A39" w:rsidRPr="00044704">
        <w:rPr>
          <w:color w:val="000000"/>
          <w:sz w:val="26"/>
          <w:szCs w:val="26"/>
          <w:lang w:eastAsia="uk-UA"/>
        </w:rPr>
        <w:t>ої</w:t>
      </w:r>
      <w:r w:rsidRPr="00044704">
        <w:rPr>
          <w:color w:val="000000"/>
          <w:sz w:val="26"/>
          <w:szCs w:val="26"/>
          <w:lang w:eastAsia="uk-UA"/>
        </w:rPr>
        <w:t xml:space="preserve"> </w:t>
      </w:r>
      <w:r w:rsidR="00D35A39" w:rsidRPr="00044704">
        <w:rPr>
          <w:color w:val="000000"/>
          <w:sz w:val="26"/>
          <w:szCs w:val="26"/>
          <w:lang w:eastAsia="uk-UA"/>
        </w:rPr>
        <w:t xml:space="preserve">невідповідності </w:t>
      </w:r>
      <w:r w:rsidR="00E61F85" w:rsidRPr="00044704">
        <w:rPr>
          <w:color w:val="000000"/>
          <w:sz w:val="26"/>
          <w:szCs w:val="26"/>
          <w:lang w:eastAsia="uk-UA"/>
        </w:rPr>
        <w:t xml:space="preserve">кандидата на посаду судді </w:t>
      </w:r>
      <w:r w:rsidR="00D35A39" w:rsidRPr="00044704">
        <w:rPr>
          <w:color w:val="000000"/>
          <w:sz w:val="26"/>
          <w:szCs w:val="26"/>
          <w:lang w:eastAsia="uk-UA"/>
        </w:rPr>
        <w:t xml:space="preserve">показнику на 15 балів </w:t>
      </w:r>
      <w:r w:rsidR="00E61F85" w:rsidRPr="00044704">
        <w:rPr>
          <w:color w:val="000000"/>
          <w:sz w:val="26"/>
          <w:szCs w:val="26"/>
          <w:lang w:eastAsia="uk-UA"/>
        </w:rPr>
        <w:t xml:space="preserve">знижується </w:t>
      </w:r>
      <w:r w:rsidR="00D35A39" w:rsidRPr="00044704">
        <w:rPr>
          <w:color w:val="000000"/>
          <w:sz w:val="26"/>
          <w:szCs w:val="26"/>
          <w:lang w:eastAsia="uk-UA"/>
        </w:rPr>
        <w:t>оцінка за кожним показником критері</w:t>
      </w:r>
      <w:r w:rsidR="00FB560A" w:rsidRPr="00044704">
        <w:rPr>
          <w:color w:val="000000"/>
          <w:sz w:val="26"/>
          <w:szCs w:val="26"/>
          <w:lang w:eastAsia="uk-UA"/>
        </w:rPr>
        <w:t>їв</w:t>
      </w:r>
      <w:r w:rsidR="00D35A39" w:rsidRPr="00044704">
        <w:rPr>
          <w:color w:val="000000"/>
          <w:sz w:val="26"/>
          <w:szCs w:val="26"/>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044704">
        <w:rPr>
          <w:color w:val="000000"/>
          <w:sz w:val="26"/>
          <w:szCs w:val="26"/>
          <w:lang w:eastAsia="uk-UA"/>
        </w:rPr>
        <w:t>Водночас</w:t>
      </w:r>
      <w:r w:rsidR="00D35A39" w:rsidRPr="00044704">
        <w:rPr>
          <w:color w:val="000000"/>
          <w:sz w:val="26"/>
          <w:szCs w:val="26"/>
          <w:lang w:eastAsia="uk-UA"/>
        </w:rPr>
        <w:t xml:space="preserve"> з метою обмеження дискреції Комісії сума балів є фіксованою, а зниження </w:t>
      </w:r>
      <w:r w:rsidR="0043117E" w:rsidRPr="00044704">
        <w:rPr>
          <w:color w:val="000000"/>
          <w:sz w:val="26"/>
          <w:szCs w:val="26"/>
          <w:lang w:eastAsia="uk-UA"/>
        </w:rPr>
        <w:t xml:space="preserve">оцінки </w:t>
      </w:r>
      <w:r w:rsidR="00D35A39" w:rsidRPr="00044704">
        <w:rPr>
          <w:color w:val="000000"/>
          <w:sz w:val="26"/>
          <w:szCs w:val="26"/>
          <w:lang w:eastAsia="uk-UA"/>
        </w:rPr>
        <w:t xml:space="preserve">потребує окремого голосування під час закритого обговорення. </w:t>
      </w:r>
    </w:p>
    <w:p w14:paraId="3430435F" w14:textId="1EEA4D31" w:rsidR="00CA5ADF" w:rsidRPr="00222AAB" w:rsidRDefault="00CA5AD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222AAB">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222AAB" w:rsidRDefault="00F6026E" w:rsidP="00933FA7">
      <w:pPr>
        <w:jc w:val="both"/>
        <w:rPr>
          <w:sz w:val="26"/>
          <w:szCs w:val="26"/>
          <w:u w:val="single"/>
        </w:rPr>
      </w:pPr>
      <w:r w:rsidRPr="00222AAB">
        <w:rPr>
          <w:sz w:val="26"/>
          <w:szCs w:val="26"/>
          <w:u w:val="single"/>
        </w:rPr>
        <w:t>V-V. Встановлення відповідності кандидата критері</w:t>
      </w:r>
      <w:r w:rsidR="00FB560A" w:rsidRPr="00222AAB">
        <w:rPr>
          <w:sz w:val="26"/>
          <w:szCs w:val="26"/>
          <w:u w:val="single"/>
        </w:rPr>
        <w:t>ям</w:t>
      </w:r>
      <w:r w:rsidR="002373DA" w:rsidRPr="00222AAB">
        <w:rPr>
          <w:sz w:val="26"/>
          <w:szCs w:val="26"/>
          <w:u w:val="single"/>
        </w:rPr>
        <w:t xml:space="preserve"> доброчесності та</w:t>
      </w:r>
      <w:r w:rsidRPr="00222AAB">
        <w:rPr>
          <w:sz w:val="26"/>
          <w:szCs w:val="26"/>
          <w:u w:val="single"/>
        </w:rPr>
        <w:t xml:space="preserve"> професійної етики.</w:t>
      </w:r>
    </w:p>
    <w:p w14:paraId="5BF47500" w14:textId="77777777" w:rsidR="00D35A39" w:rsidRPr="00222AAB" w:rsidRDefault="00D35A39" w:rsidP="00933FA7">
      <w:pPr>
        <w:pStyle w:val="a9"/>
        <w:shd w:val="clear" w:color="auto" w:fill="FFFFFF"/>
        <w:tabs>
          <w:tab w:val="left" w:pos="426"/>
        </w:tabs>
        <w:spacing w:after="200"/>
        <w:ind w:left="709"/>
        <w:jc w:val="both"/>
        <w:rPr>
          <w:color w:val="000000"/>
          <w:sz w:val="26"/>
          <w:szCs w:val="26"/>
          <w:lang w:eastAsia="uk-UA"/>
        </w:rPr>
      </w:pPr>
    </w:p>
    <w:p w14:paraId="1F0C3746" w14:textId="708A0C5F" w:rsidR="00D83AC5" w:rsidRPr="00222AAB" w:rsidRDefault="0039370C" w:rsidP="00824FA1">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За інформацією </w:t>
      </w:r>
      <w:r w:rsidR="00BA670C" w:rsidRPr="00222AAB">
        <w:rPr>
          <w:color w:val="000000"/>
          <w:sz w:val="26"/>
          <w:szCs w:val="26"/>
          <w:lang w:eastAsia="uk-UA"/>
        </w:rPr>
        <w:t xml:space="preserve">НАЗК кандидат на посаду відповідно до інформації з ДЗК не зазначив </w:t>
      </w:r>
      <w:r w:rsidR="00B42DFE">
        <w:rPr>
          <w:color w:val="000000"/>
          <w:sz w:val="26"/>
          <w:szCs w:val="26"/>
          <w:lang w:eastAsia="uk-UA"/>
        </w:rPr>
        <w:t xml:space="preserve">в Декларації за 2024 рік </w:t>
      </w:r>
      <w:r w:rsidR="00BA670C" w:rsidRPr="00222AAB">
        <w:rPr>
          <w:color w:val="000000"/>
          <w:sz w:val="26"/>
          <w:szCs w:val="26"/>
          <w:lang w:eastAsia="uk-UA"/>
        </w:rPr>
        <w:t xml:space="preserve">право власності члена сім’ї (чоловіка) на земельну ділянку (кадастровий номер </w:t>
      </w:r>
      <w:r w:rsidR="00612B01">
        <w:rPr>
          <w:color w:val="000000"/>
          <w:sz w:val="26"/>
          <w:szCs w:val="26"/>
          <w:lang w:eastAsia="uk-UA"/>
        </w:rPr>
        <w:t>НОМЕР</w:t>
      </w:r>
      <w:r w:rsidR="00612B01" w:rsidRPr="00612B01">
        <w:rPr>
          <w:color w:val="000000"/>
          <w:lang w:eastAsia="uk-UA"/>
        </w:rPr>
        <w:t>_</w:t>
      </w:r>
      <w:r w:rsidR="00612B01">
        <w:rPr>
          <w:color w:val="000000"/>
          <w:sz w:val="26"/>
          <w:szCs w:val="26"/>
          <w:lang w:eastAsia="uk-UA"/>
        </w:rPr>
        <w:t>1</w:t>
      </w:r>
      <w:r w:rsidR="00BA670C" w:rsidRPr="00222AAB">
        <w:rPr>
          <w:color w:val="000000"/>
          <w:sz w:val="26"/>
          <w:szCs w:val="26"/>
          <w:lang w:eastAsia="uk-UA"/>
        </w:rPr>
        <w:t xml:space="preserve">). </w:t>
      </w:r>
    </w:p>
    <w:p w14:paraId="4F20D6FA" w14:textId="66EFA00C" w:rsidR="00D83AC5" w:rsidRPr="00222AAB" w:rsidRDefault="00D83AC5" w:rsidP="00824FA1">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У письмових поясненнях кандидат</w:t>
      </w:r>
      <w:r w:rsidR="00824FA1" w:rsidRPr="00222AAB">
        <w:rPr>
          <w:color w:val="000000"/>
          <w:sz w:val="26"/>
          <w:szCs w:val="26"/>
          <w:lang w:eastAsia="uk-UA"/>
        </w:rPr>
        <w:t xml:space="preserve"> щод</w:t>
      </w:r>
      <w:r w:rsidRPr="00222AAB">
        <w:rPr>
          <w:color w:val="000000"/>
          <w:sz w:val="26"/>
          <w:szCs w:val="26"/>
          <w:lang w:eastAsia="uk-UA"/>
        </w:rPr>
        <w:t>о недекларування земельної ділянки вказує на те, що дійсно на неї у 2010 році бул</w:t>
      </w:r>
      <w:r w:rsidR="00F3361B">
        <w:rPr>
          <w:color w:val="000000"/>
          <w:sz w:val="26"/>
          <w:szCs w:val="26"/>
          <w:lang w:eastAsia="uk-UA"/>
        </w:rPr>
        <w:t>о</w:t>
      </w:r>
      <w:r w:rsidRPr="00222AAB">
        <w:rPr>
          <w:color w:val="000000"/>
          <w:sz w:val="26"/>
          <w:szCs w:val="26"/>
          <w:lang w:eastAsia="uk-UA"/>
        </w:rPr>
        <w:t xml:space="preserve"> виготовлен</w:t>
      </w:r>
      <w:r w:rsidR="00F3361B">
        <w:rPr>
          <w:color w:val="000000"/>
          <w:sz w:val="26"/>
          <w:szCs w:val="26"/>
          <w:lang w:eastAsia="uk-UA"/>
        </w:rPr>
        <w:t>о</w:t>
      </w:r>
      <w:r w:rsidRPr="00222AAB">
        <w:rPr>
          <w:color w:val="000000"/>
          <w:sz w:val="26"/>
          <w:szCs w:val="26"/>
          <w:lang w:eastAsia="uk-UA"/>
        </w:rPr>
        <w:t xml:space="preserve"> технічн</w:t>
      </w:r>
      <w:r w:rsidR="00F3361B">
        <w:rPr>
          <w:color w:val="000000"/>
          <w:sz w:val="26"/>
          <w:szCs w:val="26"/>
          <w:lang w:eastAsia="uk-UA"/>
        </w:rPr>
        <w:t>у</w:t>
      </w:r>
      <w:r w:rsidRPr="00222AAB">
        <w:rPr>
          <w:color w:val="000000"/>
          <w:sz w:val="26"/>
          <w:szCs w:val="26"/>
          <w:lang w:eastAsia="uk-UA"/>
        </w:rPr>
        <w:t xml:space="preserve"> документаці</w:t>
      </w:r>
      <w:r w:rsidR="00F3361B">
        <w:rPr>
          <w:color w:val="000000"/>
          <w:sz w:val="26"/>
          <w:szCs w:val="26"/>
          <w:lang w:eastAsia="uk-UA"/>
        </w:rPr>
        <w:t>ю</w:t>
      </w:r>
      <w:r w:rsidRPr="00222AAB">
        <w:rPr>
          <w:color w:val="000000"/>
          <w:sz w:val="26"/>
          <w:szCs w:val="26"/>
          <w:lang w:eastAsia="uk-UA"/>
        </w:rPr>
        <w:t>, а у 2016 році внесен</w:t>
      </w:r>
      <w:r w:rsidR="00F3361B">
        <w:rPr>
          <w:color w:val="000000"/>
          <w:sz w:val="26"/>
          <w:szCs w:val="26"/>
          <w:lang w:eastAsia="uk-UA"/>
        </w:rPr>
        <w:t>о</w:t>
      </w:r>
      <w:r w:rsidRPr="00222AAB">
        <w:rPr>
          <w:color w:val="000000"/>
          <w:sz w:val="26"/>
          <w:szCs w:val="26"/>
          <w:lang w:eastAsia="uk-UA"/>
        </w:rPr>
        <w:t xml:space="preserve"> відповідні відомості до ДЗК. Однак реєстрації права в ДРРП не здійснювалось, а тому відповідно до статті 125 </w:t>
      </w:r>
      <w:r w:rsidR="00F3361B">
        <w:rPr>
          <w:color w:val="000000"/>
          <w:sz w:val="26"/>
          <w:szCs w:val="26"/>
          <w:lang w:eastAsia="uk-UA"/>
        </w:rPr>
        <w:t>ЗК</w:t>
      </w:r>
      <w:r w:rsidRPr="00222AAB">
        <w:rPr>
          <w:color w:val="000000"/>
          <w:sz w:val="26"/>
          <w:szCs w:val="26"/>
          <w:lang w:eastAsia="uk-UA"/>
        </w:rPr>
        <w:t xml:space="preserve"> України права на земельну ділянку у члена сім’ї не виникало.</w:t>
      </w:r>
    </w:p>
    <w:p w14:paraId="39E4066B" w14:textId="77777777" w:rsidR="00D83AC5" w:rsidRPr="00222AAB" w:rsidRDefault="00D83AC5" w:rsidP="00824FA1">
      <w:pPr>
        <w:pStyle w:val="a9"/>
        <w:numPr>
          <w:ilvl w:val="0"/>
          <w:numId w:val="8"/>
        </w:numPr>
        <w:ind w:left="0" w:firstLine="709"/>
        <w:rPr>
          <w:color w:val="000000"/>
          <w:sz w:val="26"/>
          <w:szCs w:val="26"/>
          <w:lang w:eastAsia="uk-UA"/>
        </w:rPr>
      </w:pPr>
      <w:r w:rsidRPr="00222AAB">
        <w:rPr>
          <w:color w:val="000000"/>
          <w:sz w:val="26"/>
          <w:szCs w:val="26"/>
          <w:lang w:eastAsia="uk-UA"/>
        </w:rPr>
        <w:t>Комісія приймає такі пояснення кандидата та вважає їх переконливими.</w:t>
      </w:r>
    </w:p>
    <w:p w14:paraId="582CE8E2" w14:textId="53A72087" w:rsidR="00BA670C" w:rsidRPr="00222AAB" w:rsidRDefault="00824FA1" w:rsidP="00AC1C97">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Також </w:t>
      </w:r>
      <w:r w:rsidR="00FA6903">
        <w:rPr>
          <w:color w:val="000000"/>
          <w:sz w:val="26"/>
          <w:szCs w:val="26"/>
          <w:lang w:eastAsia="uk-UA"/>
        </w:rPr>
        <w:t>згідно з</w:t>
      </w:r>
      <w:r w:rsidRPr="00222AAB">
        <w:rPr>
          <w:color w:val="000000"/>
          <w:sz w:val="26"/>
          <w:szCs w:val="26"/>
          <w:lang w:eastAsia="uk-UA"/>
        </w:rPr>
        <w:t xml:space="preserve"> інформаці</w:t>
      </w:r>
      <w:r w:rsidR="00FA6903">
        <w:rPr>
          <w:color w:val="000000"/>
          <w:sz w:val="26"/>
          <w:szCs w:val="26"/>
          <w:lang w:eastAsia="uk-UA"/>
        </w:rPr>
        <w:t>єю</w:t>
      </w:r>
      <w:r w:rsidRPr="00222AAB">
        <w:rPr>
          <w:color w:val="000000"/>
          <w:sz w:val="26"/>
          <w:szCs w:val="26"/>
          <w:lang w:eastAsia="uk-UA"/>
        </w:rPr>
        <w:t xml:space="preserve"> НАЗК у</w:t>
      </w:r>
      <w:r w:rsidR="00BA670C" w:rsidRPr="00222AAB">
        <w:rPr>
          <w:color w:val="000000"/>
          <w:sz w:val="26"/>
          <w:szCs w:val="26"/>
          <w:lang w:eastAsia="uk-UA"/>
        </w:rPr>
        <w:t xml:space="preserve"> розділах 8 «Корпоративні права», 9</w:t>
      </w:r>
      <w:r w:rsidR="00AC1C97" w:rsidRPr="00222AAB">
        <w:rPr>
          <w:color w:val="000000"/>
          <w:sz w:val="26"/>
          <w:szCs w:val="26"/>
          <w:lang w:eastAsia="uk-UA"/>
        </w:rPr>
        <w:t> </w:t>
      </w:r>
      <w:r w:rsidR="00BA670C" w:rsidRPr="00222AAB">
        <w:rPr>
          <w:color w:val="000000"/>
          <w:sz w:val="26"/>
          <w:szCs w:val="26"/>
          <w:lang w:eastAsia="uk-UA"/>
        </w:rPr>
        <w:t xml:space="preserve">«Юридичні особи, трасти або інші подібні правові утворення, кінцевим бенефіціарним власником (контролером) яких є суб’єкт декларування або члени його сім’ї» </w:t>
      </w:r>
      <w:r w:rsidR="00FA6903">
        <w:rPr>
          <w:color w:val="000000"/>
          <w:sz w:val="26"/>
          <w:szCs w:val="26"/>
          <w:lang w:eastAsia="uk-UA"/>
        </w:rPr>
        <w:t>Д</w:t>
      </w:r>
      <w:r w:rsidR="00BA670C" w:rsidRPr="00222AAB">
        <w:rPr>
          <w:color w:val="000000"/>
          <w:sz w:val="26"/>
          <w:szCs w:val="26"/>
          <w:lang w:eastAsia="uk-UA"/>
        </w:rPr>
        <w:t>екларації</w:t>
      </w:r>
      <w:r w:rsidR="00FA6903">
        <w:rPr>
          <w:color w:val="000000"/>
          <w:sz w:val="26"/>
          <w:szCs w:val="26"/>
          <w:lang w:eastAsia="uk-UA"/>
        </w:rPr>
        <w:t xml:space="preserve"> за 2024 рік</w:t>
      </w:r>
      <w:r w:rsidR="00BA670C" w:rsidRPr="00222AAB">
        <w:rPr>
          <w:color w:val="000000"/>
          <w:sz w:val="26"/>
          <w:szCs w:val="26"/>
          <w:lang w:eastAsia="uk-UA"/>
        </w:rPr>
        <w:t>, відповідно до інформації з ЄДР станом на 31 грудня 2024</w:t>
      </w:r>
      <w:r w:rsidR="008A33B4">
        <w:rPr>
          <w:color w:val="000000"/>
          <w:sz w:val="26"/>
          <w:szCs w:val="26"/>
          <w:lang w:eastAsia="uk-UA"/>
        </w:rPr>
        <w:t> </w:t>
      </w:r>
      <w:r w:rsidR="00BA670C" w:rsidRPr="00222AAB">
        <w:rPr>
          <w:color w:val="000000"/>
          <w:sz w:val="26"/>
          <w:szCs w:val="26"/>
          <w:lang w:eastAsia="uk-UA"/>
        </w:rPr>
        <w:t>року, кандидат на посаду не зазначи</w:t>
      </w:r>
      <w:r w:rsidR="00AC1C97" w:rsidRPr="00222AAB">
        <w:rPr>
          <w:color w:val="000000"/>
          <w:sz w:val="26"/>
          <w:szCs w:val="26"/>
          <w:lang w:eastAsia="uk-UA"/>
        </w:rPr>
        <w:t>ла</w:t>
      </w:r>
      <w:r w:rsidR="00BA670C" w:rsidRPr="00222AAB">
        <w:rPr>
          <w:color w:val="000000"/>
          <w:sz w:val="26"/>
          <w:szCs w:val="26"/>
          <w:lang w:eastAsia="uk-UA"/>
        </w:rPr>
        <w:t xml:space="preserve"> корпоративні права </w:t>
      </w:r>
      <w:r w:rsidR="008A33B4">
        <w:rPr>
          <w:color w:val="000000"/>
          <w:sz w:val="26"/>
          <w:szCs w:val="26"/>
          <w:lang w:eastAsia="uk-UA"/>
        </w:rPr>
        <w:t>в</w:t>
      </w:r>
      <w:r w:rsidR="00BA670C" w:rsidRPr="00222AAB">
        <w:rPr>
          <w:color w:val="000000"/>
          <w:sz w:val="26"/>
          <w:szCs w:val="26"/>
          <w:lang w:eastAsia="uk-UA"/>
        </w:rPr>
        <w:t xml:space="preserve"> товаристві з обмеженою відповідальністю «ДЕ ЮРЕ ЖИТОМИР» (38273319), вартість у грошовому вира</w:t>
      </w:r>
      <w:r w:rsidR="008A33B4">
        <w:rPr>
          <w:color w:val="000000"/>
          <w:sz w:val="26"/>
          <w:szCs w:val="26"/>
          <w:lang w:eastAsia="uk-UA"/>
        </w:rPr>
        <w:t>женні становить</w:t>
      </w:r>
      <w:r w:rsidR="00BA670C" w:rsidRPr="00222AAB">
        <w:rPr>
          <w:color w:val="000000"/>
          <w:sz w:val="26"/>
          <w:szCs w:val="26"/>
          <w:lang w:eastAsia="uk-UA"/>
        </w:rPr>
        <w:t xml:space="preserve"> 500 грн.</w:t>
      </w:r>
    </w:p>
    <w:p w14:paraId="4DEEFEE5" w14:textId="48A2CEFF" w:rsidR="00BA670C" w:rsidRPr="00222AAB" w:rsidRDefault="005F751A" w:rsidP="00AC1C97">
      <w:pPr>
        <w:pStyle w:val="a9"/>
        <w:numPr>
          <w:ilvl w:val="0"/>
          <w:numId w:val="8"/>
        </w:numPr>
        <w:shd w:val="clear" w:color="auto" w:fill="FFFFFF"/>
        <w:ind w:left="0" w:firstLine="709"/>
        <w:jc w:val="both"/>
        <w:rPr>
          <w:color w:val="000000"/>
          <w:sz w:val="26"/>
          <w:szCs w:val="26"/>
          <w:lang w:eastAsia="uk-UA"/>
        </w:rPr>
      </w:pPr>
      <w:r>
        <w:rPr>
          <w:color w:val="000000"/>
          <w:sz w:val="26"/>
          <w:szCs w:val="26"/>
          <w:lang w:eastAsia="uk-UA"/>
        </w:rPr>
        <w:t>Стосовно</w:t>
      </w:r>
      <w:r w:rsidR="00BA670C" w:rsidRPr="00222AAB">
        <w:rPr>
          <w:color w:val="000000"/>
          <w:sz w:val="26"/>
          <w:szCs w:val="26"/>
          <w:lang w:eastAsia="uk-UA"/>
        </w:rPr>
        <w:t xml:space="preserve"> недекларування корпоративних прав кандидат вказала, що відповідно до постанови Житомирського окружного адміністративного суду від</w:t>
      </w:r>
      <w:r>
        <w:rPr>
          <w:color w:val="000000"/>
          <w:sz w:val="26"/>
          <w:szCs w:val="26"/>
          <w:lang w:eastAsia="uk-UA"/>
        </w:rPr>
        <w:t> </w:t>
      </w:r>
      <w:r w:rsidR="00BA670C" w:rsidRPr="00222AAB">
        <w:rPr>
          <w:color w:val="000000"/>
          <w:sz w:val="26"/>
          <w:szCs w:val="26"/>
          <w:lang w:eastAsia="uk-UA"/>
        </w:rPr>
        <w:t>05</w:t>
      </w:r>
      <w:r>
        <w:rPr>
          <w:color w:val="000000"/>
          <w:sz w:val="26"/>
          <w:szCs w:val="26"/>
          <w:lang w:eastAsia="uk-UA"/>
        </w:rPr>
        <w:t> </w:t>
      </w:r>
      <w:r w:rsidR="00BA670C" w:rsidRPr="00222AAB">
        <w:rPr>
          <w:color w:val="000000"/>
          <w:sz w:val="26"/>
          <w:szCs w:val="26"/>
          <w:lang w:eastAsia="uk-UA"/>
        </w:rPr>
        <w:t>жовтня 2025 року у справі № 806/4368/15 товариство з обмеженою відповідальністю «ДЕ ЮРЕ ЖИТОМИР» (38273319) припинено.</w:t>
      </w:r>
    </w:p>
    <w:p w14:paraId="69E565DC" w14:textId="73A3DA75" w:rsidR="006E6C0A" w:rsidRPr="00222AAB" w:rsidRDefault="005F751A" w:rsidP="006E6C0A">
      <w:pPr>
        <w:pStyle w:val="a9"/>
        <w:numPr>
          <w:ilvl w:val="0"/>
          <w:numId w:val="8"/>
        </w:numPr>
        <w:shd w:val="clear" w:color="auto" w:fill="FFFFFF"/>
        <w:ind w:left="0" w:firstLine="709"/>
        <w:jc w:val="both"/>
        <w:rPr>
          <w:color w:val="000000"/>
          <w:sz w:val="26"/>
          <w:szCs w:val="26"/>
          <w:lang w:eastAsia="uk-UA"/>
        </w:rPr>
      </w:pPr>
      <w:r>
        <w:rPr>
          <w:color w:val="000000"/>
          <w:sz w:val="26"/>
          <w:szCs w:val="26"/>
          <w:lang w:eastAsia="uk-UA"/>
        </w:rPr>
        <w:lastRenderedPageBreak/>
        <w:t>Пунктом</w:t>
      </w:r>
      <w:r w:rsidR="006E6C0A" w:rsidRPr="00222AAB">
        <w:rPr>
          <w:color w:val="000000"/>
          <w:sz w:val="26"/>
          <w:szCs w:val="26"/>
          <w:lang w:eastAsia="uk-UA"/>
        </w:rPr>
        <w:t xml:space="preserve"> 5 частини першої статті 46 Закону України «Про запобігання корупції»</w:t>
      </w:r>
      <w:r w:rsidR="00746B38">
        <w:rPr>
          <w:color w:val="000000"/>
          <w:sz w:val="26"/>
          <w:szCs w:val="26"/>
          <w:lang w:eastAsia="uk-UA"/>
        </w:rPr>
        <w:t xml:space="preserve"> визначено, що в</w:t>
      </w:r>
      <w:r w:rsidR="006E6C0A" w:rsidRPr="00222AAB">
        <w:rPr>
          <w:color w:val="000000"/>
          <w:sz w:val="26"/>
          <w:szCs w:val="26"/>
          <w:lang w:eastAsia="uk-UA"/>
        </w:rPr>
        <w:t xml:space="preserve"> декларації зазначаються відомості про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14:paraId="290884E3" w14:textId="563E176C" w:rsidR="006E6C0A" w:rsidRPr="00222AAB" w:rsidRDefault="006E6C0A"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Згідно з пунктом 125-1 Роз’яснення</w:t>
      </w:r>
      <w:r w:rsidR="00DA1453">
        <w:rPr>
          <w:color w:val="000000"/>
          <w:sz w:val="26"/>
          <w:szCs w:val="26"/>
          <w:lang w:eastAsia="uk-UA"/>
        </w:rPr>
        <w:t xml:space="preserve"> НАЗК</w:t>
      </w:r>
      <w:r w:rsidRPr="00222AAB">
        <w:rPr>
          <w:color w:val="000000"/>
          <w:sz w:val="26"/>
          <w:szCs w:val="26"/>
          <w:lang w:eastAsia="uk-UA"/>
        </w:rPr>
        <w:t xml:space="preserve"> за загальним правилом учасники адвокатських об’єднань, зареєстрованих після набрання 15 серпня 2012 року чинності Законом України «Про адвокатуру та адвокатську діяльність»</w:t>
      </w:r>
      <w:r w:rsidR="007C263E">
        <w:rPr>
          <w:color w:val="000000"/>
          <w:sz w:val="26"/>
          <w:szCs w:val="26"/>
          <w:lang w:eastAsia="uk-UA"/>
        </w:rPr>
        <w:t>,</w:t>
      </w:r>
      <w:r w:rsidRPr="00222AAB">
        <w:rPr>
          <w:color w:val="000000"/>
          <w:sz w:val="26"/>
          <w:szCs w:val="26"/>
          <w:lang w:eastAsia="uk-UA"/>
        </w:rPr>
        <w:t xml:space="preserve"> наділені правом участі в управлінні об’єднанням та/або отримання частки прибутку (дивідендів) об’єднання та/або отримання частки активів об’єднання у разі його ліквідації. Це свідчить про те, що такі учасники адвокатських об’єднань наділені корпоративними правами.</w:t>
      </w:r>
    </w:p>
    <w:p w14:paraId="6840452B" w14:textId="77777777" w:rsidR="006E6C0A" w:rsidRPr="00222AAB" w:rsidRDefault="006E6C0A"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Таким чином, положеннями антикорупційного законодавства чітко визначено, що учасники адвокатського об’єднання є носіями корпоративних прав для цілей декларування.</w:t>
      </w:r>
    </w:p>
    <w:p w14:paraId="195BCD81" w14:textId="21A82D8F" w:rsidR="006E6C0A" w:rsidRPr="00222AAB" w:rsidRDefault="006E6C0A"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Комісією встановлено, що кандидат не дотримався вказаних вимог повн</w:t>
      </w:r>
      <w:r w:rsidR="003F7100">
        <w:rPr>
          <w:color w:val="000000"/>
          <w:sz w:val="26"/>
          <w:szCs w:val="26"/>
          <w:lang w:eastAsia="uk-UA"/>
        </w:rPr>
        <w:t>ою</w:t>
      </w:r>
      <w:r w:rsidRPr="00222AAB">
        <w:rPr>
          <w:color w:val="000000"/>
          <w:sz w:val="26"/>
          <w:szCs w:val="26"/>
          <w:lang w:eastAsia="uk-UA"/>
        </w:rPr>
        <w:t xml:space="preserve"> мір</w:t>
      </w:r>
      <w:r w:rsidR="003F7100">
        <w:rPr>
          <w:color w:val="000000"/>
          <w:sz w:val="26"/>
          <w:szCs w:val="26"/>
          <w:lang w:eastAsia="uk-UA"/>
        </w:rPr>
        <w:t>ою</w:t>
      </w:r>
      <w:r w:rsidRPr="00222AAB">
        <w:rPr>
          <w:color w:val="000000"/>
          <w:sz w:val="26"/>
          <w:szCs w:val="26"/>
          <w:lang w:eastAsia="uk-UA"/>
        </w:rPr>
        <w:t>.</w:t>
      </w:r>
    </w:p>
    <w:p w14:paraId="13741B7C" w14:textId="5E1D964F" w:rsidR="00E04FC3" w:rsidRPr="00222AAB" w:rsidRDefault="006E6C0A"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Водночас з пояснень кандидата слідує, що недекларування мало місце з огляду на </w:t>
      </w:r>
      <w:r w:rsidR="00DE087E" w:rsidRPr="00222AAB">
        <w:rPr>
          <w:color w:val="000000"/>
          <w:sz w:val="26"/>
          <w:szCs w:val="26"/>
          <w:lang w:eastAsia="uk-UA"/>
        </w:rPr>
        <w:t>її</w:t>
      </w:r>
      <w:r w:rsidRPr="00222AAB">
        <w:rPr>
          <w:color w:val="000000"/>
          <w:sz w:val="26"/>
          <w:szCs w:val="26"/>
          <w:lang w:eastAsia="uk-UA"/>
        </w:rPr>
        <w:t xml:space="preserve"> помилкове уявлення про те, що</w:t>
      </w:r>
      <w:r w:rsidR="003F7100">
        <w:rPr>
          <w:color w:val="000000"/>
          <w:sz w:val="26"/>
          <w:szCs w:val="26"/>
          <w:lang w:eastAsia="uk-UA"/>
        </w:rPr>
        <w:t>,</w:t>
      </w:r>
      <w:r w:rsidRPr="00222AAB">
        <w:rPr>
          <w:color w:val="000000"/>
          <w:sz w:val="26"/>
          <w:szCs w:val="26"/>
          <w:lang w:eastAsia="uk-UA"/>
        </w:rPr>
        <w:t xml:space="preserve"> </w:t>
      </w:r>
      <w:r w:rsidR="00DE087E" w:rsidRPr="00222AAB">
        <w:rPr>
          <w:color w:val="000000"/>
          <w:sz w:val="26"/>
          <w:szCs w:val="26"/>
          <w:lang w:eastAsia="uk-UA"/>
        </w:rPr>
        <w:t xml:space="preserve">оскільки рішенням суду </w:t>
      </w:r>
      <w:r w:rsidR="000875C4" w:rsidRPr="00222AAB">
        <w:rPr>
          <w:color w:val="000000"/>
          <w:sz w:val="26"/>
          <w:szCs w:val="26"/>
          <w:lang w:eastAsia="uk-UA"/>
        </w:rPr>
        <w:t xml:space="preserve">діяльність </w:t>
      </w:r>
      <w:r w:rsidR="00E04FC3" w:rsidRPr="00222AAB">
        <w:rPr>
          <w:color w:val="000000"/>
          <w:sz w:val="26"/>
          <w:szCs w:val="26"/>
          <w:lang w:eastAsia="uk-UA"/>
        </w:rPr>
        <w:t>ТОВ</w:t>
      </w:r>
      <w:r w:rsidR="003F7100">
        <w:rPr>
          <w:color w:val="000000"/>
          <w:sz w:val="26"/>
          <w:szCs w:val="26"/>
          <w:lang w:eastAsia="uk-UA"/>
        </w:rPr>
        <w:t> </w:t>
      </w:r>
      <w:r w:rsidR="00E04FC3" w:rsidRPr="00222AAB">
        <w:rPr>
          <w:color w:val="000000"/>
          <w:sz w:val="26"/>
          <w:szCs w:val="26"/>
          <w:lang w:eastAsia="uk-UA"/>
        </w:rPr>
        <w:t>«ДЕ ЮРЕ Житомир» припинено</w:t>
      </w:r>
      <w:r w:rsidR="003F7100">
        <w:rPr>
          <w:color w:val="000000"/>
          <w:sz w:val="26"/>
          <w:szCs w:val="26"/>
          <w:lang w:eastAsia="uk-UA"/>
        </w:rPr>
        <w:t>,</w:t>
      </w:r>
      <w:r w:rsidR="00E04FC3" w:rsidRPr="00222AAB">
        <w:rPr>
          <w:color w:val="000000"/>
          <w:sz w:val="26"/>
          <w:szCs w:val="26"/>
          <w:lang w:eastAsia="uk-UA"/>
        </w:rPr>
        <w:t xml:space="preserve"> </w:t>
      </w:r>
      <w:r w:rsidRPr="00222AAB">
        <w:rPr>
          <w:color w:val="000000"/>
          <w:sz w:val="26"/>
          <w:szCs w:val="26"/>
          <w:lang w:eastAsia="uk-UA"/>
        </w:rPr>
        <w:t>участь в адвокатському об’єднанні не утворює корпоративних прав, які підлягають декларуванню.</w:t>
      </w:r>
    </w:p>
    <w:p w14:paraId="0B180F8D" w14:textId="7C77D1F6" w:rsidR="004A6F9D" w:rsidRPr="00222AAB" w:rsidRDefault="00E04FC3"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Комісією встановлено, що кандидат </w:t>
      </w:r>
      <w:r w:rsidR="00FA3D8A" w:rsidRPr="00222AAB">
        <w:rPr>
          <w:color w:val="000000"/>
          <w:sz w:val="26"/>
          <w:szCs w:val="26"/>
          <w:lang w:eastAsia="uk-UA"/>
        </w:rPr>
        <w:t xml:space="preserve">у </w:t>
      </w:r>
      <w:r w:rsidR="000D7ED8">
        <w:rPr>
          <w:color w:val="000000"/>
          <w:sz w:val="26"/>
          <w:szCs w:val="26"/>
          <w:lang w:eastAsia="uk-UA"/>
        </w:rPr>
        <w:t>Д</w:t>
      </w:r>
      <w:r w:rsidR="00FA3D8A" w:rsidRPr="00222AAB">
        <w:rPr>
          <w:color w:val="000000"/>
          <w:sz w:val="26"/>
          <w:szCs w:val="26"/>
          <w:lang w:eastAsia="uk-UA"/>
        </w:rPr>
        <w:t xml:space="preserve">екларації </w:t>
      </w:r>
      <w:r w:rsidR="003B46EE" w:rsidRPr="00222AAB">
        <w:rPr>
          <w:color w:val="000000"/>
          <w:sz w:val="26"/>
          <w:szCs w:val="26"/>
          <w:lang w:eastAsia="uk-UA"/>
        </w:rPr>
        <w:t>за 2022 рік зазначила про ві</w:t>
      </w:r>
      <w:r w:rsidR="003E25B6" w:rsidRPr="00222AAB">
        <w:rPr>
          <w:color w:val="000000"/>
          <w:sz w:val="26"/>
          <w:szCs w:val="26"/>
          <w:lang w:eastAsia="uk-UA"/>
        </w:rPr>
        <w:t>дчуження нею рухомого майна</w:t>
      </w:r>
      <w:r w:rsidR="00BD0B28" w:rsidRPr="00222AAB">
        <w:rPr>
          <w:color w:val="000000"/>
          <w:sz w:val="26"/>
          <w:szCs w:val="26"/>
          <w:lang w:eastAsia="uk-UA"/>
        </w:rPr>
        <w:t xml:space="preserve">. Водночас кандидатом не зазначено про цей транспортний засіб у </w:t>
      </w:r>
      <w:r w:rsidR="000D7ED8">
        <w:rPr>
          <w:color w:val="000000"/>
          <w:sz w:val="26"/>
          <w:szCs w:val="26"/>
          <w:lang w:eastAsia="uk-UA"/>
        </w:rPr>
        <w:t>Д</w:t>
      </w:r>
      <w:r w:rsidR="00BD0B28" w:rsidRPr="00222AAB">
        <w:rPr>
          <w:color w:val="000000"/>
          <w:sz w:val="26"/>
          <w:szCs w:val="26"/>
          <w:lang w:eastAsia="uk-UA"/>
        </w:rPr>
        <w:t>екларації за 2022 рік.</w:t>
      </w:r>
      <w:r w:rsidR="003E25B6" w:rsidRPr="00222AAB">
        <w:rPr>
          <w:color w:val="000000"/>
          <w:sz w:val="26"/>
          <w:szCs w:val="26"/>
          <w:lang w:eastAsia="uk-UA"/>
        </w:rPr>
        <w:t xml:space="preserve"> </w:t>
      </w:r>
    </w:p>
    <w:p w14:paraId="2CF1DC22" w14:textId="08B0D033" w:rsidR="00BD0B28" w:rsidRPr="00222AAB" w:rsidRDefault="00BD0B28"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Кандидат поясни</w:t>
      </w:r>
      <w:r w:rsidR="00337F67" w:rsidRPr="00222AAB">
        <w:rPr>
          <w:color w:val="000000"/>
          <w:sz w:val="26"/>
          <w:szCs w:val="26"/>
          <w:lang w:eastAsia="uk-UA"/>
        </w:rPr>
        <w:t>ла</w:t>
      </w:r>
      <w:r w:rsidRPr="00222AAB">
        <w:rPr>
          <w:color w:val="000000"/>
          <w:sz w:val="26"/>
          <w:szCs w:val="26"/>
          <w:lang w:eastAsia="uk-UA"/>
        </w:rPr>
        <w:t xml:space="preserve">, що, дійсно, у 2022 року </w:t>
      </w:r>
      <w:r w:rsidR="005F3FA7" w:rsidRPr="00222AAB">
        <w:rPr>
          <w:color w:val="000000"/>
          <w:sz w:val="26"/>
          <w:szCs w:val="26"/>
          <w:lang w:eastAsia="uk-UA"/>
        </w:rPr>
        <w:t>нею</w:t>
      </w:r>
      <w:r w:rsidRPr="00222AAB">
        <w:rPr>
          <w:color w:val="000000"/>
          <w:sz w:val="26"/>
          <w:szCs w:val="26"/>
          <w:lang w:eastAsia="uk-UA"/>
        </w:rPr>
        <w:t xml:space="preserve"> було продано автомобіль марки «</w:t>
      </w:r>
      <w:r w:rsidR="005F3FA7" w:rsidRPr="00222AAB">
        <w:rPr>
          <w:color w:val="000000"/>
          <w:sz w:val="26"/>
          <w:szCs w:val="26"/>
          <w:lang w:eastAsia="uk-UA"/>
        </w:rPr>
        <w:t>S</w:t>
      </w:r>
      <w:r w:rsidR="007A7A3A" w:rsidRPr="00222AAB">
        <w:rPr>
          <w:color w:val="000000"/>
          <w:sz w:val="26"/>
          <w:szCs w:val="26"/>
          <w:lang w:eastAsia="uk-UA"/>
        </w:rPr>
        <w:t xml:space="preserve">ubaru </w:t>
      </w:r>
      <w:r w:rsidR="005F3FA7" w:rsidRPr="00222AAB">
        <w:rPr>
          <w:color w:val="000000"/>
          <w:sz w:val="26"/>
          <w:szCs w:val="26"/>
          <w:lang w:eastAsia="uk-UA"/>
        </w:rPr>
        <w:t>O</w:t>
      </w:r>
      <w:r w:rsidR="007A7A3A" w:rsidRPr="00222AAB">
        <w:rPr>
          <w:color w:val="000000"/>
          <w:sz w:val="26"/>
          <w:szCs w:val="26"/>
          <w:lang w:eastAsia="uk-UA"/>
        </w:rPr>
        <w:t>utback</w:t>
      </w:r>
      <w:r w:rsidRPr="00222AAB">
        <w:rPr>
          <w:color w:val="000000"/>
          <w:sz w:val="26"/>
          <w:szCs w:val="26"/>
          <w:lang w:eastAsia="uk-UA"/>
        </w:rPr>
        <w:t>» 201</w:t>
      </w:r>
      <w:r w:rsidR="005F3FA7" w:rsidRPr="00222AAB">
        <w:rPr>
          <w:color w:val="000000"/>
          <w:sz w:val="26"/>
          <w:szCs w:val="26"/>
          <w:lang w:eastAsia="uk-UA"/>
        </w:rPr>
        <w:t>9</w:t>
      </w:r>
      <w:r w:rsidRPr="00222AAB">
        <w:rPr>
          <w:color w:val="000000"/>
          <w:sz w:val="26"/>
          <w:szCs w:val="26"/>
          <w:lang w:eastAsia="uk-UA"/>
        </w:rPr>
        <w:t xml:space="preserve"> року випуску за </w:t>
      </w:r>
      <w:r w:rsidR="005F3FA7" w:rsidRPr="00222AAB">
        <w:rPr>
          <w:color w:val="000000"/>
          <w:sz w:val="26"/>
          <w:szCs w:val="26"/>
          <w:lang w:eastAsia="uk-UA"/>
        </w:rPr>
        <w:t>250</w:t>
      </w:r>
      <w:r w:rsidRPr="00222AAB">
        <w:rPr>
          <w:color w:val="000000"/>
          <w:sz w:val="26"/>
          <w:szCs w:val="26"/>
          <w:lang w:eastAsia="uk-UA"/>
        </w:rPr>
        <w:t xml:space="preserve"> 000 грн і відомості про отриманий дохід вказано в </w:t>
      </w:r>
      <w:r w:rsidR="001C13CA">
        <w:rPr>
          <w:color w:val="000000"/>
          <w:sz w:val="26"/>
          <w:szCs w:val="26"/>
          <w:lang w:eastAsia="uk-UA"/>
        </w:rPr>
        <w:t>Д</w:t>
      </w:r>
      <w:r w:rsidRPr="00222AAB">
        <w:rPr>
          <w:color w:val="000000"/>
          <w:sz w:val="26"/>
          <w:szCs w:val="26"/>
          <w:lang w:eastAsia="uk-UA"/>
        </w:rPr>
        <w:t xml:space="preserve">екларації за 2022 рік у розділі 11 «Доходи, у тому числі подарунки». Водночас, подаючи декларацію за 2022 рік вперше, </w:t>
      </w:r>
      <w:r w:rsidR="00817E18" w:rsidRPr="00222AAB">
        <w:rPr>
          <w:color w:val="000000"/>
          <w:sz w:val="26"/>
          <w:szCs w:val="26"/>
          <w:lang w:eastAsia="uk-UA"/>
        </w:rPr>
        <w:t>вона</w:t>
      </w:r>
      <w:r w:rsidRPr="00222AAB">
        <w:rPr>
          <w:color w:val="000000"/>
          <w:sz w:val="26"/>
          <w:szCs w:val="26"/>
          <w:lang w:eastAsia="uk-UA"/>
        </w:rPr>
        <w:t xml:space="preserve"> припусти</w:t>
      </w:r>
      <w:r w:rsidR="00817E18" w:rsidRPr="00222AAB">
        <w:rPr>
          <w:color w:val="000000"/>
          <w:sz w:val="26"/>
          <w:szCs w:val="26"/>
          <w:lang w:eastAsia="uk-UA"/>
        </w:rPr>
        <w:t>лася</w:t>
      </w:r>
      <w:r w:rsidRPr="00222AAB">
        <w:rPr>
          <w:color w:val="000000"/>
          <w:sz w:val="26"/>
          <w:szCs w:val="26"/>
          <w:lang w:eastAsia="uk-UA"/>
        </w:rPr>
        <w:t xml:space="preserve"> помилки та не зазначи</w:t>
      </w:r>
      <w:r w:rsidR="00817E18" w:rsidRPr="00222AAB">
        <w:rPr>
          <w:color w:val="000000"/>
          <w:sz w:val="26"/>
          <w:szCs w:val="26"/>
          <w:lang w:eastAsia="uk-UA"/>
        </w:rPr>
        <w:t>ла</w:t>
      </w:r>
      <w:r w:rsidRPr="00222AAB">
        <w:rPr>
          <w:color w:val="000000"/>
          <w:sz w:val="26"/>
          <w:szCs w:val="26"/>
          <w:lang w:eastAsia="uk-UA"/>
        </w:rPr>
        <w:t xml:space="preserve"> відомостей про належний </w:t>
      </w:r>
      <w:r w:rsidR="001C13CA">
        <w:rPr>
          <w:color w:val="000000"/>
          <w:sz w:val="26"/>
          <w:szCs w:val="26"/>
          <w:lang w:eastAsia="uk-UA"/>
        </w:rPr>
        <w:t>їй</w:t>
      </w:r>
      <w:r w:rsidRPr="00222AAB">
        <w:rPr>
          <w:color w:val="000000"/>
          <w:sz w:val="26"/>
          <w:szCs w:val="26"/>
          <w:lang w:eastAsia="uk-UA"/>
        </w:rPr>
        <w:t xml:space="preserve"> автомобіль у розділі 6 «Цінне рухоме майно – транспортні засоби». </w:t>
      </w:r>
      <w:r w:rsidR="001A0754" w:rsidRPr="00222AAB">
        <w:rPr>
          <w:color w:val="000000"/>
          <w:sz w:val="26"/>
          <w:szCs w:val="26"/>
          <w:lang w:eastAsia="uk-UA"/>
        </w:rPr>
        <w:t xml:space="preserve">Поліщук Т.О. просила </w:t>
      </w:r>
      <w:r w:rsidRPr="00222AAB">
        <w:rPr>
          <w:color w:val="000000"/>
          <w:sz w:val="26"/>
          <w:szCs w:val="26"/>
          <w:lang w:eastAsia="uk-UA"/>
        </w:rPr>
        <w:t>врахувати відсутність наміру приховати інформацію чи надати недостовірні відомості.</w:t>
      </w:r>
    </w:p>
    <w:p w14:paraId="57098188" w14:textId="09178460" w:rsidR="00D44AD9" w:rsidRPr="00222AAB" w:rsidRDefault="001C13CA" w:rsidP="006E6C0A">
      <w:pPr>
        <w:pStyle w:val="a9"/>
        <w:numPr>
          <w:ilvl w:val="0"/>
          <w:numId w:val="8"/>
        </w:numPr>
        <w:shd w:val="clear" w:color="auto" w:fill="FFFFFF"/>
        <w:ind w:left="0" w:firstLine="709"/>
        <w:jc w:val="both"/>
        <w:rPr>
          <w:color w:val="000000"/>
          <w:sz w:val="26"/>
          <w:szCs w:val="26"/>
          <w:lang w:eastAsia="uk-UA"/>
        </w:rPr>
      </w:pPr>
      <w:r>
        <w:rPr>
          <w:color w:val="000000"/>
          <w:sz w:val="26"/>
          <w:szCs w:val="26"/>
          <w:lang w:eastAsia="uk-UA"/>
        </w:rPr>
        <w:t>К</w:t>
      </w:r>
      <w:r w:rsidR="00D44AD9" w:rsidRPr="00222AAB">
        <w:rPr>
          <w:color w:val="000000"/>
          <w:sz w:val="26"/>
          <w:szCs w:val="26"/>
          <w:lang w:eastAsia="uk-UA"/>
        </w:rPr>
        <w:t>андидат у Деклараціях за 2022</w:t>
      </w:r>
      <w:r>
        <w:rPr>
          <w:color w:val="000000"/>
          <w:sz w:val="26"/>
          <w:szCs w:val="26"/>
          <w:lang w:eastAsia="uk-UA"/>
        </w:rPr>
        <w:t>–</w:t>
      </w:r>
      <w:r w:rsidR="00D44AD9" w:rsidRPr="00222AAB">
        <w:rPr>
          <w:color w:val="000000"/>
          <w:sz w:val="26"/>
          <w:szCs w:val="26"/>
          <w:lang w:eastAsia="uk-UA"/>
        </w:rPr>
        <w:t>2023 роки не вказала місце проживання її та членів її родини.</w:t>
      </w:r>
    </w:p>
    <w:p w14:paraId="16FD963F" w14:textId="0FEC8493" w:rsidR="007E04BD" w:rsidRPr="00222AAB" w:rsidRDefault="00661CEE" w:rsidP="006E6C0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Поліщук Т.О. під час співбесіди пояснила, що нею п</w:t>
      </w:r>
      <w:r w:rsidR="004829C6" w:rsidRPr="00222AAB">
        <w:rPr>
          <w:color w:val="000000"/>
          <w:sz w:val="26"/>
          <w:szCs w:val="26"/>
          <w:lang w:eastAsia="uk-UA"/>
        </w:rPr>
        <w:t xml:space="preserve">омилково не </w:t>
      </w:r>
      <w:r w:rsidRPr="00222AAB">
        <w:rPr>
          <w:color w:val="000000"/>
          <w:sz w:val="26"/>
          <w:szCs w:val="26"/>
          <w:lang w:eastAsia="uk-UA"/>
        </w:rPr>
        <w:t xml:space="preserve">було </w:t>
      </w:r>
      <w:r w:rsidR="004829C6" w:rsidRPr="00222AAB">
        <w:rPr>
          <w:color w:val="000000"/>
          <w:sz w:val="26"/>
          <w:szCs w:val="26"/>
          <w:lang w:eastAsia="uk-UA"/>
        </w:rPr>
        <w:t>зазначено інформаці</w:t>
      </w:r>
      <w:r w:rsidR="003D76BA">
        <w:rPr>
          <w:color w:val="000000"/>
          <w:sz w:val="26"/>
          <w:szCs w:val="26"/>
          <w:lang w:eastAsia="uk-UA"/>
        </w:rPr>
        <w:t xml:space="preserve">ї </w:t>
      </w:r>
      <w:r w:rsidR="004829C6" w:rsidRPr="00222AAB">
        <w:rPr>
          <w:color w:val="000000"/>
          <w:sz w:val="26"/>
          <w:szCs w:val="26"/>
          <w:lang w:eastAsia="uk-UA"/>
        </w:rPr>
        <w:t>щодо безоплатного користування квартирою в м</w:t>
      </w:r>
      <w:r w:rsidR="00C70D52" w:rsidRPr="00222AAB">
        <w:rPr>
          <w:color w:val="000000"/>
          <w:sz w:val="26"/>
          <w:szCs w:val="26"/>
          <w:lang w:eastAsia="uk-UA"/>
        </w:rPr>
        <w:t xml:space="preserve">істі </w:t>
      </w:r>
      <w:r w:rsidR="004829C6" w:rsidRPr="00222AAB">
        <w:rPr>
          <w:color w:val="000000"/>
          <w:sz w:val="26"/>
          <w:szCs w:val="26"/>
          <w:lang w:eastAsia="uk-UA"/>
        </w:rPr>
        <w:t>Житомирі. З</w:t>
      </w:r>
      <w:r w:rsidR="003D76BA">
        <w:rPr>
          <w:color w:val="000000"/>
          <w:sz w:val="26"/>
          <w:szCs w:val="26"/>
          <w:lang w:eastAsia="uk-UA"/>
        </w:rPr>
        <w:t> </w:t>
      </w:r>
      <w:r w:rsidR="004829C6" w:rsidRPr="00222AAB">
        <w:rPr>
          <w:color w:val="000000"/>
          <w:sz w:val="26"/>
          <w:szCs w:val="26"/>
          <w:lang w:eastAsia="uk-UA"/>
        </w:rPr>
        <w:t>2016 року право безоплатного</w:t>
      </w:r>
      <w:r w:rsidR="00C70D52" w:rsidRPr="00222AAB">
        <w:rPr>
          <w:color w:val="000000"/>
          <w:sz w:val="26"/>
          <w:szCs w:val="26"/>
          <w:lang w:eastAsia="uk-UA"/>
        </w:rPr>
        <w:t xml:space="preserve"> </w:t>
      </w:r>
      <w:r w:rsidR="004829C6" w:rsidRPr="00222AAB">
        <w:rPr>
          <w:color w:val="000000"/>
          <w:sz w:val="26"/>
          <w:szCs w:val="26"/>
          <w:lang w:eastAsia="uk-UA"/>
        </w:rPr>
        <w:t>користування вказаною квартирою сім’ї</w:t>
      </w:r>
      <w:r w:rsidR="00C70D52" w:rsidRPr="00222AAB">
        <w:rPr>
          <w:color w:val="000000"/>
          <w:sz w:val="26"/>
          <w:szCs w:val="26"/>
          <w:lang w:eastAsia="uk-UA"/>
        </w:rPr>
        <w:t xml:space="preserve"> кандидата</w:t>
      </w:r>
      <w:r w:rsidR="004829C6" w:rsidRPr="00222AAB">
        <w:rPr>
          <w:color w:val="000000"/>
          <w:sz w:val="26"/>
          <w:szCs w:val="26"/>
          <w:lang w:eastAsia="uk-UA"/>
        </w:rPr>
        <w:t xml:space="preserve"> було надано власницею</w:t>
      </w:r>
      <w:r w:rsidR="00C70D52" w:rsidRPr="00222AAB">
        <w:rPr>
          <w:color w:val="000000"/>
          <w:sz w:val="26"/>
          <w:szCs w:val="26"/>
          <w:lang w:eastAsia="uk-UA"/>
        </w:rPr>
        <w:t xml:space="preserve"> </w:t>
      </w:r>
      <w:r w:rsidR="004829C6" w:rsidRPr="00222AAB">
        <w:rPr>
          <w:color w:val="000000"/>
          <w:sz w:val="26"/>
          <w:szCs w:val="26"/>
          <w:lang w:eastAsia="uk-UA"/>
        </w:rPr>
        <w:t xml:space="preserve">квартири </w:t>
      </w:r>
      <w:r w:rsidR="00612B01">
        <w:rPr>
          <w:color w:val="000000"/>
          <w:sz w:val="26"/>
          <w:szCs w:val="26"/>
          <w:lang w:eastAsia="uk-UA"/>
        </w:rPr>
        <w:t>ОСОБА_1</w:t>
      </w:r>
      <w:r w:rsidR="004829C6" w:rsidRPr="00222AAB">
        <w:rPr>
          <w:color w:val="000000"/>
          <w:sz w:val="26"/>
          <w:szCs w:val="26"/>
          <w:lang w:eastAsia="uk-UA"/>
        </w:rPr>
        <w:t xml:space="preserve"> (баб</w:t>
      </w:r>
      <w:r w:rsidR="003D76BA">
        <w:rPr>
          <w:color w:val="000000"/>
          <w:sz w:val="26"/>
          <w:szCs w:val="26"/>
          <w:lang w:eastAsia="uk-UA"/>
        </w:rPr>
        <w:t>усею</w:t>
      </w:r>
      <w:r w:rsidR="004829C6" w:rsidRPr="00222AAB">
        <w:rPr>
          <w:color w:val="000000"/>
          <w:sz w:val="26"/>
          <w:szCs w:val="26"/>
          <w:lang w:eastAsia="uk-UA"/>
        </w:rPr>
        <w:t xml:space="preserve"> чоловіка), а після її</w:t>
      </w:r>
      <w:r w:rsidR="00C70D52" w:rsidRPr="00222AAB">
        <w:rPr>
          <w:color w:val="000000"/>
          <w:sz w:val="26"/>
          <w:szCs w:val="26"/>
          <w:lang w:eastAsia="uk-UA"/>
        </w:rPr>
        <w:t xml:space="preserve"> </w:t>
      </w:r>
      <w:r w:rsidR="004829C6" w:rsidRPr="00222AAB">
        <w:rPr>
          <w:color w:val="000000"/>
          <w:sz w:val="26"/>
          <w:szCs w:val="26"/>
          <w:lang w:eastAsia="uk-UA"/>
        </w:rPr>
        <w:t xml:space="preserve">смерті це право було продовжено </w:t>
      </w:r>
      <w:r w:rsidR="00612B01">
        <w:rPr>
          <w:color w:val="000000"/>
          <w:sz w:val="26"/>
          <w:szCs w:val="26"/>
          <w:lang w:eastAsia="uk-UA"/>
        </w:rPr>
        <w:t>ОСОБА</w:t>
      </w:r>
      <w:r w:rsidR="00612B01" w:rsidRPr="00612B01">
        <w:rPr>
          <w:color w:val="000000"/>
          <w:lang w:eastAsia="uk-UA"/>
        </w:rPr>
        <w:t>_</w:t>
      </w:r>
      <w:r w:rsidR="00612B01">
        <w:rPr>
          <w:color w:val="000000"/>
          <w:sz w:val="26"/>
          <w:szCs w:val="26"/>
          <w:lang w:eastAsia="uk-UA"/>
        </w:rPr>
        <w:t>2</w:t>
      </w:r>
      <w:r w:rsidR="00C70D52" w:rsidRPr="00222AAB">
        <w:rPr>
          <w:color w:val="000000"/>
          <w:sz w:val="26"/>
          <w:szCs w:val="26"/>
          <w:lang w:eastAsia="uk-UA"/>
        </w:rPr>
        <w:t xml:space="preserve"> </w:t>
      </w:r>
      <w:r w:rsidR="004829C6" w:rsidRPr="00222AAB">
        <w:rPr>
          <w:color w:val="000000"/>
          <w:sz w:val="26"/>
          <w:szCs w:val="26"/>
          <w:lang w:eastAsia="uk-UA"/>
        </w:rPr>
        <w:t>(свекрухою)</w:t>
      </w:r>
      <w:r w:rsidR="00A0402F" w:rsidRPr="00222AAB">
        <w:rPr>
          <w:color w:val="000000"/>
          <w:sz w:val="26"/>
          <w:szCs w:val="26"/>
          <w:lang w:eastAsia="uk-UA"/>
        </w:rPr>
        <w:t>.</w:t>
      </w:r>
    </w:p>
    <w:p w14:paraId="2CAECA5B" w14:textId="14CBF002" w:rsidR="007F7456" w:rsidRPr="00222AAB" w:rsidRDefault="007F7456" w:rsidP="004A355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Згідно з пунктом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387550A6" w14:textId="696D0A9D" w:rsidR="007F7456" w:rsidRPr="00222AAB" w:rsidRDefault="007F7456" w:rsidP="004A355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Відповідно до </w:t>
      </w:r>
      <w:r w:rsidR="002E085B">
        <w:rPr>
          <w:color w:val="000000"/>
          <w:sz w:val="26"/>
          <w:szCs w:val="26"/>
          <w:lang w:eastAsia="uk-UA"/>
        </w:rPr>
        <w:t>Р</w:t>
      </w:r>
      <w:r w:rsidRPr="00222AAB">
        <w:rPr>
          <w:color w:val="000000"/>
          <w:sz w:val="26"/>
          <w:szCs w:val="26"/>
          <w:lang w:eastAsia="uk-UA"/>
        </w:rPr>
        <w:t xml:space="preserve">оз’яснення щодо застосування окремих положень Закону України «Про запобігання корупції» стосовно заходів фінансового контролю, </w:t>
      </w:r>
      <w:r w:rsidRPr="00222AAB">
        <w:rPr>
          <w:color w:val="000000"/>
          <w:sz w:val="26"/>
          <w:szCs w:val="26"/>
          <w:lang w:eastAsia="uk-UA"/>
        </w:rPr>
        <w:lastRenderedPageBreak/>
        <w:t xml:space="preserve">затвердженого рішенням </w:t>
      </w:r>
      <w:r w:rsidR="002E085B">
        <w:rPr>
          <w:color w:val="000000"/>
          <w:sz w:val="26"/>
          <w:szCs w:val="26"/>
          <w:lang w:eastAsia="uk-UA"/>
        </w:rPr>
        <w:t>НАЗК</w:t>
      </w:r>
      <w:r w:rsidRPr="00222AAB">
        <w:rPr>
          <w:color w:val="000000"/>
          <w:sz w:val="26"/>
          <w:szCs w:val="26"/>
          <w:lang w:eastAsia="uk-UA"/>
        </w:rPr>
        <w:t xml:space="preserve"> 11</w:t>
      </w:r>
      <w:r w:rsidR="002F6D4A" w:rsidRPr="00222AAB">
        <w:rPr>
          <w:color w:val="000000"/>
          <w:sz w:val="26"/>
          <w:szCs w:val="26"/>
          <w:lang w:eastAsia="uk-UA"/>
        </w:rPr>
        <w:t xml:space="preserve"> серпня  </w:t>
      </w:r>
      <w:r w:rsidRPr="00222AAB">
        <w:rPr>
          <w:color w:val="000000"/>
          <w:sz w:val="26"/>
          <w:szCs w:val="26"/>
          <w:lang w:eastAsia="uk-UA"/>
        </w:rPr>
        <w:t>2016</w:t>
      </w:r>
      <w:r w:rsidR="002F6D4A" w:rsidRPr="00222AAB">
        <w:rPr>
          <w:color w:val="000000"/>
          <w:sz w:val="26"/>
          <w:szCs w:val="26"/>
          <w:lang w:eastAsia="uk-UA"/>
        </w:rPr>
        <w:t xml:space="preserve"> року</w:t>
      </w:r>
      <w:r w:rsidRPr="00222AAB">
        <w:rPr>
          <w:color w:val="000000"/>
          <w:sz w:val="26"/>
          <w:szCs w:val="26"/>
          <w:lang w:eastAsia="uk-UA"/>
        </w:rPr>
        <w:t xml:space="preserve"> № 3, у декларації у графі «Права на цей об’єкт» вказати інформацію про суб’єкта декларування (члена сім’ї), у власності якого перебуває такий об’єкт нерухомості, заповнивши поля «Тип права», «Інформація про власника», «Частка власності», та натиснути кнопку «Додати». Після цього в полі «Тип права» вибрати «Інше право користування», </w:t>
      </w:r>
      <w:r w:rsidR="002E085B">
        <w:rPr>
          <w:color w:val="000000"/>
          <w:sz w:val="26"/>
          <w:szCs w:val="26"/>
          <w:lang w:eastAsia="uk-UA"/>
        </w:rPr>
        <w:t>у</w:t>
      </w:r>
      <w:r w:rsidRPr="00222AAB">
        <w:rPr>
          <w:color w:val="000000"/>
          <w:sz w:val="26"/>
          <w:szCs w:val="26"/>
          <w:lang w:eastAsia="uk-UA"/>
        </w:rPr>
        <w:t xml:space="preserve"> полі «Зазначте яке саме» у ручному режимі </w:t>
      </w:r>
      <w:r w:rsidR="00CB31A3">
        <w:rPr>
          <w:color w:val="000000"/>
          <w:sz w:val="26"/>
          <w:szCs w:val="26"/>
          <w:lang w:eastAsia="uk-UA"/>
        </w:rPr>
        <w:t>вказати</w:t>
      </w:r>
      <w:r w:rsidRPr="00222AAB">
        <w:rPr>
          <w:color w:val="000000"/>
          <w:sz w:val="26"/>
          <w:szCs w:val="26"/>
          <w:lang w:eastAsia="uk-UA"/>
        </w:rPr>
        <w:t xml:space="preserve"> інформацію, </w:t>
      </w:r>
      <w:r w:rsidR="00CB31A3">
        <w:rPr>
          <w:color w:val="000000"/>
          <w:sz w:val="26"/>
          <w:szCs w:val="26"/>
          <w:lang w:eastAsia="uk-UA"/>
        </w:rPr>
        <w:t>у</w:t>
      </w:r>
      <w:r w:rsidRPr="00222AAB">
        <w:rPr>
          <w:color w:val="000000"/>
          <w:sz w:val="26"/>
          <w:szCs w:val="26"/>
          <w:lang w:eastAsia="uk-UA"/>
        </w:rPr>
        <w:t xml:space="preserve"> полі «Інформація про власника» вказати члена сім’ї (суб’єкта декларування), якому належить такий об’єкт на праві користування, у полі «Частка власності» зазначити «Не застосовується», далі натиснути кнопку «Додати». Цю дію провести аналогічно для кожного члена сім’ї. В кінці натиснути кнопку «Зберегти об’єкт». Створювати нові поля для кожного члена сім’ї не потрібно. Аналогічно, якщо об’єкт нерухомості перебуває на іншому праві користування у суб’єкта декларування та членів його сім’ї, то відомості про такий об’єкт зазначаються в одному полі.</w:t>
      </w:r>
    </w:p>
    <w:p w14:paraId="16FE6579" w14:textId="1DDFF7CE" w:rsidR="00A0402F" w:rsidRPr="00222AAB" w:rsidRDefault="007F7456" w:rsidP="004A355A">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Ураховуючи встановлені обставини, Комісія зазначає, що незазначення кандидатом у </w:t>
      </w:r>
      <w:r w:rsidR="00CB31A3">
        <w:rPr>
          <w:color w:val="000000"/>
          <w:sz w:val="26"/>
          <w:szCs w:val="26"/>
          <w:lang w:eastAsia="uk-UA"/>
        </w:rPr>
        <w:t>Д</w:t>
      </w:r>
      <w:r w:rsidRPr="00222AAB">
        <w:rPr>
          <w:color w:val="000000"/>
          <w:sz w:val="26"/>
          <w:szCs w:val="26"/>
          <w:lang w:eastAsia="uk-UA"/>
        </w:rPr>
        <w:t xml:space="preserve">еклараціях за </w:t>
      </w:r>
      <w:r w:rsidR="002F6D4A" w:rsidRPr="00222AAB">
        <w:rPr>
          <w:color w:val="000000"/>
          <w:sz w:val="26"/>
          <w:szCs w:val="26"/>
          <w:lang w:eastAsia="uk-UA"/>
        </w:rPr>
        <w:t>2022–</w:t>
      </w:r>
      <w:r w:rsidRPr="00222AAB">
        <w:rPr>
          <w:color w:val="000000"/>
          <w:sz w:val="26"/>
          <w:szCs w:val="26"/>
          <w:lang w:eastAsia="uk-UA"/>
        </w:rPr>
        <w:t xml:space="preserve">2023 роки відомостей про право користування членами її сім’ї об’єктами нерухомості свідчить про неналежне виконання </w:t>
      </w:r>
      <w:r w:rsidR="00BF5600" w:rsidRPr="00222AAB">
        <w:rPr>
          <w:color w:val="000000"/>
          <w:sz w:val="26"/>
          <w:szCs w:val="26"/>
          <w:lang w:eastAsia="uk-UA"/>
        </w:rPr>
        <w:t>Поліщук Т.О</w:t>
      </w:r>
      <w:r w:rsidRPr="00222AAB">
        <w:rPr>
          <w:color w:val="000000"/>
          <w:sz w:val="26"/>
          <w:szCs w:val="26"/>
          <w:lang w:eastAsia="uk-UA"/>
        </w:rPr>
        <w:t>. обов’язку щодо декларування, передбаченого Законом України «Про запобігання корупції», що вказує на недбале ставлення кандидата до виконання антикорупційного законодавства України.</w:t>
      </w:r>
    </w:p>
    <w:p w14:paraId="2CEF64FB" w14:textId="443BF61E" w:rsidR="002B11CC" w:rsidRPr="00222AAB" w:rsidRDefault="002B11CC" w:rsidP="00E37A5B">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На переконання Комісії, кожне із виявлених порушень окремо не містить ознак істотного порушення, однак у своїй сукупності вони свідчать про </w:t>
      </w:r>
      <w:r w:rsidR="00E37A5B" w:rsidRPr="00222AAB">
        <w:rPr>
          <w:color w:val="000000"/>
          <w:sz w:val="26"/>
          <w:szCs w:val="26"/>
          <w:lang w:eastAsia="uk-UA"/>
        </w:rPr>
        <w:t>невикористання всіх розумних заходів для належного виконання обов’язку</w:t>
      </w:r>
      <w:r w:rsidR="00697A51">
        <w:rPr>
          <w:color w:val="000000"/>
          <w:sz w:val="26"/>
          <w:szCs w:val="26"/>
          <w:lang w:eastAsia="uk-UA"/>
        </w:rPr>
        <w:t>,</w:t>
      </w:r>
      <w:r w:rsidR="00E37A5B" w:rsidRPr="00222AAB">
        <w:rPr>
          <w:color w:val="000000"/>
          <w:sz w:val="26"/>
          <w:szCs w:val="26"/>
          <w:lang w:eastAsia="uk-UA"/>
        </w:rPr>
        <w:t xml:space="preserve"> передбаченого законодавством про запобігання корупції</w:t>
      </w:r>
    </w:p>
    <w:p w14:paraId="1AB6D847" w14:textId="77777777" w:rsidR="002B11CC" w:rsidRPr="00222AAB" w:rsidRDefault="002B11CC" w:rsidP="002B11CC">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Відповідно до Показників кандидат на посаду судді відповідає показнику чесності, якщо він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14:paraId="2D63CBFB" w14:textId="6D22A9BD" w:rsidR="00656274" w:rsidRPr="00222AAB" w:rsidRDefault="002B11CC" w:rsidP="002B11CC">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З огляду на викладене Комісія дійшла висновку про зменшення на 15 балів сумарного бала за критеріями доброчесності та професійної етики</w:t>
      </w:r>
      <w:r w:rsidR="0007221C" w:rsidRPr="00222AAB">
        <w:rPr>
          <w:color w:val="000000"/>
          <w:sz w:val="26"/>
          <w:szCs w:val="26"/>
          <w:lang w:eastAsia="uk-UA"/>
        </w:rPr>
        <w:t xml:space="preserve"> за показником «чесність»</w:t>
      </w:r>
      <w:r w:rsidRPr="00222AAB">
        <w:rPr>
          <w:color w:val="000000"/>
          <w:sz w:val="26"/>
          <w:szCs w:val="26"/>
          <w:lang w:eastAsia="uk-UA"/>
        </w:rPr>
        <w:t>.</w:t>
      </w:r>
      <w:r w:rsidR="0007221C" w:rsidRPr="00222AAB">
        <w:rPr>
          <w:color w:val="000000"/>
          <w:sz w:val="26"/>
          <w:szCs w:val="26"/>
          <w:lang w:eastAsia="uk-UA"/>
        </w:rPr>
        <w:t xml:space="preserve"> </w:t>
      </w:r>
    </w:p>
    <w:p w14:paraId="5B87D994" w14:textId="68766722" w:rsidR="003E6DBA" w:rsidRPr="00222AAB" w:rsidRDefault="00D45883" w:rsidP="005145E9">
      <w:pPr>
        <w:pStyle w:val="a9"/>
        <w:numPr>
          <w:ilvl w:val="0"/>
          <w:numId w:val="8"/>
        </w:numPr>
        <w:shd w:val="clear" w:color="auto" w:fill="FFFFFF"/>
        <w:tabs>
          <w:tab w:val="left" w:pos="426"/>
        </w:tabs>
        <w:ind w:left="0" w:firstLine="709"/>
        <w:jc w:val="both"/>
        <w:rPr>
          <w:color w:val="000000"/>
          <w:sz w:val="26"/>
          <w:szCs w:val="26"/>
          <w:lang w:eastAsia="uk-UA"/>
        </w:rPr>
      </w:pPr>
      <w:r w:rsidRPr="00222AAB">
        <w:rPr>
          <w:color w:val="000000"/>
          <w:sz w:val="26"/>
          <w:szCs w:val="26"/>
          <w:lang w:eastAsia="uk-UA"/>
        </w:rPr>
        <w:t xml:space="preserve">Окрім того, Комісією встановлено, що </w:t>
      </w:r>
      <w:r w:rsidR="00BE152B" w:rsidRPr="00222AAB">
        <w:rPr>
          <w:color w:val="000000"/>
          <w:sz w:val="26"/>
          <w:szCs w:val="26"/>
          <w:lang w:eastAsia="uk-UA"/>
        </w:rPr>
        <w:t xml:space="preserve">доходи кандидата та членів її </w:t>
      </w:r>
      <w:r w:rsidR="00D40A6B" w:rsidRPr="00222AAB">
        <w:rPr>
          <w:color w:val="000000"/>
          <w:sz w:val="26"/>
          <w:szCs w:val="26"/>
          <w:lang w:eastAsia="uk-UA"/>
        </w:rPr>
        <w:t>сім’ї</w:t>
      </w:r>
      <w:r w:rsidR="00BE152B" w:rsidRPr="00222AAB">
        <w:rPr>
          <w:color w:val="000000"/>
          <w:sz w:val="26"/>
          <w:szCs w:val="26"/>
          <w:lang w:eastAsia="uk-UA"/>
        </w:rPr>
        <w:t xml:space="preserve"> у 2013</w:t>
      </w:r>
      <w:r w:rsidR="00463BC8">
        <w:rPr>
          <w:color w:val="000000"/>
          <w:sz w:val="26"/>
          <w:szCs w:val="26"/>
          <w:lang w:eastAsia="uk-UA"/>
        </w:rPr>
        <w:t>–</w:t>
      </w:r>
      <w:r w:rsidR="00BE152B" w:rsidRPr="00222AAB">
        <w:rPr>
          <w:color w:val="000000"/>
          <w:sz w:val="26"/>
          <w:szCs w:val="26"/>
          <w:lang w:eastAsia="uk-UA"/>
        </w:rPr>
        <w:t xml:space="preserve">2018 роки складались </w:t>
      </w:r>
      <w:r w:rsidR="004A5346">
        <w:rPr>
          <w:color w:val="000000"/>
          <w:sz w:val="26"/>
          <w:szCs w:val="26"/>
          <w:lang w:eastAsia="uk-UA"/>
        </w:rPr>
        <w:t>і</w:t>
      </w:r>
      <w:r w:rsidR="00BE152B" w:rsidRPr="00222AAB">
        <w:rPr>
          <w:color w:val="000000"/>
          <w:sz w:val="26"/>
          <w:szCs w:val="26"/>
          <w:lang w:eastAsia="uk-UA"/>
        </w:rPr>
        <w:t>з заробітної плати чоловіка</w:t>
      </w:r>
      <w:r w:rsidR="006F756E" w:rsidRPr="00222AAB">
        <w:rPr>
          <w:color w:val="000000"/>
          <w:sz w:val="26"/>
          <w:szCs w:val="26"/>
          <w:lang w:eastAsia="uk-UA"/>
        </w:rPr>
        <w:t xml:space="preserve">, соціальних виплат та </w:t>
      </w:r>
      <w:r w:rsidR="009D24F0" w:rsidRPr="00222AAB">
        <w:rPr>
          <w:color w:val="000000"/>
          <w:sz w:val="26"/>
          <w:szCs w:val="26"/>
          <w:lang w:eastAsia="uk-UA"/>
        </w:rPr>
        <w:t xml:space="preserve">доходу від продажу нерухомого майна і становили </w:t>
      </w:r>
      <w:r w:rsidR="006F7646" w:rsidRPr="00222AAB">
        <w:rPr>
          <w:color w:val="000000"/>
          <w:sz w:val="26"/>
          <w:szCs w:val="26"/>
          <w:lang w:eastAsia="uk-UA"/>
        </w:rPr>
        <w:t>166 512 грн.</w:t>
      </w:r>
    </w:p>
    <w:p w14:paraId="4A051520" w14:textId="053520BB" w:rsidR="00C42914" w:rsidRPr="00222AAB" w:rsidRDefault="00053A3C" w:rsidP="005145E9">
      <w:pPr>
        <w:pStyle w:val="a9"/>
        <w:numPr>
          <w:ilvl w:val="0"/>
          <w:numId w:val="8"/>
        </w:numPr>
        <w:shd w:val="clear" w:color="auto" w:fill="FFFFFF"/>
        <w:tabs>
          <w:tab w:val="left" w:pos="426"/>
        </w:tabs>
        <w:ind w:left="0" w:firstLine="709"/>
        <w:jc w:val="both"/>
        <w:rPr>
          <w:color w:val="000000"/>
          <w:sz w:val="26"/>
          <w:szCs w:val="26"/>
          <w:lang w:eastAsia="uk-UA"/>
        </w:rPr>
      </w:pPr>
      <w:r w:rsidRPr="00222AAB">
        <w:rPr>
          <w:color w:val="000000"/>
          <w:sz w:val="26"/>
          <w:szCs w:val="26"/>
          <w:lang w:eastAsia="uk-UA"/>
        </w:rPr>
        <w:t>На запитання члена Комісії кандидат повідомила, що</w:t>
      </w:r>
      <w:r w:rsidR="00DC6231">
        <w:rPr>
          <w:color w:val="000000"/>
          <w:sz w:val="26"/>
          <w:szCs w:val="26"/>
          <w:lang w:eastAsia="uk-UA"/>
        </w:rPr>
        <w:t>,</w:t>
      </w:r>
      <w:r w:rsidRPr="00222AAB">
        <w:rPr>
          <w:color w:val="000000"/>
          <w:sz w:val="26"/>
          <w:szCs w:val="26"/>
          <w:lang w:eastAsia="uk-UA"/>
        </w:rPr>
        <w:t xml:space="preserve"> перебуваючи у </w:t>
      </w:r>
      <w:r w:rsidR="00612B01">
        <w:rPr>
          <w:color w:val="000000"/>
          <w:sz w:val="26"/>
          <w:szCs w:val="26"/>
          <w:lang w:eastAsia="uk-UA"/>
        </w:rPr>
        <w:t>ІНФОРМАЦІЯ_1</w:t>
      </w:r>
      <w:bookmarkStart w:id="10" w:name="_GoBack"/>
      <w:bookmarkEnd w:id="10"/>
      <w:r w:rsidR="00DC6231">
        <w:rPr>
          <w:color w:val="000000"/>
          <w:sz w:val="26"/>
          <w:szCs w:val="26"/>
          <w:lang w:eastAsia="uk-UA"/>
        </w:rPr>
        <w:t>,</w:t>
      </w:r>
      <w:r w:rsidRPr="00222AAB">
        <w:rPr>
          <w:color w:val="000000"/>
          <w:sz w:val="26"/>
          <w:szCs w:val="26"/>
          <w:lang w:eastAsia="uk-UA"/>
        </w:rPr>
        <w:t xml:space="preserve"> </w:t>
      </w:r>
      <w:r w:rsidR="006F09C2" w:rsidRPr="00222AAB">
        <w:rPr>
          <w:color w:val="000000"/>
          <w:sz w:val="26"/>
          <w:szCs w:val="26"/>
          <w:lang w:eastAsia="uk-UA"/>
        </w:rPr>
        <w:t xml:space="preserve">продовжувала надавати </w:t>
      </w:r>
      <w:r w:rsidR="00C42914" w:rsidRPr="00222AAB">
        <w:rPr>
          <w:color w:val="000000"/>
          <w:sz w:val="26"/>
          <w:szCs w:val="26"/>
          <w:lang w:eastAsia="uk-UA"/>
        </w:rPr>
        <w:t xml:space="preserve">юридичні </w:t>
      </w:r>
      <w:r w:rsidR="006F09C2" w:rsidRPr="00222AAB">
        <w:rPr>
          <w:color w:val="000000"/>
          <w:sz w:val="26"/>
          <w:szCs w:val="26"/>
          <w:lang w:eastAsia="uk-UA"/>
        </w:rPr>
        <w:t>послуги</w:t>
      </w:r>
      <w:r w:rsidR="00C42914" w:rsidRPr="00222AAB">
        <w:rPr>
          <w:color w:val="000000"/>
          <w:sz w:val="26"/>
          <w:szCs w:val="26"/>
          <w:lang w:eastAsia="uk-UA"/>
        </w:rPr>
        <w:t>.</w:t>
      </w:r>
    </w:p>
    <w:p w14:paraId="124A3F0E" w14:textId="2A3E32A5" w:rsidR="000072F4" w:rsidRPr="00222AAB" w:rsidRDefault="000072F4" w:rsidP="005145E9">
      <w:pPr>
        <w:pStyle w:val="a9"/>
        <w:numPr>
          <w:ilvl w:val="0"/>
          <w:numId w:val="8"/>
        </w:numPr>
        <w:shd w:val="clear" w:color="auto" w:fill="FFFFFF"/>
        <w:tabs>
          <w:tab w:val="left" w:pos="426"/>
        </w:tabs>
        <w:ind w:left="0" w:firstLine="709"/>
        <w:jc w:val="both"/>
        <w:rPr>
          <w:color w:val="000000"/>
          <w:sz w:val="26"/>
          <w:szCs w:val="26"/>
          <w:lang w:eastAsia="uk-UA"/>
        </w:rPr>
      </w:pPr>
      <w:r w:rsidRPr="00222AAB">
        <w:rPr>
          <w:color w:val="000000"/>
          <w:sz w:val="26"/>
          <w:szCs w:val="26"/>
          <w:lang w:eastAsia="uk-UA"/>
        </w:rPr>
        <w:t xml:space="preserve">Водночас </w:t>
      </w:r>
      <w:r w:rsidR="00B96578" w:rsidRPr="00222AAB">
        <w:rPr>
          <w:color w:val="000000"/>
          <w:sz w:val="26"/>
          <w:szCs w:val="26"/>
          <w:lang w:eastAsia="uk-UA"/>
        </w:rPr>
        <w:t>з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w:t>
      </w:r>
      <w:r w:rsidR="00115171" w:rsidRPr="00222AAB">
        <w:rPr>
          <w:color w:val="000000"/>
          <w:sz w:val="26"/>
          <w:szCs w:val="26"/>
          <w:lang w:eastAsia="uk-UA"/>
        </w:rPr>
        <w:t>и, податки та доходи з 2013 до 2017 рок</w:t>
      </w:r>
      <w:r w:rsidR="00DC6231">
        <w:rPr>
          <w:color w:val="000000"/>
          <w:sz w:val="26"/>
          <w:szCs w:val="26"/>
          <w:lang w:eastAsia="uk-UA"/>
        </w:rPr>
        <w:t>у</w:t>
      </w:r>
      <w:r w:rsidR="00115171" w:rsidRPr="00222AAB">
        <w:rPr>
          <w:color w:val="000000"/>
          <w:sz w:val="26"/>
          <w:szCs w:val="26"/>
          <w:lang w:eastAsia="uk-UA"/>
        </w:rPr>
        <w:t xml:space="preserve"> становили 0</w:t>
      </w:r>
      <w:r w:rsidR="00DC6231">
        <w:rPr>
          <w:color w:val="000000"/>
          <w:sz w:val="26"/>
          <w:szCs w:val="26"/>
          <w:lang w:eastAsia="uk-UA"/>
        </w:rPr>
        <w:t xml:space="preserve"> грн</w:t>
      </w:r>
      <w:r w:rsidR="00115171" w:rsidRPr="00222AAB">
        <w:rPr>
          <w:color w:val="000000"/>
          <w:sz w:val="26"/>
          <w:szCs w:val="26"/>
          <w:lang w:eastAsia="uk-UA"/>
        </w:rPr>
        <w:t>.</w:t>
      </w:r>
    </w:p>
    <w:p w14:paraId="6DA7763C" w14:textId="7125B362" w:rsidR="006D7F52" w:rsidRPr="00222AAB" w:rsidRDefault="00DC6231" w:rsidP="007102FF">
      <w:pPr>
        <w:pStyle w:val="a9"/>
        <w:numPr>
          <w:ilvl w:val="0"/>
          <w:numId w:val="8"/>
        </w:numPr>
        <w:ind w:left="0" w:firstLine="709"/>
        <w:jc w:val="both"/>
        <w:rPr>
          <w:sz w:val="26"/>
          <w:szCs w:val="26"/>
        </w:rPr>
      </w:pPr>
      <w:r>
        <w:rPr>
          <w:sz w:val="26"/>
          <w:szCs w:val="26"/>
        </w:rPr>
        <w:t>Крім</w:t>
      </w:r>
      <w:r w:rsidR="007102FF" w:rsidRPr="00222AAB">
        <w:rPr>
          <w:sz w:val="26"/>
          <w:szCs w:val="26"/>
        </w:rPr>
        <w:t xml:space="preserve"> того</w:t>
      </w:r>
      <w:r w:rsidR="00823531">
        <w:rPr>
          <w:sz w:val="26"/>
          <w:szCs w:val="26"/>
        </w:rPr>
        <w:t>,</w:t>
      </w:r>
      <w:r w:rsidR="007A3491" w:rsidRPr="00222AAB">
        <w:rPr>
          <w:sz w:val="26"/>
          <w:szCs w:val="26"/>
        </w:rPr>
        <w:t xml:space="preserve"> Комісія відзначає, що </w:t>
      </w:r>
      <w:r w:rsidR="007102FF" w:rsidRPr="00222AAB">
        <w:rPr>
          <w:sz w:val="26"/>
          <w:szCs w:val="26"/>
        </w:rPr>
        <w:t xml:space="preserve">згідно з інформацією, розміщеною на Порталі відкритих даних, витрати населення </w:t>
      </w:r>
      <w:r w:rsidR="00823531">
        <w:rPr>
          <w:sz w:val="26"/>
          <w:szCs w:val="26"/>
        </w:rPr>
        <w:t>в</w:t>
      </w:r>
      <w:r w:rsidR="007102FF" w:rsidRPr="00222AAB">
        <w:rPr>
          <w:sz w:val="26"/>
          <w:szCs w:val="26"/>
        </w:rPr>
        <w:t xml:space="preserve"> розрахунку на одну особу в Житомирській області </w:t>
      </w:r>
      <w:r w:rsidR="00823531">
        <w:rPr>
          <w:sz w:val="26"/>
          <w:szCs w:val="26"/>
        </w:rPr>
        <w:t xml:space="preserve">становили: </w:t>
      </w:r>
      <w:r w:rsidR="0095360B" w:rsidRPr="00222AAB">
        <w:rPr>
          <w:sz w:val="26"/>
          <w:szCs w:val="26"/>
        </w:rPr>
        <w:t xml:space="preserve">у 2013 році – </w:t>
      </w:r>
      <w:r w:rsidR="00876600" w:rsidRPr="00222AAB">
        <w:rPr>
          <w:sz w:val="26"/>
          <w:szCs w:val="26"/>
        </w:rPr>
        <w:t>25</w:t>
      </w:r>
      <w:r w:rsidR="0095360B" w:rsidRPr="00222AAB">
        <w:rPr>
          <w:sz w:val="26"/>
          <w:szCs w:val="26"/>
        </w:rPr>
        <w:t xml:space="preserve"> </w:t>
      </w:r>
      <w:r w:rsidR="00876600" w:rsidRPr="00222AAB">
        <w:rPr>
          <w:sz w:val="26"/>
          <w:szCs w:val="26"/>
        </w:rPr>
        <w:t>145 грн</w:t>
      </w:r>
      <w:r w:rsidR="0095360B" w:rsidRPr="00222AAB">
        <w:rPr>
          <w:sz w:val="26"/>
          <w:szCs w:val="26"/>
        </w:rPr>
        <w:t>; 2014 році – 29 385 грн; 2015 році – 36 645 грн</w:t>
      </w:r>
      <w:r w:rsidR="00316864" w:rsidRPr="00222AAB">
        <w:rPr>
          <w:sz w:val="26"/>
          <w:szCs w:val="26"/>
        </w:rPr>
        <w:t>; 2016 – 44 125 грн; 2017 році – 57743 грн.</w:t>
      </w:r>
    </w:p>
    <w:p w14:paraId="4CD2CBDD" w14:textId="60A16542" w:rsidR="007102FF" w:rsidRPr="00222AAB" w:rsidRDefault="007102FF" w:rsidP="007102FF">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Незважаючи на пояснення кандидата, Комісія зазначає, що </w:t>
      </w:r>
      <w:r w:rsidR="00E37A5B" w:rsidRPr="00222AAB">
        <w:rPr>
          <w:color w:val="000000"/>
          <w:sz w:val="26"/>
          <w:szCs w:val="26"/>
          <w:lang w:eastAsia="uk-UA"/>
        </w:rPr>
        <w:t>обов’язком кожного громадянина</w:t>
      </w:r>
      <w:r w:rsidRPr="00222AAB">
        <w:rPr>
          <w:color w:val="000000"/>
          <w:sz w:val="26"/>
          <w:szCs w:val="26"/>
          <w:lang w:eastAsia="uk-UA"/>
        </w:rPr>
        <w:t xml:space="preserve">, тим </w:t>
      </w:r>
      <w:r w:rsidR="00E37A5B" w:rsidRPr="00222AAB">
        <w:rPr>
          <w:color w:val="000000"/>
          <w:sz w:val="26"/>
          <w:szCs w:val="26"/>
          <w:lang w:eastAsia="uk-UA"/>
        </w:rPr>
        <w:t>паче</w:t>
      </w:r>
      <w:r w:rsidRPr="00222AAB">
        <w:rPr>
          <w:color w:val="000000"/>
          <w:sz w:val="26"/>
          <w:szCs w:val="26"/>
          <w:lang w:eastAsia="uk-UA"/>
        </w:rPr>
        <w:t xml:space="preserve"> </w:t>
      </w:r>
      <w:r w:rsidR="00E37A5B" w:rsidRPr="00222AAB">
        <w:rPr>
          <w:color w:val="000000"/>
          <w:sz w:val="26"/>
          <w:szCs w:val="26"/>
          <w:lang w:eastAsia="uk-UA"/>
        </w:rPr>
        <w:t xml:space="preserve">кандидата як </w:t>
      </w:r>
      <w:r w:rsidRPr="00222AAB">
        <w:rPr>
          <w:color w:val="000000"/>
          <w:sz w:val="26"/>
          <w:szCs w:val="26"/>
          <w:lang w:eastAsia="uk-UA"/>
        </w:rPr>
        <w:t xml:space="preserve">особи, що прагне обійняти посаду судді, </w:t>
      </w:r>
      <w:r w:rsidR="00E37A5B" w:rsidRPr="00222AAB">
        <w:rPr>
          <w:color w:val="000000"/>
          <w:sz w:val="26"/>
          <w:szCs w:val="26"/>
          <w:lang w:eastAsia="uk-UA"/>
        </w:rPr>
        <w:t>є</w:t>
      </w:r>
      <w:r w:rsidRPr="00222AAB">
        <w:rPr>
          <w:color w:val="000000"/>
          <w:sz w:val="26"/>
          <w:szCs w:val="26"/>
          <w:lang w:eastAsia="uk-UA"/>
        </w:rPr>
        <w:t xml:space="preserve"> неухильн</w:t>
      </w:r>
      <w:r w:rsidR="00E37A5B" w:rsidRPr="00222AAB">
        <w:rPr>
          <w:color w:val="000000"/>
          <w:sz w:val="26"/>
          <w:szCs w:val="26"/>
          <w:lang w:eastAsia="uk-UA"/>
        </w:rPr>
        <w:t>е</w:t>
      </w:r>
      <w:r w:rsidRPr="00222AAB">
        <w:rPr>
          <w:color w:val="000000"/>
          <w:sz w:val="26"/>
          <w:szCs w:val="26"/>
          <w:lang w:eastAsia="uk-UA"/>
        </w:rPr>
        <w:t xml:space="preserve"> дотриманн</w:t>
      </w:r>
      <w:r w:rsidR="00D2013A">
        <w:rPr>
          <w:color w:val="000000"/>
          <w:sz w:val="26"/>
          <w:szCs w:val="26"/>
          <w:lang w:eastAsia="uk-UA"/>
        </w:rPr>
        <w:t>я</w:t>
      </w:r>
      <w:r w:rsidRPr="00222AAB">
        <w:rPr>
          <w:color w:val="000000"/>
          <w:sz w:val="26"/>
          <w:szCs w:val="26"/>
          <w:lang w:eastAsia="uk-UA"/>
        </w:rPr>
        <w:t xml:space="preserve"> податкового законодавства та забезпеченн</w:t>
      </w:r>
      <w:r w:rsidR="002B1CF1">
        <w:rPr>
          <w:color w:val="000000"/>
          <w:sz w:val="26"/>
          <w:szCs w:val="26"/>
          <w:lang w:eastAsia="uk-UA"/>
        </w:rPr>
        <w:t>я</w:t>
      </w:r>
      <w:r w:rsidRPr="00222AAB">
        <w:rPr>
          <w:color w:val="000000"/>
          <w:sz w:val="26"/>
          <w:szCs w:val="26"/>
          <w:lang w:eastAsia="uk-UA"/>
        </w:rPr>
        <w:t xml:space="preserve"> повної прозорості своїх фінансових джерел. Відсутність належної ретельності </w:t>
      </w:r>
      <w:r w:rsidR="002B1CF1">
        <w:rPr>
          <w:color w:val="000000"/>
          <w:sz w:val="26"/>
          <w:szCs w:val="26"/>
          <w:lang w:eastAsia="uk-UA"/>
        </w:rPr>
        <w:t>в</w:t>
      </w:r>
      <w:r w:rsidRPr="00222AAB">
        <w:rPr>
          <w:color w:val="000000"/>
          <w:sz w:val="26"/>
          <w:szCs w:val="26"/>
          <w:lang w:eastAsia="uk-UA"/>
        </w:rPr>
        <w:t xml:space="preserve"> декларуванн</w:t>
      </w:r>
      <w:r w:rsidR="00E37A5B" w:rsidRPr="00222AAB">
        <w:rPr>
          <w:color w:val="000000"/>
          <w:sz w:val="26"/>
          <w:szCs w:val="26"/>
          <w:lang w:eastAsia="uk-UA"/>
        </w:rPr>
        <w:t>і</w:t>
      </w:r>
      <w:r w:rsidRPr="00222AAB">
        <w:rPr>
          <w:color w:val="000000"/>
          <w:sz w:val="26"/>
          <w:szCs w:val="26"/>
          <w:lang w:eastAsia="uk-UA"/>
        </w:rPr>
        <w:t xml:space="preserve"> доходів від </w:t>
      </w:r>
      <w:r w:rsidRPr="00222AAB">
        <w:rPr>
          <w:color w:val="000000"/>
          <w:sz w:val="26"/>
          <w:szCs w:val="26"/>
          <w:lang w:eastAsia="uk-UA"/>
        </w:rPr>
        <w:lastRenderedPageBreak/>
        <w:t>наданих юридичних послуг у період, коли, за словами кандидата, така діяльність здійснювалась, а</w:t>
      </w:r>
      <w:r w:rsidR="002B1CF1">
        <w:rPr>
          <w:color w:val="000000"/>
          <w:sz w:val="26"/>
          <w:szCs w:val="26"/>
          <w:lang w:eastAsia="uk-UA"/>
        </w:rPr>
        <w:t xml:space="preserve"> </w:t>
      </w:r>
      <w:r w:rsidRPr="00222AAB">
        <w:rPr>
          <w:color w:val="000000"/>
          <w:sz w:val="26"/>
          <w:szCs w:val="26"/>
          <w:lang w:eastAsia="uk-UA"/>
        </w:rPr>
        <w:t>також обґрунтовані сумніви щодо достатності доходів для забезпечення життєдіяльності родини у відповідний період мож</w:t>
      </w:r>
      <w:r w:rsidR="0072194F">
        <w:rPr>
          <w:color w:val="000000"/>
          <w:sz w:val="26"/>
          <w:szCs w:val="26"/>
          <w:lang w:eastAsia="uk-UA"/>
        </w:rPr>
        <w:t>уть</w:t>
      </w:r>
      <w:r w:rsidRPr="00222AAB">
        <w:rPr>
          <w:color w:val="000000"/>
          <w:sz w:val="26"/>
          <w:szCs w:val="26"/>
          <w:lang w:eastAsia="uk-UA"/>
        </w:rPr>
        <w:t xml:space="preserve"> за певних умов </w:t>
      </w:r>
      <w:r w:rsidR="0072194F">
        <w:rPr>
          <w:color w:val="000000"/>
          <w:sz w:val="26"/>
          <w:szCs w:val="26"/>
          <w:lang w:eastAsia="uk-UA"/>
        </w:rPr>
        <w:t>викликати</w:t>
      </w:r>
      <w:r w:rsidRPr="00222AAB">
        <w:rPr>
          <w:color w:val="000000"/>
          <w:sz w:val="26"/>
          <w:szCs w:val="26"/>
          <w:lang w:eastAsia="uk-UA"/>
        </w:rPr>
        <w:t xml:space="preserve"> сумнів</w:t>
      </w:r>
      <w:r w:rsidR="0072194F">
        <w:rPr>
          <w:color w:val="000000"/>
          <w:sz w:val="26"/>
          <w:szCs w:val="26"/>
          <w:lang w:eastAsia="uk-UA"/>
        </w:rPr>
        <w:t>и</w:t>
      </w:r>
      <w:r w:rsidRPr="00222AAB">
        <w:rPr>
          <w:color w:val="000000"/>
          <w:sz w:val="26"/>
          <w:szCs w:val="26"/>
          <w:lang w:eastAsia="uk-UA"/>
        </w:rPr>
        <w:t xml:space="preserve"> у здатності кандидата дотримуватися найвищих стандартів етичної поведінки. Для судді, чия діяльність вимагає беззаперечної довіри суспільства та бездоганної репутації, навіть найменші ознаки невідповідності принципам доброчесності є неприпустимими.</w:t>
      </w:r>
    </w:p>
    <w:p w14:paraId="7EC52A7E" w14:textId="3849A59C" w:rsidR="00B86273" w:rsidRPr="00222AAB" w:rsidRDefault="00B86273" w:rsidP="00B86273">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Хоча </w:t>
      </w:r>
      <w:r w:rsidR="007102FF" w:rsidRPr="00222AAB">
        <w:rPr>
          <w:color w:val="000000"/>
          <w:sz w:val="26"/>
          <w:szCs w:val="26"/>
          <w:lang w:eastAsia="uk-UA"/>
        </w:rPr>
        <w:t xml:space="preserve">у цьому конкретному випадку </w:t>
      </w:r>
      <w:r w:rsidRPr="00222AAB">
        <w:rPr>
          <w:color w:val="000000"/>
          <w:sz w:val="26"/>
          <w:szCs w:val="26"/>
          <w:lang w:eastAsia="uk-UA"/>
        </w:rPr>
        <w:t>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судді</w:t>
      </w:r>
      <w:r w:rsidR="00E94A2C" w:rsidRPr="00222AAB">
        <w:rPr>
          <w:color w:val="000000"/>
          <w:sz w:val="26"/>
          <w:szCs w:val="26"/>
          <w:lang w:eastAsia="uk-UA"/>
        </w:rPr>
        <w:t xml:space="preserve"> (кандидата на посаду суд</w:t>
      </w:r>
      <w:r w:rsidR="00E62103" w:rsidRPr="00222AAB">
        <w:rPr>
          <w:color w:val="000000"/>
          <w:sz w:val="26"/>
          <w:szCs w:val="26"/>
          <w:lang w:eastAsia="uk-UA"/>
        </w:rPr>
        <w:t>ді)</w:t>
      </w:r>
      <w:r w:rsidRPr="00222AAB">
        <w:rPr>
          <w:color w:val="000000"/>
          <w:sz w:val="26"/>
          <w:szCs w:val="26"/>
          <w:lang w:eastAsia="uk-UA"/>
        </w:rPr>
        <w:t>, що не бажан</w:t>
      </w:r>
      <w:r w:rsidR="0072194F">
        <w:rPr>
          <w:color w:val="000000"/>
          <w:sz w:val="26"/>
          <w:szCs w:val="26"/>
          <w:lang w:eastAsia="uk-UA"/>
        </w:rPr>
        <w:t>о</w:t>
      </w:r>
      <w:r w:rsidRPr="00222AAB">
        <w:rPr>
          <w:color w:val="000000"/>
          <w:sz w:val="26"/>
          <w:szCs w:val="26"/>
          <w:lang w:eastAsia="uk-UA"/>
        </w:rPr>
        <w:t xml:space="preserve"> для такого високого статусу</w:t>
      </w:r>
      <w:r w:rsidR="007102FF" w:rsidRPr="00222AAB">
        <w:rPr>
          <w:color w:val="000000"/>
          <w:sz w:val="26"/>
          <w:szCs w:val="26"/>
          <w:lang w:eastAsia="uk-UA"/>
        </w:rPr>
        <w:t>.</w:t>
      </w:r>
    </w:p>
    <w:p w14:paraId="6CFC3090" w14:textId="15A9572C" w:rsidR="00B86273" w:rsidRPr="00222AAB" w:rsidRDefault="00B86273" w:rsidP="00B86273">
      <w:pPr>
        <w:pStyle w:val="a9"/>
        <w:numPr>
          <w:ilvl w:val="0"/>
          <w:numId w:val="8"/>
        </w:numPr>
        <w:shd w:val="clear" w:color="auto" w:fill="FFFFFF"/>
        <w:ind w:left="0" w:firstLine="709"/>
        <w:jc w:val="both"/>
        <w:rPr>
          <w:color w:val="000000"/>
          <w:sz w:val="26"/>
          <w:szCs w:val="26"/>
          <w:lang w:eastAsia="uk-UA"/>
        </w:rPr>
      </w:pPr>
      <w:r w:rsidRPr="00222AAB">
        <w:rPr>
          <w:color w:val="000000"/>
          <w:sz w:val="26"/>
          <w:szCs w:val="26"/>
          <w:lang w:eastAsia="uk-UA"/>
        </w:rPr>
        <w:t xml:space="preserve">Таким чином, Комісія у складі колегії одноголосно вирішила зменшити бали за критерієм </w:t>
      </w:r>
      <w:r w:rsidR="00D701F5" w:rsidRPr="00222AAB">
        <w:rPr>
          <w:color w:val="000000"/>
          <w:sz w:val="26"/>
          <w:szCs w:val="26"/>
          <w:lang w:eastAsia="uk-UA"/>
        </w:rPr>
        <w:t xml:space="preserve">доброчесності та </w:t>
      </w:r>
      <w:r w:rsidRPr="00222AAB">
        <w:rPr>
          <w:color w:val="000000"/>
          <w:sz w:val="26"/>
          <w:szCs w:val="26"/>
          <w:lang w:eastAsia="uk-UA"/>
        </w:rPr>
        <w:t>професійної етики на 15 балів за показником «Дотримання етичних норм і бездоганна поведінка у професійній діяльності та особистому житті».</w:t>
      </w:r>
    </w:p>
    <w:p w14:paraId="024BC594" w14:textId="217E1818" w:rsidR="0072485A" w:rsidRPr="00222AAB" w:rsidRDefault="005145E9" w:rsidP="000559B1">
      <w:pPr>
        <w:pStyle w:val="rtejustify"/>
        <w:numPr>
          <w:ilvl w:val="0"/>
          <w:numId w:val="8"/>
        </w:numPr>
        <w:shd w:val="clear" w:color="auto" w:fill="FFFFFF"/>
        <w:ind w:left="0" w:firstLine="709"/>
        <w:jc w:val="both"/>
        <w:rPr>
          <w:color w:val="000000"/>
          <w:sz w:val="26"/>
          <w:szCs w:val="26"/>
        </w:rPr>
      </w:pPr>
      <w:r w:rsidRPr="00222AAB">
        <w:rPr>
          <w:color w:val="000000"/>
          <w:sz w:val="26"/>
          <w:szCs w:val="26"/>
        </w:rPr>
        <w:t xml:space="preserve">Стосовно </w:t>
      </w:r>
      <w:r w:rsidR="00E37A5B" w:rsidRPr="00222AAB">
        <w:rPr>
          <w:color w:val="000000"/>
          <w:sz w:val="26"/>
          <w:szCs w:val="26"/>
        </w:rPr>
        <w:t xml:space="preserve">інших </w:t>
      </w:r>
      <w:r w:rsidRPr="00222AAB">
        <w:rPr>
          <w:color w:val="000000"/>
          <w:sz w:val="26"/>
          <w:szCs w:val="26"/>
        </w:rPr>
        <w:t>обставин</w:t>
      </w:r>
      <w:r w:rsidR="00001B76" w:rsidRPr="00222AAB">
        <w:rPr>
          <w:color w:val="000000"/>
          <w:sz w:val="26"/>
          <w:szCs w:val="26"/>
        </w:rPr>
        <w:t>,</w:t>
      </w:r>
      <w:r w:rsidRPr="00222AAB">
        <w:rPr>
          <w:color w:val="000000"/>
          <w:sz w:val="26"/>
          <w:szCs w:val="26"/>
        </w:rPr>
        <w:t xml:space="preserve"> викладених у </w:t>
      </w:r>
      <w:r w:rsidR="0003541B" w:rsidRPr="00222AAB">
        <w:rPr>
          <w:color w:val="000000"/>
          <w:sz w:val="26"/>
          <w:szCs w:val="26"/>
        </w:rPr>
        <w:t>рішенні</w:t>
      </w:r>
      <w:r w:rsidRPr="00222AAB">
        <w:rPr>
          <w:color w:val="000000"/>
          <w:sz w:val="26"/>
          <w:szCs w:val="26"/>
        </w:rPr>
        <w:t xml:space="preserve"> ГРД</w:t>
      </w:r>
      <w:r w:rsidR="009022DD" w:rsidRPr="00222AAB">
        <w:rPr>
          <w:color w:val="000000"/>
          <w:sz w:val="26"/>
          <w:szCs w:val="26"/>
        </w:rPr>
        <w:t>,</w:t>
      </w:r>
      <w:r w:rsidRPr="00222AAB">
        <w:rPr>
          <w:color w:val="000000"/>
          <w:sz w:val="26"/>
          <w:szCs w:val="26"/>
        </w:rPr>
        <w:t xml:space="preserve"> Комісія встановила таке.</w:t>
      </w:r>
    </w:p>
    <w:p w14:paraId="396256A2" w14:textId="1B52EAF2" w:rsidR="00D12A44" w:rsidRPr="00222AAB" w:rsidRDefault="0072194F" w:rsidP="000559B1">
      <w:pPr>
        <w:pStyle w:val="rtejustify"/>
        <w:numPr>
          <w:ilvl w:val="0"/>
          <w:numId w:val="8"/>
        </w:numPr>
        <w:shd w:val="clear" w:color="auto" w:fill="FFFFFF"/>
        <w:ind w:left="0" w:firstLine="709"/>
        <w:jc w:val="both"/>
        <w:rPr>
          <w:color w:val="000000"/>
          <w:sz w:val="26"/>
          <w:szCs w:val="26"/>
        </w:rPr>
      </w:pPr>
      <w:r>
        <w:rPr>
          <w:color w:val="000000"/>
          <w:sz w:val="26"/>
          <w:szCs w:val="26"/>
        </w:rPr>
        <w:t>К</w:t>
      </w:r>
      <w:r w:rsidR="00B238D9" w:rsidRPr="00222AAB">
        <w:rPr>
          <w:color w:val="000000"/>
          <w:sz w:val="26"/>
          <w:szCs w:val="26"/>
        </w:rPr>
        <w:t xml:space="preserve">андидат пояснила, що у 2018 році її чоловік перетинав кордон України з </w:t>
      </w:r>
      <w:r w:rsidR="00645C38" w:rsidRPr="00222AAB">
        <w:rPr>
          <w:color w:val="000000"/>
          <w:sz w:val="26"/>
          <w:szCs w:val="26"/>
        </w:rPr>
        <w:t>Придністров’ям</w:t>
      </w:r>
      <w:r w:rsidR="0030083A">
        <w:rPr>
          <w:color w:val="000000"/>
          <w:sz w:val="26"/>
          <w:szCs w:val="26"/>
        </w:rPr>
        <w:t>. Це</w:t>
      </w:r>
      <w:r w:rsidR="00B238D9" w:rsidRPr="00222AAB">
        <w:rPr>
          <w:color w:val="000000"/>
          <w:sz w:val="26"/>
          <w:szCs w:val="26"/>
        </w:rPr>
        <w:t xml:space="preserve"> було </w:t>
      </w:r>
      <w:r w:rsidR="00645C38" w:rsidRPr="00222AAB">
        <w:rPr>
          <w:color w:val="000000"/>
          <w:sz w:val="26"/>
          <w:szCs w:val="26"/>
        </w:rPr>
        <w:t>пов’язано</w:t>
      </w:r>
      <w:r w:rsidR="00B238D9" w:rsidRPr="00222AAB">
        <w:rPr>
          <w:color w:val="000000"/>
          <w:sz w:val="26"/>
          <w:szCs w:val="26"/>
        </w:rPr>
        <w:t xml:space="preserve"> </w:t>
      </w:r>
      <w:r w:rsidR="00424492" w:rsidRPr="00222AAB">
        <w:rPr>
          <w:color w:val="000000"/>
          <w:sz w:val="26"/>
          <w:szCs w:val="26"/>
        </w:rPr>
        <w:t>з необхідністю дотримання терміну перебуванн</w:t>
      </w:r>
      <w:r w:rsidR="009B7DAA" w:rsidRPr="00222AAB">
        <w:rPr>
          <w:color w:val="000000"/>
          <w:sz w:val="26"/>
          <w:szCs w:val="26"/>
        </w:rPr>
        <w:t>я</w:t>
      </w:r>
      <w:r w:rsidR="00424492" w:rsidRPr="00222AAB">
        <w:rPr>
          <w:color w:val="000000"/>
          <w:sz w:val="26"/>
          <w:szCs w:val="26"/>
        </w:rPr>
        <w:t xml:space="preserve"> в Україні транспортного засобу</w:t>
      </w:r>
      <w:r w:rsidR="00645C38" w:rsidRPr="00222AAB">
        <w:rPr>
          <w:color w:val="000000"/>
          <w:sz w:val="26"/>
          <w:szCs w:val="26"/>
        </w:rPr>
        <w:t xml:space="preserve"> «</w:t>
      </w:r>
      <w:r w:rsidR="00645C38" w:rsidRPr="00222AAB">
        <w:rPr>
          <w:color w:val="000000"/>
          <w:sz w:val="26"/>
          <w:szCs w:val="26"/>
          <w:lang w:val="en-US"/>
        </w:rPr>
        <w:t>Volk</w:t>
      </w:r>
      <w:r w:rsidR="009B7DAA" w:rsidRPr="00222AAB">
        <w:rPr>
          <w:color w:val="000000"/>
          <w:sz w:val="26"/>
          <w:szCs w:val="26"/>
          <w:lang w:val="en-US"/>
        </w:rPr>
        <w:t>s</w:t>
      </w:r>
      <w:r w:rsidR="00645C38" w:rsidRPr="00222AAB">
        <w:rPr>
          <w:color w:val="000000"/>
          <w:sz w:val="26"/>
          <w:szCs w:val="26"/>
          <w:lang w:val="en-US"/>
        </w:rPr>
        <w:t>wagen</w:t>
      </w:r>
      <w:r w:rsidR="00645C38" w:rsidRPr="00222AAB">
        <w:rPr>
          <w:color w:val="000000"/>
          <w:sz w:val="26"/>
          <w:szCs w:val="26"/>
        </w:rPr>
        <w:t xml:space="preserve"> </w:t>
      </w:r>
      <w:r w:rsidR="00645C38" w:rsidRPr="00222AAB">
        <w:rPr>
          <w:color w:val="000000"/>
          <w:sz w:val="26"/>
          <w:szCs w:val="26"/>
          <w:lang w:val="en-US"/>
        </w:rPr>
        <w:t>Passat</w:t>
      </w:r>
      <w:r w:rsidR="00645C38" w:rsidRPr="00222AAB">
        <w:rPr>
          <w:color w:val="000000"/>
          <w:sz w:val="26"/>
          <w:szCs w:val="26"/>
        </w:rPr>
        <w:t>»</w:t>
      </w:r>
      <w:r w:rsidR="009B7DAA" w:rsidRPr="00222AAB">
        <w:rPr>
          <w:color w:val="000000"/>
          <w:sz w:val="26"/>
          <w:szCs w:val="26"/>
        </w:rPr>
        <w:t xml:space="preserve"> на іноземній реєстрації.</w:t>
      </w:r>
    </w:p>
    <w:p w14:paraId="75BDEFCF" w14:textId="183EC8D1" w:rsidR="00316864" w:rsidRPr="00222AAB" w:rsidRDefault="00D12A44" w:rsidP="000559B1">
      <w:pPr>
        <w:pStyle w:val="rtejustify"/>
        <w:numPr>
          <w:ilvl w:val="0"/>
          <w:numId w:val="8"/>
        </w:numPr>
        <w:shd w:val="clear" w:color="auto" w:fill="FFFFFF"/>
        <w:ind w:left="0" w:firstLine="709"/>
        <w:jc w:val="both"/>
        <w:rPr>
          <w:color w:val="000000"/>
          <w:sz w:val="26"/>
          <w:szCs w:val="26"/>
        </w:rPr>
      </w:pPr>
      <w:r w:rsidRPr="00222AAB">
        <w:rPr>
          <w:color w:val="000000"/>
          <w:sz w:val="26"/>
          <w:szCs w:val="26"/>
          <w:lang w:eastAsia="ru-RU"/>
        </w:rPr>
        <w:t xml:space="preserve">Стосовно виїзду свекра та свекрухи у 2018 та 2020 році до російської федерації </w:t>
      </w:r>
      <w:r w:rsidR="00DF37D6" w:rsidRPr="00222AAB">
        <w:rPr>
          <w:color w:val="000000"/>
          <w:sz w:val="26"/>
          <w:szCs w:val="26"/>
          <w:lang w:eastAsia="ru-RU"/>
        </w:rPr>
        <w:t xml:space="preserve">кандидат пояснила, що це </w:t>
      </w:r>
      <w:r w:rsidRPr="00222AAB">
        <w:rPr>
          <w:color w:val="000000"/>
          <w:sz w:val="26"/>
          <w:szCs w:val="26"/>
          <w:lang w:eastAsia="ru-RU"/>
        </w:rPr>
        <w:t>пов’язан</w:t>
      </w:r>
      <w:r w:rsidR="00DF37D6" w:rsidRPr="00222AAB">
        <w:rPr>
          <w:color w:val="000000"/>
          <w:sz w:val="26"/>
          <w:szCs w:val="26"/>
          <w:lang w:eastAsia="ru-RU"/>
        </w:rPr>
        <w:t>о</w:t>
      </w:r>
      <w:r w:rsidRPr="00222AAB">
        <w:rPr>
          <w:color w:val="000000"/>
          <w:sz w:val="26"/>
          <w:szCs w:val="26"/>
          <w:lang w:eastAsia="ru-RU"/>
        </w:rPr>
        <w:t xml:space="preserve"> з хворобою та смертю родичів. Перетин кордону відбувався наземним транспортом </w:t>
      </w:r>
      <w:r w:rsidR="0030083A">
        <w:rPr>
          <w:color w:val="000000"/>
          <w:sz w:val="26"/>
          <w:szCs w:val="26"/>
          <w:lang w:eastAsia="ru-RU"/>
        </w:rPr>
        <w:t>–</w:t>
      </w:r>
      <w:r w:rsidRPr="00222AAB">
        <w:rPr>
          <w:color w:val="000000"/>
          <w:sz w:val="26"/>
          <w:szCs w:val="26"/>
          <w:lang w:eastAsia="ru-RU"/>
        </w:rPr>
        <w:t xml:space="preserve"> потягом номер </w:t>
      </w:r>
      <w:r w:rsidR="00DF37D6" w:rsidRPr="00222AAB">
        <w:rPr>
          <w:color w:val="000000"/>
          <w:sz w:val="26"/>
          <w:szCs w:val="26"/>
          <w:lang w:eastAsia="ru-RU"/>
        </w:rPr>
        <w:t xml:space="preserve">№ </w:t>
      </w:r>
      <w:r w:rsidRPr="00222AAB">
        <w:rPr>
          <w:color w:val="000000"/>
          <w:sz w:val="26"/>
          <w:szCs w:val="26"/>
          <w:lang w:eastAsia="ru-RU"/>
        </w:rPr>
        <w:t>362/361 «Кишинів</w:t>
      </w:r>
      <w:r w:rsidR="00E64C58">
        <w:rPr>
          <w:color w:val="000000"/>
          <w:sz w:val="26"/>
          <w:szCs w:val="26"/>
          <w:lang w:eastAsia="ru-RU"/>
        </w:rPr>
        <w:t> </w:t>
      </w:r>
      <w:r w:rsidR="0030083A">
        <w:rPr>
          <w:color w:val="000000"/>
          <w:sz w:val="26"/>
          <w:szCs w:val="26"/>
          <w:lang w:eastAsia="ru-RU"/>
        </w:rPr>
        <w:t>–</w:t>
      </w:r>
      <w:r w:rsidR="00E64C58">
        <w:rPr>
          <w:color w:val="000000"/>
          <w:sz w:val="26"/>
          <w:szCs w:val="26"/>
          <w:lang w:eastAsia="ru-RU"/>
        </w:rPr>
        <w:t> </w:t>
      </w:r>
      <w:r w:rsidRPr="00222AAB">
        <w:rPr>
          <w:color w:val="000000"/>
          <w:sz w:val="26"/>
          <w:szCs w:val="26"/>
          <w:lang w:eastAsia="ru-RU"/>
        </w:rPr>
        <w:t>Санкт-Петербург» зі станції Житомир.</w:t>
      </w:r>
      <w:r w:rsidRPr="00222AAB">
        <w:rPr>
          <w:sz w:val="26"/>
          <w:szCs w:val="26"/>
          <w:lang w:eastAsia="ru-RU"/>
        </w:rPr>
        <w:t xml:space="preserve"> </w:t>
      </w:r>
      <w:r w:rsidR="00645C38" w:rsidRPr="00222AAB">
        <w:rPr>
          <w:color w:val="000000"/>
          <w:sz w:val="26"/>
          <w:szCs w:val="26"/>
          <w:lang w:val="ru-RU"/>
        </w:rPr>
        <w:t xml:space="preserve"> </w:t>
      </w:r>
    </w:p>
    <w:p w14:paraId="2C33560B" w14:textId="1E8031F2" w:rsidR="00B21D7E" w:rsidRPr="00222AAB" w:rsidRDefault="00E37A5B" w:rsidP="00E37A5B">
      <w:pPr>
        <w:pStyle w:val="a9"/>
        <w:numPr>
          <w:ilvl w:val="0"/>
          <w:numId w:val="8"/>
        </w:numPr>
        <w:ind w:left="0" w:firstLine="709"/>
        <w:jc w:val="both"/>
        <w:rPr>
          <w:color w:val="000000"/>
          <w:sz w:val="26"/>
          <w:szCs w:val="26"/>
          <w:lang w:eastAsia="uk-UA"/>
        </w:rPr>
      </w:pPr>
      <w:r w:rsidRPr="00222AAB">
        <w:rPr>
          <w:color w:val="000000"/>
          <w:sz w:val="26"/>
          <w:szCs w:val="26"/>
          <w:lang w:eastAsia="uk-UA"/>
        </w:rPr>
        <w:t xml:space="preserve">Комісія відзначає, що викладені фактичні дані не можуть свідчити про невідповідність судді критеріям </w:t>
      </w:r>
      <w:r w:rsidR="008F78B7" w:rsidRPr="00222AAB">
        <w:rPr>
          <w:color w:val="000000"/>
          <w:sz w:val="26"/>
          <w:szCs w:val="26"/>
          <w:lang w:eastAsia="uk-UA"/>
        </w:rPr>
        <w:t xml:space="preserve">доброчесності та </w:t>
      </w:r>
      <w:r w:rsidRPr="00222AAB">
        <w:rPr>
          <w:color w:val="000000"/>
          <w:sz w:val="26"/>
          <w:szCs w:val="26"/>
          <w:lang w:eastAsia="uk-UA"/>
        </w:rPr>
        <w:t xml:space="preserve">професійної етики, а тому </w:t>
      </w:r>
      <w:r w:rsidR="00B21D7E" w:rsidRPr="00222AAB">
        <w:rPr>
          <w:color w:val="000000"/>
          <w:sz w:val="26"/>
          <w:szCs w:val="26"/>
          <w:lang w:eastAsia="uk-UA"/>
        </w:rPr>
        <w:t xml:space="preserve">відхиляє доводи ГРД </w:t>
      </w:r>
      <w:r w:rsidR="00E64C58">
        <w:rPr>
          <w:color w:val="000000"/>
          <w:sz w:val="26"/>
          <w:szCs w:val="26"/>
          <w:lang w:eastAsia="uk-UA"/>
        </w:rPr>
        <w:t>у</w:t>
      </w:r>
      <w:r w:rsidR="00B21D7E" w:rsidRPr="00222AAB">
        <w:rPr>
          <w:color w:val="000000"/>
          <w:sz w:val="26"/>
          <w:szCs w:val="26"/>
          <w:lang w:eastAsia="uk-UA"/>
        </w:rPr>
        <w:t xml:space="preserve"> цій частині.</w:t>
      </w:r>
    </w:p>
    <w:p w14:paraId="12E6754C" w14:textId="41454366" w:rsidR="00646C7D" w:rsidRPr="00222AAB" w:rsidRDefault="00921506" w:rsidP="00784DEF">
      <w:pPr>
        <w:pStyle w:val="a9"/>
        <w:numPr>
          <w:ilvl w:val="0"/>
          <w:numId w:val="8"/>
        </w:numPr>
        <w:shd w:val="clear" w:color="auto" w:fill="FFFFFF"/>
        <w:tabs>
          <w:tab w:val="left" w:pos="426"/>
        </w:tabs>
        <w:ind w:left="0" w:firstLine="709"/>
        <w:jc w:val="both"/>
        <w:rPr>
          <w:color w:val="000000"/>
          <w:sz w:val="26"/>
          <w:szCs w:val="26"/>
          <w:lang w:eastAsia="uk-UA"/>
        </w:rPr>
      </w:pPr>
      <w:r w:rsidRPr="00222AAB">
        <w:rPr>
          <w:color w:val="000000"/>
          <w:sz w:val="26"/>
          <w:szCs w:val="26"/>
          <w:lang w:eastAsia="uk-UA"/>
        </w:rPr>
        <w:t>З</w:t>
      </w:r>
      <w:r w:rsidR="00646C7D" w:rsidRPr="00222AAB">
        <w:rPr>
          <w:color w:val="000000"/>
          <w:sz w:val="26"/>
          <w:szCs w:val="26"/>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222AAB">
        <w:rPr>
          <w:color w:val="000000"/>
          <w:sz w:val="26"/>
          <w:szCs w:val="26"/>
          <w:lang w:eastAsia="uk-UA"/>
        </w:rPr>
        <w:t>и</w:t>
      </w:r>
      <w:r w:rsidR="00646C7D" w:rsidRPr="00222AAB">
        <w:rPr>
          <w:color w:val="000000"/>
          <w:sz w:val="26"/>
          <w:szCs w:val="26"/>
          <w:lang w:eastAsia="uk-UA"/>
        </w:rPr>
        <w:t xml:space="preserve"> критері</w:t>
      </w:r>
      <w:r w:rsidR="00430653" w:rsidRPr="00222AAB">
        <w:rPr>
          <w:color w:val="000000"/>
          <w:sz w:val="26"/>
          <w:szCs w:val="26"/>
          <w:lang w:eastAsia="uk-UA"/>
        </w:rPr>
        <w:t>ями</w:t>
      </w:r>
      <w:r w:rsidR="00646C7D" w:rsidRPr="00222AAB">
        <w:rPr>
          <w:color w:val="000000"/>
          <w:sz w:val="26"/>
          <w:szCs w:val="26"/>
          <w:lang w:eastAsia="uk-UA"/>
        </w:rPr>
        <w:t xml:space="preserve">, становить </w:t>
      </w:r>
      <w:r w:rsidR="00E579E8" w:rsidRPr="00222AAB">
        <w:rPr>
          <w:color w:val="000000"/>
          <w:sz w:val="26"/>
          <w:szCs w:val="26"/>
          <w:lang w:eastAsia="uk-UA"/>
        </w:rPr>
        <w:t>270</w:t>
      </w:r>
      <w:r w:rsidR="00AC5837" w:rsidRPr="00222AAB">
        <w:rPr>
          <w:color w:val="000000"/>
          <w:sz w:val="26"/>
          <w:szCs w:val="26"/>
          <w:lang w:eastAsia="uk-UA"/>
        </w:rPr>
        <w:t> </w:t>
      </w:r>
      <w:r w:rsidR="00646C7D" w:rsidRPr="00222AAB">
        <w:rPr>
          <w:color w:val="000000"/>
          <w:sz w:val="26"/>
          <w:szCs w:val="26"/>
          <w:lang w:eastAsia="uk-UA"/>
        </w:rPr>
        <w:t>балів із 300 можливих, що є вищим за 75% (225 балів), тому Комісія виснує, що кандидат відповідає критері</w:t>
      </w:r>
      <w:r w:rsidR="00430653" w:rsidRPr="00222AAB">
        <w:rPr>
          <w:color w:val="000000"/>
          <w:sz w:val="26"/>
          <w:szCs w:val="26"/>
          <w:lang w:eastAsia="uk-UA"/>
        </w:rPr>
        <w:t>ям</w:t>
      </w:r>
      <w:r w:rsidR="00646C7D" w:rsidRPr="00222AAB">
        <w:rPr>
          <w:color w:val="000000"/>
          <w:sz w:val="26"/>
          <w:szCs w:val="26"/>
          <w:lang w:eastAsia="uk-UA"/>
        </w:rPr>
        <w:t xml:space="preserve"> доброчесності</w:t>
      </w:r>
      <w:r w:rsidR="008F78B7" w:rsidRPr="00222AAB">
        <w:rPr>
          <w:color w:val="000000"/>
          <w:sz w:val="26"/>
          <w:szCs w:val="26"/>
          <w:lang w:eastAsia="uk-UA"/>
        </w:rPr>
        <w:t xml:space="preserve"> та професійної етики.</w:t>
      </w:r>
    </w:p>
    <w:p w14:paraId="2BD9FDAE" w14:textId="77777777" w:rsidR="00662928" w:rsidRPr="00222AAB" w:rsidRDefault="00662928" w:rsidP="00784DEF">
      <w:pPr>
        <w:pStyle w:val="a9"/>
        <w:shd w:val="clear" w:color="auto" w:fill="FFFFFF"/>
        <w:tabs>
          <w:tab w:val="left" w:pos="426"/>
        </w:tabs>
        <w:ind w:left="709"/>
        <w:jc w:val="both"/>
        <w:rPr>
          <w:color w:val="000000"/>
          <w:sz w:val="26"/>
          <w:szCs w:val="26"/>
          <w:lang w:eastAsia="uk-UA"/>
        </w:rPr>
      </w:pPr>
    </w:p>
    <w:p w14:paraId="7FF413DC" w14:textId="7429A148" w:rsidR="0004026D" w:rsidRDefault="00CC465D" w:rsidP="00784DEF">
      <w:pPr>
        <w:shd w:val="clear" w:color="auto" w:fill="FFFFFF"/>
        <w:tabs>
          <w:tab w:val="left" w:pos="426"/>
        </w:tabs>
        <w:jc w:val="both"/>
        <w:rPr>
          <w:b/>
          <w:bCs/>
          <w:sz w:val="26"/>
          <w:szCs w:val="26"/>
        </w:rPr>
      </w:pPr>
      <w:r w:rsidRPr="00BB3C4B">
        <w:rPr>
          <w:b/>
          <w:bCs/>
          <w:sz w:val="26"/>
          <w:szCs w:val="26"/>
        </w:rPr>
        <w:t>V</w:t>
      </w:r>
      <w:r w:rsidR="008355DF" w:rsidRPr="00BB3C4B">
        <w:rPr>
          <w:b/>
          <w:bCs/>
          <w:sz w:val="26"/>
          <w:szCs w:val="26"/>
        </w:rPr>
        <w:t>І</w:t>
      </w:r>
      <w:r w:rsidRPr="00BB3C4B">
        <w:rPr>
          <w:b/>
          <w:bCs/>
          <w:sz w:val="26"/>
          <w:szCs w:val="26"/>
        </w:rPr>
        <w:t>. Висновки за результатами кваліфікаційного оцінювання.</w:t>
      </w:r>
    </w:p>
    <w:p w14:paraId="7C1D4808" w14:textId="77777777" w:rsidR="0077173F" w:rsidRPr="00BB3C4B" w:rsidRDefault="0077173F" w:rsidP="00784DEF">
      <w:pPr>
        <w:shd w:val="clear" w:color="auto" w:fill="FFFFFF"/>
        <w:tabs>
          <w:tab w:val="left" w:pos="426"/>
        </w:tabs>
        <w:jc w:val="both"/>
        <w:rPr>
          <w:b/>
          <w:bCs/>
          <w:sz w:val="26"/>
          <w:szCs w:val="26"/>
        </w:rPr>
      </w:pPr>
    </w:p>
    <w:tbl>
      <w:tblPr>
        <w:tblStyle w:val="ae"/>
        <w:tblW w:w="0" w:type="auto"/>
        <w:tblLook w:val="04A0" w:firstRow="1" w:lastRow="0" w:firstColumn="1" w:lastColumn="0" w:noHBand="0" w:noVBand="1"/>
      </w:tblPr>
      <w:tblGrid>
        <w:gridCol w:w="1933"/>
        <w:gridCol w:w="3402"/>
        <w:gridCol w:w="1910"/>
        <w:gridCol w:w="2336"/>
      </w:tblGrid>
      <w:tr w:rsidR="00CC465D" w:rsidRPr="00BB3C4B"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BB3C4B" w:rsidRDefault="00CC465D" w:rsidP="00784DEF">
            <w:pPr>
              <w:tabs>
                <w:tab w:val="left" w:pos="426"/>
              </w:tabs>
              <w:jc w:val="center"/>
              <w:rPr>
                <w:b/>
                <w:bCs/>
                <w:sz w:val="26"/>
                <w:szCs w:val="26"/>
              </w:rPr>
            </w:pPr>
            <w:r w:rsidRPr="00BB3C4B">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BB3C4B" w:rsidRDefault="00CC465D" w:rsidP="00784DEF">
            <w:pPr>
              <w:tabs>
                <w:tab w:val="left" w:pos="426"/>
              </w:tabs>
              <w:jc w:val="center"/>
              <w:rPr>
                <w:b/>
                <w:bCs/>
                <w:sz w:val="26"/>
                <w:szCs w:val="26"/>
              </w:rPr>
            </w:pPr>
            <w:r w:rsidRPr="00BB3C4B">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BB3C4B" w:rsidRDefault="00CC465D" w:rsidP="00784DEF">
            <w:pPr>
              <w:tabs>
                <w:tab w:val="left" w:pos="426"/>
              </w:tabs>
              <w:jc w:val="center"/>
              <w:rPr>
                <w:b/>
                <w:bCs/>
                <w:sz w:val="26"/>
                <w:szCs w:val="26"/>
              </w:rPr>
            </w:pPr>
            <w:r w:rsidRPr="00BB3C4B">
              <w:rPr>
                <w:b/>
                <w:bCs/>
                <w:sz w:val="26"/>
                <w:szCs w:val="26"/>
              </w:rPr>
              <w:t>РЕЗУЛЬТАТ</w:t>
            </w:r>
            <w:r w:rsidRPr="00BB3C4B">
              <w:rPr>
                <w:rStyle w:val="apple-converted-space"/>
                <w:rFonts w:eastAsiaTheme="majorEastAsia"/>
                <w:b/>
                <w:bCs/>
                <w:sz w:val="26"/>
                <w:szCs w:val="26"/>
              </w:rPr>
              <w:t> </w:t>
            </w:r>
            <w:r w:rsidRPr="00BB3C4B">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BB3C4B" w:rsidRDefault="00CC465D" w:rsidP="00784DEF">
            <w:pPr>
              <w:tabs>
                <w:tab w:val="left" w:pos="426"/>
              </w:tabs>
              <w:jc w:val="center"/>
              <w:rPr>
                <w:b/>
                <w:bCs/>
                <w:sz w:val="26"/>
                <w:szCs w:val="26"/>
              </w:rPr>
            </w:pPr>
            <w:r w:rsidRPr="00BB3C4B">
              <w:rPr>
                <w:b/>
                <w:bCs/>
                <w:sz w:val="26"/>
                <w:szCs w:val="26"/>
              </w:rPr>
              <w:t>РЕЗУЛЬТАТ</w:t>
            </w:r>
            <w:r w:rsidRPr="00BB3C4B">
              <w:rPr>
                <w:rStyle w:val="apple-converted-space"/>
                <w:rFonts w:eastAsiaTheme="majorEastAsia"/>
                <w:b/>
                <w:bCs/>
                <w:sz w:val="26"/>
                <w:szCs w:val="26"/>
              </w:rPr>
              <w:t> </w:t>
            </w:r>
            <w:r w:rsidRPr="00BB3C4B">
              <w:rPr>
                <w:b/>
                <w:bCs/>
                <w:sz w:val="26"/>
                <w:szCs w:val="26"/>
              </w:rPr>
              <w:br/>
              <w:t>(за критерієм)</w:t>
            </w:r>
          </w:p>
        </w:tc>
      </w:tr>
      <w:tr w:rsidR="00CC465D" w:rsidRPr="00BB3C4B"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BB3C4B" w:rsidRDefault="00B00470" w:rsidP="00933FA7">
            <w:pPr>
              <w:tabs>
                <w:tab w:val="left" w:pos="426"/>
              </w:tabs>
              <w:rPr>
                <w:b/>
                <w:bCs/>
                <w:sz w:val="26"/>
                <w:szCs w:val="26"/>
              </w:rPr>
            </w:pPr>
            <w:r w:rsidRPr="00BB3C4B">
              <w:rPr>
                <w:sz w:val="26"/>
                <w:szCs w:val="26"/>
              </w:rPr>
              <w:t>П</w:t>
            </w:r>
            <w:r w:rsidR="00CC465D" w:rsidRPr="00BB3C4B">
              <w:rPr>
                <w:sz w:val="26"/>
                <w:szCs w:val="26"/>
              </w:rPr>
              <w:t>рофесійна компетентність</w:t>
            </w:r>
          </w:p>
        </w:tc>
        <w:tc>
          <w:tcPr>
            <w:tcW w:w="3402" w:type="dxa"/>
            <w:tcBorders>
              <w:top w:val="single" w:sz="18" w:space="0" w:color="auto"/>
            </w:tcBorders>
          </w:tcPr>
          <w:p w14:paraId="033D8213" w14:textId="3863F11B" w:rsidR="00CC465D" w:rsidRPr="00BB3C4B" w:rsidRDefault="00B00470" w:rsidP="00933FA7">
            <w:pPr>
              <w:tabs>
                <w:tab w:val="left" w:pos="426"/>
              </w:tabs>
              <w:jc w:val="both"/>
              <w:rPr>
                <w:b/>
                <w:bCs/>
                <w:sz w:val="26"/>
                <w:szCs w:val="26"/>
              </w:rPr>
            </w:pPr>
            <w:r w:rsidRPr="00BB3C4B">
              <w:rPr>
                <w:sz w:val="26"/>
                <w:szCs w:val="26"/>
              </w:rPr>
              <w:t>К</w:t>
            </w:r>
            <w:r w:rsidR="00CC465D" w:rsidRPr="00BB3C4B">
              <w:rPr>
                <w:sz w:val="26"/>
                <w:szCs w:val="26"/>
              </w:rPr>
              <w:t>огнітивн</w:t>
            </w:r>
            <w:r w:rsidRPr="00BB3C4B">
              <w:rPr>
                <w:sz w:val="26"/>
                <w:szCs w:val="26"/>
              </w:rPr>
              <w:t>і</w:t>
            </w:r>
            <w:r w:rsidR="00CC465D" w:rsidRPr="00BB3C4B">
              <w:rPr>
                <w:sz w:val="26"/>
                <w:szCs w:val="26"/>
              </w:rPr>
              <w:t xml:space="preserve"> здібност</w:t>
            </w:r>
            <w:r w:rsidRPr="00BB3C4B">
              <w:rPr>
                <w:sz w:val="26"/>
                <w:szCs w:val="26"/>
              </w:rPr>
              <w:t>і</w:t>
            </w:r>
          </w:p>
        </w:tc>
        <w:tc>
          <w:tcPr>
            <w:tcW w:w="1910" w:type="dxa"/>
            <w:tcBorders>
              <w:top w:val="single" w:sz="18" w:space="0" w:color="auto"/>
            </w:tcBorders>
            <w:vAlign w:val="center"/>
          </w:tcPr>
          <w:p w14:paraId="69B3CCE5" w14:textId="15ED56D1" w:rsidR="00CC465D" w:rsidRPr="00BB3C4B" w:rsidRDefault="00B86B88" w:rsidP="00933FA7">
            <w:pPr>
              <w:tabs>
                <w:tab w:val="left" w:pos="426"/>
              </w:tabs>
              <w:jc w:val="center"/>
              <w:rPr>
                <w:sz w:val="26"/>
                <w:szCs w:val="26"/>
              </w:rPr>
            </w:pPr>
            <w:r w:rsidRPr="00BB3C4B">
              <w:rPr>
                <w:sz w:val="26"/>
                <w:szCs w:val="26"/>
              </w:rPr>
              <w:t>45,1</w:t>
            </w:r>
          </w:p>
        </w:tc>
        <w:tc>
          <w:tcPr>
            <w:tcW w:w="2336" w:type="dxa"/>
            <w:vMerge w:val="restart"/>
            <w:tcBorders>
              <w:top w:val="single" w:sz="18" w:space="0" w:color="auto"/>
              <w:bottom w:val="single" w:sz="18" w:space="0" w:color="auto"/>
              <w:right w:val="single" w:sz="18" w:space="0" w:color="auto"/>
            </w:tcBorders>
            <w:vAlign w:val="center"/>
          </w:tcPr>
          <w:p w14:paraId="31C85DAA" w14:textId="25D90684" w:rsidR="00CC465D" w:rsidRPr="00BB3C4B" w:rsidRDefault="00B86B88" w:rsidP="00933FA7">
            <w:pPr>
              <w:tabs>
                <w:tab w:val="left" w:pos="426"/>
              </w:tabs>
              <w:jc w:val="center"/>
              <w:rPr>
                <w:sz w:val="26"/>
                <w:szCs w:val="26"/>
              </w:rPr>
            </w:pPr>
            <w:r w:rsidRPr="00BB3C4B">
              <w:rPr>
                <w:sz w:val="26"/>
                <w:szCs w:val="26"/>
              </w:rPr>
              <w:t>232,1</w:t>
            </w:r>
          </w:p>
        </w:tc>
      </w:tr>
      <w:tr w:rsidR="00CC465D" w:rsidRPr="00BB3C4B" w14:paraId="23AD7006" w14:textId="77777777" w:rsidTr="00E02EAA">
        <w:tc>
          <w:tcPr>
            <w:tcW w:w="1867" w:type="dxa"/>
            <w:vMerge/>
            <w:tcBorders>
              <w:left w:val="single" w:sz="18" w:space="0" w:color="auto"/>
            </w:tcBorders>
          </w:tcPr>
          <w:p w14:paraId="770604F0" w14:textId="77777777" w:rsidR="00CC465D" w:rsidRPr="00BB3C4B" w:rsidRDefault="00CC465D" w:rsidP="00933FA7">
            <w:pPr>
              <w:tabs>
                <w:tab w:val="left" w:pos="426"/>
              </w:tabs>
              <w:jc w:val="both"/>
              <w:rPr>
                <w:b/>
                <w:bCs/>
                <w:sz w:val="26"/>
                <w:szCs w:val="26"/>
              </w:rPr>
            </w:pPr>
          </w:p>
        </w:tc>
        <w:tc>
          <w:tcPr>
            <w:tcW w:w="3402" w:type="dxa"/>
          </w:tcPr>
          <w:p w14:paraId="3CF86851" w14:textId="52330A63" w:rsidR="00CC465D" w:rsidRPr="00BB3C4B" w:rsidRDefault="00B00470" w:rsidP="00933FA7">
            <w:pPr>
              <w:tabs>
                <w:tab w:val="left" w:pos="426"/>
              </w:tabs>
              <w:jc w:val="both"/>
              <w:rPr>
                <w:b/>
                <w:bCs/>
                <w:sz w:val="26"/>
                <w:szCs w:val="26"/>
              </w:rPr>
            </w:pPr>
            <w:r w:rsidRPr="00BB3C4B">
              <w:rPr>
                <w:sz w:val="26"/>
                <w:szCs w:val="26"/>
              </w:rPr>
              <w:t>З</w:t>
            </w:r>
            <w:r w:rsidR="00CC465D" w:rsidRPr="00BB3C4B">
              <w:rPr>
                <w:sz w:val="26"/>
                <w:szCs w:val="26"/>
              </w:rPr>
              <w:t>нання історії української державності</w:t>
            </w:r>
          </w:p>
        </w:tc>
        <w:tc>
          <w:tcPr>
            <w:tcW w:w="1910" w:type="dxa"/>
            <w:vAlign w:val="center"/>
          </w:tcPr>
          <w:p w14:paraId="20C6D274" w14:textId="1C2B6BDC" w:rsidR="00CC465D" w:rsidRPr="00BB3C4B" w:rsidRDefault="00180140" w:rsidP="00933FA7">
            <w:pPr>
              <w:tabs>
                <w:tab w:val="left" w:pos="426"/>
              </w:tabs>
              <w:jc w:val="center"/>
              <w:rPr>
                <w:sz w:val="26"/>
                <w:szCs w:val="26"/>
              </w:rPr>
            </w:pPr>
            <w:r w:rsidRPr="00BB3C4B">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BB3C4B" w:rsidRDefault="00CC465D" w:rsidP="00933FA7">
            <w:pPr>
              <w:tabs>
                <w:tab w:val="left" w:pos="426"/>
              </w:tabs>
              <w:jc w:val="center"/>
              <w:rPr>
                <w:sz w:val="26"/>
                <w:szCs w:val="26"/>
              </w:rPr>
            </w:pPr>
          </w:p>
        </w:tc>
      </w:tr>
      <w:tr w:rsidR="00CC465D" w:rsidRPr="00BB3C4B" w14:paraId="0E210C03" w14:textId="77777777" w:rsidTr="00E02EAA">
        <w:tc>
          <w:tcPr>
            <w:tcW w:w="1867" w:type="dxa"/>
            <w:vMerge/>
            <w:tcBorders>
              <w:left w:val="single" w:sz="18" w:space="0" w:color="auto"/>
            </w:tcBorders>
          </w:tcPr>
          <w:p w14:paraId="1B8CFE41" w14:textId="77777777" w:rsidR="00CC465D" w:rsidRPr="00BB3C4B" w:rsidRDefault="00CC465D" w:rsidP="00933FA7">
            <w:pPr>
              <w:tabs>
                <w:tab w:val="left" w:pos="426"/>
              </w:tabs>
              <w:jc w:val="both"/>
              <w:rPr>
                <w:b/>
                <w:bCs/>
                <w:sz w:val="26"/>
                <w:szCs w:val="26"/>
              </w:rPr>
            </w:pPr>
          </w:p>
        </w:tc>
        <w:tc>
          <w:tcPr>
            <w:tcW w:w="3402" w:type="dxa"/>
          </w:tcPr>
          <w:p w14:paraId="0B02D67D" w14:textId="40DC8429" w:rsidR="00CC465D" w:rsidRPr="00BB3C4B" w:rsidRDefault="00B00470" w:rsidP="00933FA7">
            <w:pPr>
              <w:tabs>
                <w:tab w:val="left" w:pos="426"/>
              </w:tabs>
              <w:jc w:val="both"/>
              <w:rPr>
                <w:b/>
                <w:bCs/>
                <w:sz w:val="26"/>
                <w:szCs w:val="26"/>
              </w:rPr>
            </w:pPr>
            <w:r w:rsidRPr="00BB3C4B">
              <w:rPr>
                <w:sz w:val="26"/>
                <w:szCs w:val="26"/>
              </w:rPr>
              <w:t>З</w:t>
            </w:r>
            <w:r w:rsidR="00CC465D" w:rsidRPr="00BB3C4B">
              <w:rPr>
                <w:sz w:val="26"/>
                <w:szCs w:val="26"/>
              </w:rPr>
              <w:t>нання у сфері права та спеціалізації суду</w:t>
            </w:r>
          </w:p>
        </w:tc>
        <w:tc>
          <w:tcPr>
            <w:tcW w:w="1910" w:type="dxa"/>
            <w:vAlign w:val="center"/>
          </w:tcPr>
          <w:p w14:paraId="06EB28D8" w14:textId="5DF0D744" w:rsidR="00CC465D" w:rsidRPr="00BB3C4B" w:rsidRDefault="00B86B88" w:rsidP="00933FA7">
            <w:pPr>
              <w:tabs>
                <w:tab w:val="left" w:pos="426"/>
              </w:tabs>
              <w:jc w:val="center"/>
              <w:rPr>
                <w:sz w:val="26"/>
                <w:szCs w:val="26"/>
              </w:rPr>
            </w:pPr>
            <w:r w:rsidRPr="00BB3C4B">
              <w:rPr>
                <w:sz w:val="26"/>
                <w:szCs w:val="26"/>
              </w:rPr>
              <w:t>120</w:t>
            </w:r>
          </w:p>
        </w:tc>
        <w:tc>
          <w:tcPr>
            <w:tcW w:w="2336" w:type="dxa"/>
            <w:vMerge/>
            <w:tcBorders>
              <w:bottom w:val="single" w:sz="18" w:space="0" w:color="auto"/>
              <w:right w:val="single" w:sz="18" w:space="0" w:color="auto"/>
            </w:tcBorders>
            <w:vAlign w:val="center"/>
          </w:tcPr>
          <w:p w14:paraId="068A9920" w14:textId="77777777" w:rsidR="00CC465D" w:rsidRPr="00BB3C4B" w:rsidRDefault="00CC465D" w:rsidP="00933FA7">
            <w:pPr>
              <w:tabs>
                <w:tab w:val="left" w:pos="426"/>
              </w:tabs>
              <w:jc w:val="center"/>
              <w:rPr>
                <w:sz w:val="26"/>
                <w:szCs w:val="26"/>
              </w:rPr>
            </w:pPr>
          </w:p>
        </w:tc>
      </w:tr>
      <w:tr w:rsidR="00CC465D" w:rsidRPr="00BB3C4B" w14:paraId="405EBBEB" w14:textId="77777777" w:rsidTr="00E02EAA">
        <w:tc>
          <w:tcPr>
            <w:tcW w:w="1867" w:type="dxa"/>
            <w:vMerge/>
            <w:tcBorders>
              <w:left w:val="single" w:sz="18" w:space="0" w:color="auto"/>
              <w:bottom w:val="single" w:sz="18" w:space="0" w:color="auto"/>
            </w:tcBorders>
          </w:tcPr>
          <w:p w14:paraId="75466F2D" w14:textId="77777777" w:rsidR="00CC465D" w:rsidRPr="00BB3C4B" w:rsidRDefault="00CC465D" w:rsidP="00933FA7">
            <w:pPr>
              <w:tabs>
                <w:tab w:val="left" w:pos="426"/>
              </w:tabs>
              <w:jc w:val="both"/>
              <w:rPr>
                <w:b/>
                <w:bCs/>
                <w:sz w:val="26"/>
                <w:szCs w:val="26"/>
              </w:rPr>
            </w:pPr>
          </w:p>
        </w:tc>
        <w:tc>
          <w:tcPr>
            <w:tcW w:w="3402" w:type="dxa"/>
            <w:tcBorders>
              <w:bottom w:val="single" w:sz="18" w:space="0" w:color="auto"/>
            </w:tcBorders>
          </w:tcPr>
          <w:p w14:paraId="2A240E1B" w14:textId="78F92C5D" w:rsidR="00CC465D" w:rsidRPr="00BB3C4B" w:rsidRDefault="00B00470" w:rsidP="00933FA7">
            <w:pPr>
              <w:tabs>
                <w:tab w:val="left" w:pos="426"/>
              </w:tabs>
              <w:jc w:val="both"/>
              <w:rPr>
                <w:b/>
                <w:bCs/>
                <w:sz w:val="26"/>
                <w:szCs w:val="26"/>
              </w:rPr>
            </w:pPr>
            <w:r w:rsidRPr="00BB3C4B">
              <w:rPr>
                <w:sz w:val="26"/>
                <w:szCs w:val="26"/>
              </w:rPr>
              <w:t>З</w:t>
            </w:r>
            <w:r w:rsidR="00CC465D" w:rsidRPr="00BB3C4B">
              <w:rPr>
                <w:sz w:val="26"/>
                <w:szCs w:val="26"/>
              </w:rPr>
              <w:t xml:space="preserve">датність практичного застосування знань у сфері </w:t>
            </w:r>
            <w:r w:rsidR="00CC465D" w:rsidRPr="00BB3C4B">
              <w:rPr>
                <w:sz w:val="26"/>
                <w:szCs w:val="26"/>
              </w:rPr>
              <w:lastRenderedPageBreak/>
              <w:t>права у суді відповідного рівня та спеціалізації</w:t>
            </w:r>
          </w:p>
        </w:tc>
        <w:tc>
          <w:tcPr>
            <w:tcW w:w="1910" w:type="dxa"/>
            <w:tcBorders>
              <w:bottom w:val="single" w:sz="18" w:space="0" w:color="auto"/>
            </w:tcBorders>
            <w:vAlign w:val="center"/>
          </w:tcPr>
          <w:p w14:paraId="443DE5EB" w14:textId="47326286" w:rsidR="00CC465D" w:rsidRPr="00BB3C4B" w:rsidRDefault="00B86B88" w:rsidP="00933FA7">
            <w:pPr>
              <w:tabs>
                <w:tab w:val="left" w:pos="426"/>
              </w:tabs>
              <w:jc w:val="center"/>
              <w:rPr>
                <w:sz w:val="26"/>
                <w:szCs w:val="26"/>
              </w:rPr>
            </w:pPr>
            <w:r w:rsidRPr="00BB3C4B">
              <w:rPr>
                <w:sz w:val="26"/>
                <w:szCs w:val="26"/>
              </w:rPr>
              <w:lastRenderedPageBreak/>
              <w:t>118</w:t>
            </w:r>
          </w:p>
        </w:tc>
        <w:tc>
          <w:tcPr>
            <w:tcW w:w="2336" w:type="dxa"/>
            <w:vMerge/>
            <w:tcBorders>
              <w:bottom w:val="single" w:sz="18" w:space="0" w:color="auto"/>
              <w:right w:val="single" w:sz="18" w:space="0" w:color="auto"/>
            </w:tcBorders>
            <w:vAlign w:val="center"/>
          </w:tcPr>
          <w:p w14:paraId="15AA467C" w14:textId="77777777" w:rsidR="00CC465D" w:rsidRPr="00BB3C4B" w:rsidRDefault="00CC465D" w:rsidP="00933FA7">
            <w:pPr>
              <w:tabs>
                <w:tab w:val="left" w:pos="426"/>
              </w:tabs>
              <w:jc w:val="center"/>
              <w:rPr>
                <w:sz w:val="26"/>
                <w:szCs w:val="26"/>
              </w:rPr>
            </w:pPr>
          </w:p>
        </w:tc>
      </w:tr>
      <w:tr w:rsidR="00180140" w:rsidRPr="00BB3C4B"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BB3C4B" w:rsidRDefault="00B00470" w:rsidP="00933FA7">
            <w:pPr>
              <w:tabs>
                <w:tab w:val="left" w:pos="426"/>
              </w:tabs>
              <w:rPr>
                <w:b/>
                <w:bCs/>
                <w:sz w:val="26"/>
                <w:szCs w:val="26"/>
              </w:rPr>
            </w:pPr>
            <w:r w:rsidRPr="00BB3C4B">
              <w:rPr>
                <w:sz w:val="26"/>
                <w:szCs w:val="26"/>
              </w:rPr>
              <w:t>О</w:t>
            </w:r>
            <w:r w:rsidR="00180140" w:rsidRPr="00BB3C4B">
              <w:rPr>
                <w:sz w:val="26"/>
                <w:szCs w:val="26"/>
              </w:rPr>
              <w:t>собиста компетентність</w:t>
            </w:r>
          </w:p>
        </w:tc>
        <w:tc>
          <w:tcPr>
            <w:tcW w:w="3402" w:type="dxa"/>
            <w:tcBorders>
              <w:top w:val="single" w:sz="18" w:space="0" w:color="auto"/>
            </w:tcBorders>
          </w:tcPr>
          <w:p w14:paraId="0F7F49F1" w14:textId="77777777" w:rsidR="00B25256" w:rsidRPr="00BB3C4B" w:rsidRDefault="00B00470" w:rsidP="00933FA7">
            <w:pPr>
              <w:tabs>
                <w:tab w:val="left" w:pos="426"/>
              </w:tabs>
              <w:jc w:val="both"/>
              <w:rPr>
                <w:sz w:val="26"/>
                <w:szCs w:val="26"/>
              </w:rPr>
            </w:pPr>
            <w:r w:rsidRPr="00BB3C4B">
              <w:rPr>
                <w:sz w:val="26"/>
                <w:szCs w:val="26"/>
              </w:rPr>
              <w:t>Р</w:t>
            </w:r>
            <w:r w:rsidR="00180140" w:rsidRPr="00BB3C4B">
              <w:rPr>
                <w:sz w:val="26"/>
                <w:szCs w:val="26"/>
              </w:rPr>
              <w:t>ішучість та</w:t>
            </w:r>
          </w:p>
          <w:p w14:paraId="525AB49A" w14:textId="18528BE0" w:rsidR="003652DE" w:rsidRPr="00BB3C4B" w:rsidRDefault="00172C8E" w:rsidP="00E5789A">
            <w:pPr>
              <w:tabs>
                <w:tab w:val="left" w:pos="426"/>
              </w:tabs>
              <w:jc w:val="both"/>
              <w:rPr>
                <w:sz w:val="26"/>
                <w:szCs w:val="26"/>
              </w:rPr>
            </w:pPr>
            <w:r>
              <w:rPr>
                <w:sz w:val="26"/>
                <w:szCs w:val="26"/>
              </w:rPr>
              <w:t>в</w:t>
            </w:r>
            <w:r w:rsidR="00180140" w:rsidRPr="00BB3C4B">
              <w:rPr>
                <w:sz w:val="26"/>
                <w:szCs w:val="26"/>
              </w:rPr>
              <w:t>ідповідальність</w:t>
            </w:r>
          </w:p>
        </w:tc>
        <w:tc>
          <w:tcPr>
            <w:tcW w:w="1910" w:type="dxa"/>
            <w:tcBorders>
              <w:top w:val="single" w:sz="18" w:space="0" w:color="auto"/>
            </w:tcBorders>
            <w:vAlign w:val="center"/>
          </w:tcPr>
          <w:p w14:paraId="7CCF5F6B" w14:textId="3D990077" w:rsidR="00180140" w:rsidRPr="00BB3C4B" w:rsidRDefault="00B86B88" w:rsidP="00933FA7">
            <w:pPr>
              <w:tabs>
                <w:tab w:val="left" w:pos="426"/>
              </w:tabs>
              <w:jc w:val="center"/>
              <w:rPr>
                <w:sz w:val="26"/>
                <w:szCs w:val="26"/>
              </w:rPr>
            </w:pPr>
            <w:r w:rsidRPr="00BB3C4B">
              <w:rPr>
                <w:sz w:val="26"/>
                <w:szCs w:val="26"/>
              </w:rPr>
              <w:t>20,33</w:t>
            </w:r>
          </w:p>
        </w:tc>
        <w:tc>
          <w:tcPr>
            <w:tcW w:w="2336" w:type="dxa"/>
            <w:vMerge w:val="restart"/>
            <w:tcBorders>
              <w:top w:val="single" w:sz="18" w:space="0" w:color="auto"/>
              <w:bottom w:val="single" w:sz="18" w:space="0" w:color="auto"/>
              <w:right w:val="single" w:sz="18" w:space="0" w:color="auto"/>
            </w:tcBorders>
            <w:vAlign w:val="center"/>
          </w:tcPr>
          <w:p w14:paraId="3A8C8628" w14:textId="7F2B52C5" w:rsidR="00180140" w:rsidRPr="00BB3C4B" w:rsidRDefault="00F64E96" w:rsidP="00933FA7">
            <w:pPr>
              <w:tabs>
                <w:tab w:val="left" w:pos="426"/>
              </w:tabs>
              <w:jc w:val="center"/>
              <w:rPr>
                <w:sz w:val="26"/>
                <w:szCs w:val="26"/>
              </w:rPr>
            </w:pPr>
            <w:r w:rsidRPr="00BB3C4B">
              <w:rPr>
                <w:sz w:val="26"/>
                <w:szCs w:val="26"/>
              </w:rPr>
              <w:t>3</w:t>
            </w:r>
            <w:r w:rsidR="00B86B88" w:rsidRPr="00BB3C4B">
              <w:rPr>
                <w:sz w:val="26"/>
                <w:szCs w:val="26"/>
              </w:rPr>
              <w:t>9,667</w:t>
            </w:r>
          </w:p>
        </w:tc>
      </w:tr>
      <w:tr w:rsidR="00180140" w:rsidRPr="00BB3C4B" w14:paraId="6952D898" w14:textId="77777777" w:rsidTr="00E02EAA">
        <w:tc>
          <w:tcPr>
            <w:tcW w:w="1867" w:type="dxa"/>
            <w:vMerge/>
            <w:tcBorders>
              <w:left w:val="single" w:sz="18" w:space="0" w:color="auto"/>
              <w:bottom w:val="single" w:sz="18" w:space="0" w:color="auto"/>
            </w:tcBorders>
          </w:tcPr>
          <w:p w14:paraId="33B634B0" w14:textId="77777777" w:rsidR="00180140" w:rsidRPr="00BB3C4B" w:rsidRDefault="00180140" w:rsidP="00933FA7">
            <w:pPr>
              <w:tabs>
                <w:tab w:val="left" w:pos="426"/>
              </w:tabs>
              <w:jc w:val="both"/>
              <w:rPr>
                <w:b/>
                <w:bCs/>
                <w:sz w:val="26"/>
                <w:szCs w:val="26"/>
              </w:rPr>
            </w:pPr>
          </w:p>
        </w:tc>
        <w:tc>
          <w:tcPr>
            <w:tcW w:w="3402" w:type="dxa"/>
            <w:tcBorders>
              <w:bottom w:val="single" w:sz="18" w:space="0" w:color="auto"/>
            </w:tcBorders>
          </w:tcPr>
          <w:p w14:paraId="70100041" w14:textId="7D50D3AD" w:rsidR="00180140" w:rsidRPr="00BB3C4B" w:rsidRDefault="00B25256" w:rsidP="00933FA7">
            <w:pPr>
              <w:tabs>
                <w:tab w:val="left" w:pos="426"/>
              </w:tabs>
              <w:jc w:val="both"/>
              <w:rPr>
                <w:sz w:val="26"/>
                <w:szCs w:val="26"/>
              </w:rPr>
            </w:pPr>
            <w:r w:rsidRPr="00BB3C4B">
              <w:rPr>
                <w:sz w:val="26"/>
                <w:szCs w:val="26"/>
              </w:rPr>
              <w:t>Б</w:t>
            </w:r>
            <w:r w:rsidR="00180140" w:rsidRPr="00BB3C4B">
              <w:rPr>
                <w:sz w:val="26"/>
                <w:szCs w:val="26"/>
              </w:rPr>
              <w:t>езперервний розвиток</w:t>
            </w:r>
          </w:p>
        </w:tc>
        <w:tc>
          <w:tcPr>
            <w:tcW w:w="1910" w:type="dxa"/>
            <w:tcBorders>
              <w:bottom w:val="single" w:sz="18" w:space="0" w:color="auto"/>
            </w:tcBorders>
            <w:vAlign w:val="center"/>
          </w:tcPr>
          <w:p w14:paraId="30E69FEC" w14:textId="31E1F900" w:rsidR="003652DE" w:rsidRPr="00BB3C4B" w:rsidRDefault="00F64E96" w:rsidP="00E5789A">
            <w:pPr>
              <w:tabs>
                <w:tab w:val="left" w:pos="426"/>
              </w:tabs>
              <w:jc w:val="center"/>
              <w:rPr>
                <w:sz w:val="26"/>
                <w:szCs w:val="26"/>
              </w:rPr>
            </w:pPr>
            <w:r w:rsidRPr="00BB3C4B">
              <w:rPr>
                <w:sz w:val="26"/>
                <w:szCs w:val="26"/>
              </w:rPr>
              <w:t>19</w:t>
            </w:r>
            <w:r w:rsidR="00B86B88" w:rsidRPr="00BB3C4B">
              <w:rPr>
                <w:sz w:val="26"/>
                <w:szCs w:val="26"/>
              </w:rPr>
              <w:t>,33</w:t>
            </w:r>
          </w:p>
        </w:tc>
        <w:tc>
          <w:tcPr>
            <w:tcW w:w="2336" w:type="dxa"/>
            <w:vMerge/>
            <w:tcBorders>
              <w:bottom w:val="single" w:sz="18" w:space="0" w:color="auto"/>
              <w:right w:val="single" w:sz="18" w:space="0" w:color="auto"/>
            </w:tcBorders>
            <w:vAlign w:val="center"/>
          </w:tcPr>
          <w:p w14:paraId="1A91E034" w14:textId="77777777" w:rsidR="00180140" w:rsidRPr="00BB3C4B" w:rsidRDefault="00180140" w:rsidP="00933FA7">
            <w:pPr>
              <w:tabs>
                <w:tab w:val="left" w:pos="426"/>
              </w:tabs>
              <w:jc w:val="center"/>
              <w:rPr>
                <w:sz w:val="26"/>
                <w:szCs w:val="26"/>
              </w:rPr>
            </w:pPr>
          </w:p>
        </w:tc>
      </w:tr>
      <w:tr w:rsidR="00180140" w:rsidRPr="00BB3C4B"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BB3C4B" w:rsidRDefault="00B25256" w:rsidP="00933FA7">
            <w:pPr>
              <w:tabs>
                <w:tab w:val="left" w:pos="426"/>
              </w:tabs>
              <w:rPr>
                <w:sz w:val="26"/>
                <w:szCs w:val="26"/>
              </w:rPr>
            </w:pPr>
            <w:r w:rsidRPr="00BB3C4B">
              <w:rPr>
                <w:sz w:val="26"/>
                <w:szCs w:val="26"/>
              </w:rPr>
              <w:t>С</w:t>
            </w:r>
            <w:r w:rsidR="00180140" w:rsidRPr="00BB3C4B">
              <w:rPr>
                <w:sz w:val="26"/>
                <w:szCs w:val="26"/>
              </w:rPr>
              <w:t>оціальна компетентність</w:t>
            </w:r>
          </w:p>
        </w:tc>
        <w:tc>
          <w:tcPr>
            <w:tcW w:w="3402" w:type="dxa"/>
            <w:tcBorders>
              <w:top w:val="single" w:sz="18" w:space="0" w:color="auto"/>
            </w:tcBorders>
          </w:tcPr>
          <w:p w14:paraId="332F5388" w14:textId="2CDF1331" w:rsidR="00180140" w:rsidRPr="00BB3C4B" w:rsidRDefault="00B25256" w:rsidP="00933FA7">
            <w:pPr>
              <w:tabs>
                <w:tab w:val="left" w:pos="426"/>
              </w:tabs>
              <w:jc w:val="both"/>
              <w:rPr>
                <w:sz w:val="26"/>
                <w:szCs w:val="26"/>
              </w:rPr>
            </w:pPr>
            <w:r w:rsidRPr="00BB3C4B">
              <w:rPr>
                <w:sz w:val="26"/>
                <w:szCs w:val="26"/>
              </w:rPr>
              <w:t>Е</w:t>
            </w:r>
            <w:r w:rsidR="00180140" w:rsidRPr="00BB3C4B">
              <w:rPr>
                <w:sz w:val="26"/>
                <w:szCs w:val="26"/>
              </w:rPr>
              <w:t>фективна комунікація</w:t>
            </w:r>
          </w:p>
        </w:tc>
        <w:tc>
          <w:tcPr>
            <w:tcW w:w="1910" w:type="dxa"/>
            <w:tcBorders>
              <w:top w:val="single" w:sz="18" w:space="0" w:color="auto"/>
            </w:tcBorders>
            <w:vAlign w:val="center"/>
          </w:tcPr>
          <w:p w14:paraId="39A46A0A" w14:textId="451A52F6" w:rsidR="00957726" w:rsidRPr="00BB3C4B" w:rsidRDefault="00B86B88" w:rsidP="00E5789A">
            <w:pPr>
              <w:tabs>
                <w:tab w:val="left" w:pos="426"/>
              </w:tabs>
              <w:jc w:val="center"/>
              <w:rPr>
                <w:sz w:val="26"/>
                <w:szCs w:val="26"/>
              </w:rPr>
            </w:pPr>
            <w:r w:rsidRPr="00BB3C4B">
              <w:rPr>
                <w:sz w:val="26"/>
                <w:szCs w:val="26"/>
              </w:rPr>
              <w:t>10</w:t>
            </w:r>
          </w:p>
        </w:tc>
        <w:tc>
          <w:tcPr>
            <w:tcW w:w="2336" w:type="dxa"/>
            <w:vMerge w:val="restart"/>
            <w:tcBorders>
              <w:top w:val="single" w:sz="18" w:space="0" w:color="auto"/>
              <w:bottom w:val="single" w:sz="18" w:space="0" w:color="auto"/>
              <w:right w:val="single" w:sz="18" w:space="0" w:color="auto"/>
            </w:tcBorders>
            <w:vAlign w:val="center"/>
          </w:tcPr>
          <w:p w14:paraId="7384CF1B" w14:textId="18A808DE" w:rsidR="00180140" w:rsidRPr="00BB3C4B" w:rsidRDefault="00F64E96" w:rsidP="00933FA7">
            <w:pPr>
              <w:tabs>
                <w:tab w:val="left" w:pos="426"/>
              </w:tabs>
              <w:jc w:val="center"/>
              <w:rPr>
                <w:sz w:val="26"/>
                <w:szCs w:val="26"/>
              </w:rPr>
            </w:pPr>
            <w:r w:rsidRPr="00BB3C4B">
              <w:rPr>
                <w:sz w:val="26"/>
                <w:szCs w:val="26"/>
              </w:rPr>
              <w:t>3</w:t>
            </w:r>
            <w:r w:rsidR="00957726" w:rsidRPr="00BB3C4B">
              <w:rPr>
                <w:sz w:val="26"/>
                <w:szCs w:val="26"/>
              </w:rPr>
              <w:t>9,333</w:t>
            </w:r>
          </w:p>
        </w:tc>
      </w:tr>
      <w:tr w:rsidR="00180140" w:rsidRPr="00BB3C4B" w14:paraId="7D91B23F" w14:textId="77777777" w:rsidTr="00E02EAA">
        <w:tc>
          <w:tcPr>
            <w:tcW w:w="1867" w:type="dxa"/>
            <w:vMerge/>
            <w:tcBorders>
              <w:left w:val="single" w:sz="18" w:space="0" w:color="auto"/>
            </w:tcBorders>
          </w:tcPr>
          <w:p w14:paraId="0A3CC4F3" w14:textId="77777777" w:rsidR="00180140" w:rsidRPr="00BB3C4B" w:rsidRDefault="00180140" w:rsidP="00933FA7">
            <w:pPr>
              <w:tabs>
                <w:tab w:val="left" w:pos="426"/>
              </w:tabs>
              <w:jc w:val="both"/>
              <w:rPr>
                <w:sz w:val="26"/>
                <w:szCs w:val="26"/>
              </w:rPr>
            </w:pPr>
          </w:p>
        </w:tc>
        <w:tc>
          <w:tcPr>
            <w:tcW w:w="3402" w:type="dxa"/>
          </w:tcPr>
          <w:p w14:paraId="585C53ED" w14:textId="08758E32" w:rsidR="00180140" w:rsidRPr="00BB3C4B" w:rsidRDefault="00B25256" w:rsidP="00933FA7">
            <w:pPr>
              <w:tabs>
                <w:tab w:val="left" w:pos="426"/>
              </w:tabs>
              <w:jc w:val="both"/>
              <w:rPr>
                <w:sz w:val="26"/>
                <w:szCs w:val="26"/>
              </w:rPr>
            </w:pPr>
            <w:r w:rsidRPr="00BB3C4B">
              <w:rPr>
                <w:sz w:val="26"/>
                <w:szCs w:val="26"/>
              </w:rPr>
              <w:t>Е</w:t>
            </w:r>
            <w:r w:rsidR="00180140" w:rsidRPr="00BB3C4B">
              <w:rPr>
                <w:sz w:val="26"/>
                <w:szCs w:val="26"/>
              </w:rPr>
              <w:t>фективна взаємодія</w:t>
            </w:r>
          </w:p>
        </w:tc>
        <w:tc>
          <w:tcPr>
            <w:tcW w:w="1910" w:type="dxa"/>
            <w:vAlign w:val="center"/>
          </w:tcPr>
          <w:p w14:paraId="690C8708" w14:textId="724CB856" w:rsidR="00180140" w:rsidRPr="00BB3C4B" w:rsidRDefault="00F64E96" w:rsidP="00933FA7">
            <w:pPr>
              <w:tabs>
                <w:tab w:val="left" w:pos="426"/>
              </w:tabs>
              <w:jc w:val="center"/>
              <w:rPr>
                <w:sz w:val="26"/>
                <w:szCs w:val="26"/>
              </w:rPr>
            </w:pPr>
            <w:r w:rsidRPr="00BB3C4B">
              <w:rPr>
                <w:sz w:val="26"/>
                <w:szCs w:val="26"/>
              </w:rPr>
              <w:t>9,</w:t>
            </w:r>
            <w:r w:rsidR="00B86B88" w:rsidRPr="00BB3C4B">
              <w:rPr>
                <w:sz w:val="26"/>
                <w:szCs w:val="26"/>
              </w:rPr>
              <w:t>67</w:t>
            </w:r>
          </w:p>
        </w:tc>
        <w:tc>
          <w:tcPr>
            <w:tcW w:w="2336" w:type="dxa"/>
            <w:vMerge/>
            <w:tcBorders>
              <w:bottom w:val="single" w:sz="18" w:space="0" w:color="auto"/>
              <w:right w:val="single" w:sz="18" w:space="0" w:color="auto"/>
            </w:tcBorders>
            <w:vAlign w:val="center"/>
          </w:tcPr>
          <w:p w14:paraId="20A5393E" w14:textId="77777777" w:rsidR="00180140" w:rsidRPr="00BB3C4B" w:rsidRDefault="00180140" w:rsidP="00933FA7">
            <w:pPr>
              <w:tabs>
                <w:tab w:val="left" w:pos="426"/>
              </w:tabs>
              <w:jc w:val="center"/>
              <w:rPr>
                <w:sz w:val="26"/>
                <w:szCs w:val="26"/>
              </w:rPr>
            </w:pPr>
          </w:p>
        </w:tc>
      </w:tr>
      <w:tr w:rsidR="00180140" w:rsidRPr="00BB3C4B" w14:paraId="4A86D1CE" w14:textId="77777777" w:rsidTr="00E02EAA">
        <w:tc>
          <w:tcPr>
            <w:tcW w:w="1867" w:type="dxa"/>
            <w:vMerge/>
            <w:tcBorders>
              <w:left w:val="single" w:sz="18" w:space="0" w:color="auto"/>
            </w:tcBorders>
          </w:tcPr>
          <w:p w14:paraId="6374BCD5" w14:textId="77777777" w:rsidR="00180140" w:rsidRPr="00BB3C4B" w:rsidRDefault="00180140" w:rsidP="00933FA7">
            <w:pPr>
              <w:tabs>
                <w:tab w:val="left" w:pos="426"/>
              </w:tabs>
              <w:jc w:val="both"/>
              <w:rPr>
                <w:sz w:val="26"/>
                <w:szCs w:val="26"/>
              </w:rPr>
            </w:pPr>
          </w:p>
        </w:tc>
        <w:tc>
          <w:tcPr>
            <w:tcW w:w="3402" w:type="dxa"/>
          </w:tcPr>
          <w:p w14:paraId="107D34BD" w14:textId="513CCC3D" w:rsidR="00180140" w:rsidRPr="00BB3C4B" w:rsidRDefault="00B25256" w:rsidP="00933FA7">
            <w:pPr>
              <w:tabs>
                <w:tab w:val="left" w:pos="426"/>
              </w:tabs>
              <w:jc w:val="both"/>
              <w:rPr>
                <w:sz w:val="26"/>
                <w:szCs w:val="26"/>
              </w:rPr>
            </w:pPr>
            <w:r w:rsidRPr="00BB3C4B">
              <w:rPr>
                <w:sz w:val="26"/>
                <w:szCs w:val="26"/>
              </w:rPr>
              <w:t>С</w:t>
            </w:r>
            <w:r w:rsidR="00180140" w:rsidRPr="00BB3C4B">
              <w:rPr>
                <w:sz w:val="26"/>
                <w:szCs w:val="26"/>
              </w:rPr>
              <w:t>тійкість мотивації</w:t>
            </w:r>
          </w:p>
        </w:tc>
        <w:tc>
          <w:tcPr>
            <w:tcW w:w="1910" w:type="dxa"/>
            <w:vAlign w:val="center"/>
          </w:tcPr>
          <w:p w14:paraId="2E5CE5B7" w14:textId="6FD38D7D" w:rsidR="00180140" w:rsidRPr="00BB3C4B" w:rsidRDefault="00B86B88" w:rsidP="00933FA7">
            <w:pPr>
              <w:tabs>
                <w:tab w:val="left" w:pos="426"/>
              </w:tabs>
              <w:jc w:val="center"/>
              <w:rPr>
                <w:sz w:val="26"/>
                <w:szCs w:val="26"/>
              </w:rPr>
            </w:pPr>
            <w:r w:rsidRPr="00BB3C4B">
              <w:rPr>
                <w:sz w:val="26"/>
                <w:szCs w:val="26"/>
              </w:rPr>
              <w:t>9,33</w:t>
            </w:r>
          </w:p>
        </w:tc>
        <w:tc>
          <w:tcPr>
            <w:tcW w:w="2336" w:type="dxa"/>
            <w:vMerge/>
            <w:tcBorders>
              <w:bottom w:val="single" w:sz="18" w:space="0" w:color="auto"/>
              <w:right w:val="single" w:sz="18" w:space="0" w:color="auto"/>
            </w:tcBorders>
            <w:vAlign w:val="center"/>
          </w:tcPr>
          <w:p w14:paraId="3CE57A04" w14:textId="77777777" w:rsidR="00180140" w:rsidRPr="00BB3C4B" w:rsidRDefault="00180140" w:rsidP="00933FA7">
            <w:pPr>
              <w:tabs>
                <w:tab w:val="left" w:pos="426"/>
              </w:tabs>
              <w:jc w:val="center"/>
              <w:rPr>
                <w:sz w:val="26"/>
                <w:szCs w:val="26"/>
              </w:rPr>
            </w:pPr>
          </w:p>
        </w:tc>
      </w:tr>
      <w:tr w:rsidR="00180140" w:rsidRPr="00BB3C4B" w14:paraId="038137C8" w14:textId="77777777" w:rsidTr="00E02EAA">
        <w:tc>
          <w:tcPr>
            <w:tcW w:w="1867" w:type="dxa"/>
            <w:vMerge/>
            <w:tcBorders>
              <w:left w:val="single" w:sz="18" w:space="0" w:color="auto"/>
              <w:bottom w:val="single" w:sz="18" w:space="0" w:color="auto"/>
            </w:tcBorders>
          </w:tcPr>
          <w:p w14:paraId="799C00C6" w14:textId="77777777" w:rsidR="00180140" w:rsidRPr="00BB3C4B" w:rsidRDefault="00180140" w:rsidP="00933FA7">
            <w:pPr>
              <w:tabs>
                <w:tab w:val="left" w:pos="426"/>
              </w:tabs>
              <w:jc w:val="both"/>
              <w:rPr>
                <w:sz w:val="26"/>
                <w:szCs w:val="26"/>
              </w:rPr>
            </w:pPr>
          </w:p>
        </w:tc>
        <w:tc>
          <w:tcPr>
            <w:tcW w:w="3402" w:type="dxa"/>
            <w:tcBorders>
              <w:bottom w:val="single" w:sz="18" w:space="0" w:color="auto"/>
            </w:tcBorders>
          </w:tcPr>
          <w:p w14:paraId="70D6AE3A" w14:textId="1DED78AB" w:rsidR="00957726" w:rsidRPr="00BB3C4B" w:rsidRDefault="00B25256" w:rsidP="00E5789A">
            <w:pPr>
              <w:tabs>
                <w:tab w:val="left" w:pos="426"/>
              </w:tabs>
              <w:jc w:val="both"/>
              <w:rPr>
                <w:sz w:val="26"/>
                <w:szCs w:val="26"/>
              </w:rPr>
            </w:pPr>
            <w:r w:rsidRPr="00BB3C4B">
              <w:rPr>
                <w:sz w:val="26"/>
                <w:szCs w:val="26"/>
              </w:rPr>
              <w:t>Е</w:t>
            </w:r>
            <w:r w:rsidR="00180140" w:rsidRPr="00BB3C4B">
              <w:rPr>
                <w:sz w:val="26"/>
                <w:szCs w:val="26"/>
              </w:rPr>
              <w:t>моційна стійкість</w:t>
            </w:r>
          </w:p>
        </w:tc>
        <w:tc>
          <w:tcPr>
            <w:tcW w:w="1910" w:type="dxa"/>
            <w:tcBorders>
              <w:bottom w:val="single" w:sz="18" w:space="0" w:color="auto"/>
            </w:tcBorders>
            <w:vAlign w:val="center"/>
          </w:tcPr>
          <w:p w14:paraId="76E6E279" w14:textId="04FAB3D3" w:rsidR="00180140" w:rsidRPr="00BB3C4B" w:rsidRDefault="00F64E96" w:rsidP="00933FA7">
            <w:pPr>
              <w:tabs>
                <w:tab w:val="left" w:pos="426"/>
              </w:tabs>
              <w:jc w:val="center"/>
              <w:rPr>
                <w:sz w:val="26"/>
                <w:szCs w:val="26"/>
              </w:rPr>
            </w:pPr>
            <w:r w:rsidRPr="00BB3C4B">
              <w:rPr>
                <w:sz w:val="26"/>
                <w:szCs w:val="26"/>
              </w:rPr>
              <w:t>10</w:t>
            </w:r>
            <w:r w:rsidR="00957726" w:rsidRPr="00BB3C4B">
              <w:rPr>
                <w:sz w:val="26"/>
                <w:szCs w:val="26"/>
              </w:rPr>
              <w:t>,33</w:t>
            </w:r>
          </w:p>
        </w:tc>
        <w:tc>
          <w:tcPr>
            <w:tcW w:w="2336" w:type="dxa"/>
            <w:vMerge/>
            <w:tcBorders>
              <w:bottom w:val="single" w:sz="18" w:space="0" w:color="auto"/>
              <w:right w:val="single" w:sz="18" w:space="0" w:color="auto"/>
            </w:tcBorders>
            <w:vAlign w:val="center"/>
          </w:tcPr>
          <w:p w14:paraId="128B4275" w14:textId="77777777" w:rsidR="00180140" w:rsidRPr="00BB3C4B" w:rsidRDefault="00180140" w:rsidP="00933FA7">
            <w:pPr>
              <w:tabs>
                <w:tab w:val="left" w:pos="426"/>
              </w:tabs>
              <w:jc w:val="center"/>
              <w:rPr>
                <w:sz w:val="26"/>
                <w:szCs w:val="26"/>
              </w:rPr>
            </w:pPr>
          </w:p>
        </w:tc>
      </w:tr>
      <w:tr w:rsidR="00180140" w:rsidRPr="00BB3C4B"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BB3C4B" w:rsidRDefault="00B25256" w:rsidP="00933FA7">
            <w:pPr>
              <w:tabs>
                <w:tab w:val="left" w:pos="426"/>
              </w:tabs>
              <w:rPr>
                <w:sz w:val="26"/>
                <w:szCs w:val="26"/>
              </w:rPr>
            </w:pPr>
            <w:r w:rsidRPr="00BB3C4B">
              <w:rPr>
                <w:sz w:val="26"/>
                <w:szCs w:val="26"/>
              </w:rPr>
              <w:t>Д</w:t>
            </w:r>
            <w:r w:rsidR="00180140" w:rsidRPr="00BB3C4B">
              <w:rPr>
                <w:sz w:val="26"/>
                <w:szCs w:val="26"/>
              </w:rPr>
              <w:t>оброчесність та професійна етика</w:t>
            </w:r>
          </w:p>
        </w:tc>
        <w:tc>
          <w:tcPr>
            <w:tcW w:w="3402" w:type="dxa"/>
            <w:tcBorders>
              <w:top w:val="single" w:sz="18" w:space="0" w:color="auto"/>
            </w:tcBorders>
          </w:tcPr>
          <w:p w14:paraId="45D1CF9F" w14:textId="0BE080BB" w:rsidR="00180140" w:rsidRPr="00BB3C4B" w:rsidRDefault="00180140" w:rsidP="00933FA7">
            <w:pPr>
              <w:tabs>
                <w:tab w:val="left" w:pos="426"/>
              </w:tabs>
              <w:jc w:val="both"/>
              <w:rPr>
                <w:sz w:val="26"/>
                <w:szCs w:val="26"/>
              </w:rPr>
            </w:pPr>
            <w:r w:rsidRPr="00BB3C4B">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01E2F8F5" w:rsidR="00180140" w:rsidRPr="00BB3C4B" w:rsidRDefault="00E5789A" w:rsidP="00933FA7">
            <w:pPr>
              <w:tabs>
                <w:tab w:val="left" w:pos="426"/>
              </w:tabs>
              <w:jc w:val="center"/>
              <w:rPr>
                <w:sz w:val="26"/>
                <w:szCs w:val="26"/>
              </w:rPr>
            </w:pPr>
            <w:r>
              <w:rPr>
                <w:sz w:val="26"/>
                <w:szCs w:val="26"/>
              </w:rPr>
              <w:t>30</w:t>
            </w:r>
          </w:p>
        </w:tc>
        <w:tc>
          <w:tcPr>
            <w:tcW w:w="2336" w:type="dxa"/>
            <w:vMerge w:val="restart"/>
            <w:tcBorders>
              <w:top w:val="single" w:sz="18" w:space="0" w:color="auto"/>
              <w:bottom w:val="single" w:sz="18" w:space="0" w:color="auto"/>
              <w:right w:val="single" w:sz="18" w:space="0" w:color="auto"/>
            </w:tcBorders>
            <w:vAlign w:val="center"/>
          </w:tcPr>
          <w:p w14:paraId="2780F273" w14:textId="2255992B" w:rsidR="00180140" w:rsidRPr="00BB3C4B" w:rsidRDefault="00957726" w:rsidP="00933FA7">
            <w:pPr>
              <w:tabs>
                <w:tab w:val="left" w:pos="426"/>
              </w:tabs>
              <w:jc w:val="center"/>
              <w:rPr>
                <w:sz w:val="26"/>
                <w:szCs w:val="26"/>
              </w:rPr>
            </w:pPr>
            <w:r w:rsidRPr="00BB3C4B">
              <w:rPr>
                <w:sz w:val="26"/>
                <w:szCs w:val="26"/>
              </w:rPr>
              <w:t>270</w:t>
            </w:r>
          </w:p>
          <w:p w14:paraId="1328F4CF" w14:textId="7B64A5F5" w:rsidR="00180140" w:rsidRPr="00BB3C4B" w:rsidRDefault="00180140" w:rsidP="00933FA7">
            <w:pPr>
              <w:tabs>
                <w:tab w:val="left" w:pos="426"/>
              </w:tabs>
              <w:rPr>
                <w:sz w:val="26"/>
                <w:szCs w:val="26"/>
              </w:rPr>
            </w:pPr>
          </w:p>
        </w:tc>
      </w:tr>
      <w:tr w:rsidR="00180140" w:rsidRPr="00BB3C4B" w14:paraId="5B015571" w14:textId="77777777" w:rsidTr="00E02EAA">
        <w:tc>
          <w:tcPr>
            <w:tcW w:w="1867" w:type="dxa"/>
            <w:vMerge/>
            <w:tcBorders>
              <w:left w:val="single" w:sz="18" w:space="0" w:color="auto"/>
              <w:bottom w:val="single" w:sz="18" w:space="0" w:color="auto"/>
            </w:tcBorders>
          </w:tcPr>
          <w:p w14:paraId="11615CAE" w14:textId="77777777" w:rsidR="00180140" w:rsidRPr="00BB3C4B" w:rsidRDefault="00180140" w:rsidP="00933FA7">
            <w:pPr>
              <w:tabs>
                <w:tab w:val="left" w:pos="426"/>
              </w:tabs>
              <w:jc w:val="both"/>
              <w:rPr>
                <w:sz w:val="26"/>
                <w:szCs w:val="26"/>
              </w:rPr>
            </w:pPr>
          </w:p>
        </w:tc>
        <w:tc>
          <w:tcPr>
            <w:tcW w:w="3402" w:type="dxa"/>
          </w:tcPr>
          <w:p w14:paraId="5F2D4318" w14:textId="00743E4B" w:rsidR="00180140" w:rsidRPr="00BB3C4B" w:rsidRDefault="00180140" w:rsidP="00933FA7">
            <w:pPr>
              <w:tabs>
                <w:tab w:val="left" w:pos="426"/>
              </w:tabs>
              <w:jc w:val="both"/>
              <w:rPr>
                <w:sz w:val="26"/>
                <w:szCs w:val="26"/>
              </w:rPr>
            </w:pPr>
            <w:r w:rsidRPr="00BB3C4B">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BB3C4B" w:rsidRDefault="00180140" w:rsidP="00933FA7">
            <w:pPr>
              <w:tabs>
                <w:tab w:val="left" w:pos="426"/>
              </w:tabs>
              <w:jc w:val="center"/>
              <w:rPr>
                <w:sz w:val="26"/>
                <w:szCs w:val="26"/>
              </w:rPr>
            </w:pPr>
          </w:p>
        </w:tc>
      </w:tr>
      <w:tr w:rsidR="00180140" w:rsidRPr="00BB3C4B" w14:paraId="4576EF56" w14:textId="77777777" w:rsidTr="00E02EAA">
        <w:tc>
          <w:tcPr>
            <w:tcW w:w="1867" w:type="dxa"/>
            <w:vMerge/>
            <w:tcBorders>
              <w:left w:val="single" w:sz="18" w:space="0" w:color="auto"/>
              <w:bottom w:val="single" w:sz="18" w:space="0" w:color="auto"/>
            </w:tcBorders>
          </w:tcPr>
          <w:p w14:paraId="3D450296" w14:textId="77777777" w:rsidR="00180140" w:rsidRPr="00BB3C4B" w:rsidRDefault="00180140" w:rsidP="00933FA7">
            <w:pPr>
              <w:tabs>
                <w:tab w:val="left" w:pos="426"/>
              </w:tabs>
              <w:jc w:val="both"/>
              <w:rPr>
                <w:sz w:val="26"/>
                <w:szCs w:val="26"/>
              </w:rPr>
            </w:pPr>
          </w:p>
        </w:tc>
        <w:tc>
          <w:tcPr>
            <w:tcW w:w="3402" w:type="dxa"/>
          </w:tcPr>
          <w:p w14:paraId="1B8115C0" w14:textId="7EC87E9F" w:rsidR="00180140" w:rsidRPr="00BB3C4B" w:rsidRDefault="00180140" w:rsidP="00933FA7">
            <w:pPr>
              <w:tabs>
                <w:tab w:val="left" w:pos="426"/>
              </w:tabs>
              <w:jc w:val="both"/>
              <w:rPr>
                <w:sz w:val="26"/>
                <w:szCs w:val="26"/>
              </w:rPr>
            </w:pPr>
            <w:r w:rsidRPr="00BB3C4B">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BB3C4B" w:rsidRDefault="00180140" w:rsidP="00933FA7">
            <w:pPr>
              <w:tabs>
                <w:tab w:val="left" w:pos="426"/>
              </w:tabs>
              <w:jc w:val="center"/>
              <w:rPr>
                <w:sz w:val="26"/>
                <w:szCs w:val="26"/>
              </w:rPr>
            </w:pPr>
          </w:p>
        </w:tc>
      </w:tr>
      <w:tr w:rsidR="00180140" w:rsidRPr="00BB3C4B" w14:paraId="13E26708" w14:textId="77777777" w:rsidTr="00E02EAA">
        <w:tc>
          <w:tcPr>
            <w:tcW w:w="1867" w:type="dxa"/>
            <w:vMerge/>
            <w:tcBorders>
              <w:left w:val="single" w:sz="18" w:space="0" w:color="auto"/>
              <w:bottom w:val="single" w:sz="18" w:space="0" w:color="auto"/>
            </w:tcBorders>
          </w:tcPr>
          <w:p w14:paraId="3A6101A9" w14:textId="77777777" w:rsidR="00180140" w:rsidRPr="00BB3C4B" w:rsidRDefault="00180140" w:rsidP="00933FA7">
            <w:pPr>
              <w:tabs>
                <w:tab w:val="left" w:pos="426"/>
              </w:tabs>
              <w:jc w:val="both"/>
              <w:rPr>
                <w:sz w:val="26"/>
                <w:szCs w:val="26"/>
              </w:rPr>
            </w:pPr>
          </w:p>
        </w:tc>
        <w:tc>
          <w:tcPr>
            <w:tcW w:w="3402" w:type="dxa"/>
          </w:tcPr>
          <w:p w14:paraId="36897B8C" w14:textId="6F97695B" w:rsidR="00180140" w:rsidRPr="00BB3C4B" w:rsidRDefault="00180140" w:rsidP="00933FA7">
            <w:pPr>
              <w:tabs>
                <w:tab w:val="left" w:pos="426"/>
              </w:tabs>
              <w:jc w:val="both"/>
              <w:rPr>
                <w:sz w:val="26"/>
                <w:szCs w:val="26"/>
              </w:rPr>
            </w:pPr>
            <w:r w:rsidRPr="00BB3C4B">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BB3C4B" w:rsidRDefault="00180140" w:rsidP="00933FA7">
            <w:pPr>
              <w:tabs>
                <w:tab w:val="left" w:pos="426"/>
              </w:tabs>
              <w:jc w:val="center"/>
              <w:rPr>
                <w:sz w:val="26"/>
                <w:szCs w:val="26"/>
              </w:rPr>
            </w:pPr>
          </w:p>
        </w:tc>
      </w:tr>
      <w:tr w:rsidR="00180140" w:rsidRPr="00BB3C4B" w14:paraId="73BA7C51" w14:textId="77777777" w:rsidTr="00E02EAA">
        <w:tc>
          <w:tcPr>
            <w:tcW w:w="1867" w:type="dxa"/>
            <w:vMerge/>
            <w:tcBorders>
              <w:left w:val="single" w:sz="18" w:space="0" w:color="auto"/>
              <w:bottom w:val="single" w:sz="18" w:space="0" w:color="auto"/>
            </w:tcBorders>
          </w:tcPr>
          <w:p w14:paraId="536564E2" w14:textId="77777777" w:rsidR="00180140" w:rsidRPr="00BB3C4B" w:rsidRDefault="00180140" w:rsidP="00933FA7">
            <w:pPr>
              <w:tabs>
                <w:tab w:val="left" w:pos="426"/>
              </w:tabs>
              <w:jc w:val="both"/>
              <w:rPr>
                <w:sz w:val="26"/>
                <w:szCs w:val="26"/>
              </w:rPr>
            </w:pPr>
          </w:p>
        </w:tc>
        <w:tc>
          <w:tcPr>
            <w:tcW w:w="3402" w:type="dxa"/>
          </w:tcPr>
          <w:p w14:paraId="73DC04F8" w14:textId="54403206" w:rsidR="00180140" w:rsidRPr="00BB3C4B" w:rsidRDefault="00180140" w:rsidP="00933FA7">
            <w:pPr>
              <w:tabs>
                <w:tab w:val="left" w:pos="426"/>
              </w:tabs>
              <w:jc w:val="both"/>
              <w:rPr>
                <w:sz w:val="26"/>
                <w:szCs w:val="26"/>
              </w:rPr>
            </w:pPr>
            <w:r w:rsidRPr="00BB3C4B">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BB3C4B" w:rsidRDefault="00180140" w:rsidP="00933FA7">
            <w:pPr>
              <w:tabs>
                <w:tab w:val="left" w:pos="426"/>
              </w:tabs>
              <w:jc w:val="center"/>
              <w:rPr>
                <w:sz w:val="26"/>
                <w:szCs w:val="26"/>
              </w:rPr>
            </w:pPr>
          </w:p>
        </w:tc>
      </w:tr>
      <w:tr w:rsidR="00180140" w:rsidRPr="00BB3C4B" w14:paraId="59477A1E" w14:textId="77777777" w:rsidTr="00E02EAA">
        <w:tc>
          <w:tcPr>
            <w:tcW w:w="1867" w:type="dxa"/>
            <w:vMerge/>
            <w:tcBorders>
              <w:left w:val="single" w:sz="18" w:space="0" w:color="auto"/>
              <w:bottom w:val="single" w:sz="18" w:space="0" w:color="auto"/>
            </w:tcBorders>
          </w:tcPr>
          <w:p w14:paraId="3C8E5EB0" w14:textId="77777777" w:rsidR="00180140" w:rsidRPr="00BB3C4B" w:rsidRDefault="00180140" w:rsidP="00933FA7">
            <w:pPr>
              <w:tabs>
                <w:tab w:val="left" w:pos="426"/>
              </w:tabs>
              <w:jc w:val="both"/>
              <w:rPr>
                <w:sz w:val="26"/>
                <w:szCs w:val="26"/>
              </w:rPr>
            </w:pPr>
          </w:p>
        </w:tc>
        <w:tc>
          <w:tcPr>
            <w:tcW w:w="3402" w:type="dxa"/>
            <w:tcBorders>
              <w:bottom w:val="single" w:sz="4" w:space="0" w:color="auto"/>
            </w:tcBorders>
          </w:tcPr>
          <w:p w14:paraId="3CD34AF2" w14:textId="2624B095" w:rsidR="00180140" w:rsidRPr="00BB3C4B" w:rsidRDefault="00180140" w:rsidP="00933FA7">
            <w:pPr>
              <w:tabs>
                <w:tab w:val="left" w:pos="426"/>
              </w:tabs>
              <w:jc w:val="both"/>
              <w:rPr>
                <w:sz w:val="26"/>
                <w:szCs w:val="26"/>
              </w:rPr>
            </w:pPr>
            <w:r w:rsidRPr="00BB3C4B">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BB3C4B" w:rsidRDefault="00180140" w:rsidP="00933FA7">
            <w:pPr>
              <w:tabs>
                <w:tab w:val="left" w:pos="426"/>
              </w:tabs>
              <w:jc w:val="center"/>
              <w:rPr>
                <w:sz w:val="26"/>
                <w:szCs w:val="26"/>
              </w:rPr>
            </w:pPr>
          </w:p>
        </w:tc>
      </w:tr>
      <w:tr w:rsidR="00180140" w:rsidRPr="00BB3C4B" w14:paraId="04FEC5C2" w14:textId="77777777" w:rsidTr="00E02EAA">
        <w:tc>
          <w:tcPr>
            <w:tcW w:w="1867" w:type="dxa"/>
            <w:vMerge/>
            <w:tcBorders>
              <w:left w:val="single" w:sz="18" w:space="0" w:color="auto"/>
              <w:bottom w:val="single" w:sz="18" w:space="0" w:color="auto"/>
            </w:tcBorders>
          </w:tcPr>
          <w:p w14:paraId="29C947B0" w14:textId="77777777" w:rsidR="00180140" w:rsidRPr="00BB3C4B" w:rsidRDefault="00180140" w:rsidP="00933FA7">
            <w:pPr>
              <w:tabs>
                <w:tab w:val="left" w:pos="426"/>
              </w:tabs>
              <w:jc w:val="both"/>
              <w:rPr>
                <w:sz w:val="26"/>
                <w:szCs w:val="26"/>
              </w:rPr>
            </w:pPr>
          </w:p>
        </w:tc>
        <w:tc>
          <w:tcPr>
            <w:tcW w:w="3402" w:type="dxa"/>
            <w:tcBorders>
              <w:bottom w:val="single" w:sz="18" w:space="0" w:color="auto"/>
            </w:tcBorders>
          </w:tcPr>
          <w:p w14:paraId="29CFF0EC" w14:textId="3D68BD4C" w:rsidR="00180140" w:rsidRPr="00BB3C4B" w:rsidRDefault="00180140" w:rsidP="00933FA7">
            <w:pPr>
              <w:tabs>
                <w:tab w:val="left" w:pos="426"/>
              </w:tabs>
              <w:jc w:val="both"/>
              <w:rPr>
                <w:sz w:val="26"/>
                <w:szCs w:val="26"/>
              </w:rPr>
            </w:pPr>
            <w:r w:rsidRPr="00BB3C4B">
              <w:rPr>
                <w:sz w:val="26"/>
                <w:szCs w:val="26"/>
              </w:rPr>
              <w:t xml:space="preserve">Законність джерел походження майна, відповідність рівня життя судді (кандидата на посаду судді) або членів його </w:t>
            </w:r>
            <w:r w:rsidR="00172C8E" w:rsidRPr="00BB3C4B">
              <w:rPr>
                <w:sz w:val="26"/>
                <w:szCs w:val="26"/>
              </w:rPr>
              <w:t>сім’ї</w:t>
            </w:r>
            <w:r w:rsidRPr="00BB3C4B">
              <w:rPr>
                <w:sz w:val="26"/>
                <w:szCs w:val="26"/>
              </w:rPr>
              <w:t xml:space="preserve">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BB3C4B"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BB3C4B" w:rsidRDefault="00180140" w:rsidP="00933FA7">
            <w:pPr>
              <w:tabs>
                <w:tab w:val="left" w:pos="426"/>
              </w:tabs>
              <w:jc w:val="center"/>
              <w:rPr>
                <w:sz w:val="26"/>
                <w:szCs w:val="26"/>
              </w:rPr>
            </w:pPr>
          </w:p>
        </w:tc>
      </w:tr>
      <w:tr w:rsidR="00180140" w:rsidRPr="00BB3C4B" w14:paraId="72597CC4" w14:textId="77777777" w:rsidTr="00E02EAA">
        <w:tc>
          <w:tcPr>
            <w:tcW w:w="1867" w:type="dxa"/>
            <w:tcBorders>
              <w:top w:val="single" w:sz="18" w:space="0" w:color="auto"/>
              <w:left w:val="nil"/>
              <w:bottom w:val="nil"/>
              <w:right w:val="nil"/>
            </w:tcBorders>
          </w:tcPr>
          <w:p w14:paraId="376054B7" w14:textId="77777777" w:rsidR="00180140" w:rsidRPr="00BB3C4B" w:rsidRDefault="00180140" w:rsidP="00933FA7">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BB3C4B" w:rsidRDefault="00180140" w:rsidP="00933FA7">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BB3C4B" w:rsidRDefault="00180140" w:rsidP="00933FA7">
            <w:pPr>
              <w:tabs>
                <w:tab w:val="left" w:pos="426"/>
              </w:tabs>
              <w:jc w:val="center"/>
              <w:rPr>
                <w:sz w:val="26"/>
                <w:szCs w:val="26"/>
              </w:rPr>
            </w:pPr>
            <w:r w:rsidRPr="00BB3C4B">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7905A13" w:rsidR="00180140" w:rsidRPr="00BB3C4B" w:rsidRDefault="00957726" w:rsidP="00933FA7">
            <w:pPr>
              <w:tabs>
                <w:tab w:val="left" w:pos="426"/>
              </w:tabs>
              <w:jc w:val="center"/>
              <w:rPr>
                <w:sz w:val="26"/>
                <w:szCs w:val="26"/>
              </w:rPr>
            </w:pPr>
            <w:r w:rsidRPr="00BB3C4B">
              <w:rPr>
                <w:sz w:val="26"/>
                <w:szCs w:val="26"/>
              </w:rPr>
              <w:t>672,10</w:t>
            </w:r>
          </w:p>
        </w:tc>
      </w:tr>
    </w:tbl>
    <w:p w14:paraId="6912DE67" w14:textId="77777777" w:rsidR="009C7D49" w:rsidRPr="00BB3C4B" w:rsidRDefault="009C7D49" w:rsidP="00933FA7">
      <w:pPr>
        <w:pStyle w:val="a9"/>
        <w:shd w:val="clear" w:color="auto" w:fill="FFFFFF"/>
        <w:tabs>
          <w:tab w:val="left" w:pos="426"/>
        </w:tabs>
        <w:spacing w:after="200"/>
        <w:ind w:left="709"/>
        <w:jc w:val="both"/>
        <w:rPr>
          <w:color w:val="000000"/>
          <w:sz w:val="26"/>
          <w:szCs w:val="26"/>
          <w:lang w:eastAsia="uk-UA"/>
        </w:rPr>
      </w:pPr>
    </w:p>
    <w:p w14:paraId="5BCCA70A" w14:textId="4C81832B" w:rsidR="00A9178E" w:rsidRDefault="00A9178E" w:rsidP="00AF1E79">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 xml:space="preserve">Таким чином, </w:t>
      </w:r>
      <w:r w:rsidR="00662928">
        <w:rPr>
          <w:color w:val="000000"/>
          <w:sz w:val="26"/>
          <w:szCs w:val="26"/>
          <w:lang w:eastAsia="uk-UA"/>
        </w:rPr>
        <w:t xml:space="preserve">Комісією </w:t>
      </w:r>
      <w:r w:rsidR="00FF4DF4">
        <w:rPr>
          <w:color w:val="000000"/>
          <w:sz w:val="26"/>
          <w:szCs w:val="26"/>
          <w:lang w:eastAsia="uk-UA"/>
        </w:rPr>
        <w:t xml:space="preserve">у складі </w:t>
      </w:r>
      <w:r w:rsidR="00F60D95">
        <w:rPr>
          <w:color w:val="000000"/>
          <w:sz w:val="26"/>
          <w:szCs w:val="26"/>
          <w:lang w:eastAsia="uk-UA"/>
        </w:rPr>
        <w:t>колегії</w:t>
      </w:r>
      <w:r w:rsidR="00FF4DF4">
        <w:rPr>
          <w:color w:val="000000"/>
          <w:sz w:val="26"/>
          <w:szCs w:val="26"/>
          <w:lang w:eastAsia="uk-UA"/>
        </w:rPr>
        <w:t xml:space="preserve"> </w:t>
      </w:r>
      <w:r w:rsidR="00662928">
        <w:rPr>
          <w:color w:val="000000"/>
          <w:sz w:val="26"/>
          <w:szCs w:val="26"/>
          <w:lang w:eastAsia="uk-UA"/>
        </w:rPr>
        <w:t xml:space="preserve">не встановлено обставин, </w:t>
      </w:r>
      <w:r w:rsidR="00FF4DF4">
        <w:rPr>
          <w:color w:val="000000"/>
          <w:sz w:val="26"/>
          <w:szCs w:val="26"/>
          <w:lang w:eastAsia="uk-UA"/>
        </w:rPr>
        <w:t xml:space="preserve">які б свідчили про те, що </w:t>
      </w:r>
      <w:r w:rsidRPr="00044704">
        <w:rPr>
          <w:color w:val="000000"/>
          <w:sz w:val="26"/>
          <w:szCs w:val="26"/>
          <w:lang w:eastAsia="uk-UA"/>
        </w:rPr>
        <w:t>кандидат</w:t>
      </w:r>
      <w:r w:rsidR="00FF4DF4">
        <w:rPr>
          <w:color w:val="000000"/>
          <w:sz w:val="26"/>
          <w:szCs w:val="26"/>
          <w:lang w:eastAsia="uk-UA"/>
        </w:rPr>
        <w:t xml:space="preserve"> не</w:t>
      </w:r>
      <w:r w:rsidRPr="00044704">
        <w:rPr>
          <w:color w:val="000000"/>
          <w:sz w:val="26"/>
          <w:szCs w:val="26"/>
          <w:lang w:eastAsia="uk-UA"/>
        </w:rPr>
        <w:t xml:space="preserve"> підтверди</w:t>
      </w:r>
      <w:r w:rsidR="00AF1E79">
        <w:rPr>
          <w:color w:val="000000"/>
          <w:sz w:val="26"/>
          <w:szCs w:val="26"/>
          <w:lang w:eastAsia="uk-UA"/>
        </w:rPr>
        <w:t>ла</w:t>
      </w:r>
      <w:r w:rsidRPr="00044704">
        <w:rPr>
          <w:color w:val="000000"/>
          <w:sz w:val="26"/>
          <w:szCs w:val="26"/>
          <w:lang w:eastAsia="uk-UA"/>
        </w:rPr>
        <w:t xml:space="preserve"> здатн</w:t>
      </w:r>
      <w:r w:rsidR="00EE0261">
        <w:rPr>
          <w:color w:val="000000"/>
          <w:sz w:val="26"/>
          <w:szCs w:val="26"/>
          <w:lang w:eastAsia="uk-UA"/>
        </w:rPr>
        <w:t>ості</w:t>
      </w:r>
      <w:r w:rsidRPr="00044704">
        <w:rPr>
          <w:color w:val="000000"/>
          <w:sz w:val="26"/>
          <w:szCs w:val="26"/>
          <w:lang w:eastAsia="uk-UA"/>
        </w:rPr>
        <w:t xml:space="preserve"> здійснювати правосуддя в апеляційному </w:t>
      </w:r>
      <w:r w:rsidR="0011499E">
        <w:rPr>
          <w:color w:val="000000"/>
          <w:sz w:val="26"/>
          <w:szCs w:val="26"/>
          <w:lang w:eastAsia="uk-UA"/>
        </w:rPr>
        <w:t>загальному</w:t>
      </w:r>
      <w:r w:rsidRPr="00044704">
        <w:rPr>
          <w:color w:val="000000"/>
          <w:sz w:val="26"/>
          <w:szCs w:val="26"/>
          <w:lang w:eastAsia="uk-UA"/>
        </w:rPr>
        <w:t xml:space="preserve"> суді</w:t>
      </w:r>
      <w:r w:rsidR="00B25256" w:rsidRPr="00044704">
        <w:rPr>
          <w:color w:val="000000"/>
          <w:sz w:val="26"/>
          <w:szCs w:val="26"/>
          <w:lang w:eastAsia="uk-UA"/>
        </w:rPr>
        <w:t>.</w:t>
      </w:r>
    </w:p>
    <w:p w14:paraId="72A0BC8B" w14:textId="3C57004F" w:rsidR="00A9178E" w:rsidRPr="00044704" w:rsidRDefault="00A9178E" w:rsidP="00AF1E79">
      <w:pPr>
        <w:shd w:val="clear" w:color="auto" w:fill="FFFFFF"/>
        <w:tabs>
          <w:tab w:val="left" w:pos="426"/>
        </w:tabs>
        <w:ind w:firstLine="709"/>
        <w:jc w:val="both"/>
        <w:rPr>
          <w:color w:val="000000"/>
          <w:sz w:val="26"/>
          <w:szCs w:val="26"/>
          <w:lang w:eastAsia="uk-UA"/>
        </w:rPr>
      </w:pPr>
      <w:r w:rsidRPr="00044704">
        <w:rPr>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044704" w:rsidRDefault="009C2FD7" w:rsidP="00144DF5">
      <w:pPr>
        <w:shd w:val="clear" w:color="auto" w:fill="FFFFFF"/>
        <w:tabs>
          <w:tab w:val="left" w:pos="426"/>
        </w:tabs>
        <w:spacing w:line="276" w:lineRule="auto"/>
        <w:jc w:val="both"/>
        <w:rPr>
          <w:color w:val="000000"/>
          <w:sz w:val="26"/>
          <w:szCs w:val="26"/>
          <w:lang w:eastAsia="uk-UA"/>
        </w:rPr>
      </w:pPr>
    </w:p>
    <w:p w14:paraId="4AF00A4D" w14:textId="6B08E36D" w:rsidR="00A9178E" w:rsidRPr="00044704" w:rsidRDefault="00A9178E" w:rsidP="00144DF5">
      <w:pPr>
        <w:shd w:val="clear" w:color="auto" w:fill="FFFFFF"/>
        <w:tabs>
          <w:tab w:val="left" w:pos="426"/>
        </w:tabs>
        <w:spacing w:after="200" w:line="276" w:lineRule="auto"/>
        <w:jc w:val="center"/>
        <w:rPr>
          <w:color w:val="000000"/>
          <w:sz w:val="26"/>
          <w:szCs w:val="26"/>
          <w:lang w:eastAsia="uk-UA"/>
        </w:rPr>
      </w:pPr>
      <w:r w:rsidRPr="00044704">
        <w:rPr>
          <w:color w:val="000000"/>
          <w:sz w:val="26"/>
          <w:szCs w:val="26"/>
          <w:lang w:eastAsia="uk-UA"/>
        </w:rPr>
        <w:t>вирішила:</w:t>
      </w:r>
    </w:p>
    <w:p w14:paraId="23DBCBF6" w14:textId="31CCDC21" w:rsidR="00442031" w:rsidRPr="00044704" w:rsidRDefault="0000236D" w:rsidP="00BB2282">
      <w:pPr>
        <w:tabs>
          <w:tab w:val="left" w:pos="-1701"/>
          <w:tab w:val="left" w:pos="-1276"/>
          <w:tab w:val="left" w:pos="0"/>
        </w:tabs>
        <w:suppressAutoHyphens/>
        <w:ind w:firstLine="709"/>
        <w:contextualSpacing/>
        <w:jc w:val="both"/>
        <w:rPr>
          <w:iCs/>
          <w:color w:val="000000" w:themeColor="text1"/>
          <w:sz w:val="26"/>
          <w:szCs w:val="26"/>
          <w:lang w:eastAsia="uk-UA"/>
        </w:rPr>
      </w:pPr>
      <w:r w:rsidRPr="00044704">
        <w:rPr>
          <w:sz w:val="26"/>
          <w:szCs w:val="26"/>
          <w:lang w:eastAsia="uk-UA"/>
        </w:rPr>
        <w:t xml:space="preserve">1. </w:t>
      </w:r>
      <w:r w:rsidR="00442031" w:rsidRPr="00044704">
        <w:rPr>
          <w:sz w:val="26"/>
          <w:szCs w:val="26"/>
          <w:lang w:eastAsia="uk-UA"/>
        </w:rPr>
        <w:t>В</w:t>
      </w:r>
      <w:r w:rsidR="00442031" w:rsidRPr="00044704">
        <w:rPr>
          <w:iCs/>
          <w:color w:val="000000" w:themeColor="text1"/>
          <w:sz w:val="26"/>
          <w:szCs w:val="26"/>
          <w:lang w:eastAsia="uk-UA"/>
        </w:rPr>
        <w:t xml:space="preserve">изначити, що за результатами проходження процедури кваліфікаційного оцінювання кандидат на посаду судді апеляційного </w:t>
      </w:r>
      <w:r w:rsidR="0011499E">
        <w:rPr>
          <w:iCs/>
          <w:color w:val="000000" w:themeColor="text1"/>
          <w:sz w:val="26"/>
          <w:szCs w:val="26"/>
          <w:lang w:eastAsia="uk-UA"/>
        </w:rPr>
        <w:t>загального</w:t>
      </w:r>
      <w:r w:rsidR="00442031" w:rsidRPr="00044704">
        <w:rPr>
          <w:iCs/>
          <w:color w:val="000000" w:themeColor="text1"/>
          <w:sz w:val="26"/>
          <w:szCs w:val="26"/>
          <w:lang w:eastAsia="uk-UA"/>
        </w:rPr>
        <w:t xml:space="preserve"> суду </w:t>
      </w:r>
      <w:r w:rsidR="0011499E">
        <w:rPr>
          <w:color w:val="000000" w:themeColor="text1"/>
          <w:sz w:val="26"/>
          <w:szCs w:val="26"/>
        </w:rPr>
        <w:t>Поліщук Тетяна Олександрівна</w:t>
      </w:r>
      <w:r w:rsidR="00E476E5">
        <w:rPr>
          <w:color w:val="000000" w:themeColor="text1"/>
          <w:sz w:val="26"/>
          <w:szCs w:val="26"/>
        </w:rPr>
        <w:t xml:space="preserve"> набрала </w:t>
      </w:r>
      <w:r w:rsidR="0011499E">
        <w:rPr>
          <w:color w:val="000000" w:themeColor="text1"/>
          <w:sz w:val="26"/>
          <w:szCs w:val="26"/>
        </w:rPr>
        <w:t>672,10</w:t>
      </w:r>
      <w:r w:rsidR="00442031" w:rsidRPr="00044704">
        <w:rPr>
          <w:iCs/>
          <w:color w:val="000000" w:themeColor="text1"/>
          <w:sz w:val="26"/>
          <w:szCs w:val="26"/>
          <w:lang w:eastAsia="uk-UA"/>
        </w:rPr>
        <w:t xml:space="preserve"> бала.</w:t>
      </w:r>
    </w:p>
    <w:p w14:paraId="7F9F74D8" w14:textId="77777777" w:rsidR="00584950" w:rsidRPr="00584950" w:rsidRDefault="00442031" w:rsidP="00584950">
      <w:pPr>
        <w:ind w:firstLine="709"/>
        <w:jc w:val="both"/>
        <w:rPr>
          <w:sz w:val="26"/>
          <w:szCs w:val="26"/>
        </w:rPr>
      </w:pPr>
      <w:r w:rsidRPr="00044704">
        <w:rPr>
          <w:iCs/>
          <w:color w:val="000000" w:themeColor="text1"/>
          <w:sz w:val="26"/>
          <w:szCs w:val="26"/>
          <w:lang w:eastAsia="uk-UA"/>
        </w:rPr>
        <w:t xml:space="preserve">2. </w:t>
      </w:r>
      <w:r w:rsidR="00584950" w:rsidRPr="00584950">
        <w:rPr>
          <w:sz w:val="26"/>
          <w:szCs w:val="26"/>
        </w:rPr>
        <w:t xml:space="preserve">Визнати Поліщук Тетяну Олександрівну такою, що підтвердила здатність здійснювати правосуддя в апеляційному загальному суді. </w:t>
      </w:r>
    </w:p>
    <w:p w14:paraId="2CC8E7E3" w14:textId="0EF6499E" w:rsidR="0087608D" w:rsidRDefault="0087608D" w:rsidP="0087608D">
      <w:pPr>
        <w:tabs>
          <w:tab w:val="left" w:pos="-1701"/>
          <w:tab w:val="left" w:pos="-1276"/>
          <w:tab w:val="left" w:pos="0"/>
        </w:tabs>
        <w:suppressAutoHyphens/>
        <w:contextualSpacing/>
        <w:jc w:val="both"/>
        <w:rPr>
          <w:color w:val="000000"/>
          <w:sz w:val="26"/>
          <w:szCs w:val="26"/>
          <w:lang w:eastAsia="uk-UA"/>
        </w:rPr>
      </w:pPr>
    </w:p>
    <w:p w14:paraId="1972E08F" w14:textId="77777777" w:rsidR="00172C8E" w:rsidRDefault="00172C8E" w:rsidP="0087608D">
      <w:pPr>
        <w:tabs>
          <w:tab w:val="left" w:pos="-1701"/>
          <w:tab w:val="left" w:pos="-1276"/>
          <w:tab w:val="left" w:pos="0"/>
        </w:tabs>
        <w:suppressAutoHyphens/>
        <w:contextualSpacing/>
        <w:jc w:val="both"/>
        <w:rPr>
          <w:color w:val="000000"/>
          <w:sz w:val="26"/>
          <w:szCs w:val="26"/>
          <w:lang w:eastAsia="uk-UA"/>
        </w:rPr>
      </w:pPr>
    </w:p>
    <w:p w14:paraId="7E70FF37" w14:textId="693BB772" w:rsidR="0000236D" w:rsidRPr="00044704" w:rsidRDefault="0000236D" w:rsidP="00172C8E">
      <w:pPr>
        <w:tabs>
          <w:tab w:val="left" w:pos="-1701"/>
          <w:tab w:val="left" w:pos="-1276"/>
          <w:tab w:val="left" w:pos="0"/>
        </w:tabs>
        <w:suppressAutoHyphens/>
        <w:spacing w:line="360" w:lineRule="auto"/>
        <w:contextualSpacing/>
        <w:jc w:val="both"/>
        <w:rPr>
          <w:color w:val="000000"/>
          <w:sz w:val="26"/>
          <w:szCs w:val="26"/>
          <w:lang w:eastAsia="uk-UA"/>
        </w:rPr>
      </w:pPr>
      <w:r w:rsidRPr="00044704">
        <w:rPr>
          <w:color w:val="000000"/>
          <w:sz w:val="26"/>
          <w:szCs w:val="26"/>
          <w:lang w:eastAsia="uk-UA"/>
        </w:rPr>
        <w:t xml:space="preserve">Головуючий </w:t>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FD45A7" w:rsidRPr="00044704">
        <w:rPr>
          <w:color w:val="000000"/>
          <w:sz w:val="26"/>
          <w:szCs w:val="26"/>
          <w:lang w:eastAsia="uk-UA"/>
        </w:rPr>
        <w:tab/>
      </w:r>
      <w:r w:rsidR="00306806" w:rsidRPr="00044704">
        <w:rPr>
          <w:color w:val="000000"/>
          <w:sz w:val="26"/>
          <w:szCs w:val="26"/>
          <w:lang w:val="ru-RU" w:eastAsia="uk-UA"/>
        </w:rPr>
        <w:t xml:space="preserve">  </w:t>
      </w:r>
      <w:r w:rsidR="00D354BE">
        <w:rPr>
          <w:color w:val="000000"/>
          <w:sz w:val="26"/>
          <w:szCs w:val="26"/>
          <w:lang w:eastAsia="uk-UA"/>
        </w:rPr>
        <w:t>Сергій ЧУМАК</w:t>
      </w:r>
    </w:p>
    <w:p w14:paraId="7FD93B26" w14:textId="77777777" w:rsidR="00306806" w:rsidRPr="00044704" w:rsidRDefault="00306806" w:rsidP="00172C8E">
      <w:pPr>
        <w:shd w:val="clear" w:color="auto" w:fill="FFFFFF"/>
        <w:tabs>
          <w:tab w:val="left" w:pos="426"/>
        </w:tabs>
        <w:spacing w:line="360" w:lineRule="auto"/>
        <w:jc w:val="both"/>
        <w:rPr>
          <w:color w:val="000000"/>
          <w:sz w:val="26"/>
          <w:szCs w:val="26"/>
          <w:lang w:eastAsia="uk-UA"/>
        </w:rPr>
      </w:pPr>
    </w:p>
    <w:p w14:paraId="69BAE456" w14:textId="1B25A9F8" w:rsidR="00306806" w:rsidRDefault="0000236D" w:rsidP="00172C8E">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 xml:space="preserve">Члени </w:t>
      </w:r>
      <w:r w:rsidR="00D354BE">
        <w:rPr>
          <w:color w:val="000000"/>
          <w:sz w:val="26"/>
          <w:szCs w:val="26"/>
          <w:lang w:eastAsia="uk-UA"/>
        </w:rPr>
        <w:t>Комісії</w:t>
      </w:r>
      <w:r w:rsidR="00172C8E">
        <w:rPr>
          <w:color w:val="000000"/>
          <w:sz w:val="26"/>
          <w:szCs w:val="26"/>
          <w:lang w:eastAsia="uk-UA"/>
        </w:rPr>
        <w:t>:</w:t>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FD45A7" w:rsidRPr="00044704">
        <w:rPr>
          <w:color w:val="000000"/>
          <w:sz w:val="26"/>
          <w:szCs w:val="26"/>
          <w:lang w:eastAsia="uk-UA"/>
        </w:rPr>
        <w:tab/>
      </w:r>
      <w:r w:rsidR="00D354BE">
        <w:rPr>
          <w:color w:val="000000"/>
          <w:sz w:val="26"/>
          <w:szCs w:val="26"/>
          <w:lang w:eastAsia="uk-UA"/>
        </w:rPr>
        <w:tab/>
      </w:r>
      <w:r w:rsidR="00B8320B">
        <w:rPr>
          <w:color w:val="000000"/>
          <w:sz w:val="26"/>
          <w:szCs w:val="26"/>
          <w:lang w:eastAsia="uk-UA"/>
        </w:rPr>
        <w:t xml:space="preserve">  Андрій ПАСІЧНИК</w:t>
      </w:r>
    </w:p>
    <w:p w14:paraId="5BFDD4E1" w14:textId="77777777" w:rsidR="00B8320B" w:rsidRPr="00044704" w:rsidRDefault="00B8320B" w:rsidP="00172C8E">
      <w:pPr>
        <w:shd w:val="clear" w:color="auto" w:fill="FFFFFF"/>
        <w:tabs>
          <w:tab w:val="left" w:pos="426"/>
        </w:tabs>
        <w:spacing w:line="360" w:lineRule="auto"/>
        <w:jc w:val="both"/>
        <w:rPr>
          <w:color w:val="000000"/>
          <w:sz w:val="26"/>
          <w:szCs w:val="26"/>
          <w:lang w:val="ru-RU" w:eastAsia="uk-UA"/>
        </w:rPr>
      </w:pPr>
    </w:p>
    <w:p w14:paraId="1FCFD694" w14:textId="690A0970" w:rsidR="0000236D" w:rsidRPr="00044704" w:rsidRDefault="00F311FF" w:rsidP="00172C8E">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t xml:space="preserve">  </w:t>
      </w:r>
      <w:r w:rsidR="0000236D" w:rsidRPr="00044704">
        <w:rPr>
          <w:color w:val="000000"/>
          <w:sz w:val="26"/>
          <w:szCs w:val="26"/>
          <w:lang w:eastAsia="uk-UA"/>
        </w:rPr>
        <w:t>Роман САБОДАШ</w:t>
      </w:r>
    </w:p>
    <w:p w14:paraId="498D6103" w14:textId="01E73F10" w:rsidR="00C030DC" w:rsidRPr="00044704" w:rsidRDefault="0000236D" w:rsidP="00172C8E">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p>
    <w:sectPr w:rsidR="00C030DC" w:rsidRPr="00044704"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5D233" w14:textId="77777777" w:rsidR="00822C44" w:rsidRDefault="00822C44" w:rsidP="00396583">
      <w:r>
        <w:separator/>
      </w:r>
    </w:p>
  </w:endnote>
  <w:endnote w:type="continuationSeparator" w:id="0">
    <w:p w14:paraId="2FB8C199" w14:textId="77777777" w:rsidR="00822C44" w:rsidRDefault="00822C44"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723C" w14:textId="77777777" w:rsidR="00822C44" w:rsidRDefault="00822C44" w:rsidP="00396583">
      <w:r>
        <w:separator/>
      </w:r>
    </w:p>
  </w:footnote>
  <w:footnote w:type="continuationSeparator" w:id="0">
    <w:p w14:paraId="71C0393A" w14:textId="77777777" w:rsidR="00822C44" w:rsidRDefault="00822C44"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5F3FA7" w:rsidRDefault="005F3FA7">
        <w:pPr>
          <w:pStyle w:val="afa"/>
          <w:jc w:val="center"/>
        </w:pPr>
        <w:r>
          <w:fldChar w:fldCharType="begin"/>
        </w:r>
        <w:r>
          <w:instrText>PAGE   \* MERGEFORMAT</w:instrText>
        </w:r>
        <w:r>
          <w:fldChar w:fldCharType="separate"/>
        </w:r>
        <w:r>
          <w:t>2</w:t>
        </w:r>
        <w:r>
          <w:fldChar w:fldCharType="end"/>
        </w:r>
      </w:p>
    </w:sdtContent>
  </w:sdt>
  <w:p w14:paraId="508F5E6B" w14:textId="77777777" w:rsidR="005F3FA7" w:rsidRDefault="005F3F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8"/>
  </w:num>
  <w:num w:numId="4">
    <w:abstractNumId w:val="6"/>
  </w:num>
  <w:num w:numId="5">
    <w:abstractNumId w:val="11"/>
  </w:num>
  <w:num w:numId="6">
    <w:abstractNumId w:val="4"/>
  </w:num>
  <w:num w:numId="7">
    <w:abstractNumId w:val="7"/>
  </w:num>
  <w:num w:numId="8">
    <w:abstractNumId w:val="0"/>
  </w:num>
  <w:num w:numId="9">
    <w:abstractNumId w:val="13"/>
  </w:num>
  <w:num w:numId="10">
    <w:abstractNumId w:val="5"/>
  </w:num>
  <w:num w:numId="11">
    <w:abstractNumId w:val="1"/>
  </w:num>
  <w:num w:numId="12">
    <w:abstractNumId w:val="1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B76"/>
    <w:rsid w:val="0000236D"/>
    <w:rsid w:val="00002862"/>
    <w:rsid w:val="00002B00"/>
    <w:rsid w:val="000034C6"/>
    <w:rsid w:val="0000367E"/>
    <w:rsid w:val="00004B5D"/>
    <w:rsid w:val="00004D25"/>
    <w:rsid w:val="0000502E"/>
    <w:rsid w:val="0000569E"/>
    <w:rsid w:val="00006408"/>
    <w:rsid w:val="00007194"/>
    <w:rsid w:val="000072F4"/>
    <w:rsid w:val="00007B25"/>
    <w:rsid w:val="00007DC3"/>
    <w:rsid w:val="00011B8A"/>
    <w:rsid w:val="0001280E"/>
    <w:rsid w:val="000130FE"/>
    <w:rsid w:val="00013FC0"/>
    <w:rsid w:val="00014242"/>
    <w:rsid w:val="000145BC"/>
    <w:rsid w:val="000149A4"/>
    <w:rsid w:val="00020AC8"/>
    <w:rsid w:val="000211C4"/>
    <w:rsid w:val="00023604"/>
    <w:rsid w:val="00025D1F"/>
    <w:rsid w:val="00026479"/>
    <w:rsid w:val="00026A2D"/>
    <w:rsid w:val="00027C38"/>
    <w:rsid w:val="00031BB8"/>
    <w:rsid w:val="0003541B"/>
    <w:rsid w:val="00035793"/>
    <w:rsid w:val="000368CB"/>
    <w:rsid w:val="00036E06"/>
    <w:rsid w:val="000401EF"/>
    <w:rsid w:val="0004026D"/>
    <w:rsid w:val="00040617"/>
    <w:rsid w:val="0004080F"/>
    <w:rsid w:val="0004112C"/>
    <w:rsid w:val="00041D60"/>
    <w:rsid w:val="000427C5"/>
    <w:rsid w:val="00042F57"/>
    <w:rsid w:val="000441C8"/>
    <w:rsid w:val="00044704"/>
    <w:rsid w:val="00045D18"/>
    <w:rsid w:val="00047597"/>
    <w:rsid w:val="0004796E"/>
    <w:rsid w:val="00050141"/>
    <w:rsid w:val="00050B6D"/>
    <w:rsid w:val="00053379"/>
    <w:rsid w:val="00053A3C"/>
    <w:rsid w:val="00053E02"/>
    <w:rsid w:val="000559B1"/>
    <w:rsid w:val="00060543"/>
    <w:rsid w:val="000608DC"/>
    <w:rsid w:val="00062F8F"/>
    <w:rsid w:val="0006312B"/>
    <w:rsid w:val="000633C3"/>
    <w:rsid w:val="00064AA5"/>
    <w:rsid w:val="00064EE2"/>
    <w:rsid w:val="00065082"/>
    <w:rsid w:val="00065256"/>
    <w:rsid w:val="00065A30"/>
    <w:rsid w:val="00065D8A"/>
    <w:rsid w:val="0006658E"/>
    <w:rsid w:val="0006753A"/>
    <w:rsid w:val="0006772B"/>
    <w:rsid w:val="00071EAA"/>
    <w:rsid w:val="0007221C"/>
    <w:rsid w:val="0007392B"/>
    <w:rsid w:val="00073BA0"/>
    <w:rsid w:val="00073EB5"/>
    <w:rsid w:val="000746B3"/>
    <w:rsid w:val="000751C5"/>
    <w:rsid w:val="0007671D"/>
    <w:rsid w:val="00076C91"/>
    <w:rsid w:val="00077E6E"/>
    <w:rsid w:val="00081B4C"/>
    <w:rsid w:val="000824C0"/>
    <w:rsid w:val="00082A0E"/>
    <w:rsid w:val="00082CB6"/>
    <w:rsid w:val="000838A4"/>
    <w:rsid w:val="00083AE7"/>
    <w:rsid w:val="00084815"/>
    <w:rsid w:val="00084E31"/>
    <w:rsid w:val="0008513A"/>
    <w:rsid w:val="00085B43"/>
    <w:rsid w:val="00085CC3"/>
    <w:rsid w:val="000875C4"/>
    <w:rsid w:val="000906E5"/>
    <w:rsid w:val="00091745"/>
    <w:rsid w:val="000921AE"/>
    <w:rsid w:val="000932D7"/>
    <w:rsid w:val="00094393"/>
    <w:rsid w:val="000945BA"/>
    <w:rsid w:val="000962D7"/>
    <w:rsid w:val="00097032"/>
    <w:rsid w:val="0009782F"/>
    <w:rsid w:val="000A0E1F"/>
    <w:rsid w:val="000A176C"/>
    <w:rsid w:val="000A1A7F"/>
    <w:rsid w:val="000A4E0D"/>
    <w:rsid w:val="000A4E1D"/>
    <w:rsid w:val="000A552F"/>
    <w:rsid w:val="000A56E2"/>
    <w:rsid w:val="000A60A8"/>
    <w:rsid w:val="000A638E"/>
    <w:rsid w:val="000A697E"/>
    <w:rsid w:val="000B0270"/>
    <w:rsid w:val="000B1D0A"/>
    <w:rsid w:val="000B2ECB"/>
    <w:rsid w:val="000B36F3"/>
    <w:rsid w:val="000B49B9"/>
    <w:rsid w:val="000B5A70"/>
    <w:rsid w:val="000B6797"/>
    <w:rsid w:val="000B6DAC"/>
    <w:rsid w:val="000B6ED4"/>
    <w:rsid w:val="000B7374"/>
    <w:rsid w:val="000B7721"/>
    <w:rsid w:val="000C0B93"/>
    <w:rsid w:val="000C0D9A"/>
    <w:rsid w:val="000C15FD"/>
    <w:rsid w:val="000C2C16"/>
    <w:rsid w:val="000C3473"/>
    <w:rsid w:val="000C42B1"/>
    <w:rsid w:val="000C47E8"/>
    <w:rsid w:val="000C63C8"/>
    <w:rsid w:val="000C76C4"/>
    <w:rsid w:val="000D0330"/>
    <w:rsid w:val="000D17A0"/>
    <w:rsid w:val="000D4C0B"/>
    <w:rsid w:val="000D4EAE"/>
    <w:rsid w:val="000D5FC7"/>
    <w:rsid w:val="000D637C"/>
    <w:rsid w:val="000D7ED8"/>
    <w:rsid w:val="000E2E85"/>
    <w:rsid w:val="000E303C"/>
    <w:rsid w:val="000E373A"/>
    <w:rsid w:val="000E37A7"/>
    <w:rsid w:val="000E5288"/>
    <w:rsid w:val="000E6259"/>
    <w:rsid w:val="000E62FE"/>
    <w:rsid w:val="000E64AD"/>
    <w:rsid w:val="000F069B"/>
    <w:rsid w:val="000F0B9B"/>
    <w:rsid w:val="000F0F80"/>
    <w:rsid w:val="000F1848"/>
    <w:rsid w:val="000F1BDF"/>
    <w:rsid w:val="000F1C2E"/>
    <w:rsid w:val="000F2176"/>
    <w:rsid w:val="000F25D3"/>
    <w:rsid w:val="000F27C6"/>
    <w:rsid w:val="000F37F4"/>
    <w:rsid w:val="000F43EA"/>
    <w:rsid w:val="000F50F6"/>
    <w:rsid w:val="000F6073"/>
    <w:rsid w:val="000F6953"/>
    <w:rsid w:val="000F7629"/>
    <w:rsid w:val="000F77A9"/>
    <w:rsid w:val="0010290F"/>
    <w:rsid w:val="001033DB"/>
    <w:rsid w:val="00103867"/>
    <w:rsid w:val="00105187"/>
    <w:rsid w:val="0010657A"/>
    <w:rsid w:val="00107C64"/>
    <w:rsid w:val="001111C4"/>
    <w:rsid w:val="00111C65"/>
    <w:rsid w:val="00111C99"/>
    <w:rsid w:val="00112306"/>
    <w:rsid w:val="00112EB6"/>
    <w:rsid w:val="001130BE"/>
    <w:rsid w:val="001136FC"/>
    <w:rsid w:val="0011499E"/>
    <w:rsid w:val="00114C15"/>
    <w:rsid w:val="00115171"/>
    <w:rsid w:val="0011556F"/>
    <w:rsid w:val="00115DF4"/>
    <w:rsid w:val="00117ECE"/>
    <w:rsid w:val="00120A3D"/>
    <w:rsid w:val="00122358"/>
    <w:rsid w:val="0012389D"/>
    <w:rsid w:val="001246FE"/>
    <w:rsid w:val="001254AE"/>
    <w:rsid w:val="00125F6D"/>
    <w:rsid w:val="00130255"/>
    <w:rsid w:val="00135337"/>
    <w:rsid w:val="00136004"/>
    <w:rsid w:val="0013693D"/>
    <w:rsid w:val="001403ED"/>
    <w:rsid w:val="00140A71"/>
    <w:rsid w:val="0014335D"/>
    <w:rsid w:val="00144C26"/>
    <w:rsid w:val="00144DF5"/>
    <w:rsid w:val="0014544A"/>
    <w:rsid w:val="001456A1"/>
    <w:rsid w:val="00145A6A"/>
    <w:rsid w:val="001462CF"/>
    <w:rsid w:val="0014698F"/>
    <w:rsid w:val="00147FDA"/>
    <w:rsid w:val="00150223"/>
    <w:rsid w:val="00150260"/>
    <w:rsid w:val="00150522"/>
    <w:rsid w:val="00150D2D"/>
    <w:rsid w:val="00151E21"/>
    <w:rsid w:val="00153FA3"/>
    <w:rsid w:val="00154792"/>
    <w:rsid w:val="00155277"/>
    <w:rsid w:val="00156343"/>
    <w:rsid w:val="001566B6"/>
    <w:rsid w:val="00157501"/>
    <w:rsid w:val="0016267E"/>
    <w:rsid w:val="00163935"/>
    <w:rsid w:val="001643CB"/>
    <w:rsid w:val="00164D99"/>
    <w:rsid w:val="00165BEE"/>
    <w:rsid w:val="001675FC"/>
    <w:rsid w:val="0017109F"/>
    <w:rsid w:val="00171166"/>
    <w:rsid w:val="0017126F"/>
    <w:rsid w:val="001713B7"/>
    <w:rsid w:val="0017188A"/>
    <w:rsid w:val="00172C8E"/>
    <w:rsid w:val="001736AE"/>
    <w:rsid w:val="001749B3"/>
    <w:rsid w:val="0017549C"/>
    <w:rsid w:val="00175B64"/>
    <w:rsid w:val="0017600E"/>
    <w:rsid w:val="00176B3A"/>
    <w:rsid w:val="00180140"/>
    <w:rsid w:val="00181618"/>
    <w:rsid w:val="00182E65"/>
    <w:rsid w:val="00182F00"/>
    <w:rsid w:val="00184F38"/>
    <w:rsid w:val="0019061F"/>
    <w:rsid w:val="00190703"/>
    <w:rsid w:val="0019309F"/>
    <w:rsid w:val="00194DF4"/>
    <w:rsid w:val="00195974"/>
    <w:rsid w:val="001A0754"/>
    <w:rsid w:val="001A648E"/>
    <w:rsid w:val="001A6934"/>
    <w:rsid w:val="001B2662"/>
    <w:rsid w:val="001B29E2"/>
    <w:rsid w:val="001B325F"/>
    <w:rsid w:val="001B3A78"/>
    <w:rsid w:val="001B3FD1"/>
    <w:rsid w:val="001B422A"/>
    <w:rsid w:val="001B536E"/>
    <w:rsid w:val="001B6B09"/>
    <w:rsid w:val="001B7827"/>
    <w:rsid w:val="001B7A31"/>
    <w:rsid w:val="001C0A2F"/>
    <w:rsid w:val="001C126C"/>
    <w:rsid w:val="001C13CA"/>
    <w:rsid w:val="001C1E9E"/>
    <w:rsid w:val="001C24F6"/>
    <w:rsid w:val="001C4686"/>
    <w:rsid w:val="001C5245"/>
    <w:rsid w:val="001C7799"/>
    <w:rsid w:val="001D01DC"/>
    <w:rsid w:val="001D058C"/>
    <w:rsid w:val="001D115D"/>
    <w:rsid w:val="001D2EC5"/>
    <w:rsid w:val="001D332D"/>
    <w:rsid w:val="001D4967"/>
    <w:rsid w:val="001D58DD"/>
    <w:rsid w:val="001D5BD1"/>
    <w:rsid w:val="001D6B01"/>
    <w:rsid w:val="001E01FF"/>
    <w:rsid w:val="001E1C93"/>
    <w:rsid w:val="001E22F1"/>
    <w:rsid w:val="001E3D32"/>
    <w:rsid w:val="001E3E44"/>
    <w:rsid w:val="001E514C"/>
    <w:rsid w:val="001E660F"/>
    <w:rsid w:val="001F0745"/>
    <w:rsid w:val="001F0EEA"/>
    <w:rsid w:val="001F2BDC"/>
    <w:rsid w:val="001F2DB2"/>
    <w:rsid w:val="001F2F83"/>
    <w:rsid w:val="001F421C"/>
    <w:rsid w:val="001F42A7"/>
    <w:rsid w:val="001F46CC"/>
    <w:rsid w:val="001F60FD"/>
    <w:rsid w:val="001F7F53"/>
    <w:rsid w:val="002005F7"/>
    <w:rsid w:val="002046D6"/>
    <w:rsid w:val="00205473"/>
    <w:rsid w:val="00205BD5"/>
    <w:rsid w:val="00207930"/>
    <w:rsid w:val="00207DA5"/>
    <w:rsid w:val="002121E3"/>
    <w:rsid w:val="00212269"/>
    <w:rsid w:val="00212814"/>
    <w:rsid w:val="00212A42"/>
    <w:rsid w:val="00212FBD"/>
    <w:rsid w:val="002136E4"/>
    <w:rsid w:val="00213833"/>
    <w:rsid w:val="00213990"/>
    <w:rsid w:val="00216D75"/>
    <w:rsid w:val="002171D9"/>
    <w:rsid w:val="002172CB"/>
    <w:rsid w:val="00220963"/>
    <w:rsid w:val="00220C53"/>
    <w:rsid w:val="00222AAB"/>
    <w:rsid w:val="00225125"/>
    <w:rsid w:val="00231F7A"/>
    <w:rsid w:val="00232C67"/>
    <w:rsid w:val="00233216"/>
    <w:rsid w:val="00233A60"/>
    <w:rsid w:val="00233D53"/>
    <w:rsid w:val="0023403E"/>
    <w:rsid w:val="00234206"/>
    <w:rsid w:val="002373DA"/>
    <w:rsid w:val="002407B5"/>
    <w:rsid w:val="00241DF7"/>
    <w:rsid w:val="002439E2"/>
    <w:rsid w:val="0024555E"/>
    <w:rsid w:val="00247475"/>
    <w:rsid w:val="00247694"/>
    <w:rsid w:val="00250014"/>
    <w:rsid w:val="00250AB6"/>
    <w:rsid w:val="00250E6A"/>
    <w:rsid w:val="00251A9A"/>
    <w:rsid w:val="0025226A"/>
    <w:rsid w:val="002523A9"/>
    <w:rsid w:val="00252761"/>
    <w:rsid w:val="00252F4E"/>
    <w:rsid w:val="002536F2"/>
    <w:rsid w:val="00254219"/>
    <w:rsid w:val="002543BD"/>
    <w:rsid w:val="00254776"/>
    <w:rsid w:val="00254B01"/>
    <w:rsid w:val="00257CAC"/>
    <w:rsid w:val="002627FF"/>
    <w:rsid w:val="0026341B"/>
    <w:rsid w:val="00263BDF"/>
    <w:rsid w:val="00264DA2"/>
    <w:rsid w:val="00266673"/>
    <w:rsid w:val="002672C9"/>
    <w:rsid w:val="00267E53"/>
    <w:rsid w:val="00267E97"/>
    <w:rsid w:val="00271DAE"/>
    <w:rsid w:val="00271E36"/>
    <w:rsid w:val="0027270D"/>
    <w:rsid w:val="00273F5D"/>
    <w:rsid w:val="00276137"/>
    <w:rsid w:val="00276822"/>
    <w:rsid w:val="00281F7C"/>
    <w:rsid w:val="00283011"/>
    <w:rsid w:val="0028362E"/>
    <w:rsid w:val="0028397C"/>
    <w:rsid w:val="00283A2F"/>
    <w:rsid w:val="0028470C"/>
    <w:rsid w:val="00284832"/>
    <w:rsid w:val="0028668A"/>
    <w:rsid w:val="00286887"/>
    <w:rsid w:val="00286D5D"/>
    <w:rsid w:val="00290B45"/>
    <w:rsid w:val="002918C7"/>
    <w:rsid w:val="002927A0"/>
    <w:rsid w:val="00292963"/>
    <w:rsid w:val="002940B8"/>
    <w:rsid w:val="00294E82"/>
    <w:rsid w:val="002955D4"/>
    <w:rsid w:val="00297A8E"/>
    <w:rsid w:val="00297C22"/>
    <w:rsid w:val="002A02B2"/>
    <w:rsid w:val="002A06FB"/>
    <w:rsid w:val="002A07C4"/>
    <w:rsid w:val="002A07DD"/>
    <w:rsid w:val="002A313E"/>
    <w:rsid w:val="002A342E"/>
    <w:rsid w:val="002A3552"/>
    <w:rsid w:val="002A50AE"/>
    <w:rsid w:val="002B11CC"/>
    <w:rsid w:val="002B12BF"/>
    <w:rsid w:val="002B148F"/>
    <w:rsid w:val="002B1CDC"/>
    <w:rsid w:val="002B1CF1"/>
    <w:rsid w:val="002B2336"/>
    <w:rsid w:val="002B24B4"/>
    <w:rsid w:val="002B4F78"/>
    <w:rsid w:val="002B5443"/>
    <w:rsid w:val="002B6CDD"/>
    <w:rsid w:val="002B6F6F"/>
    <w:rsid w:val="002C065D"/>
    <w:rsid w:val="002C06B9"/>
    <w:rsid w:val="002C084A"/>
    <w:rsid w:val="002C5767"/>
    <w:rsid w:val="002C6863"/>
    <w:rsid w:val="002C6E7F"/>
    <w:rsid w:val="002D0E7A"/>
    <w:rsid w:val="002D2012"/>
    <w:rsid w:val="002D6C0E"/>
    <w:rsid w:val="002D7BBA"/>
    <w:rsid w:val="002D7D4D"/>
    <w:rsid w:val="002E05AA"/>
    <w:rsid w:val="002E085B"/>
    <w:rsid w:val="002E0EED"/>
    <w:rsid w:val="002E1314"/>
    <w:rsid w:val="002E1A34"/>
    <w:rsid w:val="002E2B83"/>
    <w:rsid w:val="002E31BD"/>
    <w:rsid w:val="002E394C"/>
    <w:rsid w:val="002E6316"/>
    <w:rsid w:val="002E63F7"/>
    <w:rsid w:val="002E7BE0"/>
    <w:rsid w:val="002F1B6D"/>
    <w:rsid w:val="002F2CCB"/>
    <w:rsid w:val="002F2DF9"/>
    <w:rsid w:val="002F3A73"/>
    <w:rsid w:val="002F5AF1"/>
    <w:rsid w:val="002F643C"/>
    <w:rsid w:val="002F65C7"/>
    <w:rsid w:val="002F6D4A"/>
    <w:rsid w:val="002F6D8A"/>
    <w:rsid w:val="0030083A"/>
    <w:rsid w:val="00300E69"/>
    <w:rsid w:val="00301448"/>
    <w:rsid w:val="00301CF6"/>
    <w:rsid w:val="00302B82"/>
    <w:rsid w:val="00303255"/>
    <w:rsid w:val="00304065"/>
    <w:rsid w:val="003058DC"/>
    <w:rsid w:val="00306806"/>
    <w:rsid w:val="00311241"/>
    <w:rsid w:val="003128B4"/>
    <w:rsid w:val="00312992"/>
    <w:rsid w:val="00313CAF"/>
    <w:rsid w:val="003147F6"/>
    <w:rsid w:val="00315236"/>
    <w:rsid w:val="00315A98"/>
    <w:rsid w:val="00316864"/>
    <w:rsid w:val="00317A73"/>
    <w:rsid w:val="00320248"/>
    <w:rsid w:val="003205AF"/>
    <w:rsid w:val="0032114D"/>
    <w:rsid w:val="00323950"/>
    <w:rsid w:val="00324D01"/>
    <w:rsid w:val="00325578"/>
    <w:rsid w:val="003258D7"/>
    <w:rsid w:val="00326974"/>
    <w:rsid w:val="00326E17"/>
    <w:rsid w:val="0033157A"/>
    <w:rsid w:val="0033277D"/>
    <w:rsid w:val="00333092"/>
    <w:rsid w:val="0033351F"/>
    <w:rsid w:val="0033500A"/>
    <w:rsid w:val="00335A21"/>
    <w:rsid w:val="003368E0"/>
    <w:rsid w:val="00337786"/>
    <w:rsid w:val="00337F67"/>
    <w:rsid w:val="00340315"/>
    <w:rsid w:val="003452BF"/>
    <w:rsid w:val="00346113"/>
    <w:rsid w:val="00347772"/>
    <w:rsid w:val="00351CD4"/>
    <w:rsid w:val="00352535"/>
    <w:rsid w:val="003527D6"/>
    <w:rsid w:val="003529AD"/>
    <w:rsid w:val="00354E60"/>
    <w:rsid w:val="00355465"/>
    <w:rsid w:val="00357C9C"/>
    <w:rsid w:val="00360932"/>
    <w:rsid w:val="00360B83"/>
    <w:rsid w:val="0036199D"/>
    <w:rsid w:val="00362B92"/>
    <w:rsid w:val="0036329A"/>
    <w:rsid w:val="00363421"/>
    <w:rsid w:val="00364043"/>
    <w:rsid w:val="003652DE"/>
    <w:rsid w:val="00366724"/>
    <w:rsid w:val="00366746"/>
    <w:rsid w:val="0036687F"/>
    <w:rsid w:val="003671E1"/>
    <w:rsid w:val="0036725E"/>
    <w:rsid w:val="003679C3"/>
    <w:rsid w:val="00370309"/>
    <w:rsid w:val="0037045F"/>
    <w:rsid w:val="00370F3A"/>
    <w:rsid w:val="00372702"/>
    <w:rsid w:val="00372F2E"/>
    <w:rsid w:val="00373970"/>
    <w:rsid w:val="00374344"/>
    <w:rsid w:val="00374B38"/>
    <w:rsid w:val="0037764F"/>
    <w:rsid w:val="00377A80"/>
    <w:rsid w:val="00382679"/>
    <w:rsid w:val="00382BA9"/>
    <w:rsid w:val="00382D0B"/>
    <w:rsid w:val="00382D7B"/>
    <w:rsid w:val="003830BD"/>
    <w:rsid w:val="00383725"/>
    <w:rsid w:val="00384F69"/>
    <w:rsid w:val="00390303"/>
    <w:rsid w:val="00390675"/>
    <w:rsid w:val="003912C5"/>
    <w:rsid w:val="00391688"/>
    <w:rsid w:val="003922D2"/>
    <w:rsid w:val="00392604"/>
    <w:rsid w:val="0039370C"/>
    <w:rsid w:val="00393B42"/>
    <w:rsid w:val="00393E48"/>
    <w:rsid w:val="00393F48"/>
    <w:rsid w:val="0039606F"/>
    <w:rsid w:val="0039624D"/>
    <w:rsid w:val="00396583"/>
    <w:rsid w:val="003975DF"/>
    <w:rsid w:val="003A0A16"/>
    <w:rsid w:val="003A1295"/>
    <w:rsid w:val="003A16D8"/>
    <w:rsid w:val="003A2CA8"/>
    <w:rsid w:val="003A35AD"/>
    <w:rsid w:val="003A3643"/>
    <w:rsid w:val="003A39DE"/>
    <w:rsid w:val="003A3CE6"/>
    <w:rsid w:val="003A3F98"/>
    <w:rsid w:val="003A4D6F"/>
    <w:rsid w:val="003A7118"/>
    <w:rsid w:val="003A7168"/>
    <w:rsid w:val="003B174F"/>
    <w:rsid w:val="003B2EE6"/>
    <w:rsid w:val="003B39C7"/>
    <w:rsid w:val="003B46EE"/>
    <w:rsid w:val="003B665F"/>
    <w:rsid w:val="003B68CC"/>
    <w:rsid w:val="003B7A0C"/>
    <w:rsid w:val="003B7A29"/>
    <w:rsid w:val="003B7C12"/>
    <w:rsid w:val="003C11C8"/>
    <w:rsid w:val="003C2B46"/>
    <w:rsid w:val="003C3681"/>
    <w:rsid w:val="003C39E6"/>
    <w:rsid w:val="003C3E8D"/>
    <w:rsid w:val="003C3EE3"/>
    <w:rsid w:val="003C541C"/>
    <w:rsid w:val="003C6138"/>
    <w:rsid w:val="003C6908"/>
    <w:rsid w:val="003D00B8"/>
    <w:rsid w:val="003D072C"/>
    <w:rsid w:val="003D097B"/>
    <w:rsid w:val="003D4C5A"/>
    <w:rsid w:val="003D5E99"/>
    <w:rsid w:val="003D73C7"/>
    <w:rsid w:val="003D76BA"/>
    <w:rsid w:val="003E01C8"/>
    <w:rsid w:val="003E1454"/>
    <w:rsid w:val="003E1E05"/>
    <w:rsid w:val="003E25B6"/>
    <w:rsid w:val="003E6095"/>
    <w:rsid w:val="003E6DBA"/>
    <w:rsid w:val="003F002E"/>
    <w:rsid w:val="003F011A"/>
    <w:rsid w:val="003F033C"/>
    <w:rsid w:val="003F0EFD"/>
    <w:rsid w:val="003F1600"/>
    <w:rsid w:val="003F188C"/>
    <w:rsid w:val="003F3792"/>
    <w:rsid w:val="003F4C90"/>
    <w:rsid w:val="003F7100"/>
    <w:rsid w:val="003F79DA"/>
    <w:rsid w:val="0040196D"/>
    <w:rsid w:val="004022EC"/>
    <w:rsid w:val="00402D10"/>
    <w:rsid w:val="00405061"/>
    <w:rsid w:val="00406C3D"/>
    <w:rsid w:val="00407E8C"/>
    <w:rsid w:val="00407EFD"/>
    <w:rsid w:val="00410A12"/>
    <w:rsid w:val="00410E36"/>
    <w:rsid w:val="00410E50"/>
    <w:rsid w:val="00414BA2"/>
    <w:rsid w:val="00416A4B"/>
    <w:rsid w:val="00417405"/>
    <w:rsid w:val="00417CA2"/>
    <w:rsid w:val="00420326"/>
    <w:rsid w:val="00420376"/>
    <w:rsid w:val="00420CC9"/>
    <w:rsid w:val="00421511"/>
    <w:rsid w:val="0042196E"/>
    <w:rsid w:val="00423010"/>
    <w:rsid w:val="00424492"/>
    <w:rsid w:val="00424E19"/>
    <w:rsid w:val="00425E23"/>
    <w:rsid w:val="00425F72"/>
    <w:rsid w:val="00426A1A"/>
    <w:rsid w:val="00427419"/>
    <w:rsid w:val="004303E3"/>
    <w:rsid w:val="00430653"/>
    <w:rsid w:val="00430F71"/>
    <w:rsid w:val="0043117E"/>
    <w:rsid w:val="004317DC"/>
    <w:rsid w:val="004318BC"/>
    <w:rsid w:val="00431D57"/>
    <w:rsid w:val="00431E26"/>
    <w:rsid w:val="00432D01"/>
    <w:rsid w:val="00433FA7"/>
    <w:rsid w:val="0043465C"/>
    <w:rsid w:val="0043672D"/>
    <w:rsid w:val="004405D8"/>
    <w:rsid w:val="00440C5C"/>
    <w:rsid w:val="00440CC4"/>
    <w:rsid w:val="00442031"/>
    <w:rsid w:val="00443B03"/>
    <w:rsid w:val="00444089"/>
    <w:rsid w:val="00446262"/>
    <w:rsid w:val="00446485"/>
    <w:rsid w:val="00446DA3"/>
    <w:rsid w:val="00451DA8"/>
    <w:rsid w:val="0045249B"/>
    <w:rsid w:val="0045293C"/>
    <w:rsid w:val="0045348E"/>
    <w:rsid w:val="0045470B"/>
    <w:rsid w:val="00454C2C"/>
    <w:rsid w:val="00454D21"/>
    <w:rsid w:val="004553A3"/>
    <w:rsid w:val="00457983"/>
    <w:rsid w:val="00461256"/>
    <w:rsid w:val="00461A70"/>
    <w:rsid w:val="00461EBA"/>
    <w:rsid w:val="00462C0B"/>
    <w:rsid w:val="00462CB0"/>
    <w:rsid w:val="00463561"/>
    <w:rsid w:val="00463BC8"/>
    <w:rsid w:val="00463EFA"/>
    <w:rsid w:val="0046468A"/>
    <w:rsid w:val="004649EE"/>
    <w:rsid w:val="00464C14"/>
    <w:rsid w:val="0046503C"/>
    <w:rsid w:val="0046525E"/>
    <w:rsid w:val="00465358"/>
    <w:rsid w:val="004659E6"/>
    <w:rsid w:val="0046601C"/>
    <w:rsid w:val="004673D5"/>
    <w:rsid w:val="0046756B"/>
    <w:rsid w:val="00470408"/>
    <w:rsid w:val="00470A27"/>
    <w:rsid w:val="00470A41"/>
    <w:rsid w:val="00471908"/>
    <w:rsid w:val="00471B27"/>
    <w:rsid w:val="00471BAC"/>
    <w:rsid w:val="00473AEE"/>
    <w:rsid w:val="00475450"/>
    <w:rsid w:val="004762A7"/>
    <w:rsid w:val="0047747B"/>
    <w:rsid w:val="004829C6"/>
    <w:rsid w:val="00482A2F"/>
    <w:rsid w:val="00482F0A"/>
    <w:rsid w:val="00483418"/>
    <w:rsid w:val="0048351F"/>
    <w:rsid w:val="00485C3C"/>
    <w:rsid w:val="0048618E"/>
    <w:rsid w:val="004868CB"/>
    <w:rsid w:val="004874B7"/>
    <w:rsid w:val="004909EC"/>
    <w:rsid w:val="00492189"/>
    <w:rsid w:val="00493032"/>
    <w:rsid w:val="004944EF"/>
    <w:rsid w:val="00495740"/>
    <w:rsid w:val="004969F1"/>
    <w:rsid w:val="004A0B7A"/>
    <w:rsid w:val="004A180D"/>
    <w:rsid w:val="004A21D9"/>
    <w:rsid w:val="004A2490"/>
    <w:rsid w:val="004A328F"/>
    <w:rsid w:val="004A350D"/>
    <w:rsid w:val="004A355A"/>
    <w:rsid w:val="004A4964"/>
    <w:rsid w:val="004A49F6"/>
    <w:rsid w:val="004A5346"/>
    <w:rsid w:val="004A5CC0"/>
    <w:rsid w:val="004A5E44"/>
    <w:rsid w:val="004A690A"/>
    <w:rsid w:val="004A6E81"/>
    <w:rsid w:val="004A6F9D"/>
    <w:rsid w:val="004A740D"/>
    <w:rsid w:val="004B080F"/>
    <w:rsid w:val="004B4109"/>
    <w:rsid w:val="004B4E36"/>
    <w:rsid w:val="004B4F88"/>
    <w:rsid w:val="004B6013"/>
    <w:rsid w:val="004C0585"/>
    <w:rsid w:val="004C11C5"/>
    <w:rsid w:val="004C2EB7"/>
    <w:rsid w:val="004C5CFF"/>
    <w:rsid w:val="004C6422"/>
    <w:rsid w:val="004C65C0"/>
    <w:rsid w:val="004C67A9"/>
    <w:rsid w:val="004D04C0"/>
    <w:rsid w:val="004D0C74"/>
    <w:rsid w:val="004D0EAF"/>
    <w:rsid w:val="004D12DC"/>
    <w:rsid w:val="004D2E6D"/>
    <w:rsid w:val="004D538C"/>
    <w:rsid w:val="004D5596"/>
    <w:rsid w:val="004D5EC1"/>
    <w:rsid w:val="004D6605"/>
    <w:rsid w:val="004D6673"/>
    <w:rsid w:val="004E08A2"/>
    <w:rsid w:val="004E17D4"/>
    <w:rsid w:val="004E1CFE"/>
    <w:rsid w:val="004E2B63"/>
    <w:rsid w:val="004E3B05"/>
    <w:rsid w:val="004E3F0C"/>
    <w:rsid w:val="004E4AD5"/>
    <w:rsid w:val="004E5116"/>
    <w:rsid w:val="004E5E6E"/>
    <w:rsid w:val="004E760F"/>
    <w:rsid w:val="004E768E"/>
    <w:rsid w:val="004F1598"/>
    <w:rsid w:val="004F202C"/>
    <w:rsid w:val="004F2F97"/>
    <w:rsid w:val="004F6EBC"/>
    <w:rsid w:val="004F750E"/>
    <w:rsid w:val="004F7A83"/>
    <w:rsid w:val="00500389"/>
    <w:rsid w:val="0050212E"/>
    <w:rsid w:val="00504140"/>
    <w:rsid w:val="00504475"/>
    <w:rsid w:val="00504824"/>
    <w:rsid w:val="005063CA"/>
    <w:rsid w:val="00507F7C"/>
    <w:rsid w:val="005108FA"/>
    <w:rsid w:val="005109E5"/>
    <w:rsid w:val="00510DC4"/>
    <w:rsid w:val="00511162"/>
    <w:rsid w:val="005117EA"/>
    <w:rsid w:val="00511CC7"/>
    <w:rsid w:val="00511CF6"/>
    <w:rsid w:val="00511D56"/>
    <w:rsid w:val="0051364E"/>
    <w:rsid w:val="00513A9D"/>
    <w:rsid w:val="005145E9"/>
    <w:rsid w:val="00517491"/>
    <w:rsid w:val="005201D3"/>
    <w:rsid w:val="00520DD7"/>
    <w:rsid w:val="005211C7"/>
    <w:rsid w:val="005217B1"/>
    <w:rsid w:val="005228CC"/>
    <w:rsid w:val="005233E9"/>
    <w:rsid w:val="005246BB"/>
    <w:rsid w:val="0052574D"/>
    <w:rsid w:val="00532E03"/>
    <w:rsid w:val="00534CE7"/>
    <w:rsid w:val="00535E6C"/>
    <w:rsid w:val="00536178"/>
    <w:rsid w:val="00536A4D"/>
    <w:rsid w:val="005374D5"/>
    <w:rsid w:val="005419ED"/>
    <w:rsid w:val="00542278"/>
    <w:rsid w:val="00542EB1"/>
    <w:rsid w:val="0054402F"/>
    <w:rsid w:val="00546739"/>
    <w:rsid w:val="00547B43"/>
    <w:rsid w:val="005500BE"/>
    <w:rsid w:val="00550D2A"/>
    <w:rsid w:val="00551B3D"/>
    <w:rsid w:val="00554FFB"/>
    <w:rsid w:val="00556579"/>
    <w:rsid w:val="005570B9"/>
    <w:rsid w:val="00560644"/>
    <w:rsid w:val="00560DAB"/>
    <w:rsid w:val="00561662"/>
    <w:rsid w:val="00561C38"/>
    <w:rsid w:val="00564873"/>
    <w:rsid w:val="00565A39"/>
    <w:rsid w:val="005662DD"/>
    <w:rsid w:val="0056672E"/>
    <w:rsid w:val="00567059"/>
    <w:rsid w:val="00567AD7"/>
    <w:rsid w:val="00570539"/>
    <w:rsid w:val="00570CF2"/>
    <w:rsid w:val="00571055"/>
    <w:rsid w:val="005715A6"/>
    <w:rsid w:val="00571EE9"/>
    <w:rsid w:val="00573EBB"/>
    <w:rsid w:val="00574935"/>
    <w:rsid w:val="005749C1"/>
    <w:rsid w:val="00574D61"/>
    <w:rsid w:val="00575004"/>
    <w:rsid w:val="00576704"/>
    <w:rsid w:val="00576A99"/>
    <w:rsid w:val="00576F2A"/>
    <w:rsid w:val="00577B4A"/>
    <w:rsid w:val="00580934"/>
    <w:rsid w:val="00580F92"/>
    <w:rsid w:val="005817CF"/>
    <w:rsid w:val="00581C86"/>
    <w:rsid w:val="00582F59"/>
    <w:rsid w:val="005847DC"/>
    <w:rsid w:val="00584950"/>
    <w:rsid w:val="00585338"/>
    <w:rsid w:val="00585DF9"/>
    <w:rsid w:val="00585EEC"/>
    <w:rsid w:val="0058607B"/>
    <w:rsid w:val="0058749A"/>
    <w:rsid w:val="00591126"/>
    <w:rsid w:val="0059315B"/>
    <w:rsid w:val="00593BD3"/>
    <w:rsid w:val="00593E73"/>
    <w:rsid w:val="0059471D"/>
    <w:rsid w:val="005A0020"/>
    <w:rsid w:val="005A1514"/>
    <w:rsid w:val="005A1E5C"/>
    <w:rsid w:val="005A453E"/>
    <w:rsid w:val="005A5357"/>
    <w:rsid w:val="005A77E8"/>
    <w:rsid w:val="005B0DE9"/>
    <w:rsid w:val="005B3CD9"/>
    <w:rsid w:val="005B5688"/>
    <w:rsid w:val="005B692F"/>
    <w:rsid w:val="005B7519"/>
    <w:rsid w:val="005B7A06"/>
    <w:rsid w:val="005C02D7"/>
    <w:rsid w:val="005C0AAC"/>
    <w:rsid w:val="005C2533"/>
    <w:rsid w:val="005C33B9"/>
    <w:rsid w:val="005C44B7"/>
    <w:rsid w:val="005C4573"/>
    <w:rsid w:val="005C6D93"/>
    <w:rsid w:val="005C744F"/>
    <w:rsid w:val="005C7532"/>
    <w:rsid w:val="005C775C"/>
    <w:rsid w:val="005D1995"/>
    <w:rsid w:val="005D2390"/>
    <w:rsid w:val="005D2721"/>
    <w:rsid w:val="005D7CF7"/>
    <w:rsid w:val="005E09B2"/>
    <w:rsid w:val="005E1A45"/>
    <w:rsid w:val="005E1E2C"/>
    <w:rsid w:val="005E52C8"/>
    <w:rsid w:val="005E60C7"/>
    <w:rsid w:val="005E618D"/>
    <w:rsid w:val="005E64D0"/>
    <w:rsid w:val="005E7293"/>
    <w:rsid w:val="005E75DF"/>
    <w:rsid w:val="005E7C4A"/>
    <w:rsid w:val="005F0207"/>
    <w:rsid w:val="005F077E"/>
    <w:rsid w:val="005F0E93"/>
    <w:rsid w:val="005F1065"/>
    <w:rsid w:val="005F27BD"/>
    <w:rsid w:val="005F35DB"/>
    <w:rsid w:val="005F3880"/>
    <w:rsid w:val="005F39D8"/>
    <w:rsid w:val="005F3F5E"/>
    <w:rsid w:val="005F3FA7"/>
    <w:rsid w:val="005F4505"/>
    <w:rsid w:val="005F706A"/>
    <w:rsid w:val="005F735E"/>
    <w:rsid w:val="005F751A"/>
    <w:rsid w:val="006007E6"/>
    <w:rsid w:val="0060096E"/>
    <w:rsid w:val="00600C62"/>
    <w:rsid w:val="00601A36"/>
    <w:rsid w:val="00601EC8"/>
    <w:rsid w:val="00602012"/>
    <w:rsid w:val="00602E2B"/>
    <w:rsid w:val="006047D5"/>
    <w:rsid w:val="00604AAF"/>
    <w:rsid w:val="00605DA6"/>
    <w:rsid w:val="00607AE1"/>
    <w:rsid w:val="00607B40"/>
    <w:rsid w:val="0061182B"/>
    <w:rsid w:val="006126C5"/>
    <w:rsid w:val="00612B01"/>
    <w:rsid w:val="006136F6"/>
    <w:rsid w:val="00614196"/>
    <w:rsid w:val="00614BF4"/>
    <w:rsid w:val="0061526E"/>
    <w:rsid w:val="0061623A"/>
    <w:rsid w:val="00616491"/>
    <w:rsid w:val="0061698E"/>
    <w:rsid w:val="006201CF"/>
    <w:rsid w:val="00621637"/>
    <w:rsid w:val="00621F1A"/>
    <w:rsid w:val="0062379D"/>
    <w:rsid w:val="00623E14"/>
    <w:rsid w:val="00624C53"/>
    <w:rsid w:val="0062561B"/>
    <w:rsid w:val="00625A22"/>
    <w:rsid w:val="00630677"/>
    <w:rsid w:val="00630E09"/>
    <w:rsid w:val="006313BF"/>
    <w:rsid w:val="00631ABF"/>
    <w:rsid w:val="006322E0"/>
    <w:rsid w:val="0063458D"/>
    <w:rsid w:val="0063466B"/>
    <w:rsid w:val="00634883"/>
    <w:rsid w:val="00634923"/>
    <w:rsid w:val="00636604"/>
    <w:rsid w:val="006374BE"/>
    <w:rsid w:val="006416C0"/>
    <w:rsid w:val="0064468A"/>
    <w:rsid w:val="00644989"/>
    <w:rsid w:val="00645C38"/>
    <w:rsid w:val="00645DFF"/>
    <w:rsid w:val="00646C7D"/>
    <w:rsid w:val="00646ED8"/>
    <w:rsid w:val="00646FAA"/>
    <w:rsid w:val="006475A5"/>
    <w:rsid w:val="00647C92"/>
    <w:rsid w:val="00651060"/>
    <w:rsid w:val="00651099"/>
    <w:rsid w:val="006519B1"/>
    <w:rsid w:val="00652499"/>
    <w:rsid w:val="0065295E"/>
    <w:rsid w:val="006538EA"/>
    <w:rsid w:val="00654396"/>
    <w:rsid w:val="00656274"/>
    <w:rsid w:val="006573E8"/>
    <w:rsid w:val="00657F33"/>
    <w:rsid w:val="006608CD"/>
    <w:rsid w:val="006615AE"/>
    <w:rsid w:val="00661CEE"/>
    <w:rsid w:val="00661E56"/>
    <w:rsid w:val="00662928"/>
    <w:rsid w:val="00663CC7"/>
    <w:rsid w:val="006650A7"/>
    <w:rsid w:val="00667634"/>
    <w:rsid w:val="00670910"/>
    <w:rsid w:val="0067227B"/>
    <w:rsid w:val="0067232A"/>
    <w:rsid w:val="00672C10"/>
    <w:rsid w:val="00672D06"/>
    <w:rsid w:val="00675082"/>
    <w:rsid w:val="006751F1"/>
    <w:rsid w:val="00675B91"/>
    <w:rsid w:val="00677143"/>
    <w:rsid w:val="00677B91"/>
    <w:rsid w:val="00677F56"/>
    <w:rsid w:val="0068050D"/>
    <w:rsid w:val="0068188B"/>
    <w:rsid w:val="00682C10"/>
    <w:rsid w:val="0068367C"/>
    <w:rsid w:val="00684290"/>
    <w:rsid w:val="00684CE9"/>
    <w:rsid w:val="00690008"/>
    <w:rsid w:val="00692D86"/>
    <w:rsid w:val="00693A16"/>
    <w:rsid w:val="00693CD2"/>
    <w:rsid w:val="00694DC5"/>
    <w:rsid w:val="00694E5C"/>
    <w:rsid w:val="00694F30"/>
    <w:rsid w:val="00696DBB"/>
    <w:rsid w:val="00697A51"/>
    <w:rsid w:val="006A0406"/>
    <w:rsid w:val="006A1AFD"/>
    <w:rsid w:val="006A1E64"/>
    <w:rsid w:val="006A3B39"/>
    <w:rsid w:val="006A3D02"/>
    <w:rsid w:val="006A4D30"/>
    <w:rsid w:val="006A5726"/>
    <w:rsid w:val="006A59F7"/>
    <w:rsid w:val="006A5C46"/>
    <w:rsid w:val="006A6AD7"/>
    <w:rsid w:val="006B1459"/>
    <w:rsid w:val="006B2197"/>
    <w:rsid w:val="006B4925"/>
    <w:rsid w:val="006B4E4B"/>
    <w:rsid w:val="006B56CF"/>
    <w:rsid w:val="006B5762"/>
    <w:rsid w:val="006B657D"/>
    <w:rsid w:val="006B7AA5"/>
    <w:rsid w:val="006C209E"/>
    <w:rsid w:val="006C27F8"/>
    <w:rsid w:val="006C379E"/>
    <w:rsid w:val="006C4B5D"/>
    <w:rsid w:val="006C6FD4"/>
    <w:rsid w:val="006C7CA7"/>
    <w:rsid w:val="006D1927"/>
    <w:rsid w:val="006D2E69"/>
    <w:rsid w:val="006D339E"/>
    <w:rsid w:val="006D43CD"/>
    <w:rsid w:val="006D49A6"/>
    <w:rsid w:val="006D50DC"/>
    <w:rsid w:val="006D7F52"/>
    <w:rsid w:val="006E0744"/>
    <w:rsid w:val="006E0C07"/>
    <w:rsid w:val="006E1CE6"/>
    <w:rsid w:val="006E30E5"/>
    <w:rsid w:val="006E34B2"/>
    <w:rsid w:val="006E3D6E"/>
    <w:rsid w:val="006E413B"/>
    <w:rsid w:val="006E5121"/>
    <w:rsid w:val="006E57B4"/>
    <w:rsid w:val="006E5FBA"/>
    <w:rsid w:val="006E6BD2"/>
    <w:rsid w:val="006E6C0A"/>
    <w:rsid w:val="006E751E"/>
    <w:rsid w:val="006E78BE"/>
    <w:rsid w:val="006F09C2"/>
    <w:rsid w:val="006F27C0"/>
    <w:rsid w:val="006F4541"/>
    <w:rsid w:val="006F756E"/>
    <w:rsid w:val="006F75EB"/>
    <w:rsid w:val="006F7646"/>
    <w:rsid w:val="006F7B38"/>
    <w:rsid w:val="007021AD"/>
    <w:rsid w:val="00703BA5"/>
    <w:rsid w:val="00704BE4"/>
    <w:rsid w:val="0070595C"/>
    <w:rsid w:val="00706641"/>
    <w:rsid w:val="0070743A"/>
    <w:rsid w:val="00707E90"/>
    <w:rsid w:val="007102FF"/>
    <w:rsid w:val="00711943"/>
    <w:rsid w:val="0071272E"/>
    <w:rsid w:val="007142D7"/>
    <w:rsid w:val="007149D4"/>
    <w:rsid w:val="00715778"/>
    <w:rsid w:val="00717A94"/>
    <w:rsid w:val="0072053B"/>
    <w:rsid w:val="00721039"/>
    <w:rsid w:val="00721432"/>
    <w:rsid w:val="00721512"/>
    <w:rsid w:val="0072194F"/>
    <w:rsid w:val="00722AAE"/>
    <w:rsid w:val="00723006"/>
    <w:rsid w:val="0072485A"/>
    <w:rsid w:val="007251D2"/>
    <w:rsid w:val="00725650"/>
    <w:rsid w:val="007269A7"/>
    <w:rsid w:val="00726A98"/>
    <w:rsid w:val="00727805"/>
    <w:rsid w:val="00727CBC"/>
    <w:rsid w:val="00730394"/>
    <w:rsid w:val="0073087F"/>
    <w:rsid w:val="00730F0B"/>
    <w:rsid w:val="007328E5"/>
    <w:rsid w:val="007353D4"/>
    <w:rsid w:val="007369E6"/>
    <w:rsid w:val="0073761E"/>
    <w:rsid w:val="0074192C"/>
    <w:rsid w:val="007422FE"/>
    <w:rsid w:val="00743B1B"/>
    <w:rsid w:val="0074464D"/>
    <w:rsid w:val="00744908"/>
    <w:rsid w:val="00745D2E"/>
    <w:rsid w:val="0074653C"/>
    <w:rsid w:val="00746B38"/>
    <w:rsid w:val="0074769F"/>
    <w:rsid w:val="007476D1"/>
    <w:rsid w:val="007511B9"/>
    <w:rsid w:val="00751565"/>
    <w:rsid w:val="00751737"/>
    <w:rsid w:val="0075243F"/>
    <w:rsid w:val="007528A9"/>
    <w:rsid w:val="00752A8B"/>
    <w:rsid w:val="00752DB1"/>
    <w:rsid w:val="007546E0"/>
    <w:rsid w:val="0075581A"/>
    <w:rsid w:val="0075763F"/>
    <w:rsid w:val="0075783C"/>
    <w:rsid w:val="007601FF"/>
    <w:rsid w:val="00760FF6"/>
    <w:rsid w:val="00761498"/>
    <w:rsid w:val="00761B1A"/>
    <w:rsid w:val="00761B23"/>
    <w:rsid w:val="00763554"/>
    <w:rsid w:val="007635B4"/>
    <w:rsid w:val="007638FE"/>
    <w:rsid w:val="00763C98"/>
    <w:rsid w:val="00763F5F"/>
    <w:rsid w:val="00764012"/>
    <w:rsid w:val="00764295"/>
    <w:rsid w:val="00765B32"/>
    <w:rsid w:val="007664A6"/>
    <w:rsid w:val="00766501"/>
    <w:rsid w:val="00770201"/>
    <w:rsid w:val="007702CF"/>
    <w:rsid w:val="0077173F"/>
    <w:rsid w:val="007731EA"/>
    <w:rsid w:val="007767A0"/>
    <w:rsid w:val="00776A8E"/>
    <w:rsid w:val="00776ABD"/>
    <w:rsid w:val="007774EB"/>
    <w:rsid w:val="00781F3B"/>
    <w:rsid w:val="007849E9"/>
    <w:rsid w:val="00784DEF"/>
    <w:rsid w:val="007854FF"/>
    <w:rsid w:val="00786045"/>
    <w:rsid w:val="007872FA"/>
    <w:rsid w:val="007900B4"/>
    <w:rsid w:val="0079043E"/>
    <w:rsid w:val="00790847"/>
    <w:rsid w:val="0079145D"/>
    <w:rsid w:val="00791B6C"/>
    <w:rsid w:val="0079288A"/>
    <w:rsid w:val="0079346A"/>
    <w:rsid w:val="00793954"/>
    <w:rsid w:val="00795343"/>
    <w:rsid w:val="0079627B"/>
    <w:rsid w:val="00796C45"/>
    <w:rsid w:val="00796C84"/>
    <w:rsid w:val="007A341B"/>
    <w:rsid w:val="007A3491"/>
    <w:rsid w:val="007A3C0E"/>
    <w:rsid w:val="007A4EE4"/>
    <w:rsid w:val="007A60C8"/>
    <w:rsid w:val="007A7A3A"/>
    <w:rsid w:val="007B09A4"/>
    <w:rsid w:val="007B158E"/>
    <w:rsid w:val="007B1923"/>
    <w:rsid w:val="007B20AF"/>
    <w:rsid w:val="007B326E"/>
    <w:rsid w:val="007B3639"/>
    <w:rsid w:val="007B422B"/>
    <w:rsid w:val="007B46BC"/>
    <w:rsid w:val="007B5046"/>
    <w:rsid w:val="007B7085"/>
    <w:rsid w:val="007B7C6E"/>
    <w:rsid w:val="007B7DBA"/>
    <w:rsid w:val="007C02CF"/>
    <w:rsid w:val="007C18C8"/>
    <w:rsid w:val="007C1B6D"/>
    <w:rsid w:val="007C1D2B"/>
    <w:rsid w:val="007C263E"/>
    <w:rsid w:val="007C325C"/>
    <w:rsid w:val="007C33FE"/>
    <w:rsid w:val="007C4036"/>
    <w:rsid w:val="007C5D96"/>
    <w:rsid w:val="007C75A5"/>
    <w:rsid w:val="007C7C5C"/>
    <w:rsid w:val="007D13AF"/>
    <w:rsid w:val="007D1BD5"/>
    <w:rsid w:val="007D31B4"/>
    <w:rsid w:val="007D3400"/>
    <w:rsid w:val="007D45FF"/>
    <w:rsid w:val="007D468C"/>
    <w:rsid w:val="007D4C43"/>
    <w:rsid w:val="007D5BA0"/>
    <w:rsid w:val="007D6D18"/>
    <w:rsid w:val="007D6E8C"/>
    <w:rsid w:val="007D7109"/>
    <w:rsid w:val="007D79A2"/>
    <w:rsid w:val="007E04BD"/>
    <w:rsid w:val="007E0F0D"/>
    <w:rsid w:val="007E171A"/>
    <w:rsid w:val="007E24DD"/>
    <w:rsid w:val="007E2EB8"/>
    <w:rsid w:val="007E37ED"/>
    <w:rsid w:val="007E3CEA"/>
    <w:rsid w:val="007E613D"/>
    <w:rsid w:val="007E6E00"/>
    <w:rsid w:val="007E71C5"/>
    <w:rsid w:val="007F032F"/>
    <w:rsid w:val="007F0932"/>
    <w:rsid w:val="007F16C0"/>
    <w:rsid w:val="007F16D2"/>
    <w:rsid w:val="007F3770"/>
    <w:rsid w:val="007F3824"/>
    <w:rsid w:val="007F437C"/>
    <w:rsid w:val="007F461B"/>
    <w:rsid w:val="007F4F6F"/>
    <w:rsid w:val="007F529E"/>
    <w:rsid w:val="007F6205"/>
    <w:rsid w:val="007F7338"/>
    <w:rsid w:val="007F7456"/>
    <w:rsid w:val="007F7DAA"/>
    <w:rsid w:val="008002A9"/>
    <w:rsid w:val="0080353C"/>
    <w:rsid w:val="00804942"/>
    <w:rsid w:val="00804D80"/>
    <w:rsid w:val="00806763"/>
    <w:rsid w:val="0080748C"/>
    <w:rsid w:val="008142B2"/>
    <w:rsid w:val="00814579"/>
    <w:rsid w:val="008148C1"/>
    <w:rsid w:val="00816D60"/>
    <w:rsid w:val="00817E18"/>
    <w:rsid w:val="00820650"/>
    <w:rsid w:val="00821F09"/>
    <w:rsid w:val="00821FE8"/>
    <w:rsid w:val="00822C44"/>
    <w:rsid w:val="00823531"/>
    <w:rsid w:val="008236EA"/>
    <w:rsid w:val="0082459E"/>
    <w:rsid w:val="00824FA1"/>
    <w:rsid w:val="00825AFD"/>
    <w:rsid w:val="008279BF"/>
    <w:rsid w:val="00830809"/>
    <w:rsid w:val="00830B3F"/>
    <w:rsid w:val="0083149A"/>
    <w:rsid w:val="00831848"/>
    <w:rsid w:val="00831B45"/>
    <w:rsid w:val="00832808"/>
    <w:rsid w:val="00833A7C"/>
    <w:rsid w:val="00833FF4"/>
    <w:rsid w:val="008355DF"/>
    <w:rsid w:val="00835FFB"/>
    <w:rsid w:val="00836014"/>
    <w:rsid w:val="008363B2"/>
    <w:rsid w:val="00836505"/>
    <w:rsid w:val="008368B7"/>
    <w:rsid w:val="008375A4"/>
    <w:rsid w:val="00837794"/>
    <w:rsid w:val="008405B6"/>
    <w:rsid w:val="00841CE5"/>
    <w:rsid w:val="00842DC6"/>
    <w:rsid w:val="0084426C"/>
    <w:rsid w:val="00844FD5"/>
    <w:rsid w:val="008478DA"/>
    <w:rsid w:val="00847D8D"/>
    <w:rsid w:val="00852725"/>
    <w:rsid w:val="008530AD"/>
    <w:rsid w:val="00854969"/>
    <w:rsid w:val="00855CE3"/>
    <w:rsid w:val="00857B24"/>
    <w:rsid w:val="00857E80"/>
    <w:rsid w:val="008613DE"/>
    <w:rsid w:val="008614EA"/>
    <w:rsid w:val="008624F5"/>
    <w:rsid w:val="00863395"/>
    <w:rsid w:val="00863D8A"/>
    <w:rsid w:val="008640FD"/>
    <w:rsid w:val="008642CF"/>
    <w:rsid w:val="0086445D"/>
    <w:rsid w:val="008649FC"/>
    <w:rsid w:val="0086639D"/>
    <w:rsid w:val="00867342"/>
    <w:rsid w:val="00867FC1"/>
    <w:rsid w:val="008708BD"/>
    <w:rsid w:val="00872409"/>
    <w:rsid w:val="00874E0D"/>
    <w:rsid w:val="008750B8"/>
    <w:rsid w:val="00875B11"/>
    <w:rsid w:val="0087608D"/>
    <w:rsid w:val="00876292"/>
    <w:rsid w:val="00876600"/>
    <w:rsid w:val="0087667D"/>
    <w:rsid w:val="00876B05"/>
    <w:rsid w:val="00880FD7"/>
    <w:rsid w:val="008828CF"/>
    <w:rsid w:val="00883C67"/>
    <w:rsid w:val="008848B8"/>
    <w:rsid w:val="00885D64"/>
    <w:rsid w:val="00885DF1"/>
    <w:rsid w:val="00886055"/>
    <w:rsid w:val="00890676"/>
    <w:rsid w:val="00891FF6"/>
    <w:rsid w:val="00892279"/>
    <w:rsid w:val="00892A77"/>
    <w:rsid w:val="00893761"/>
    <w:rsid w:val="0089611D"/>
    <w:rsid w:val="00897F69"/>
    <w:rsid w:val="008A33B4"/>
    <w:rsid w:val="008A37BD"/>
    <w:rsid w:val="008A3D29"/>
    <w:rsid w:val="008A4216"/>
    <w:rsid w:val="008A6E0D"/>
    <w:rsid w:val="008A79B9"/>
    <w:rsid w:val="008B00FC"/>
    <w:rsid w:val="008B1DB8"/>
    <w:rsid w:val="008B1FDD"/>
    <w:rsid w:val="008B3299"/>
    <w:rsid w:val="008B39A3"/>
    <w:rsid w:val="008B3F37"/>
    <w:rsid w:val="008B4407"/>
    <w:rsid w:val="008C0F0A"/>
    <w:rsid w:val="008C1947"/>
    <w:rsid w:val="008C38B8"/>
    <w:rsid w:val="008C6AF8"/>
    <w:rsid w:val="008C6C26"/>
    <w:rsid w:val="008C6D41"/>
    <w:rsid w:val="008C6EA5"/>
    <w:rsid w:val="008D01C7"/>
    <w:rsid w:val="008D06DF"/>
    <w:rsid w:val="008D1C63"/>
    <w:rsid w:val="008D2EFA"/>
    <w:rsid w:val="008D3469"/>
    <w:rsid w:val="008D54A5"/>
    <w:rsid w:val="008D6C31"/>
    <w:rsid w:val="008D7244"/>
    <w:rsid w:val="008D75CE"/>
    <w:rsid w:val="008E1EE9"/>
    <w:rsid w:val="008E4EE2"/>
    <w:rsid w:val="008E633E"/>
    <w:rsid w:val="008E69BA"/>
    <w:rsid w:val="008E7494"/>
    <w:rsid w:val="008E75AE"/>
    <w:rsid w:val="008F115C"/>
    <w:rsid w:val="008F30CC"/>
    <w:rsid w:val="008F41DD"/>
    <w:rsid w:val="008F456B"/>
    <w:rsid w:val="008F4A9F"/>
    <w:rsid w:val="008F5F43"/>
    <w:rsid w:val="008F6EB0"/>
    <w:rsid w:val="008F78B7"/>
    <w:rsid w:val="008F7AC8"/>
    <w:rsid w:val="00900BCA"/>
    <w:rsid w:val="009011DC"/>
    <w:rsid w:val="009022DD"/>
    <w:rsid w:val="009023C6"/>
    <w:rsid w:val="00902CD1"/>
    <w:rsid w:val="009040C1"/>
    <w:rsid w:val="00904400"/>
    <w:rsid w:val="00907C87"/>
    <w:rsid w:val="009106CA"/>
    <w:rsid w:val="00910997"/>
    <w:rsid w:val="00910FED"/>
    <w:rsid w:val="0091299E"/>
    <w:rsid w:val="00912B7A"/>
    <w:rsid w:val="009149E6"/>
    <w:rsid w:val="00915A2C"/>
    <w:rsid w:val="009166A7"/>
    <w:rsid w:val="00916CCB"/>
    <w:rsid w:val="00916FDF"/>
    <w:rsid w:val="00917E17"/>
    <w:rsid w:val="00917E91"/>
    <w:rsid w:val="00921506"/>
    <w:rsid w:val="009217AB"/>
    <w:rsid w:val="0092190C"/>
    <w:rsid w:val="00921F22"/>
    <w:rsid w:val="009234D4"/>
    <w:rsid w:val="00924599"/>
    <w:rsid w:val="00924C00"/>
    <w:rsid w:val="00924C1A"/>
    <w:rsid w:val="00925253"/>
    <w:rsid w:val="00926779"/>
    <w:rsid w:val="00926FE5"/>
    <w:rsid w:val="00930354"/>
    <w:rsid w:val="00930A7D"/>
    <w:rsid w:val="00930E2F"/>
    <w:rsid w:val="00932052"/>
    <w:rsid w:val="00932A61"/>
    <w:rsid w:val="00933FA7"/>
    <w:rsid w:val="00934CD9"/>
    <w:rsid w:val="00935CF1"/>
    <w:rsid w:val="0093642A"/>
    <w:rsid w:val="00940F67"/>
    <w:rsid w:val="00943D71"/>
    <w:rsid w:val="009441AF"/>
    <w:rsid w:val="00946DDC"/>
    <w:rsid w:val="00947067"/>
    <w:rsid w:val="00950657"/>
    <w:rsid w:val="0095125D"/>
    <w:rsid w:val="009524F5"/>
    <w:rsid w:val="00952B42"/>
    <w:rsid w:val="0095344C"/>
    <w:rsid w:val="0095360B"/>
    <w:rsid w:val="00953801"/>
    <w:rsid w:val="00954645"/>
    <w:rsid w:val="009547F1"/>
    <w:rsid w:val="00956325"/>
    <w:rsid w:val="00957726"/>
    <w:rsid w:val="00957B3B"/>
    <w:rsid w:val="009617AA"/>
    <w:rsid w:val="00964153"/>
    <w:rsid w:val="0096798F"/>
    <w:rsid w:val="00970955"/>
    <w:rsid w:val="009709E7"/>
    <w:rsid w:val="0097127A"/>
    <w:rsid w:val="0097181F"/>
    <w:rsid w:val="00972A71"/>
    <w:rsid w:val="00973D1F"/>
    <w:rsid w:val="0097479C"/>
    <w:rsid w:val="009776FA"/>
    <w:rsid w:val="00980BA2"/>
    <w:rsid w:val="00981D80"/>
    <w:rsid w:val="0098249C"/>
    <w:rsid w:val="009825DC"/>
    <w:rsid w:val="00982A18"/>
    <w:rsid w:val="0098411D"/>
    <w:rsid w:val="0098435E"/>
    <w:rsid w:val="00984650"/>
    <w:rsid w:val="00984B6E"/>
    <w:rsid w:val="00984BF5"/>
    <w:rsid w:val="00985A65"/>
    <w:rsid w:val="00986086"/>
    <w:rsid w:val="00986375"/>
    <w:rsid w:val="00986792"/>
    <w:rsid w:val="009874B2"/>
    <w:rsid w:val="00991112"/>
    <w:rsid w:val="009912B6"/>
    <w:rsid w:val="00991B73"/>
    <w:rsid w:val="00991F04"/>
    <w:rsid w:val="00991FE6"/>
    <w:rsid w:val="009934A7"/>
    <w:rsid w:val="0099380A"/>
    <w:rsid w:val="00993828"/>
    <w:rsid w:val="00995134"/>
    <w:rsid w:val="009951A0"/>
    <w:rsid w:val="00995BB5"/>
    <w:rsid w:val="00996038"/>
    <w:rsid w:val="00996732"/>
    <w:rsid w:val="00996834"/>
    <w:rsid w:val="009A0CEC"/>
    <w:rsid w:val="009A3585"/>
    <w:rsid w:val="009A49E9"/>
    <w:rsid w:val="009A644C"/>
    <w:rsid w:val="009B0D2F"/>
    <w:rsid w:val="009B0F8B"/>
    <w:rsid w:val="009B4E15"/>
    <w:rsid w:val="009B58D4"/>
    <w:rsid w:val="009B77DC"/>
    <w:rsid w:val="009B7DAA"/>
    <w:rsid w:val="009C036A"/>
    <w:rsid w:val="009C1112"/>
    <w:rsid w:val="009C1901"/>
    <w:rsid w:val="009C257E"/>
    <w:rsid w:val="009C2FD7"/>
    <w:rsid w:val="009C45E4"/>
    <w:rsid w:val="009C6EA0"/>
    <w:rsid w:val="009C72D3"/>
    <w:rsid w:val="009C7A75"/>
    <w:rsid w:val="009C7D49"/>
    <w:rsid w:val="009D01E1"/>
    <w:rsid w:val="009D1B84"/>
    <w:rsid w:val="009D24F0"/>
    <w:rsid w:val="009D36BD"/>
    <w:rsid w:val="009D4FCB"/>
    <w:rsid w:val="009D54E8"/>
    <w:rsid w:val="009D5B82"/>
    <w:rsid w:val="009D5C33"/>
    <w:rsid w:val="009D5CA3"/>
    <w:rsid w:val="009D5DA8"/>
    <w:rsid w:val="009D6139"/>
    <w:rsid w:val="009D6460"/>
    <w:rsid w:val="009D722C"/>
    <w:rsid w:val="009D726E"/>
    <w:rsid w:val="009D72D4"/>
    <w:rsid w:val="009D79B3"/>
    <w:rsid w:val="009D7E3F"/>
    <w:rsid w:val="009E0098"/>
    <w:rsid w:val="009E117D"/>
    <w:rsid w:val="009E1CD0"/>
    <w:rsid w:val="009E46B3"/>
    <w:rsid w:val="009E4A7A"/>
    <w:rsid w:val="009E6455"/>
    <w:rsid w:val="009E6883"/>
    <w:rsid w:val="009E6F5B"/>
    <w:rsid w:val="009E7856"/>
    <w:rsid w:val="009E7D09"/>
    <w:rsid w:val="009F1DFF"/>
    <w:rsid w:val="009F4A23"/>
    <w:rsid w:val="009F60C1"/>
    <w:rsid w:val="009F6897"/>
    <w:rsid w:val="009F7A5B"/>
    <w:rsid w:val="00A00240"/>
    <w:rsid w:val="00A00872"/>
    <w:rsid w:val="00A027A0"/>
    <w:rsid w:val="00A0402F"/>
    <w:rsid w:val="00A0524A"/>
    <w:rsid w:val="00A064B3"/>
    <w:rsid w:val="00A10125"/>
    <w:rsid w:val="00A10270"/>
    <w:rsid w:val="00A10E03"/>
    <w:rsid w:val="00A11D69"/>
    <w:rsid w:val="00A11E05"/>
    <w:rsid w:val="00A12570"/>
    <w:rsid w:val="00A1269F"/>
    <w:rsid w:val="00A14526"/>
    <w:rsid w:val="00A15FF6"/>
    <w:rsid w:val="00A1769D"/>
    <w:rsid w:val="00A203C2"/>
    <w:rsid w:val="00A22506"/>
    <w:rsid w:val="00A2320F"/>
    <w:rsid w:val="00A2324E"/>
    <w:rsid w:val="00A24905"/>
    <w:rsid w:val="00A318DC"/>
    <w:rsid w:val="00A31C70"/>
    <w:rsid w:val="00A31C96"/>
    <w:rsid w:val="00A32162"/>
    <w:rsid w:val="00A3228C"/>
    <w:rsid w:val="00A32350"/>
    <w:rsid w:val="00A3261F"/>
    <w:rsid w:val="00A32C69"/>
    <w:rsid w:val="00A33201"/>
    <w:rsid w:val="00A34E07"/>
    <w:rsid w:val="00A3527C"/>
    <w:rsid w:val="00A35A64"/>
    <w:rsid w:val="00A37184"/>
    <w:rsid w:val="00A401CB"/>
    <w:rsid w:val="00A402A2"/>
    <w:rsid w:val="00A40C9C"/>
    <w:rsid w:val="00A41565"/>
    <w:rsid w:val="00A43A54"/>
    <w:rsid w:val="00A4574D"/>
    <w:rsid w:val="00A46381"/>
    <w:rsid w:val="00A467E7"/>
    <w:rsid w:val="00A4738F"/>
    <w:rsid w:val="00A47AEF"/>
    <w:rsid w:val="00A508EC"/>
    <w:rsid w:val="00A513EF"/>
    <w:rsid w:val="00A53E0C"/>
    <w:rsid w:val="00A545F0"/>
    <w:rsid w:val="00A5704D"/>
    <w:rsid w:val="00A60E76"/>
    <w:rsid w:val="00A6109B"/>
    <w:rsid w:val="00A61A11"/>
    <w:rsid w:val="00A630D8"/>
    <w:rsid w:val="00A65605"/>
    <w:rsid w:val="00A667E3"/>
    <w:rsid w:val="00A67892"/>
    <w:rsid w:val="00A710EA"/>
    <w:rsid w:val="00A7182A"/>
    <w:rsid w:val="00A73C58"/>
    <w:rsid w:val="00A73DC2"/>
    <w:rsid w:val="00A7405A"/>
    <w:rsid w:val="00A74060"/>
    <w:rsid w:val="00A74090"/>
    <w:rsid w:val="00A75160"/>
    <w:rsid w:val="00A7782D"/>
    <w:rsid w:val="00A77B0C"/>
    <w:rsid w:val="00A80771"/>
    <w:rsid w:val="00A8192F"/>
    <w:rsid w:val="00A8361B"/>
    <w:rsid w:val="00A8540A"/>
    <w:rsid w:val="00A865D9"/>
    <w:rsid w:val="00A867CF"/>
    <w:rsid w:val="00A87A86"/>
    <w:rsid w:val="00A90549"/>
    <w:rsid w:val="00A913F1"/>
    <w:rsid w:val="00A9178E"/>
    <w:rsid w:val="00A92AB4"/>
    <w:rsid w:val="00A92C62"/>
    <w:rsid w:val="00A93716"/>
    <w:rsid w:val="00A93EFD"/>
    <w:rsid w:val="00A9552F"/>
    <w:rsid w:val="00A95E66"/>
    <w:rsid w:val="00A96A8C"/>
    <w:rsid w:val="00AA1DDE"/>
    <w:rsid w:val="00AA35A8"/>
    <w:rsid w:val="00AA38AC"/>
    <w:rsid w:val="00AA5B03"/>
    <w:rsid w:val="00AA6009"/>
    <w:rsid w:val="00AA65B4"/>
    <w:rsid w:val="00AA68DA"/>
    <w:rsid w:val="00AA716F"/>
    <w:rsid w:val="00AB1D48"/>
    <w:rsid w:val="00AB2561"/>
    <w:rsid w:val="00AB2E42"/>
    <w:rsid w:val="00AB34FA"/>
    <w:rsid w:val="00AB458F"/>
    <w:rsid w:val="00AB5E0C"/>
    <w:rsid w:val="00AB647C"/>
    <w:rsid w:val="00AB6897"/>
    <w:rsid w:val="00AB78AF"/>
    <w:rsid w:val="00AC035A"/>
    <w:rsid w:val="00AC05F9"/>
    <w:rsid w:val="00AC18F5"/>
    <w:rsid w:val="00AC1C97"/>
    <w:rsid w:val="00AC1E71"/>
    <w:rsid w:val="00AC376E"/>
    <w:rsid w:val="00AC3CA2"/>
    <w:rsid w:val="00AC4A8F"/>
    <w:rsid w:val="00AC5267"/>
    <w:rsid w:val="00AC5837"/>
    <w:rsid w:val="00AD06E2"/>
    <w:rsid w:val="00AD393E"/>
    <w:rsid w:val="00AD41BB"/>
    <w:rsid w:val="00AD629A"/>
    <w:rsid w:val="00AD7921"/>
    <w:rsid w:val="00AE0242"/>
    <w:rsid w:val="00AE0BDD"/>
    <w:rsid w:val="00AE1072"/>
    <w:rsid w:val="00AE13AD"/>
    <w:rsid w:val="00AE1C8E"/>
    <w:rsid w:val="00AE1E94"/>
    <w:rsid w:val="00AE2591"/>
    <w:rsid w:val="00AE5995"/>
    <w:rsid w:val="00AE617F"/>
    <w:rsid w:val="00AE6E17"/>
    <w:rsid w:val="00AE73C4"/>
    <w:rsid w:val="00AF0254"/>
    <w:rsid w:val="00AF0349"/>
    <w:rsid w:val="00AF1E79"/>
    <w:rsid w:val="00AF21ED"/>
    <w:rsid w:val="00AF26E0"/>
    <w:rsid w:val="00AF3D7F"/>
    <w:rsid w:val="00AF4444"/>
    <w:rsid w:val="00AF468B"/>
    <w:rsid w:val="00AF4C91"/>
    <w:rsid w:val="00AF4DE6"/>
    <w:rsid w:val="00AF6ECC"/>
    <w:rsid w:val="00B00470"/>
    <w:rsid w:val="00B0051F"/>
    <w:rsid w:val="00B00A39"/>
    <w:rsid w:val="00B00CFF"/>
    <w:rsid w:val="00B0131D"/>
    <w:rsid w:val="00B01523"/>
    <w:rsid w:val="00B0373F"/>
    <w:rsid w:val="00B06840"/>
    <w:rsid w:val="00B11A1C"/>
    <w:rsid w:val="00B11A89"/>
    <w:rsid w:val="00B13664"/>
    <w:rsid w:val="00B1393F"/>
    <w:rsid w:val="00B1399D"/>
    <w:rsid w:val="00B1415E"/>
    <w:rsid w:val="00B1443B"/>
    <w:rsid w:val="00B1545D"/>
    <w:rsid w:val="00B2021D"/>
    <w:rsid w:val="00B20671"/>
    <w:rsid w:val="00B2090F"/>
    <w:rsid w:val="00B21AF6"/>
    <w:rsid w:val="00B21D7E"/>
    <w:rsid w:val="00B228B9"/>
    <w:rsid w:val="00B2360F"/>
    <w:rsid w:val="00B238D9"/>
    <w:rsid w:val="00B23920"/>
    <w:rsid w:val="00B24B48"/>
    <w:rsid w:val="00B24E07"/>
    <w:rsid w:val="00B251F8"/>
    <w:rsid w:val="00B25256"/>
    <w:rsid w:val="00B2548E"/>
    <w:rsid w:val="00B266E9"/>
    <w:rsid w:val="00B26A98"/>
    <w:rsid w:val="00B279AC"/>
    <w:rsid w:val="00B300A3"/>
    <w:rsid w:val="00B311BE"/>
    <w:rsid w:val="00B34466"/>
    <w:rsid w:val="00B34B0D"/>
    <w:rsid w:val="00B34E8F"/>
    <w:rsid w:val="00B355B2"/>
    <w:rsid w:val="00B37152"/>
    <w:rsid w:val="00B40987"/>
    <w:rsid w:val="00B42DFE"/>
    <w:rsid w:val="00B43121"/>
    <w:rsid w:val="00B433E0"/>
    <w:rsid w:val="00B43C77"/>
    <w:rsid w:val="00B43CE0"/>
    <w:rsid w:val="00B444AC"/>
    <w:rsid w:val="00B44523"/>
    <w:rsid w:val="00B45279"/>
    <w:rsid w:val="00B470D4"/>
    <w:rsid w:val="00B476EC"/>
    <w:rsid w:val="00B47CD5"/>
    <w:rsid w:val="00B5081D"/>
    <w:rsid w:val="00B51E23"/>
    <w:rsid w:val="00B523ED"/>
    <w:rsid w:val="00B52BCA"/>
    <w:rsid w:val="00B533F2"/>
    <w:rsid w:val="00B53BB5"/>
    <w:rsid w:val="00B5431E"/>
    <w:rsid w:val="00B57734"/>
    <w:rsid w:val="00B57F2F"/>
    <w:rsid w:val="00B60254"/>
    <w:rsid w:val="00B63182"/>
    <w:rsid w:val="00B63FD2"/>
    <w:rsid w:val="00B640B1"/>
    <w:rsid w:val="00B64FF3"/>
    <w:rsid w:val="00B65228"/>
    <w:rsid w:val="00B654D3"/>
    <w:rsid w:val="00B661A8"/>
    <w:rsid w:val="00B66856"/>
    <w:rsid w:val="00B713F9"/>
    <w:rsid w:val="00B71579"/>
    <w:rsid w:val="00B72684"/>
    <w:rsid w:val="00B757C4"/>
    <w:rsid w:val="00B75FCD"/>
    <w:rsid w:val="00B76E89"/>
    <w:rsid w:val="00B7772F"/>
    <w:rsid w:val="00B7780A"/>
    <w:rsid w:val="00B80C69"/>
    <w:rsid w:val="00B825B6"/>
    <w:rsid w:val="00B831CC"/>
    <w:rsid w:val="00B8320B"/>
    <w:rsid w:val="00B836D1"/>
    <w:rsid w:val="00B83C0B"/>
    <w:rsid w:val="00B85747"/>
    <w:rsid w:val="00B86273"/>
    <w:rsid w:val="00B864E7"/>
    <w:rsid w:val="00B86B88"/>
    <w:rsid w:val="00B877D6"/>
    <w:rsid w:val="00B90DD1"/>
    <w:rsid w:val="00B919CA"/>
    <w:rsid w:val="00B91E8B"/>
    <w:rsid w:val="00B92442"/>
    <w:rsid w:val="00B92673"/>
    <w:rsid w:val="00B93F9C"/>
    <w:rsid w:val="00B94057"/>
    <w:rsid w:val="00B9454D"/>
    <w:rsid w:val="00B9465D"/>
    <w:rsid w:val="00B948D7"/>
    <w:rsid w:val="00B95AF3"/>
    <w:rsid w:val="00B96578"/>
    <w:rsid w:val="00B96BB9"/>
    <w:rsid w:val="00BA1030"/>
    <w:rsid w:val="00BA19A6"/>
    <w:rsid w:val="00BA1A1E"/>
    <w:rsid w:val="00BA1EA2"/>
    <w:rsid w:val="00BA2134"/>
    <w:rsid w:val="00BA47A1"/>
    <w:rsid w:val="00BA4AE5"/>
    <w:rsid w:val="00BA4D8E"/>
    <w:rsid w:val="00BA6009"/>
    <w:rsid w:val="00BA670C"/>
    <w:rsid w:val="00BA73EB"/>
    <w:rsid w:val="00BB2282"/>
    <w:rsid w:val="00BB2509"/>
    <w:rsid w:val="00BB312C"/>
    <w:rsid w:val="00BB32E6"/>
    <w:rsid w:val="00BB3C4B"/>
    <w:rsid w:val="00BB51C6"/>
    <w:rsid w:val="00BB5DFC"/>
    <w:rsid w:val="00BB6239"/>
    <w:rsid w:val="00BC1F1D"/>
    <w:rsid w:val="00BC34AD"/>
    <w:rsid w:val="00BC4A0C"/>
    <w:rsid w:val="00BC549C"/>
    <w:rsid w:val="00BC75C0"/>
    <w:rsid w:val="00BD0B28"/>
    <w:rsid w:val="00BD0C14"/>
    <w:rsid w:val="00BD2AAF"/>
    <w:rsid w:val="00BD3657"/>
    <w:rsid w:val="00BD4C7F"/>
    <w:rsid w:val="00BD5FF0"/>
    <w:rsid w:val="00BD678A"/>
    <w:rsid w:val="00BD67E2"/>
    <w:rsid w:val="00BD6CEF"/>
    <w:rsid w:val="00BD6D45"/>
    <w:rsid w:val="00BD7849"/>
    <w:rsid w:val="00BD7DA6"/>
    <w:rsid w:val="00BE152B"/>
    <w:rsid w:val="00BE2465"/>
    <w:rsid w:val="00BE619E"/>
    <w:rsid w:val="00BE62DE"/>
    <w:rsid w:val="00BE6AD7"/>
    <w:rsid w:val="00BE7969"/>
    <w:rsid w:val="00BE7C39"/>
    <w:rsid w:val="00BE7D20"/>
    <w:rsid w:val="00BF0312"/>
    <w:rsid w:val="00BF0641"/>
    <w:rsid w:val="00BF07A7"/>
    <w:rsid w:val="00BF1656"/>
    <w:rsid w:val="00BF213A"/>
    <w:rsid w:val="00BF3C6C"/>
    <w:rsid w:val="00BF4172"/>
    <w:rsid w:val="00BF5171"/>
    <w:rsid w:val="00BF5342"/>
    <w:rsid w:val="00BF544B"/>
    <w:rsid w:val="00BF5600"/>
    <w:rsid w:val="00BF6AEC"/>
    <w:rsid w:val="00BF7571"/>
    <w:rsid w:val="00BF7EEC"/>
    <w:rsid w:val="00C00268"/>
    <w:rsid w:val="00C003EC"/>
    <w:rsid w:val="00C00AB9"/>
    <w:rsid w:val="00C00C34"/>
    <w:rsid w:val="00C01F4D"/>
    <w:rsid w:val="00C02D63"/>
    <w:rsid w:val="00C02EE8"/>
    <w:rsid w:val="00C030DC"/>
    <w:rsid w:val="00C03238"/>
    <w:rsid w:val="00C04530"/>
    <w:rsid w:val="00C04D9B"/>
    <w:rsid w:val="00C05A6F"/>
    <w:rsid w:val="00C05B53"/>
    <w:rsid w:val="00C05EBD"/>
    <w:rsid w:val="00C0680F"/>
    <w:rsid w:val="00C07028"/>
    <w:rsid w:val="00C074D1"/>
    <w:rsid w:val="00C10A06"/>
    <w:rsid w:val="00C111F9"/>
    <w:rsid w:val="00C11C14"/>
    <w:rsid w:val="00C11C19"/>
    <w:rsid w:val="00C12A5E"/>
    <w:rsid w:val="00C12AF5"/>
    <w:rsid w:val="00C14BCB"/>
    <w:rsid w:val="00C14D9B"/>
    <w:rsid w:val="00C1594A"/>
    <w:rsid w:val="00C15B65"/>
    <w:rsid w:val="00C15D5C"/>
    <w:rsid w:val="00C16168"/>
    <w:rsid w:val="00C22273"/>
    <w:rsid w:val="00C229B9"/>
    <w:rsid w:val="00C23437"/>
    <w:rsid w:val="00C241F0"/>
    <w:rsid w:val="00C24865"/>
    <w:rsid w:val="00C24A4E"/>
    <w:rsid w:val="00C250E4"/>
    <w:rsid w:val="00C25830"/>
    <w:rsid w:val="00C26503"/>
    <w:rsid w:val="00C265B7"/>
    <w:rsid w:val="00C26AAE"/>
    <w:rsid w:val="00C26F10"/>
    <w:rsid w:val="00C30682"/>
    <w:rsid w:val="00C31037"/>
    <w:rsid w:val="00C346D5"/>
    <w:rsid w:val="00C34C5A"/>
    <w:rsid w:val="00C353D0"/>
    <w:rsid w:val="00C359DB"/>
    <w:rsid w:val="00C37EAA"/>
    <w:rsid w:val="00C40D06"/>
    <w:rsid w:val="00C414D8"/>
    <w:rsid w:val="00C41ED8"/>
    <w:rsid w:val="00C42914"/>
    <w:rsid w:val="00C44DD8"/>
    <w:rsid w:val="00C45587"/>
    <w:rsid w:val="00C53FF4"/>
    <w:rsid w:val="00C5412D"/>
    <w:rsid w:val="00C5431F"/>
    <w:rsid w:val="00C54A16"/>
    <w:rsid w:val="00C553B9"/>
    <w:rsid w:val="00C558CC"/>
    <w:rsid w:val="00C56764"/>
    <w:rsid w:val="00C612CC"/>
    <w:rsid w:val="00C617F8"/>
    <w:rsid w:val="00C622A2"/>
    <w:rsid w:val="00C632E1"/>
    <w:rsid w:val="00C63F70"/>
    <w:rsid w:val="00C642DA"/>
    <w:rsid w:val="00C64B53"/>
    <w:rsid w:val="00C6524A"/>
    <w:rsid w:val="00C670FF"/>
    <w:rsid w:val="00C67207"/>
    <w:rsid w:val="00C674BB"/>
    <w:rsid w:val="00C70D52"/>
    <w:rsid w:val="00C71F88"/>
    <w:rsid w:val="00C72583"/>
    <w:rsid w:val="00C75842"/>
    <w:rsid w:val="00C765CB"/>
    <w:rsid w:val="00C766F7"/>
    <w:rsid w:val="00C77672"/>
    <w:rsid w:val="00C832BC"/>
    <w:rsid w:val="00C8525B"/>
    <w:rsid w:val="00C85510"/>
    <w:rsid w:val="00C85EBF"/>
    <w:rsid w:val="00C92AE0"/>
    <w:rsid w:val="00C92BB1"/>
    <w:rsid w:val="00C94AC6"/>
    <w:rsid w:val="00C97A16"/>
    <w:rsid w:val="00CA34D2"/>
    <w:rsid w:val="00CA41DF"/>
    <w:rsid w:val="00CA5925"/>
    <w:rsid w:val="00CA5ADF"/>
    <w:rsid w:val="00CA6497"/>
    <w:rsid w:val="00CA64B4"/>
    <w:rsid w:val="00CA6CC2"/>
    <w:rsid w:val="00CB18D5"/>
    <w:rsid w:val="00CB2401"/>
    <w:rsid w:val="00CB24FC"/>
    <w:rsid w:val="00CB31A3"/>
    <w:rsid w:val="00CB3502"/>
    <w:rsid w:val="00CB4DE1"/>
    <w:rsid w:val="00CB53F7"/>
    <w:rsid w:val="00CB6644"/>
    <w:rsid w:val="00CC02FC"/>
    <w:rsid w:val="00CC3C58"/>
    <w:rsid w:val="00CC4091"/>
    <w:rsid w:val="00CC465D"/>
    <w:rsid w:val="00CD10BF"/>
    <w:rsid w:val="00CD1C71"/>
    <w:rsid w:val="00CD1F6B"/>
    <w:rsid w:val="00CD4C01"/>
    <w:rsid w:val="00CD61C7"/>
    <w:rsid w:val="00CE0EF4"/>
    <w:rsid w:val="00CE13A0"/>
    <w:rsid w:val="00CE229F"/>
    <w:rsid w:val="00CE2BB1"/>
    <w:rsid w:val="00CE2C07"/>
    <w:rsid w:val="00CE4A51"/>
    <w:rsid w:val="00CE4B43"/>
    <w:rsid w:val="00CE6E20"/>
    <w:rsid w:val="00CE7876"/>
    <w:rsid w:val="00CF081C"/>
    <w:rsid w:val="00CF1DCA"/>
    <w:rsid w:val="00CF1F2C"/>
    <w:rsid w:val="00CF2B56"/>
    <w:rsid w:val="00CF47AC"/>
    <w:rsid w:val="00CF5089"/>
    <w:rsid w:val="00CF7A4E"/>
    <w:rsid w:val="00D045E0"/>
    <w:rsid w:val="00D05094"/>
    <w:rsid w:val="00D06358"/>
    <w:rsid w:val="00D07AF8"/>
    <w:rsid w:val="00D10ECA"/>
    <w:rsid w:val="00D12443"/>
    <w:rsid w:val="00D12A44"/>
    <w:rsid w:val="00D13279"/>
    <w:rsid w:val="00D1385D"/>
    <w:rsid w:val="00D150B5"/>
    <w:rsid w:val="00D15C87"/>
    <w:rsid w:val="00D17536"/>
    <w:rsid w:val="00D2013A"/>
    <w:rsid w:val="00D20811"/>
    <w:rsid w:val="00D21742"/>
    <w:rsid w:val="00D22270"/>
    <w:rsid w:val="00D236CE"/>
    <w:rsid w:val="00D256C9"/>
    <w:rsid w:val="00D25DD5"/>
    <w:rsid w:val="00D25F04"/>
    <w:rsid w:val="00D25F40"/>
    <w:rsid w:val="00D265B3"/>
    <w:rsid w:val="00D27302"/>
    <w:rsid w:val="00D27A56"/>
    <w:rsid w:val="00D27BFF"/>
    <w:rsid w:val="00D3016B"/>
    <w:rsid w:val="00D31245"/>
    <w:rsid w:val="00D31737"/>
    <w:rsid w:val="00D33120"/>
    <w:rsid w:val="00D354BE"/>
    <w:rsid w:val="00D35A39"/>
    <w:rsid w:val="00D405B0"/>
    <w:rsid w:val="00D40A6B"/>
    <w:rsid w:val="00D413C7"/>
    <w:rsid w:val="00D41514"/>
    <w:rsid w:val="00D420EA"/>
    <w:rsid w:val="00D42266"/>
    <w:rsid w:val="00D426F9"/>
    <w:rsid w:val="00D42D76"/>
    <w:rsid w:val="00D42E32"/>
    <w:rsid w:val="00D43AC0"/>
    <w:rsid w:val="00D440F2"/>
    <w:rsid w:val="00D44AD9"/>
    <w:rsid w:val="00D44F66"/>
    <w:rsid w:val="00D45883"/>
    <w:rsid w:val="00D4588A"/>
    <w:rsid w:val="00D45CBB"/>
    <w:rsid w:val="00D46170"/>
    <w:rsid w:val="00D463CA"/>
    <w:rsid w:val="00D4742A"/>
    <w:rsid w:val="00D475B2"/>
    <w:rsid w:val="00D476B6"/>
    <w:rsid w:val="00D47E7C"/>
    <w:rsid w:val="00D50076"/>
    <w:rsid w:val="00D51412"/>
    <w:rsid w:val="00D514FB"/>
    <w:rsid w:val="00D52B5C"/>
    <w:rsid w:val="00D52BD8"/>
    <w:rsid w:val="00D530A9"/>
    <w:rsid w:val="00D54313"/>
    <w:rsid w:val="00D5597B"/>
    <w:rsid w:val="00D55D57"/>
    <w:rsid w:val="00D565ED"/>
    <w:rsid w:val="00D56A13"/>
    <w:rsid w:val="00D56EDB"/>
    <w:rsid w:val="00D57C0E"/>
    <w:rsid w:val="00D63001"/>
    <w:rsid w:val="00D63961"/>
    <w:rsid w:val="00D64222"/>
    <w:rsid w:val="00D64499"/>
    <w:rsid w:val="00D657AB"/>
    <w:rsid w:val="00D67D1D"/>
    <w:rsid w:val="00D701F5"/>
    <w:rsid w:val="00D742AF"/>
    <w:rsid w:val="00D75069"/>
    <w:rsid w:val="00D7661C"/>
    <w:rsid w:val="00D77575"/>
    <w:rsid w:val="00D80589"/>
    <w:rsid w:val="00D8099F"/>
    <w:rsid w:val="00D819D1"/>
    <w:rsid w:val="00D83AC5"/>
    <w:rsid w:val="00D8541A"/>
    <w:rsid w:val="00D879B4"/>
    <w:rsid w:val="00D91A33"/>
    <w:rsid w:val="00D94E71"/>
    <w:rsid w:val="00D972B4"/>
    <w:rsid w:val="00D97A22"/>
    <w:rsid w:val="00DA0B50"/>
    <w:rsid w:val="00DA0D45"/>
    <w:rsid w:val="00DA1453"/>
    <w:rsid w:val="00DA256D"/>
    <w:rsid w:val="00DA5E05"/>
    <w:rsid w:val="00DA6187"/>
    <w:rsid w:val="00DA6C58"/>
    <w:rsid w:val="00DA6EF5"/>
    <w:rsid w:val="00DB0961"/>
    <w:rsid w:val="00DB1186"/>
    <w:rsid w:val="00DB20B4"/>
    <w:rsid w:val="00DB2D97"/>
    <w:rsid w:val="00DB4554"/>
    <w:rsid w:val="00DB55AF"/>
    <w:rsid w:val="00DB5625"/>
    <w:rsid w:val="00DB7D0E"/>
    <w:rsid w:val="00DC00A9"/>
    <w:rsid w:val="00DC1FE5"/>
    <w:rsid w:val="00DC2412"/>
    <w:rsid w:val="00DC3733"/>
    <w:rsid w:val="00DC4A10"/>
    <w:rsid w:val="00DC5AEC"/>
    <w:rsid w:val="00DC6231"/>
    <w:rsid w:val="00DC7B25"/>
    <w:rsid w:val="00DC7E86"/>
    <w:rsid w:val="00DD0B8A"/>
    <w:rsid w:val="00DD0C73"/>
    <w:rsid w:val="00DD10CC"/>
    <w:rsid w:val="00DD12A2"/>
    <w:rsid w:val="00DD2658"/>
    <w:rsid w:val="00DD2E55"/>
    <w:rsid w:val="00DD4A68"/>
    <w:rsid w:val="00DD4ED8"/>
    <w:rsid w:val="00DD5EF9"/>
    <w:rsid w:val="00DD74A4"/>
    <w:rsid w:val="00DD7DD7"/>
    <w:rsid w:val="00DE0469"/>
    <w:rsid w:val="00DE05E1"/>
    <w:rsid w:val="00DE087E"/>
    <w:rsid w:val="00DE1443"/>
    <w:rsid w:val="00DE24CE"/>
    <w:rsid w:val="00DE31AC"/>
    <w:rsid w:val="00DE3B7E"/>
    <w:rsid w:val="00DE3DBA"/>
    <w:rsid w:val="00DE49DC"/>
    <w:rsid w:val="00DE7ACA"/>
    <w:rsid w:val="00DF032B"/>
    <w:rsid w:val="00DF07C3"/>
    <w:rsid w:val="00DF2EC6"/>
    <w:rsid w:val="00DF37D6"/>
    <w:rsid w:val="00DF3AA9"/>
    <w:rsid w:val="00DF68E1"/>
    <w:rsid w:val="00E003CC"/>
    <w:rsid w:val="00E007EE"/>
    <w:rsid w:val="00E01796"/>
    <w:rsid w:val="00E01B6F"/>
    <w:rsid w:val="00E01FA1"/>
    <w:rsid w:val="00E02EAA"/>
    <w:rsid w:val="00E04CFA"/>
    <w:rsid w:val="00E04FC3"/>
    <w:rsid w:val="00E05757"/>
    <w:rsid w:val="00E0610E"/>
    <w:rsid w:val="00E066B1"/>
    <w:rsid w:val="00E074DD"/>
    <w:rsid w:val="00E07B74"/>
    <w:rsid w:val="00E1042A"/>
    <w:rsid w:val="00E123AF"/>
    <w:rsid w:val="00E1380C"/>
    <w:rsid w:val="00E14AB3"/>
    <w:rsid w:val="00E14CDF"/>
    <w:rsid w:val="00E14DA0"/>
    <w:rsid w:val="00E152FE"/>
    <w:rsid w:val="00E1594C"/>
    <w:rsid w:val="00E162C9"/>
    <w:rsid w:val="00E17110"/>
    <w:rsid w:val="00E17976"/>
    <w:rsid w:val="00E17FCA"/>
    <w:rsid w:val="00E20530"/>
    <w:rsid w:val="00E22577"/>
    <w:rsid w:val="00E23A8F"/>
    <w:rsid w:val="00E25381"/>
    <w:rsid w:val="00E25DE3"/>
    <w:rsid w:val="00E273D9"/>
    <w:rsid w:val="00E3049A"/>
    <w:rsid w:val="00E30DD1"/>
    <w:rsid w:val="00E3532B"/>
    <w:rsid w:val="00E3538C"/>
    <w:rsid w:val="00E35B00"/>
    <w:rsid w:val="00E368C5"/>
    <w:rsid w:val="00E3737B"/>
    <w:rsid w:val="00E37A5B"/>
    <w:rsid w:val="00E40F05"/>
    <w:rsid w:val="00E4128A"/>
    <w:rsid w:val="00E426A4"/>
    <w:rsid w:val="00E42C4C"/>
    <w:rsid w:val="00E44C81"/>
    <w:rsid w:val="00E45926"/>
    <w:rsid w:val="00E46B14"/>
    <w:rsid w:val="00E46EB1"/>
    <w:rsid w:val="00E472B1"/>
    <w:rsid w:val="00E476E5"/>
    <w:rsid w:val="00E512BC"/>
    <w:rsid w:val="00E51D0C"/>
    <w:rsid w:val="00E52282"/>
    <w:rsid w:val="00E53241"/>
    <w:rsid w:val="00E534B2"/>
    <w:rsid w:val="00E54575"/>
    <w:rsid w:val="00E549AB"/>
    <w:rsid w:val="00E556CC"/>
    <w:rsid w:val="00E558F3"/>
    <w:rsid w:val="00E55F9E"/>
    <w:rsid w:val="00E5775C"/>
    <w:rsid w:val="00E5789A"/>
    <w:rsid w:val="00E579E8"/>
    <w:rsid w:val="00E60248"/>
    <w:rsid w:val="00E6060C"/>
    <w:rsid w:val="00E6079B"/>
    <w:rsid w:val="00E61F85"/>
    <w:rsid w:val="00E62103"/>
    <w:rsid w:val="00E6270A"/>
    <w:rsid w:val="00E6321F"/>
    <w:rsid w:val="00E63D8B"/>
    <w:rsid w:val="00E64C58"/>
    <w:rsid w:val="00E66C42"/>
    <w:rsid w:val="00E66D7F"/>
    <w:rsid w:val="00E67D11"/>
    <w:rsid w:val="00E707F2"/>
    <w:rsid w:val="00E70997"/>
    <w:rsid w:val="00E72088"/>
    <w:rsid w:val="00E728E8"/>
    <w:rsid w:val="00E74A46"/>
    <w:rsid w:val="00E761D4"/>
    <w:rsid w:val="00E76664"/>
    <w:rsid w:val="00E76A5E"/>
    <w:rsid w:val="00E778B2"/>
    <w:rsid w:val="00E80EF2"/>
    <w:rsid w:val="00E81C54"/>
    <w:rsid w:val="00E826E9"/>
    <w:rsid w:val="00E82DE1"/>
    <w:rsid w:val="00E83B0E"/>
    <w:rsid w:val="00E84E22"/>
    <w:rsid w:val="00E85065"/>
    <w:rsid w:val="00E85564"/>
    <w:rsid w:val="00E85B4A"/>
    <w:rsid w:val="00E85EA3"/>
    <w:rsid w:val="00E86637"/>
    <w:rsid w:val="00E87020"/>
    <w:rsid w:val="00E87828"/>
    <w:rsid w:val="00E90CFE"/>
    <w:rsid w:val="00E90E10"/>
    <w:rsid w:val="00E91167"/>
    <w:rsid w:val="00E93E98"/>
    <w:rsid w:val="00E94A2C"/>
    <w:rsid w:val="00E9666D"/>
    <w:rsid w:val="00E9678A"/>
    <w:rsid w:val="00E968C6"/>
    <w:rsid w:val="00E97032"/>
    <w:rsid w:val="00E97139"/>
    <w:rsid w:val="00EA04F9"/>
    <w:rsid w:val="00EA1A9D"/>
    <w:rsid w:val="00EA3173"/>
    <w:rsid w:val="00EA36BF"/>
    <w:rsid w:val="00EA42C1"/>
    <w:rsid w:val="00EA6B71"/>
    <w:rsid w:val="00EA6CD6"/>
    <w:rsid w:val="00EA7557"/>
    <w:rsid w:val="00EA768B"/>
    <w:rsid w:val="00EB0F68"/>
    <w:rsid w:val="00EB20CF"/>
    <w:rsid w:val="00EB2225"/>
    <w:rsid w:val="00EB3B0C"/>
    <w:rsid w:val="00EB676F"/>
    <w:rsid w:val="00EB6E77"/>
    <w:rsid w:val="00EC01BF"/>
    <w:rsid w:val="00EC071A"/>
    <w:rsid w:val="00EC1FC0"/>
    <w:rsid w:val="00EC3DB2"/>
    <w:rsid w:val="00EC4F3C"/>
    <w:rsid w:val="00EC5AFD"/>
    <w:rsid w:val="00EC61EF"/>
    <w:rsid w:val="00EC77EB"/>
    <w:rsid w:val="00ED0118"/>
    <w:rsid w:val="00ED23D5"/>
    <w:rsid w:val="00ED250A"/>
    <w:rsid w:val="00ED3E69"/>
    <w:rsid w:val="00ED5639"/>
    <w:rsid w:val="00ED5AD8"/>
    <w:rsid w:val="00ED5DCA"/>
    <w:rsid w:val="00EE0261"/>
    <w:rsid w:val="00EE0BF8"/>
    <w:rsid w:val="00EE0F32"/>
    <w:rsid w:val="00EE1222"/>
    <w:rsid w:val="00EE12E7"/>
    <w:rsid w:val="00EE2536"/>
    <w:rsid w:val="00EE4D26"/>
    <w:rsid w:val="00EE5227"/>
    <w:rsid w:val="00EE5F2C"/>
    <w:rsid w:val="00EE6B3D"/>
    <w:rsid w:val="00EE7A04"/>
    <w:rsid w:val="00EF07B1"/>
    <w:rsid w:val="00EF0E23"/>
    <w:rsid w:val="00EF1F9C"/>
    <w:rsid w:val="00EF2557"/>
    <w:rsid w:val="00EF3CE7"/>
    <w:rsid w:val="00EF6064"/>
    <w:rsid w:val="00EF68D6"/>
    <w:rsid w:val="00F00DCB"/>
    <w:rsid w:val="00F046E8"/>
    <w:rsid w:val="00F06819"/>
    <w:rsid w:val="00F07398"/>
    <w:rsid w:val="00F108BA"/>
    <w:rsid w:val="00F10CEB"/>
    <w:rsid w:val="00F11325"/>
    <w:rsid w:val="00F114CC"/>
    <w:rsid w:val="00F11C46"/>
    <w:rsid w:val="00F12F45"/>
    <w:rsid w:val="00F14C6E"/>
    <w:rsid w:val="00F1721E"/>
    <w:rsid w:val="00F207F7"/>
    <w:rsid w:val="00F2243C"/>
    <w:rsid w:val="00F23188"/>
    <w:rsid w:val="00F232A6"/>
    <w:rsid w:val="00F23F0E"/>
    <w:rsid w:val="00F241F3"/>
    <w:rsid w:val="00F245D4"/>
    <w:rsid w:val="00F25969"/>
    <w:rsid w:val="00F27125"/>
    <w:rsid w:val="00F27C2E"/>
    <w:rsid w:val="00F27F9A"/>
    <w:rsid w:val="00F30236"/>
    <w:rsid w:val="00F30949"/>
    <w:rsid w:val="00F3112B"/>
    <w:rsid w:val="00F311FF"/>
    <w:rsid w:val="00F3148A"/>
    <w:rsid w:val="00F31E18"/>
    <w:rsid w:val="00F322FB"/>
    <w:rsid w:val="00F32B17"/>
    <w:rsid w:val="00F3361B"/>
    <w:rsid w:val="00F340C7"/>
    <w:rsid w:val="00F3417F"/>
    <w:rsid w:val="00F3768B"/>
    <w:rsid w:val="00F378D3"/>
    <w:rsid w:val="00F40F48"/>
    <w:rsid w:val="00F454B9"/>
    <w:rsid w:val="00F46963"/>
    <w:rsid w:val="00F46F22"/>
    <w:rsid w:val="00F47879"/>
    <w:rsid w:val="00F47CAC"/>
    <w:rsid w:val="00F502D1"/>
    <w:rsid w:val="00F5223C"/>
    <w:rsid w:val="00F522D6"/>
    <w:rsid w:val="00F526DF"/>
    <w:rsid w:val="00F535A1"/>
    <w:rsid w:val="00F53E81"/>
    <w:rsid w:val="00F54678"/>
    <w:rsid w:val="00F56474"/>
    <w:rsid w:val="00F601ED"/>
    <w:rsid w:val="00F6026E"/>
    <w:rsid w:val="00F602B9"/>
    <w:rsid w:val="00F60BF4"/>
    <w:rsid w:val="00F60D95"/>
    <w:rsid w:val="00F61010"/>
    <w:rsid w:val="00F61A00"/>
    <w:rsid w:val="00F61C99"/>
    <w:rsid w:val="00F63BA2"/>
    <w:rsid w:val="00F64762"/>
    <w:rsid w:val="00F64E96"/>
    <w:rsid w:val="00F652D4"/>
    <w:rsid w:val="00F6572E"/>
    <w:rsid w:val="00F659B8"/>
    <w:rsid w:val="00F665FA"/>
    <w:rsid w:val="00F6761E"/>
    <w:rsid w:val="00F67D29"/>
    <w:rsid w:val="00F71D33"/>
    <w:rsid w:val="00F734E0"/>
    <w:rsid w:val="00F7461F"/>
    <w:rsid w:val="00F75D44"/>
    <w:rsid w:val="00F80745"/>
    <w:rsid w:val="00F80F52"/>
    <w:rsid w:val="00F81CF9"/>
    <w:rsid w:val="00F85253"/>
    <w:rsid w:val="00F854A5"/>
    <w:rsid w:val="00F862B5"/>
    <w:rsid w:val="00F86A81"/>
    <w:rsid w:val="00F87C96"/>
    <w:rsid w:val="00F90308"/>
    <w:rsid w:val="00F90EEC"/>
    <w:rsid w:val="00F915A6"/>
    <w:rsid w:val="00F92DD4"/>
    <w:rsid w:val="00F947B3"/>
    <w:rsid w:val="00F94D97"/>
    <w:rsid w:val="00F959E2"/>
    <w:rsid w:val="00FA0D16"/>
    <w:rsid w:val="00FA0E10"/>
    <w:rsid w:val="00FA0F38"/>
    <w:rsid w:val="00FA1D8A"/>
    <w:rsid w:val="00FA20EF"/>
    <w:rsid w:val="00FA23F2"/>
    <w:rsid w:val="00FA2D46"/>
    <w:rsid w:val="00FA36B6"/>
    <w:rsid w:val="00FA3D8A"/>
    <w:rsid w:val="00FA3F53"/>
    <w:rsid w:val="00FA4001"/>
    <w:rsid w:val="00FA56D6"/>
    <w:rsid w:val="00FA5C6F"/>
    <w:rsid w:val="00FA5DAE"/>
    <w:rsid w:val="00FA6903"/>
    <w:rsid w:val="00FB1C7F"/>
    <w:rsid w:val="00FB310D"/>
    <w:rsid w:val="00FB46BB"/>
    <w:rsid w:val="00FB481D"/>
    <w:rsid w:val="00FB560A"/>
    <w:rsid w:val="00FB70F0"/>
    <w:rsid w:val="00FB7B02"/>
    <w:rsid w:val="00FB7FC0"/>
    <w:rsid w:val="00FC242B"/>
    <w:rsid w:val="00FC4F59"/>
    <w:rsid w:val="00FC5BF2"/>
    <w:rsid w:val="00FC6C1C"/>
    <w:rsid w:val="00FC7466"/>
    <w:rsid w:val="00FD04FC"/>
    <w:rsid w:val="00FD19DF"/>
    <w:rsid w:val="00FD45A7"/>
    <w:rsid w:val="00FD5493"/>
    <w:rsid w:val="00FD5684"/>
    <w:rsid w:val="00FD5B86"/>
    <w:rsid w:val="00FD5F25"/>
    <w:rsid w:val="00FD63F5"/>
    <w:rsid w:val="00FD710F"/>
    <w:rsid w:val="00FD71C0"/>
    <w:rsid w:val="00FE0F8F"/>
    <w:rsid w:val="00FE20C6"/>
    <w:rsid w:val="00FE3468"/>
    <w:rsid w:val="00FE43EE"/>
    <w:rsid w:val="00FE49E7"/>
    <w:rsid w:val="00FE5796"/>
    <w:rsid w:val="00FE700D"/>
    <w:rsid w:val="00FF12CC"/>
    <w:rsid w:val="00FF22B4"/>
    <w:rsid w:val="00FF35FC"/>
    <w:rsid w:val="00FF4DF4"/>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1F39B-E8FE-4D0F-A342-A6CF0570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33303</Words>
  <Characters>18983</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10</cp:revision>
  <cp:lastPrinted>2025-07-02T09:05:00Z</cp:lastPrinted>
  <dcterms:created xsi:type="dcterms:W3CDTF">2025-07-24T06:46:00Z</dcterms:created>
  <dcterms:modified xsi:type="dcterms:W3CDTF">2025-08-14T06:25:00Z</dcterms:modified>
</cp:coreProperties>
</file>