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838" w:rsidRPr="00FE0123" w:rsidRDefault="00E35838" w:rsidP="008E6621">
      <w:pPr>
        <w:spacing w:after="0" w:line="240" w:lineRule="auto"/>
        <w:jc w:val="center"/>
        <w:rPr>
          <w:color w:val="000000" w:themeColor="text1"/>
          <w:lang w:val="en-US"/>
        </w:rPr>
      </w:pPr>
      <w:r w:rsidRPr="00FE0123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2B3F9352" wp14:editId="41036E88">
            <wp:extent cx="5619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838" w:rsidRPr="00FE0123" w:rsidRDefault="00E35838" w:rsidP="008E662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36"/>
          <w:szCs w:val="36"/>
        </w:rPr>
      </w:pPr>
      <w:r w:rsidRPr="00FE0123">
        <w:rPr>
          <w:rFonts w:ascii="Times New Roman" w:eastAsia="Times New Roman" w:hAnsi="Times New Roman"/>
          <w:bCs/>
          <w:color w:val="000000" w:themeColor="text1"/>
          <w:sz w:val="36"/>
          <w:szCs w:val="36"/>
        </w:rPr>
        <w:t>ВИЩА КВАЛІФІКАЦІЙНА КОМІСІЯ СУДДІВ УКРАЇНИ</w:t>
      </w:r>
    </w:p>
    <w:p w:rsidR="00E35838" w:rsidRPr="00FE0123" w:rsidRDefault="00E35838" w:rsidP="008E662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E35838" w:rsidRPr="00A13C4B" w:rsidRDefault="000341B4" w:rsidP="000E5C6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13</w:t>
      </w:r>
      <w:r w:rsidR="002A437B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F3343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серпня</w:t>
      </w:r>
      <w:r w:rsidR="002A437B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202</w:t>
      </w:r>
      <w:r w:rsidR="00F82AF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року</w:t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  <w:t xml:space="preserve"> </w:t>
      </w:r>
      <w:r w:rsidR="00ED3C64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</w:t>
      </w:r>
      <w:r w:rsidR="00E35838" w:rsidRPr="00A13C4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м. Київ</w:t>
      </w:r>
    </w:p>
    <w:p w:rsidR="00E35838" w:rsidRPr="00A13C4B" w:rsidRDefault="00E35838" w:rsidP="008E66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E35838" w:rsidRPr="00A13C4B" w:rsidRDefault="00E35838" w:rsidP="000E5C6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  <w:u w:val="single"/>
          <w:lang w:eastAsia="ru-RU"/>
        </w:rPr>
      </w:pPr>
      <w:r w:rsidRPr="00A13C4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Р І Ш Е Н Н Я</w:t>
      </w:r>
      <w:r w:rsidR="001B532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A13C4B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№ </w:t>
      </w:r>
      <w:r w:rsidR="00C10B7A">
        <w:rPr>
          <w:rFonts w:ascii="Times New Roman" w:eastAsia="Times New Roman" w:hAnsi="Times New Roman"/>
          <w:bCs/>
          <w:color w:val="000000" w:themeColor="text1"/>
          <w:sz w:val="26"/>
          <w:szCs w:val="26"/>
          <w:u w:val="single"/>
          <w:lang w:eastAsia="ru-RU"/>
        </w:rPr>
        <w:t>152/зп-25</w:t>
      </w:r>
      <w:bookmarkStart w:id="0" w:name="_GoBack"/>
      <w:bookmarkEnd w:id="0"/>
    </w:p>
    <w:p w:rsidR="00B046EE" w:rsidRPr="00A13C4B" w:rsidRDefault="00B046EE" w:rsidP="008E662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</w:pPr>
    </w:p>
    <w:p w:rsidR="00E35838" w:rsidRPr="00A13C4B" w:rsidRDefault="00E35838" w:rsidP="008E6621">
      <w:pPr>
        <w:spacing w:after="0" w:line="240" w:lineRule="auto"/>
        <w:ind w:lef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Вища кваліфікаційна комісія суддів України у пленарному складі:</w:t>
      </w:r>
    </w:p>
    <w:p w:rsidR="00DA441B" w:rsidRPr="00A13C4B" w:rsidRDefault="00DA441B" w:rsidP="008E6621">
      <w:pPr>
        <w:spacing w:after="0" w:line="240" w:lineRule="auto"/>
        <w:ind w:lef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A441B" w:rsidRPr="00A13C4B" w:rsidRDefault="00DA441B" w:rsidP="008E6621">
      <w:pPr>
        <w:spacing w:after="0" w:line="240" w:lineRule="auto"/>
        <w:ind w:left="20" w:righ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головуючого – Андрія ПАСІЧНИКА</w:t>
      </w:r>
      <w:r w:rsidR="00987E86">
        <w:rPr>
          <w:rFonts w:ascii="Times New Roman" w:hAnsi="Times New Roman"/>
          <w:color w:val="000000" w:themeColor="text1"/>
          <w:sz w:val="26"/>
          <w:szCs w:val="26"/>
        </w:rPr>
        <w:t xml:space="preserve"> (доповідач)</w:t>
      </w:r>
      <w:r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</w:p>
    <w:p w:rsidR="008E6621" w:rsidRPr="00A13C4B" w:rsidRDefault="008E6621" w:rsidP="008E6621">
      <w:pPr>
        <w:spacing w:after="0" w:line="240" w:lineRule="auto"/>
        <w:ind w:left="20" w:righ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DA441B" w:rsidRPr="00A13C4B" w:rsidRDefault="00DA441B" w:rsidP="008E6621">
      <w:pPr>
        <w:spacing w:after="0" w:line="240" w:lineRule="auto"/>
        <w:ind w:left="20" w:righ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членів Комісії: Михайла БОГОНОСА, Людмили ВОЛКОВОЇ, Віталія ГАЦЕЛЮКА, Ярослава ДУХА, Романа КИДИСЮКА, Надії КОБЕЦЬКОЇ, Олега</w:t>
      </w:r>
      <w:r w:rsidR="005C4A43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КОЛІУША, </w:t>
      </w:r>
      <w:r w:rsidR="00B97D2F">
        <w:rPr>
          <w:rFonts w:ascii="Times New Roman" w:hAnsi="Times New Roman"/>
          <w:color w:val="000000" w:themeColor="text1"/>
          <w:sz w:val="26"/>
          <w:szCs w:val="26"/>
        </w:rPr>
        <w:t xml:space="preserve">Ігоря КУШНІРА, </w:t>
      </w:r>
      <w:r w:rsidRPr="00A13C4B">
        <w:rPr>
          <w:rFonts w:ascii="Times New Roman" w:hAnsi="Times New Roman"/>
          <w:color w:val="000000" w:themeColor="text1"/>
          <w:sz w:val="26"/>
          <w:szCs w:val="26"/>
        </w:rPr>
        <w:t>Володимира ЛУГАНСЬКОГО, Олексія</w:t>
      </w:r>
      <w:r w:rsidR="00756D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ОМЕЛЬЯНА, Романа САБОДАША, Руслана СИДОРОВИЧА, </w:t>
      </w:r>
      <w:r w:rsidR="006568D0">
        <w:rPr>
          <w:rFonts w:ascii="Times New Roman" w:hAnsi="Times New Roman"/>
          <w:color w:val="000000" w:themeColor="text1"/>
          <w:sz w:val="26"/>
          <w:szCs w:val="26"/>
        </w:rPr>
        <w:t>Сергія</w:t>
      </w:r>
      <w:r w:rsidR="00756D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568D0">
        <w:rPr>
          <w:rFonts w:ascii="Times New Roman" w:hAnsi="Times New Roman"/>
          <w:color w:val="000000" w:themeColor="text1"/>
          <w:sz w:val="26"/>
          <w:szCs w:val="26"/>
        </w:rPr>
        <w:t>ЧУМАКА,</w:t>
      </w:r>
    </w:p>
    <w:p w:rsidR="008E6621" w:rsidRPr="00A13C4B" w:rsidRDefault="008E6621" w:rsidP="008E6621">
      <w:pPr>
        <w:spacing w:after="0" w:line="240" w:lineRule="auto"/>
        <w:ind w:left="20" w:righ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35838" w:rsidRPr="00F25644" w:rsidRDefault="00E35838" w:rsidP="008E6621">
      <w:pPr>
        <w:spacing w:after="0" w:line="240" w:lineRule="auto"/>
        <w:ind w:left="20" w:right="20"/>
        <w:jc w:val="both"/>
        <w:rPr>
          <w:rFonts w:ascii="Times New Roman" w:hAnsi="Times New Roman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розглянувши питання</w:t>
      </w:r>
      <w:r w:rsidR="00926357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bookmarkStart w:id="1" w:name="_Hlk169774495"/>
      <w:r w:rsidR="008E6621" w:rsidRPr="00F25644">
        <w:rPr>
          <w:rFonts w:ascii="Times New Roman" w:hAnsi="Times New Roman"/>
          <w:sz w:val="26"/>
          <w:szCs w:val="26"/>
        </w:rPr>
        <w:t xml:space="preserve">про внесення змін до </w:t>
      </w:r>
      <w:r w:rsidR="002B5A73" w:rsidRPr="00F25644">
        <w:rPr>
          <w:rFonts w:ascii="Times New Roman" w:hAnsi="Times New Roman"/>
          <w:sz w:val="26"/>
          <w:szCs w:val="26"/>
        </w:rPr>
        <w:t>персонального складу палат</w:t>
      </w:r>
      <w:bookmarkEnd w:id="1"/>
      <w:r w:rsidR="002B5A73" w:rsidRPr="00F25644">
        <w:rPr>
          <w:rFonts w:ascii="Times New Roman" w:hAnsi="Times New Roman"/>
          <w:sz w:val="26"/>
          <w:szCs w:val="26"/>
        </w:rPr>
        <w:t xml:space="preserve"> Вищої кваліфікаційної комісії суддів України</w:t>
      </w:r>
      <w:r w:rsidRPr="00F25644">
        <w:rPr>
          <w:rFonts w:ascii="Times New Roman" w:hAnsi="Times New Roman"/>
          <w:sz w:val="26"/>
          <w:szCs w:val="26"/>
        </w:rPr>
        <w:t>,</w:t>
      </w:r>
    </w:p>
    <w:p w:rsidR="008E6621" w:rsidRPr="00A13C4B" w:rsidRDefault="008E6621" w:rsidP="008E6621">
      <w:pPr>
        <w:spacing w:after="0" w:line="240" w:lineRule="auto"/>
        <w:ind w:left="20" w:right="2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35838" w:rsidRPr="00A13C4B" w:rsidRDefault="00E35838" w:rsidP="008E66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встановила:</w:t>
      </w:r>
    </w:p>
    <w:p w:rsidR="008E6621" w:rsidRPr="00A13C4B" w:rsidRDefault="008E6621" w:rsidP="008E66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E35838" w:rsidRPr="00A13C4B" w:rsidRDefault="00DD57A4" w:rsidP="008E6621">
      <w:pPr>
        <w:spacing w:after="0" w:line="240" w:lineRule="auto"/>
        <w:ind w:right="20" w:firstLine="7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Відповідно до статті 92 Закону України</w:t>
      </w:r>
      <w:r w:rsidR="00E35838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«Про судоустрій і статус суддів» (далі –</w:t>
      </w:r>
      <w:r w:rsidR="007D3572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Закон)</w:t>
      </w:r>
      <w:r w:rsidR="00E35838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13C4B">
        <w:rPr>
          <w:rFonts w:ascii="Times New Roman" w:hAnsi="Times New Roman"/>
          <w:color w:val="000000" w:themeColor="text1"/>
          <w:sz w:val="26"/>
          <w:szCs w:val="26"/>
        </w:rPr>
        <w:t>Вища кваліфікаційна комісія суддів України</w:t>
      </w:r>
      <w:r w:rsidR="00153F5B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є державним</w:t>
      </w:r>
      <w:r w:rsidR="00E52390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колегіальним </w:t>
      </w:r>
      <w:r w:rsidR="00E35838" w:rsidRPr="00A13C4B">
        <w:rPr>
          <w:rFonts w:ascii="Times New Roman" w:hAnsi="Times New Roman"/>
          <w:color w:val="000000" w:themeColor="text1"/>
          <w:sz w:val="26"/>
          <w:szCs w:val="26"/>
        </w:rPr>
        <w:t>органом суддівськог</w:t>
      </w:r>
      <w:r w:rsidR="00153F5B" w:rsidRPr="00A13C4B">
        <w:rPr>
          <w:rFonts w:ascii="Times New Roman" w:hAnsi="Times New Roman"/>
          <w:color w:val="000000" w:themeColor="text1"/>
          <w:sz w:val="26"/>
          <w:szCs w:val="26"/>
        </w:rPr>
        <w:t>о врядування, який на постійній</w:t>
      </w:r>
      <w:r w:rsidR="0029150B" w:rsidRPr="00A13C4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35838" w:rsidRPr="00A13C4B">
        <w:rPr>
          <w:rFonts w:ascii="Times New Roman" w:hAnsi="Times New Roman"/>
          <w:color w:val="000000" w:themeColor="text1"/>
          <w:sz w:val="26"/>
          <w:szCs w:val="26"/>
        </w:rPr>
        <w:t>основі діє у системі правосуддя України.</w:t>
      </w:r>
    </w:p>
    <w:p w:rsidR="00365F90" w:rsidRPr="00BC0C41" w:rsidRDefault="00961CC6" w:rsidP="00BC0C41">
      <w:pPr>
        <w:spacing w:after="0" w:line="240" w:lineRule="auto"/>
        <w:ind w:right="20" w:firstLine="7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рганізаційними формами діяльності </w:t>
      </w:r>
      <w:r w:rsidR="00153F5B" w:rsidRPr="00BC0C41">
        <w:rPr>
          <w:rFonts w:ascii="Times New Roman" w:hAnsi="Times New Roman"/>
          <w:color w:val="000000" w:themeColor="text1"/>
          <w:sz w:val="26"/>
          <w:szCs w:val="26"/>
        </w:rPr>
        <w:t>Вищої</w:t>
      </w:r>
      <w:r w:rsidR="007D3572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>кваліфікаційної комісії суддів України є засідання</w:t>
      </w:r>
      <w:r w:rsidR="00CA2847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у пленарному складі Комісії,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у складі </w:t>
      </w:r>
      <w:r w:rsidR="00CA2847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її палат та колегій 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>залежно від питань, визначених цим Законом та Регламентом Комісії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(частина перша статті</w:t>
      </w:r>
      <w:r w:rsidR="005C4A43">
        <w:rPr>
          <w:rFonts w:ascii="Times New Roman" w:hAnsi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</w:rPr>
        <w:t>98</w:t>
      </w:r>
      <w:r w:rsidR="005C4A43">
        <w:rPr>
          <w:rFonts w:ascii="Times New Roman" w:hAnsi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</w:rPr>
        <w:t>Закону)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52737C" w:rsidRPr="00BC0C41" w:rsidRDefault="00365F90" w:rsidP="00BC0C41">
      <w:pPr>
        <w:spacing w:after="0" w:line="240" w:lineRule="auto"/>
        <w:ind w:right="20" w:firstLine="7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0C41">
        <w:rPr>
          <w:rFonts w:ascii="Times New Roman" w:hAnsi="Times New Roman"/>
          <w:color w:val="000000" w:themeColor="text1"/>
          <w:sz w:val="26"/>
          <w:szCs w:val="26"/>
        </w:rPr>
        <w:t>Відповідно до частини другої статті</w:t>
      </w:r>
      <w:r w:rsidR="008F4CED" w:rsidRPr="00BC0C41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BC0C41">
        <w:rPr>
          <w:rFonts w:ascii="Times New Roman" w:hAnsi="Times New Roman"/>
          <w:color w:val="000000" w:themeColor="text1"/>
          <w:sz w:val="26"/>
          <w:szCs w:val="26"/>
        </w:rPr>
        <w:t>98 Закону у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складі </w:t>
      </w:r>
      <w:r w:rsidR="00CA2847" w:rsidRPr="00BC0C41">
        <w:rPr>
          <w:rFonts w:ascii="Times New Roman" w:hAnsi="Times New Roman"/>
          <w:color w:val="000000" w:themeColor="text1"/>
          <w:sz w:val="26"/>
          <w:szCs w:val="26"/>
        </w:rPr>
        <w:t>Вищої</w:t>
      </w:r>
      <w:r w:rsidR="00153F5B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кваліфікаційної комісії суддів</w:t>
      </w:r>
      <w:r w:rsidR="007D3572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A2847" w:rsidRPr="00BC0C41">
        <w:rPr>
          <w:rFonts w:ascii="Times New Roman" w:hAnsi="Times New Roman"/>
          <w:color w:val="000000" w:themeColor="text1"/>
          <w:sz w:val="26"/>
          <w:szCs w:val="26"/>
        </w:rPr>
        <w:t>України діють дві палати,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A2847" w:rsidRPr="00BC0C41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о кожної </w:t>
      </w:r>
      <w:r w:rsidR="00CA2847" w:rsidRPr="00BC0C41">
        <w:rPr>
          <w:rFonts w:ascii="Times New Roman" w:hAnsi="Times New Roman"/>
          <w:color w:val="000000" w:themeColor="text1"/>
          <w:sz w:val="26"/>
          <w:szCs w:val="26"/>
        </w:rPr>
        <w:t>з яких</w:t>
      </w:r>
      <w:r w:rsidR="00E35838"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 входять по вісім членів Комісії. </w:t>
      </w:r>
    </w:p>
    <w:p w:rsidR="00BC0C41" w:rsidRPr="00BC0C41" w:rsidRDefault="00BC0C41" w:rsidP="00BC0C41">
      <w:pPr>
        <w:spacing w:after="0" w:line="240" w:lineRule="auto"/>
        <w:ind w:right="20" w:firstLine="7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Частиною четвертою статті </w:t>
      </w:r>
      <w:r w:rsidR="00B846AC">
        <w:rPr>
          <w:rFonts w:ascii="Times New Roman" w:hAnsi="Times New Roman"/>
          <w:color w:val="000000" w:themeColor="text1"/>
          <w:sz w:val="26"/>
          <w:szCs w:val="26"/>
        </w:rPr>
        <w:t xml:space="preserve">98 </w:t>
      </w:r>
      <w:r w:rsidRPr="00BC0C41">
        <w:rPr>
          <w:rFonts w:ascii="Times New Roman" w:hAnsi="Times New Roman"/>
          <w:color w:val="000000" w:themeColor="text1"/>
          <w:sz w:val="26"/>
          <w:szCs w:val="26"/>
        </w:rPr>
        <w:t xml:space="preserve">Закону передбачено, що Вища кваліфікаційна комісія суддів України пленарним складом обирає таємним голосуванням більшістю голосів від загального складу Комісії Голову Вищої кваліфікаційної комісії суддів України, заступника Голови, які є головами палат Комісії, та секретарів палат. </w:t>
      </w:r>
    </w:p>
    <w:p w:rsidR="00101540" w:rsidRPr="00A13C4B" w:rsidRDefault="00101540" w:rsidP="00101540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Pr="00A13C4B">
        <w:rPr>
          <w:color w:val="000000" w:themeColor="text1"/>
          <w:sz w:val="26"/>
          <w:szCs w:val="26"/>
        </w:rPr>
        <w:t>екретарем палати, голова якої є суддею або суддею у відставці, обирається член Вищої кваліфікаційної комісії суддів України, який не є суддею або суддею у відставці. Секретарем палати, голова якої не є суддею або суддею у відставці, обирається член Вищої кваліфікаційної комісії суддів України, який є суддею або суддею у відставці.</w:t>
      </w:r>
    </w:p>
    <w:p w:rsidR="00F73136" w:rsidRPr="003D05F4" w:rsidRDefault="00215072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3D05F4">
        <w:rPr>
          <w:sz w:val="26"/>
          <w:szCs w:val="26"/>
        </w:rPr>
        <w:t xml:space="preserve">Відповідно до Регламенту </w:t>
      </w:r>
      <w:bookmarkStart w:id="2" w:name="_Hlk173941472"/>
      <w:r w:rsidR="001553DE" w:rsidRPr="003D05F4">
        <w:rPr>
          <w:sz w:val="26"/>
          <w:szCs w:val="26"/>
        </w:rPr>
        <w:t>Вищої кваліфікаційної комісії суддів України</w:t>
      </w:r>
      <w:bookmarkEnd w:id="2"/>
      <w:r w:rsidR="001553DE" w:rsidRPr="003D05F4">
        <w:rPr>
          <w:sz w:val="26"/>
          <w:szCs w:val="26"/>
        </w:rPr>
        <w:t>, затвердженого рішенням Комісії від 13 жовтня 2016 року № 81/зп-16 (у редакції рішення Комісії від 19 жовтня 2023 року № 119/зп-23 зі змінами</w:t>
      </w:r>
      <w:r w:rsidR="000272B3" w:rsidRPr="003D05F4">
        <w:rPr>
          <w:sz w:val="26"/>
          <w:szCs w:val="26"/>
        </w:rPr>
        <w:t>, далі</w:t>
      </w:r>
      <w:r w:rsidR="0093335A" w:rsidRPr="003D05F4">
        <w:rPr>
          <w:sz w:val="26"/>
          <w:szCs w:val="26"/>
        </w:rPr>
        <w:t xml:space="preserve"> – </w:t>
      </w:r>
      <w:r w:rsidR="000272B3" w:rsidRPr="003D05F4">
        <w:rPr>
          <w:sz w:val="26"/>
          <w:szCs w:val="26"/>
        </w:rPr>
        <w:t>Регламент</w:t>
      </w:r>
      <w:r w:rsidR="001553DE" w:rsidRPr="003D05F4">
        <w:rPr>
          <w:sz w:val="26"/>
          <w:szCs w:val="26"/>
        </w:rPr>
        <w:t>)</w:t>
      </w:r>
      <w:r w:rsidR="0093335A" w:rsidRPr="003D05F4">
        <w:rPr>
          <w:sz w:val="26"/>
          <w:szCs w:val="26"/>
        </w:rPr>
        <w:t>, якщо</w:t>
      </w:r>
      <w:r w:rsidRPr="003D05F4">
        <w:rPr>
          <w:sz w:val="26"/>
          <w:szCs w:val="26"/>
        </w:rPr>
        <w:t xml:space="preserve"> посада Голови Комісії, його заступника чи секретаря Палати стала вакантною</w:t>
      </w:r>
      <w:r w:rsidR="0093335A" w:rsidRPr="003D05F4">
        <w:rPr>
          <w:sz w:val="26"/>
          <w:szCs w:val="26"/>
        </w:rPr>
        <w:t>,</w:t>
      </w:r>
      <w:r w:rsidRPr="003D05F4">
        <w:rPr>
          <w:sz w:val="26"/>
          <w:szCs w:val="26"/>
        </w:rPr>
        <w:t xml:space="preserve"> Комісія у пленарному складі обирає таємним голосуванням більшістю голосів від </w:t>
      </w:r>
      <w:r w:rsidRPr="003D05F4">
        <w:rPr>
          <w:sz w:val="26"/>
          <w:szCs w:val="26"/>
        </w:rPr>
        <w:lastRenderedPageBreak/>
        <w:t>установленого Законом складу Комісії Голову, його заступника чи секретаря Палати відповідно на строк, визначений у рішенні Комісії, але не більше ніж на два роки.</w:t>
      </w:r>
    </w:p>
    <w:p w:rsidR="00FD402E" w:rsidRPr="00A13C4B" w:rsidRDefault="00A648BC" w:rsidP="00FD402E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Згідно з</w:t>
      </w:r>
      <w:r w:rsidR="00FD402E" w:rsidRPr="003D05F4">
        <w:rPr>
          <w:sz w:val="26"/>
          <w:szCs w:val="26"/>
        </w:rPr>
        <w:t xml:space="preserve"> пункт</w:t>
      </w:r>
      <w:r>
        <w:rPr>
          <w:sz w:val="26"/>
          <w:szCs w:val="26"/>
        </w:rPr>
        <w:t>ами</w:t>
      </w:r>
      <w:r w:rsidR="00FD402E" w:rsidRPr="003D05F4">
        <w:rPr>
          <w:sz w:val="26"/>
          <w:szCs w:val="26"/>
        </w:rPr>
        <w:t xml:space="preserve"> 46</w:t>
      </w:r>
      <w:r w:rsidR="0083100F" w:rsidRPr="003D05F4">
        <w:rPr>
          <w:sz w:val="26"/>
          <w:szCs w:val="26"/>
        </w:rPr>
        <w:t xml:space="preserve"> та 47</w:t>
      </w:r>
      <w:r w:rsidR="00FD402E" w:rsidRPr="003D05F4">
        <w:rPr>
          <w:sz w:val="26"/>
          <w:szCs w:val="26"/>
        </w:rPr>
        <w:t xml:space="preserve"> </w:t>
      </w:r>
      <w:bookmarkStart w:id="3" w:name="_Hlk173951779"/>
      <w:r w:rsidR="00FD402E" w:rsidRPr="003D05F4">
        <w:rPr>
          <w:sz w:val="26"/>
          <w:szCs w:val="26"/>
        </w:rPr>
        <w:t xml:space="preserve">параграфа 6 розділу </w:t>
      </w:r>
      <w:r w:rsidR="00FD402E" w:rsidRPr="003D05F4">
        <w:rPr>
          <w:sz w:val="26"/>
          <w:szCs w:val="26"/>
          <w:lang w:val="en-US"/>
        </w:rPr>
        <w:t>I</w:t>
      </w:r>
      <w:r w:rsidR="00FD402E" w:rsidRPr="003D05F4">
        <w:rPr>
          <w:sz w:val="26"/>
          <w:szCs w:val="26"/>
        </w:rPr>
        <w:t xml:space="preserve"> Регламенту </w:t>
      </w:r>
      <w:bookmarkEnd w:id="3"/>
      <w:r w:rsidR="00FD402E" w:rsidRPr="003D05F4">
        <w:rPr>
          <w:sz w:val="26"/>
          <w:szCs w:val="26"/>
        </w:rPr>
        <w:t>Голова Комісії входить до складу Першої палати та є її головою, заступник Голови Комісії входить до складу Другої палати та є її головою.</w:t>
      </w:r>
      <w:r w:rsidR="0083100F" w:rsidRPr="003D05F4">
        <w:rPr>
          <w:sz w:val="26"/>
          <w:szCs w:val="26"/>
        </w:rPr>
        <w:t xml:space="preserve"> </w:t>
      </w:r>
      <w:r w:rsidR="0083100F" w:rsidRPr="0083100F">
        <w:rPr>
          <w:color w:val="000000" w:themeColor="text1"/>
          <w:sz w:val="26"/>
          <w:szCs w:val="26"/>
        </w:rPr>
        <w:t>Персональний склад Палати, крім голови та секретаря, формується з урахуванням пропозиції кожного члена Комісії про його намір здійснювати свої повноваження в тій чи іншій палаті Комісії.</w:t>
      </w:r>
    </w:p>
    <w:p w:rsidR="0064768B" w:rsidRDefault="000272B3" w:rsidP="008E6621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color w:val="000000" w:themeColor="text1"/>
          <w:sz w:val="26"/>
          <w:szCs w:val="26"/>
        </w:rPr>
      </w:pPr>
      <w:r w:rsidRPr="00A13C4B">
        <w:rPr>
          <w:color w:val="000000" w:themeColor="text1"/>
          <w:sz w:val="26"/>
          <w:szCs w:val="26"/>
        </w:rPr>
        <w:t>Рішенням Комісії від 06 червня 2023 року</w:t>
      </w:r>
      <w:r w:rsidR="0093335A" w:rsidRPr="00A13C4B">
        <w:rPr>
          <w:color w:val="000000" w:themeColor="text1"/>
          <w:sz w:val="26"/>
          <w:szCs w:val="26"/>
        </w:rPr>
        <w:t xml:space="preserve"> </w:t>
      </w:r>
      <w:r w:rsidRPr="00A13C4B">
        <w:rPr>
          <w:color w:val="000000" w:themeColor="text1"/>
          <w:sz w:val="26"/>
          <w:szCs w:val="26"/>
        </w:rPr>
        <w:t xml:space="preserve">№ 7/зп-23 сформовано та затверджено персональний склад Першої </w:t>
      </w:r>
      <w:r w:rsidR="0064768B" w:rsidRPr="00A13C4B">
        <w:rPr>
          <w:color w:val="000000" w:themeColor="text1"/>
          <w:sz w:val="26"/>
          <w:szCs w:val="26"/>
        </w:rPr>
        <w:t xml:space="preserve">та Другої </w:t>
      </w:r>
      <w:r w:rsidRPr="00A13C4B">
        <w:rPr>
          <w:color w:val="000000" w:themeColor="text1"/>
          <w:sz w:val="26"/>
          <w:szCs w:val="26"/>
        </w:rPr>
        <w:t>палат Вищої кваліфікаційної комісії суддів України</w:t>
      </w:r>
      <w:r w:rsidR="0064768B" w:rsidRPr="00A13C4B">
        <w:rPr>
          <w:color w:val="000000" w:themeColor="text1"/>
          <w:sz w:val="26"/>
          <w:szCs w:val="26"/>
        </w:rPr>
        <w:t>.</w:t>
      </w:r>
    </w:p>
    <w:p w:rsidR="00DA6EFA" w:rsidRDefault="00DA6EFA" w:rsidP="00DA6EFA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color w:val="000000" w:themeColor="text1"/>
          <w:sz w:val="26"/>
          <w:szCs w:val="26"/>
        </w:rPr>
      </w:pPr>
      <w:r w:rsidRPr="00A13C4B">
        <w:rPr>
          <w:color w:val="000000" w:themeColor="text1"/>
          <w:sz w:val="26"/>
          <w:szCs w:val="26"/>
        </w:rPr>
        <w:t xml:space="preserve">Рішенням Комісії від </w:t>
      </w:r>
      <w:r>
        <w:rPr>
          <w:color w:val="000000" w:themeColor="text1"/>
          <w:sz w:val="26"/>
          <w:szCs w:val="26"/>
        </w:rPr>
        <w:t>08 серпня</w:t>
      </w:r>
      <w:r w:rsidRPr="00A13C4B">
        <w:rPr>
          <w:color w:val="000000" w:themeColor="text1"/>
          <w:sz w:val="26"/>
          <w:szCs w:val="26"/>
        </w:rPr>
        <w:t xml:space="preserve"> 202</w:t>
      </w:r>
      <w:r w:rsidR="00444701">
        <w:rPr>
          <w:color w:val="000000" w:themeColor="text1"/>
          <w:sz w:val="26"/>
          <w:szCs w:val="26"/>
        </w:rPr>
        <w:t>4</w:t>
      </w:r>
      <w:r w:rsidRPr="00A13C4B">
        <w:rPr>
          <w:color w:val="000000" w:themeColor="text1"/>
          <w:sz w:val="26"/>
          <w:szCs w:val="26"/>
        </w:rPr>
        <w:t xml:space="preserve"> року № </w:t>
      </w:r>
      <w:r w:rsidR="00444701">
        <w:rPr>
          <w:color w:val="000000" w:themeColor="text1"/>
          <w:sz w:val="26"/>
          <w:szCs w:val="26"/>
        </w:rPr>
        <w:t>24</w:t>
      </w:r>
      <w:r w:rsidRPr="00A13C4B">
        <w:rPr>
          <w:color w:val="000000" w:themeColor="text1"/>
          <w:sz w:val="26"/>
          <w:szCs w:val="26"/>
        </w:rPr>
        <w:t>7/зп-2</w:t>
      </w:r>
      <w:r w:rsidR="00444701">
        <w:rPr>
          <w:color w:val="000000" w:themeColor="text1"/>
          <w:sz w:val="26"/>
          <w:szCs w:val="26"/>
        </w:rPr>
        <w:t>4</w:t>
      </w:r>
      <w:r w:rsidRPr="00A13C4B">
        <w:rPr>
          <w:color w:val="000000" w:themeColor="text1"/>
          <w:sz w:val="26"/>
          <w:szCs w:val="26"/>
        </w:rPr>
        <w:t xml:space="preserve"> </w:t>
      </w:r>
      <w:r w:rsidR="00444701">
        <w:rPr>
          <w:color w:val="000000" w:themeColor="text1"/>
          <w:sz w:val="26"/>
          <w:szCs w:val="26"/>
        </w:rPr>
        <w:t xml:space="preserve">внесено зміни до </w:t>
      </w:r>
      <w:r w:rsidRPr="00A13C4B">
        <w:rPr>
          <w:color w:val="000000" w:themeColor="text1"/>
          <w:sz w:val="26"/>
          <w:szCs w:val="26"/>
        </w:rPr>
        <w:t>персональни</w:t>
      </w:r>
      <w:r w:rsidR="00444701">
        <w:rPr>
          <w:color w:val="000000" w:themeColor="text1"/>
          <w:sz w:val="26"/>
          <w:szCs w:val="26"/>
        </w:rPr>
        <w:t>х</w:t>
      </w:r>
      <w:r w:rsidRPr="00A13C4B">
        <w:rPr>
          <w:color w:val="000000" w:themeColor="text1"/>
          <w:sz w:val="26"/>
          <w:szCs w:val="26"/>
        </w:rPr>
        <w:t xml:space="preserve"> склад</w:t>
      </w:r>
      <w:r w:rsidR="00444701">
        <w:rPr>
          <w:color w:val="000000" w:themeColor="text1"/>
          <w:sz w:val="26"/>
          <w:szCs w:val="26"/>
        </w:rPr>
        <w:t>ів</w:t>
      </w:r>
      <w:r w:rsidRPr="00A13C4B">
        <w:rPr>
          <w:color w:val="000000" w:themeColor="text1"/>
          <w:sz w:val="26"/>
          <w:szCs w:val="26"/>
        </w:rPr>
        <w:t xml:space="preserve"> палат Вищої кваліфікаційної комісії суддів України.</w:t>
      </w:r>
    </w:p>
    <w:p w:rsidR="00444701" w:rsidRDefault="00444701" w:rsidP="00DA6EFA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color w:val="000000" w:themeColor="text1"/>
          <w:sz w:val="26"/>
          <w:szCs w:val="26"/>
        </w:rPr>
      </w:pPr>
      <w:r w:rsidRPr="00A13C4B">
        <w:rPr>
          <w:color w:val="000000" w:themeColor="text1"/>
          <w:sz w:val="26"/>
          <w:szCs w:val="26"/>
        </w:rPr>
        <w:t xml:space="preserve">Рішенням Комісії від </w:t>
      </w:r>
      <w:r>
        <w:rPr>
          <w:color w:val="000000" w:themeColor="text1"/>
          <w:sz w:val="26"/>
          <w:szCs w:val="26"/>
        </w:rPr>
        <w:t xml:space="preserve">16 квітня 2025 </w:t>
      </w:r>
      <w:r w:rsidRPr="00A13C4B">
        <w:rPr>
          <w:color w:val="000000" w:themeColor="text1"/>
          <w:sz w:val="26"/>
          <w:szCs w:val="26"/>
        </w:rPr>
        <w:t xml:space="preserve">року № </w:t>
      </w:r>
      <w:r>
        <w:rPr>
          <w:color w:val="000000" w:themeColor="text1"/>
          <w:sz w:val="26"/>
          <w:szCs w:val="26"/>
        </w:rPr>
        <w:t>85</w:t>
      </w:r>
      <w:r w:rsidRPr="00A13C4B">
        <w:rPr>
          <w:color w:val="000000" w:themeColor="text1"/>
          <w:sz w:val="26"/>
          <w:szCs w:val="26"/>
        </w:rPr>
        <w:t>/зп-2</w:t>
      </w:r>
      <w:r>
        <w:rPr>
          <w:color w:val="000000" w:themeColor="text1"/>
          <w:sz w:val="26"/>
          <w:szCs w:val="26"/>
        </w:rPr>
        <w:t xml:space="preserve">5 </w:t>
      </w:r>
      <w:r w:rsidR="009735F2" w:rsidRPr="009735F2">
        <w:rPr>
          <w:color w:val="000000" w:themeColor="text1"/>
          <w:sz w:val="26"/>
          <w:szCs w:val="26"/>
        </w:rPr>
        <w:t>виключ</w:t>
      </w:r>
      <w:r w:rsidR="00726983">
        <w:rPr>
          <w:color w:val="000000" w:themeColor="text1"/>
          <w:sz w:val="26"/>
          <w:szCs w:val="26"/>
        </w:rPr>
        <w:t>ено</w:t>
      </w:r>
      <w:r w:rsidR="009735F2" w:rsidRPr="009735F2">
        <w:rPr>
          <w:color w:val="000000" w:themeColor="text1"/>
          <w:sz w:val="26"/>
          <w:szCs w:val="26"/>
        </w:rPr>
        <w:t xml:space="preserve"> члена Комісії Волкову Людмилу Миколаївну зі складу Першої палати Вищої кваліфікаційної комісії суддів України та включ</w:t>
      </w:r>
      <w:r w:rsidR="00726983">
        <w:rPr>
          <w:color w:val="000000" w:themeColor="text1"/>
          <w:sz w:val="26"/>
          <w:szCs w:val="26"/>
        </w:rPr>
        <w:t>ено</w:t>
      </w:r>
      <w:r w:rsidR="009735F2" w:rsidRPr="009735F2">
        <w:rPr>
          <w:color w:val="000000" w:themeColor="text1"/>
          <w:sz w:val="26"/>
          <w:szCs w:val="26"/>
        </w:rPr>
        <w:t xml:space="preserve"> її до складу Другої палати Вищої кваліфікаційної комісії суддів України.</w:t>
      </w:r>
    </w:p>
    <w:p w:rsidR="003A5413" w:rsidRPr="003D05F4" w:rsidRDefault="003A5413" w:rsidP="00E462AE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A13C4B">
        <w:rPr>
          <w:color w:val="000000" w:themeColor="text1"/>
          <w:sz w:val="26"/>
          <w:szCs w:val="26"/>
        </w:rPr>
        <w:t>Рішенням Комісії від 0</w:t>
      </w:r>
      <w:r>
        <w:rPr>
          <w:color w:val="000000" w:themeColor="text1"/>
          <w:sz w:val="26"/>
          <w:szCs w:val="26"/>
        </w:rPr>
        <w:t>6</w:t>
      </w:r>
      <w:r w:rsidRPr="00A13C4B">
        <w:rPr>
          <w:color w:val="000000" w:themeColor="text1"/>
          <w:sz w:val="26"/>
          <w:szCs w:val="26"/>
        </w:rPr>
        <w:t xml:space="preserve"> серпня 202</w:t>
      </w:r>
      <w:r>
        <w:rPr>
          <w:color w:val="000000" w:themeColor="text1"/>
          <w:sz w:val="26"/>
          <w:szCs w:val="26"/>
        </w:rPr>
        <w:t>5</w:t>
      </w:r>
      <w:r w:rsidRPr="00A13C4B">
        <w:rPr>
          <w:color w:val="000000" w:themeColor="text1"/>
          <w:sz w:val="26"/>
          <w:szCs w:val="26"/>
        </w:rPr>
        <w:t xml:space="preserve"> року №</w:t>
      </w:r>
      <w:r w:rsidR="00FE6796">
        <w:rPr>
          <w:color w:val="000000" w:themeColor="text1"/>
          <w:sz w:val="26"/>
          <w:szCs w:val="26"/>
        </w:rPr>
        <w:t xml:space="preserve"> 147</w:t>
      </w:r>
      <w:r w:rsidRPr="00A13C4B">
        <w:rPr>
          <w:color w:val="000000" w:themeColor="text1"/>
          <w:sz w:val="26"/>
          <w:szCs w:val="26"/>
        </w:rPr>
        <w:t>/зп-2</w:t>
      </w:r>
      <w:r w:rsidR="00EA0806">
        <w:rPr>
          <w:color w:val="000000" w:themeColor="text1"/>
          <w:sz w:val="26"/>
          <w:szCs w:val="26"/>
        </w:rPr>
        <w:t>5</w:t>
      </w:r>
      <w:r w:rsidRPr="00A13C4B">
        <w:rPr>
          <w:color w:val="000000" w:themeColor="text1"/>
          <w:sz w:val="26"/>
          <w:szCs w:val="26"/>
        </w:rPr>
        <w:t xml:space="preserve"> Головою Вищої кваліфікаційної комісії суддів України обрано</w:t>
      </w:r>
      <w:r w:rsidRPr="00A13C4B">
        <w:rPr>
          <w:color w:val="000000" w:themeColor="text1"/>
          <w:sz w:val="26"/>
          <w:szCs w:val="26"/>
          <w:lang w:val="en-US"/>
        </w:rPr>
        <w:t xml:space="preserve"> </w:t>
      </w:r>
      <w:r w:rsidRPr="004B79DD">
        <w:rPr>
          <w:color w:val="000000" w:themeColor="text1"/>
          <w:sz w:val="26"/>
          <w:szCs w:val="26"/>
        </w:rPr>
        <w:t>члена Комісі</w:t>
      </w:r>
      <w:r w:rsidR="00C75966">
        <w:rPr>
          <w:color w:val="000000" w:themeColor="text1"/>
          <w:sz w:val="26"/>
          <w:szCs w:val="26"/>
        </w:rPr>
        <w:t>ї Пасічника Андрія Володимировича</w:t>
      </w:r>
      <w:r w:rsidR="00735A9E">
        <w:rPr>
          <w:color w:val="000000" w:themeColor="text1"/>
          <w:sz w:val="26"/>
          <w:szCs w:val="26"/>
        </w:rPr>
        <w:t xml:space="preserve"> та </w:t>
      </w:r>
      <w:r w:rsidR="00E462AE" w:rsidRPr="003D05F4">
        <w:rPr>
          <w:sz w:val="26"/>
          <w:szCs w:val="26"/>
        </w:rPr>
        <w:t xml:space="preserve">заступником Голови Вищої кваліфікаційної комісії суддів </w:t>
      </w:r>
      <w:r w:rsidR="00E462AE">
        <w:rPr>
          <w:sz w:val="26"/>
          <w:szCs w:val="26"/>
        </w:rPr>
        <w:br/>
      </w:r>
      <w:r w:rsidR="00E462AE" w:rsidRPr="003D05F4">
        <w:rPr>
          <w:sz w:val="26"/>
          <w:szCs w:val="26"/>
        </w:rPr>
        <w:t>України</w:t>
      </w:r>
      <w:r w:rsidR="00E462AE">
        <w:rPr>
          <w:sz w:val="26"/>
          <w:szCs w:val="26"/>
        </w:rPr>
        <w:t xml:space="preserve"> –</w:t>
      </w:r>
      <w:r w:rsidR="00E462AE" w:rsidRPr="003D05F4">
        <w:t xml:space="preserve"> </w:t>
      </w:r>
      <w:r w:rsidR="00E462AE" w:rsidRPr="003D05F4">
        <w:rPr>
          <w:sz w:val="26"/>
          <w:szCs w:val="26"/>
        </w:rPr>
        <w:t xml:space="preserve">члена Комісії </w:t>
      </w:r>
      <w:r w:rsidR="00E462AE">
        <w:rPr>
          <w:sz w:val="26"/>
          <w:szCs w:val="26"/>
        </w:rPr>
        <w:t>Коліуша Олега Леонідовича</w:t>
      </w:r>
      <w:r w:rsidR="00E462AE" w:rsidRPr="003D05F4">
        <w:rPr>
          <w:sz w:val="26"/>
          <w:szCs w:val="26"/>
        </w:rPr>
        <w:t>.</w:t>
      </w:r>
    </w:p>
    <w:p w:rsidR="003A5413" w:rsidRPr="003D05F4" w:rsidRDefault="003A5413" w:rsidP="003A5413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3D05F4">
        <w:rPr>
          <w:sz w:val="26"/>
          <w:szCs w:val="26"/>
        </w:rPr>
        <w:t>Рішенням Комісії від 0</w:t>
      </w:r>
      <w:r w:rsidR="00EA0806" w:rsidRPr="003D05F4">
        <w:rPr>
          <w:sz w:val="26"/>
          <w:szCs w:val="26"/>
        </w:rPr>
        <w:t>6</w:t>
      </w:r>
      <w:r w:rsidRPr="003D05F4">
        <w:rPr>
          <w:sz w:val="26"/>
          <w:szCs w:val="26"/>
        </w:rPr>
        <w:t xml:space="preserve"> серпня 202</w:t>
      </w:r>
      <w:r w:rsidR="00EA0806" w:rsidRPr="003D05F4">
        <w:rPr>
          <w:sz w:val="26"/>
          <w:szCs w:val="26"/>
        </w:rPr>
        <w:t>5</w:t>
      </w:r>
      <w:r w:rsidRPr="003D05F4">
        <w:rPr>
          <w:sz w:val="26"/>
          <w:szCs w:val="26"/>
        </w:rPr>
        <w:t xml:space="preserve"> року № </w:t>
      </w:r>
      <w:r w:rsidR="00FE6796">
        <w:rPr>
          <w:sz w:val="26"/>
          <w:szCs w:val="26"/>
        </w:rPr>
        <w:t>148</w:t>
      </w:r>
      <w:r w:rsidRPr="003D05F4">
        <w:rPr>
          <w:sz w:val="26"/>
          <w:szCs w:val="26"/>
        </w:rPr>
        <w:t>/зп-2</w:t>
      </w:r>
      <w:r w:rsidR="00EA0806" w:rsidRPr="003D05F4">
        <w:rPr>
          <w:sz w:val="26"/>
          <w:szCs w:val="26"/>
        </w:rPr>
        <w:t>5</w:t>
      </w:r>
      <w:r w:rsidRPr="003D05F4">
        <w:rPr>
          <w:sz w:val="26"/>
          <w:szCs w:val="26"/>
        </w:rPr>
        <w:t xml:space="preserve"> секретарем Першої палати Вищої кваліфікаційної комісії суддів України обрано члена Комісії </w:t>
      </w:r>
      <w:r w:rsidR="00C75966">
        <w:rPr>
          <w:sz w:val="26"/>
          <w:szCs w:val="26"/>
        </w:rPr>
        <w:t>Чумака Сергія Юрійовича</w:t>
      </w:r>
      <w:r w:rsidRPr="003D05F4">
        <w:rPr>
          <w:sz w:val="26"/>
          <w:szCs w:val="26"/>
        </w:rPr>
        <w:t>.</w:t>
      </w:r>
    </w:p>
    <w:p w:rsidR="003A5413" w:rsidRPr="003D05F4" w:rsidRDefault="003A5413" w:rsidP="003A5413">
      <w:pPr>
        <w:pStyle w:val="rvps2"/>
        <w:shd w:val="clear" w:color="auto" w:fill="FFFFFF"/>
        <w:spacing w:before="0" w:beforeAutospacing="0" w:after="0" w:afterAutospacing="0"/>
        <w:ind w:firstLine="743"/>
        <w:jc w:val="both"/>
        <w:rPr>
          <w:sz w:val="26"/>
          <w:szCs w:val="26"/>
        </w:rPr>
      </w:pPr>
      <w:r w:rsidRPr="003D05F4">
        <w:rPr>
          <w:sz w:val="26"/>
          <w:szCs w:val="26"/>
        </w:rPr>
        <w:t>Рішенням Комісії від 0</w:t>
      </w:r>
      <w:r w:rsidR="00EA0806" w:rsidRPr="003D05F4">
        <w:rPr>
          <w:sz w:val="26"/>
          <w:szCs w:val="26"/>
        </w:rPr>
        <w:t xml:space="preserve">6 </w:t>
      </w:r>
      <w:r w:rsidRPr="003D05F4">
        <w:rPr>
          <w:sz w:val="26"/>
          <w:szCs w:val="26"/>
        </w:rPr>
        <w:t>серпня 202</w:t>
      </w:r>
      <w:r w:rsidR="00EA0806" w:rsidRPr="003D05F4">
        <w:rPr>
          <w:sz w:val="26"/>
          <w:szCs w:val="26"/>
        </w:rPr>
        <w:t>5</w:t>
      </w:r>
      <w:r w:rsidRPr="003D05F4">
        <w:rPr>
          <w:sz w:val="26"/>
          <w:szCs w:val="26"/>
        </w:rPr>
        <w:t xml:space="preserve"> року № </w:t>
      </w:r>
      <w:r w:rsidR="00FE6796">
        <w:rPr>
          <w:sz w:val="26"/>
          <w:szCs w:val="26"/>
        </w:rPr>
        <w:t>149</w:t>
      </w:r>
      <w:r w:rsidRPr="003D05F4">
        <w:rPr>
          <w:sz w:val="26"/>
          <w:szCs w:val="26"/>
        </w:rPr>
        <w:t>/зп-2</w:t>
      </w:r>
      <w:r w:rsidR="00EA0806" w:rsidRPr="003D05F4">
        <w:rPr>
          <w:sz w:val="26"/>
          <w:szCs w:val="26"/>
        </w:rPr>
        <w:t>5</w:t>
      </w:r>
      <w:r w:rsidRPr="003D05F4">
        <w:rPr>
          <w:sz w:val="26"/>
          <w:szCs w:val="26"/>
        </w:rPr>
        <w:t xml:space="preserve"> секретарем Другої палати Вищої кваліфікаційної комісії суддів України обрано члена Комісії </w:t>
      </w:r>
      <w:r w:rsidR="00C75966">
        <w:rPr>
          <w:sz w:val="26"/>
          <w:szCs w:val="26"/>
        </w:rPr>
        <w:t>Мельника Руслана Івановича</w:t>
      </w:r>
      <w:r w:rsidRPr="003D05F4">
        <w:rPr>
          <w:sz w:val="26"/>
          <w:szCs w:val="26"/>
        </w:rPr>
        <w:t>.</w:t>
      </w:r>
    </w:p>
    <w:p w:rsidR="008E6621" w:rsidRPr="003D05F4" w:rsidRDefault="001553DE" w:rsidP="008E6621">
      <w:pPr>
        <w:pStyle w:val="1"/>
        <w:shd w:val="clear" w:color="auto" w:fill="auto"/>
        <w:spacing w:before="0" w:after="0" w:line="240" w:lineRule="auto"/>
        <w:ind w:firstLine="720"/>
        <w:rPr>
          <w:sz w:val="26"/>
          <w:szCs w:val="26"/>
        </w:rPr>
      </w:pPr>
      <w:r w:rsidRPr="003D05F4">
        <w:rPr>
          <w:sz w:val="26"/>
          <w:szCs w:val="26"/>
        </w:rPr>
        <w:t>Обговоривши зазначен</w:t>
      </w:r>
      <w:r w:rsidR="003318CA" w:rsidRPr="003D05F4">
        <w:rPr>
          <w:sz w:val="26"/>
          <w:szCs w:val="26"/>
        </w:rPr>
        <w:t>е</w:t>
      </w:r>
      <w:r w:rsidRPr="003D05F4">
        <w:rPr>
          <w:sz w:val="26"/>
          <w:szCs w:val="26"/>
        </w:rPr>
        <w:t xml:space="preserve"> питання, </w:t>
      </w:r>
      <w:r w:rsidR="003318CA" w:rsidRPr="003D05F4">
        <w:rPr>
          <w:sz w:val="26"/>
          <w:szCs w:val="26"/>
        </w:rPr>
        <w:t>врах</w:t>
      </w:r>
      <w:r w:rsidR="00C75966">
        <w:rPr>
          <w:sz w:val="26"/>
          <w:szCs w:val="26"/>
        </w:rPr>
        <w:t>увавши</w:t>
      </w:r>
      <w:r w:rsidR="003318CA" w:rsidRPr="003D05F4">
        <w:rPr>
          <w:sz w:val="26"/>
          <w:szCs w:val="26"/>
        </w:rPr>
        <w:t xml:space="preserve"> результати </w:t>
      </w:r>
      <w:r w:rsidR="00EA0806" w:rsidRPr="003D05F4">
        <w:rPr>
          <w:sz w:val="26"/>
          <w:szCs w:val="26"/>
        </w:rPr>
        <w:t>обрання</w:t>
      </w:r>
      <w:r w:rsidR="003318CA" w:rsidRPr="003D05F4">
        <w:rPr>
          <w:sz w:val="26"/>
          <w:szCs w:val="26"/>
        </w:rPr>
        <w:t xml:space="preserve"> Голови Комісії</w:t>
      </w:r>
      <w:r w:rsidR="00EA0806" w:rsidRPr="003D05F4">
        <w:rPr>
          <w:sz w:val="26"/>
          <w:szCs w:val="26"/>
        </w:rPr>
        <w:t xml:space="preserve"> та </w:t>
      </w:r>
      <w:r w:rsidR="003318CA" w:rsidRPr="003D05F4">
        <w:rPr>
          <w:sz w:val="26"/>
          <w:szCs w:val="26"/>
        </w:rPr>
        <w:t>заступника Голови Комісії</w:t>
      </w:r>
      <w:r w:rsidR="00EA0806" w:rsidRPr="003D05F4">
        <w:rPr>
          <w:sz w:val="26"/>
          <w:szCs w:val="26"/>
        </w:rPr>
        <w:t>,</w:t>
      </w:r>
      <w:r w:rsidR="003318CA" w:rsidRPr="003D05F4">
        <w:rPr>
          <w:sz w:val="26"/>
          <w:szCs w:val="26"/>
        </w:rPr>
        <w:t xml:space="preserve"> секретарів палат</w:t>
      </w:r>
      <w:r w:rsidR="007A2C07" w:rsidRPr="003D05F4">
        <w:rPr>
          <w:sz w:val="26"/>
          <w:szCs w:val="26"/>
        </w:rPr>
        <w:t xml:space="preserve">, а також </w:t>
      </w:r>
      <w:r w:rsidR="00207FD6" w:rsidRPr="003D05F4">
        <w:rPr>
          <w:sz w:val="26"/>
          <w:szCs w:val="26"/>
        </w:rPr>
        <w:t xml:space="preserve">пропозиції членів Комісії, </w:t>
      </w:r>
      <w:r w:rsidRPr="003D05F4">
        <w:rPr>
          <w:sz w:val="26"/>
          <w:szCs w:val="26"/>
        </w:rPr>
        <w:t xml:space="preserve">Комісія дійшла висновку про необхідність </w:t>
      </w:r>
      <w:r w:rsidR="00F04F34" w:rsidRPr="003D05F4">
        <w:rPr>
          <w:sz w:val="26"/>
          <w:szCs w:val="26"/>
        </w:rPr>
        <w:t xml:space="preserve">внесення </w:t>
      </w:r>
      <w:r w:rsidR="00A648BC">
        <w:rPr>
          <w:sz w:val="26"/>
          <w:szCs w:val="26"/>
        </w:rPr>
        <w:t xml:space="preserve">змін </w:t>
      </w:r>
      <w:r w:rsidR="003D05F4" w:rsidRPr="003D05F4">
        <w:rPr>
          <w:sz w:val="26"/>
          <w:szCs w:val="26"/>
        </w:rPr>
        <w:t>до</w:t>
      </w:r>
      <w:r w:rsidR="003318CA" w:rsidRPr="003D05F4">
        <w:rPr>
          <w:sz w:val="26"/>
          <w:szCs w:val="26"/>
        </w:rPr>
        <w:t xml:space="preserve"> персонального </w:t>
      </w:r>
      <w:r w:rsidR="008E6621" w:rsidRPr="003D05F4">
        <w:rPr>
          <w:sz w:val="26"/>
          <w:szCs w:val="26"/>
        </w:rPr>
        <w:t>складу палат Комісії.</w:t>
      </w:r>
    </w:p>
    <w:p w:rsidR="00E35838" w:rsidRPr="00A13C4B" w:rsidRDefault="001553DE" w:rsidP="008E6621">
      <w:pPr>
        <w:pStyle w:val="1"/>
        <w:shd w:val="clear" w:color="auto" w:fill="auto"/>
        <w:spacing w:before="0" w:after="0" w:line="240" w:lineRule="auto"/>
        <w:ind w:firstLine="720"/>
        <w:rPr>
          <w:color w:val="000000" w:themeColor="text1"/>
          <w:sz w:val="26"/>
          <w:szCs w:val="26"/>
        </w:rPr>
      </w:pPr>
      <w:r w:rsidRPr="003D05F4">
        <w:rPr>
          <w:sz w:val="26"/>
          <w:szCs w:val="26"/>
        </w:rPr>
        <w:t xml:space="preserve">Керуючись статтями </w:t>
      </w:r>
      <w:r w:rsidR="00E35838" w:rsidRPr="003D05F4">
        <w:rPr>
          <w:sz w:val="26"/>
          <w:szCs w:val="26"/>
        </w:rPr>
        <w:t>92,</w:t>
      </w:r>
      <w:r w:rsidR="00113F44" w:rsidRPr="003D05F4">
        <w:rPr>
          <w:sz w:val="26"/>
          <w:szCs w:val="26"/>
        </w:rPr>
        <w:t xml:space="preserve"> 94,</w:t>
      </w:r>
      <w:r w:rsidR="00E35838" w:rsidRPr="003D05F4">
        <w:rPr>
          <w:sz w:val="26"/>
          <w:szCs w:val="26"/>
        </w:rPr>
        <w:t xml:space="preserve"> 9</w:t>
      </w:r>
      <w:r w:rsidR="006A7EE1" w:rsidRPr="003D05F4">
        <w:rPr>
          <w:sz w:val="26"/>
          <w:szCs w:val="26"/>
        </w:rPr>
        <w:t>8</w:t>
      </w:r>
      <w:r w:rsidR="00E35838" w:rsidRPr="003D05F4">
        <w:rPr>
          <w:sz w:val="26"/>
          <w:szCs w:val="26"/>
        </w:rPr>
        <w:t xml:space="preserve">, 101 Закону України «Про судоустрій </w:t>
      </w:r>
      <w:r w:rsidR="00E35838" w:rsidRPr="00A13C4B">
        <w:rPr>
          <w:color w:val="000000" w:themeColor="text1"/>
          <w:sz w:val="26"/>
          <w:szCs w:val="26"/>
        </w:rPr>
        <w:t xml:space="preserve">і статус суддів», </w:t>
      </w:r>
      <w:r w:rsidR="00A0226C" w:rsidRPr="00A13C4B">
        <w:rPr>
          <w:color w:val="000000" w:themeColor="text1"/>
          <w:sz w:val="26"/>
          <w:szCs w:val="26"/>
        </w:rPr>
        <w:t xml:space="preserve">Регламентом Вищої кваліфікаційної комісії суддів України, Вища кваліфікаційна комісія суддів України </w:t>
      </w:r>
      <w:r w:rsidR="005C4A43">
        <w:rPr>
          <w:color w:val="000000" w:themeColor="text1"/>
          <w:sz w:val="26"/>
          <w:szCs w:val="26"/>
        </w:rPr>
        <w:t xml:space="preserve">дванадцятьма голосами ЗА та двома голосами ПРОТИ </w:t>
      </w:r>
    </w:p>
    <w:p w:rsidR="001553DE" w:rsidRPr="00A13C4B" w:rsidRDefault="001553DE" w:rsidP="008E66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E35838" w:rsidRPr="00A13C4B" w:rsidRDefault="00E35838" w:rsidP="008E66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A13C4B">
        <w:rPr>
          <w:rFonts w:ascii="Times New Roman" w:hAnsi="Times New Roman"/>
          <w:color w:val="000000" w:themeColor="text1"/>
          <w:sz w:val="26"/>
          <w:szCs w:val="26"/>
        </w:rPr>
        <w:t>вирішила:</w:t>
      </w:r>
    </w:p>
    <w:p w:rsidR="001553DE" w:rsidRPr="00A351B6" w:rsidRDefault="001553DE" w:rsidP="008E662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84A0F" w:rsidRPr="000A108A" w:rsidRDefault="00384A0F" w:rsidP="00384A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A108A">
        <w:rPr>
          <w:rFonts w:ascii="Times New Roman" w:hAnsi="Times New Roman"/>
          <w:sz w:val="26"/>
          <w:szCs w:val="26"/>
        </w:rPr>
        <w:t xml:space="preserve">внести </w:t>
      </w:r>
      <w:r w:rsidR="00961CC6" w:rsidRPr="000A108A">
        <w:rPr>
          <w:rFonts w:ascii="Times New Roman" w:hAnsi="Times New Roman"/>
          <w:sz w:val="26"/>
          <w:szCs w:val="26"/>
        </w:rPr>
        <w:t xml:space="preserve">такі </w:t>
      </w:r>
      <w:r w:rsidRPr="000A108A">
        <w:rPr>
          <w:rFonts w:ascii="Times New Roman" w:hAnsi="Times New Roman"/>
          <w:sz w:val="26"/>
          <w:szCs w:val="26"/>
        </w:rPr>
        <w:t>зміни до персональних складів палат Вищої кваліфікаційної комісії суддів України</w:t>
      </w:r>
      <w:r w:rsidR="00961CC6" w:rsidRPr="000A108A">
        <w:rPr>
          <w:rFonts w:ascii="Times New Roman" w:hAnsi="Times New Roman"/>
          <w:sz w:val="26"/>
          <w:szCs w:val="26"/>
        </w:rPr>
        <w:t>:</w:t>
      </w:r>
    </w:p>
    <w:p w:rsidR="00961CC6" w:rsidRPr="000A108A" w:rsidRDefault="00961CC6" w:rsidP="00384A0F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384A0F" w:rsidRPr="002A743E" w:rsidRDefault="00384A0F" w:rsidP="00384A0F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 xml:space="preserve">Перша палата </w:t>
      </w:r>
      <w:bookmarkStart w:id="4" w:name="_Hlk169769420"/>
      <w:r w:rsidRPr="002A743E">
        <w:rPr>
          <w:rFonts w:ascii="Times New Roman" w:hAnsi="Times New Roman"/>
          <w:sz w:val="26"/>
          <w:szCs w:val="26"/>
        </w:rPr>
        <w:t>Вищої кваліфікаційної комісії суддів України</w:t>
      </w:r>
      <w:bookmarkEnd w:id="4"/>
      <w:r w:rsidRPr="002A743E">
        <w:rPr>
          <w:rFonts w:ascii="Times New Roman" w:hAnsi="Times New Roman"/>
          <w:sz w:val="26"/>
          <w:szCs w:val="26"/>
        </w:rPr>
        <w:t>:</w:t>
      </w:r>
    </w:p>
    <w:p w:rsidR="00384A0F" w:rsidRPr="002A743E" w:rsidRDefault="00384A0F" w:rsidP="00384A0F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384A0F" w:rsidRPr="002A743E" w:rsidTr="00AF797A">
        <w:tc>
          <w:tcPr>
            <w:tcW w:w="562" w:type="dxa"/>
          </w:tcPr>
          <w:p w:rsidR="00384A0F" w:rsidRPr="002A743E" w:rsidRDefault="00384A0F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5" w:name="_Hlk174088566"/>
            <w:bookmarkStart w:id="6" w:name="_Hlk174086349"/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4111" w:type="dxa"/>
          </w:tcPr>
          <w:p w:rsidR="00384A0F" w:rsidRPr="002A743E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Пасічник Андрій Володимирович</w:t>
            </w:r>
          </w:p>
        </w:tc>
        <w:tc>
          <w:tcPr>
            <w:tcW w:w="4955" w:type="dxa"/>
          </w:tcPr>
          <w:p w:rsidR="00384A0F" w:rsidRPr="002A743E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голова палати;</w:t>
            </w:r>
          </w:p>
        </w:tc>
      </w:tr>
      <w:tr w:rsidR="00384A0F" w:rsidRPr="002A743E" w:rsidTr="00AF797A">
        <w:tc>
          <w:tcPr>
            <w:tcW w:w="562" w:type="dxa"/>
          </w:tcPr>
          <w:p w:rsidR="00384A0F" w:rsidRPr="002A743E" w:rsidRDefault="00384A0F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4111" w:type="dxa"/>
          </w:tcPr>
          <w:p w:rsidR="00384A0F" w:rsidRPr="002A743E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Чумак Сергій Юрійович</w:t>
            </w:r>
          </w:p>
        </w:tc>
        <w:tc>
          <w:tcPr>
            <w:tcW w:w="4955" w:type="dxa"/>
          </w:tcPr>
          <w:p w:rsidR="00384A0F" w:rsidRPr="002A743E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секретар палати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</w:tr>
      <w:bookmarkEnd w:id="5"/>
      <w:tr w:rsidR="00AF797A" w:rsidRPr="002A743E" w:rsidTr="00AF797A">
        <w:tc>
          <w:tcPr>
            <w:tcW w:w="562" w:type="dxa"/>
          </w:tcPr>
          <w:p w:rsidR="00AF797A" w:rsidRPr="002A743E" w:rsidRDefault="00AF797A" w:rsidP="00AF797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4111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Дух Ярослав Михайлович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AF797A" w:rsidRPr="002A743E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F797A" w:rsidRPr="002A743E" w:rsidTr="00AF797A">
        <w:tc>
          <w:tcPr>
            <w:tcW w:w="562" w:type="dxa"/>
          </w:tcPr>
          <w:p w:rsidR="00AF797A" w:rsidRPr="002A743E" w:rsidRDefault="00AF797A" w:rsidP="00AF797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4111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Кидисюк Роман Анатолійович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AF797A" w:rsidRPr="002A743E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F797A" w:rsidRPr="002A743E" w:rsidTr="00AF797A">
        <w:tc>
          <w:tcPr>
            <w:tcW w:w="562" w:type="dxa"/>
          </w:tcPr>
          <w:p w:rsidR="00AF797A" w:rsidRPr="002A743E" w:rsidRDefault="00AF797A" w:rsidP="00AF797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4111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Кушнір Ігор Віталійович</w:t>
            </w:r>
            <w:r w:rsidR="001D67C4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4955" w:type="dxa"/>
          </w:tcPr>
          <w:p w:rsidR="00AF797A" w:rsidRPr="002A743E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F797A" w:rsidRPr="002A743E" w:rsidTr="00AF797A">
        <w:tc>
          <w:tcPr>
            <w:tcW w:w="562" w:type="dxa"/>
          </w:tcPr>
          <w:p w:rsidR="00AF797A" w:rsidRPr="002A743E" w:rsidRDefault="00AF797A" w:rsidP="00AF797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4111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Омельян Олексій Сергійович;</w:t>
            </w:r>
          </w:p>
        </w:tc>
        <w:tc>
          <w:tcPr>
            <w:tcW w:w="4955" w:type="dxa"/>
          </w:tcPr>
          <w:p w:rsidR="00AF797A" w:rsidRPr="002A743E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F797A" w:rsidRPr="002A743E" w:rsidTr="00AF797A">
        <w:tc>
          <w:tcPr>
            <w:tcW w:w="562" w:type="dxa"/>
          </w:tcPr>
          <w:p w:rsidR="00AF797A" w:rsidRPr="002A743E" w:rsidRDefault="00AF797A" w:rsidP="00AF797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4111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Сабодаш Роман Богданович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955" w:type="dxa"/>
          </w:tcPr>
          <w:p w:rsidR="00AF797A" w:rsidRPr="002A743E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AF797A" w:rsidRPr="002A743E" w:rsidTr="00AF797A">
        <w:tc>
          <w:tcPr>
            <w:tcW w:w="562" w:type="dxa"/>
          </w:tcPr>
          <w:p w:rsidR="00AF797A" w:rsidRPr="002A743E" w:rsidRDefault="00AF797A" w:rsidP="00AF797A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2A743E"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4111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Сидорович Руслан Михайлович.</w:t>
            </w:r>
          </w:p>
        </w:tc>
        <w:tc>
          <w:tcPr>
            <w:tcW w:w="4955" w:type="dxa"/>
          </w:tcPr>
          <w:p w:rsidR="00AF797A" w:rsidRPr="00AF797A" w:rsidRDefault="00AF797A" w:rsidP="00AF797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bookmarkEnd w:id="6"/>
    </w:tbl>
    <w:p w:rsidR="00384A0F" w:rsidRDefault="00384A0F" w:rsidP="00384A0F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p w:rsidR="00384A0F" w:rsidRPr="002A743E" w:rsidRDefault="00384A0F" w:rsidP="00384A0F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  <w:r w:rsidRPr="002A743E">
        <w:rPr>
          <w:rFonts w:ascii="Times New Roman" w:hAnsi="Times New Roman"/>
          <w:sz w:val="26"/>
          <w:szCs w:val="26"/>
        </w:rPr>
        <w:t>Друга палата Вищої кваліфікаційної комісії суддів України:</w:t>
      </w:r>
    </w:p>
    <w:p w:rsidR="00384A0F" w:rsidRPr="002A743E" w:rsidRDefault="00384A0F" w:rsidP="00384A0F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05"/>
        <w:gridCol w:w="4861"/>
      </w:tblGrid>
      <w:tr w:rsidR="00384A0F" w:rsidRPr="002A743E" w:rsidTr="00836F03">
        <w:tc>
          <w:tcPr>
            <w:tcW w:w="562" w:type="dxa"/>
          </w:tcPr>
          <w:p w:rsidR="00384A0F" w:rsidRPr="00AF797A" w:rsidRDefault="00384A0F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797A"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4205" w:type="dxa"/>
          </w:tcPr>
          <w:p w:rsidR="00384A0F" w:rsidRPr="00AF797A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Коліуш Олег Леонідович</w:t>
            </w:r>
          </w:p>
        </w:tc>
        <w:tc>
          <w:tcPr>
            <w:tcW w:w="4861" w:type="dxa"/>
          </w:tcPr>
          <w:p w:rsidR="00384A0F" w:rsidRPr="002A743E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голова палати;</w:t>
            </w:r>
          </w:p>
        </w:tc>
      </w:tr>
      <w:tr w:rsidR="00384A0F" w:rsidRPr="002A743E" w:rsidTr="00836F03">
        <w:tc>
          <w:tcPr>
            <w:tcW w:w="562" w:type="dxa"/>
          </w:tcPr>
          <w:p w:rsidR="00384A0F" w:rsidRPr="00AF797A" w:rsidRDefault="00384A0F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797A"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4205" w:type="dxa"/>
          </w:tcPr>
          <w:p w:rsidR="00384A0F" w:rsidRPr="00AF797A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Мельник Руслан Іванович</w:t>
            </w:r>
          </w:p>
        </w:tc>
        <w:tc>
          <w:tcPr>
            <w:tcW w:w="4861" w:type="dxa"/>
          </w:tcPr>
          <w:p w:rsidR="00384A0F" w:rsidRPr="002A743E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743E">
              <w:rPr>
                <w:rFonts w:ascii="Times New Roman" w:hAnsi="Times New Roman"/>
                <w:sz w:val="26"/>
                <w:szCs w:val="26"/>
              </w:rPr>
              <w:t>– секретар палати</w:t>
            </w:r>
            <w:r w:rsidRPr="002A743E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</w:tr>
      <w:tr w:rsidR="00384A0F" w:rsidRPr="00384A0F" w:rsidTr="00836F03">
        <w:tc>
          <w:tcPr>
            <w:tcW w:w="562" w:type="dxa"/>
          </w:tcPr>
          <w:p w:rsidR="00384A0F" w:rsidRPr="00AF797A" w:rsidRDefault="00384A0F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797A"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4205" w:type="dxa"/>
          </w:tcPr>
          <w:p w:rsidR="00384A0F" w:rsidRPr="00AF797A" w:rsidRDefault="00F44F46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AF797A">
              <w:rPr>
                <w:rFonts w:ascii="Times New Roman" w:hAnsi="Times New Roman"/>
                <w:sz w:val="26"/>
                <w:szCs w:val="26"/>
              </w:rPr>
              <w:t>огоніс Михайло Богданович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384A0F" w:rsidRPr="00384A0F" w:rsidRDefault="00384A0F" w:rsidP="00836F03">
            <w:pPr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</w:tr>
      <w:tr w:rsidR="00AF797A" w:rsidRPr="00384A0F" w:rsidTr="00836F03">
        <w:tc>
          <w:tcPr>
            <w:tcW w:w="562" w:type="dxa"/>
          </w:tcPr>
          <w:p w:rsidR="00AF797A" w:rsidRPr="00AF797A" w:rsidRDefault="00AF797A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4205" w:type="dxa"/>
          </w:tcPr>
          <w:p w:rsidR="00AF797A" w:rsidRPr="00AF797A" w:rsidRDefault="00F44F46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Волкова </w:t>
            </w:r>
            <w:r w:rsidRPr="00AF797A">
              <w:rPr>
                <w:rFonts w:ascii="Times New Roman" w:hAnsi="Times New Roman"/>
                <w:sz w:val="26"/>
                <w:szCs w:val="26"/>
              </w:rPr>
              <w:t>Людмила Миколаївна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AF797A" w:rsidRPr="00384A0F" w:rsidRDefault="00AF797A" w:rsidP="00836F03">
            <w:pPr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</w:tr>
      <w:tr w:rsidR="00384A0F" w:rsidRPr="00384A0F" w:rsidTr="00836F03">
        <w:tc>
          <w:tcPr>
            <w:tcW w:w="562" w:type="dxa"/>
          </w:tcPr>
          <w:p w:rsidR="00384A0F" w:rsidRPr="00AF797A" w:rsidRDefault="00AF797A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="00384A0F" w:rsidRPr="00AF797A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205" w:type="dxa"/>
          </w:tcPr>
          <w:p w:rsidR="00384A0F" w:rsidRPr="00AF797A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Гацелюк Віталій Олександрович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384A0F" w:rsidRPr="00384A0F" w:rsidRDefault="00384A0F" w:rsidP="00836F03">
            <w:pPr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  <w:lang w:val="en-US"/>
              </w:rPr>
            </w:pPr>
          </w:p>
        </w:tc>
      </w:tr>
      <w:tr w:rsidR="00384A0F" w:rsidRPr="00384A0F" w:rsidTr="00836F03">
        <w:tc>
          <w:tcPr>
            <w:tcW w:w="562" w:type="dxa"/>
          </w:tcPr>
          <w:p w:rsidR="00384A0F" w:rsidRPr="00AF797A" w:rsidRDefault="00AF797A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="00384A0F" w:rsidRPr="00AF797A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205" w:type="dxa"/>
          </w:tcPr>
          <w:p w:rsidR="00384A0F" w:rsidRPr="00AF797A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Кобецька Надія Романівна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384A0F" w:rsidRPr="00384A0F" w:rsidRDefault="00384A0F" w:rsidP="00836F03">
            <w:pPr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  <w:lang w:val="en-US"/>
              </w:rPr>
            </w:pPr>
          </w:p>
        </w:tc>
      </w:tr>
      <w:tr w:rsidR="00384A0F" w:rsidRPr="00384A0F" w:rsidTr="00836F03">
        <w:tc>
          <w:tcPr>
            <w:tcW w:w="562" w:type="dxa"/>
          </w:tcPr>
          <w:p w:rsidR="00384A0F" w:rsidRPr="00AF797A" w:rsidRDefault="00AF797A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="00384A0F" w:rsidRPr="00AF797A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205" w:type="dxa"/>
          </w:tcPr>
          <w:p w:rsidR="00384A0F" w:rsidRPr="00AF797A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Луганський Володимир Іванович</w:t>
            </w:r>
            <w:r w:rsidRPr="00AF797A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</w:p>
        </w:tc>
        <w:tc>
          <w:tcPr>
            <w:tcW w:w="4861" w:type="dxa"/>
          </w:tcPr>
          <w:p w:rsidR="00384A0F" w:rsidRPr="00384A0F" w:rsidRDefault="00384A0F" w:rsidP="00836F03">
            <w:pPr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  <w:lang w:val="en-US"/>
              </w:rPr>
            </w:pPr>
          </w:p>
        </w:tc>
      </w:tr>
      <w:tr w:rsidR="00384A0F" w:rsidRPr="00384A0F" w:rsidTr="00836F03">
        <w:tc>
          <w:tcPr>
            <w:tcW w:w="562" w:type="dxa"/>
          </w:tcPr>
          <w:p w:rsidR="00384A0F" w:rsidRPr="00AF797A" w:rsidRDefault="00AF797A" w:rsidP="00836F0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 w:rsidR="00384A0F" w:rsidRPr="00AF797A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205" w:type="dxa"/>
          </w:tcPr>
          <w:p w:rsidR="00384A0F" w:rsidRPr="00AF797A" w:rsidRDefault="00384A0F" w:rsidP="00836F0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97A">
              <w:rPr>
                <w:rFonts w:ascii="Times New Roman" w:hAnsi="Times New Roman"/>
                <w:sz w:val="26"/>
                <w:szCs w:val="26"/>
              </w:rPr>
              <w:t>Шевчук Галина Михайлівна.</w:t>
            </w:r>
          </w:p>
        </w:tc>
        <w:tc>
          <w:tcPr>
            <w:tcW w:w="4861" w:type="dxa"/>
          </w:tcPr>
          <w:p w:rsidR="00384A0F" w:rsidRPr="00384A0F" w:rsidRDefault="00384A0F" w:rsidP="00836F03">
            <w:pPr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3D05F4" w:rsidRDefault="003D05F4" w:rsidP="008E662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84A0F" w:rsidRPr="00A351B6" w:rsidRDefault="00384A0F" w:rsidP="008E662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172D9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 xml:space="preserve">Головуючий </w:t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  <w:t xml:space="preserve">     </w:t>
      </w:r>
      <w:r w:rsidR="00F172D9" w:rsidRPr="00A351B6">
        <w:rPr>
          <w:rFonts w:ascii="Times New Roman" w:eastAsia="Times New Roman" w:hAnsi="Times New Roman"/>
          <w:sz w:val="26"/>
          <w:szCs w:val="26"/>
        </w:rPr>
        <w:t>Андрій ПАСІЧНИК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 xml:space="preserve">Члени Комісії: </w:t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Михайло БОГОНІС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Людмила ВОЛКОВА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Віталій ГАЦЕЛЮК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Ярослав ДУХ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Роман КИДИСЮК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(ПРОТИ)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Надія КОБЕЦЬКА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Олег КОЛІУШ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61360B" w:rsidRPr="00A351B6" w:rsidRDefault="0061360B" w:rsidP="0061360B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Ігор КУШНІР </w:t>
      </w:r>
      <w:r>
        <w:rPr>
          <w:rFonts w:ascii="Times New Roman" w:eastAsia="Times New Roman" w:hAnsi="Times New Roman"/>
          <w:sz w:val="26"/>
          <w:szCs w:val="26"/>
        </w:rPr>
        <w:t>(ЗА)</w:t>
      </w:r>
    </w:p>
    <w:p w:rsidR="00384A0F" w:rsidRPr="00A351B6" w:rsidRDefault="00384A0F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/>
          <w:sz w:val="26"/>
          <w:szCs w:val="26"/>
        </w:rPr>
        <w:t>Володимир ЛУГАНСЬКИЙ</w:t>
      </w:r>
      <w:r w:rsidR="000E5C6C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Олексій ОМЕЛЬЯН</w:t>
      </w:r>
      <w:r w:rsidR="003169E0">
        <w:rPr>
          <w:rFonts w:ascii="Times New Roman" w:eastAsia="Times New Roman" w:hAnsi="Times New Roman"/>
          <w:sz w:val="26"/>
          <w:szCs w:val="26"/>
        </w:rPr>
        <w:t xml:space="preserve"> (</w:t>
      </w:r>
      <w:r w:rsidR="0026039A">
        <w:rPr>
          <w:rFonts w:ascii="Times New Roman" w:eastAsia="Times New Roman" w:hAnsi="Times New Roman"/>
          <w:sz w:val="26"/>
          <w:szCs w:val="26"/>
        </w:rPr>
        <w:t>ПРОТИ</w:t>
      </w:r>
      <w:r w:rsidR="003169E0">
        <w:rPr>
          <w:rFonts w:ascii="Times New Roman" w:eastAsia="Times New Roman" w:hAnsi="Times New Roman"/>
          <w:sz w:val="26"/>
          <w:szCs w:val="26"/>
        </w:rPr>
        <w:t>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Роман САБОДАШ</w:t>
      </w:r>
      <w:r w:rsidR="003169E0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0211D6" w:rsidRPr="00A351B6" w:rsidRDefault="000211D6" w:rsidP="00EA178A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A351B6">
        <w:rPr>
          <w:rFonts w:ascii="Times New Roman" w:eastAsia="Times New Roman" w:hAnsi="Times New Roman"/>
          <w:sz w:val="26"/>
          <w:szCs w:val="26"/>
        </w:rPr>
        <w:t>Руслан СИДОРОВИЧ</w:t>
      </w:r>
      <w:r w:rsidR="003169E0">
        <w:rPr>
          <w:rFonts w:ascii="Times New Roman" w:eastAsia="Times New Roman" w:hAnsi="Times New Roman"/>
          <w:sz w:val="26"/>
          <w:szCs w:val="26"/>
        </w:rPr>
        <w:t xml:space="preserve"> (ЗА)</w:t>
      </w:r>
    </w:p>
    <w:p w:rsidR="006568D0" w:rsidRPr="000341B4" w:rsidRDefault="000211D6">
      <w:pPr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Pr="00A351B6">
        <w:rPr>
          <w:rFonts w:ascii="Times New Roman" w:eastAsia="Times New Roman" w:hAnsi="Times New Roman"/>
          <w:sz w:val="26"/>
          <w:szCs w:val="26"/>
        </w:rPr>
        <w:tab/>
      </w:r>
      <w:r w:rsidR="000E5C6C" w:rsidRPr="00A351B6">
        <w:rPr>
          <w:rFonts w:ascii="Times New Roman" w:eastAsia="Times New Roman" w:hAnsi="Times New Roman"/>
          <w:sz w:val="26"/>
          <w:szCs w:val="26"/>
        </w:rPr>
        <w:t xml:space="preserve">     </w:t>
      </w:r>
      <w:r w:rsidR="006568D0" w:rsidRPr="00A351B6">
        <w:rPr>
          <w:rFonts w:ascii="Times New Roman" w:eastAsia="Times New Roman" w:hAnsi="Times New Roman"/>
          <w:sz w:val="26"/>
          <w:szCs w:val="26"/>
        </w:rPr>
        <w:t>Сергій ЧУМАК</w:t>
      </w:r>
      <w:r w:rsidR="003169E0">
        <w:rPr>
          <w:rFonts w:ascii="Times New Roman" w:eastAsia="Times New Roman" w:hAnsi="Times New Roman"/>
          <w:sz w:val="26"/>
          <w:szCs w:val="26"/>
        </w:rPr>
        <w:t xml:space="preserve"> (ЗА)</w:t>
      </w:r>
    </w:p>
    <w:sectPr w:rsidR="006568D0" w:rsidRPr="000341B4" w:rsidSect="00C75966">
      <w:headerReference w:type="default" r:id="rId8"/>
      <w:pgSz w:w="11906" w:h="16838"/>
      <w:pgMar w:top="993" w:right="56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6319" w:rsidRDefault="00696319">
      <w:pPr>
        <w:spacing w:after="0" w:line="240" w:lineRule="auto"/>
      </w:pPr>
      <w:r>
        <w:separator/>
      </w:r>
    </w:p>
  </w:endnote>
  <w:endnote w:type="continuationSeparator" w:id="0">
    <w:p w:rsidR="00696319" w:rsidRDefault="0069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6319" w:rsidRDefault="00696319">
      <w:pPr>
        <w:spacing w:after="0" w:line="240" w:lineRule="auto"/>
      </w:pPr>
      <w:r>
        <w:separator/>
      </w:r>
    </w:p>
  </w:footnote>
  <w:footnote w:type="continuationSeparator" w:id="0">
    <w:p w:rsidR="00696319" w:rsidRDefault="0069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41786326"/>
      <w:docPartObj>
        <w:docPartGallery w:val="Page Numbers (Top of Page)"/>
        <w:docPartUnique/>
      </w:docPartObj>
    </w:sdtPr>
    <w:sdtEndPr/>
    <w:sdtContent>
      <w:p w:rsidR="000D7960" w:rsidRPr="00C74ADE" w:rsidRDefault="000D7960">
        <w:pPr>
          <w:pStyle w:val="a3"/>
          <w:jc w:val="center"/>
          <w:rPr>
            <w:rFonts w:ascii="Times New Roman" w:hAnsi="Times New Roman"/>
          </w:rPr>
        </w:pPr>
        <w:r w:rsidRPr="00C74ADE">
          <w:rPr>
            <w:rFonts w:ascii="Times New Roman" w:hAnsi="Times New Roman"/>
          </w:rPr>
          <w:fldChar w:fldCharType="begin"/>
        </w:r>
        <w:r w:rsidRPr="00C74ADE">
          <w:rPr>
            <w:rFonts w:ascii="Times New Roman" w:hAnsi="Times New Roman"/>
          </w:rPr>
          <w:instrText>PAGE   \* MERGEFORMAT</w:instrText>
        </w:r>
        <w:r w:rsidRPr="00C74ADE">
          <w:rPr>
            <w:rFonts w:ascii="Times New Roman" w:hAnsi="Times New Roman"/>
          </w:rPr>
          <w:fldChar w:fldCharType="separate"/>
        </w:r>
        <w:r w:rsidRPr="00C74ADE">
          <w:rPr>
            <w:rFonts w:ascii="Times New Roman" w:hAnsi="Times New Roman"/>
            <w:noProof/>
          </w:rPr>
          <w:t>3</w:t>
        </w:r>
        <w:r w:rsidRPr="00C74ADE">
          <w:rPr>
            <w:rFonts w:ascii="Times New Roman" w:hAnsi="Times New Roman"/>
          </w:rPr>
          <w:fldChar w:fldCharType="end"/>
        </w:r>
      </w:p>
    </w:sdtContent>
  </w:sdt>
  <w:p w:rsidR="000D7960" w:rsidRDefault="000D79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963D3"/>
    <w:multiLevelType w:val="hybridMultilevel"/>
    <w:tmpl w:val="E69C970E"/>
    <w:lvl w:ilvl="0" w:tplc="20863E56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A6EF4"/>
    <w:multiLevelType w:val="multilevel"/>
    <w:tmpl w:val="BC547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B4348"/>
    <w:multiLevelType w:val="hybridMultilevel"/>
    <w:tmpl w:val="ACCE0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159EC"/>
    <w:multiLevelType w:val="multilevel"/>
    <w:tmpl w:val="E9AC1B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901AC1"/>
    <w:multiLevelType w:val="hybridMultilevel"/>
    <w:tmpl w:val="82EC0F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770AB"/>
    <w:multiLevelType w:val="hybridMultilevel"/>
    <w:tmpl w:val="F2FE8536"/>
    <w:lvl w:ilvl="0" w:tplc="B10458B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D149E"/>
    <w:multiLevelType w:val="hybridMultilevel"/>
    <w:tmpl w:val="B0D450F4"/>
    <w:lvl w:ilvl="0" w:tplc="94FABE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38"/>
    <w:rsid w:val="00000230"/>
    <w:rsid w:val="00011411"/>
    <w:rsid w:val="00017699"/>
    <w:rsid w:val="000211D6"/>
    <w:rsid w:val="00026E1A"/>
    <w:rsid w:val="000272B3"/>
    <w:rsid w:val="000341B4"/>
    <w:rsid w:val="00040C41"/>
    <w:rsid w:val="000422A7"/>
    <w:rsid w:val="0005472C"/>
    <w:rsid w:val="00094ADA"/>
    <w:rsid w:val="000A108A"/>
    <w:rsid w:val="000C1AAF"/>
    <w:rsid w:val="000C3414"/>
    <w:rsid w:val="000D7960"/>
    <w:rsid w:val="000E233A"/>
    <w:rsid w:val="000E4EE0"/>
    <w:rsid w:val="000E5C6C"/>
    <w:rsid w:val="000F1906"/>
    <w:rsid w:val="000F3343"/>
    <w:rsid w:val="000F6A3B"/>
    <w:rsid w:val="001003EB"/>
    <w:rsid w:val="00101540"/>
    <w:rsid w:val="00110FE6"/>
    <w:rsid w:val="00113D85"/>
    <w:rsid w:val="00113F44"/>
    <w:rsid w:val="00122BB3"/>
    <w:rsid w:val="00124A75"/>
    <w:rsid w:val="00133EAC"/>
    <w:rsid w:val="00134BD9"/>
    <w:rsid w:val="00145AD2"/>
    <w:rsid w:val="00153F5B"/>
    <w:rsid w:val="001553DE"/>
    <w:rsid w:val="001722CA"/>
    <w:rsid w:val="00175CE6"/>
    <w:rsid w:val="001B0D41"/>
    <w:rsid w:val="001B532B"/>
    <w:rsid w:val="001C3EB0"/>
    <w:rsid w:val="001D67C4"/>
    <w:rsid w:val="0020169E"/>
    <w:rsid w:val="00207FD6"/>
    <w:rsid w:val="00215072"/>
    <w:rsid w:val="00222344"/>
    <w:rsid w:val="002348E4"/>
    <w:rsid w:val="002472CF"/>
    <w:rsid w:val="0026039A"/>
    <w:rsid w:val="00261809"/>
    <w:rsid w:val="0029005E"/>
    <w:rsid w:val="0029150B"/>
    <w:rsid w:val="002A437B"/>
    <w:rsid w:val="002B4D7B"/>
    <w:rsid w:val="002B5A73"/>
    <w:rsid w:val="002D3DCD"/>
    <w:rsid w:val="002E06BB"/>
    <w:rsid w:val="002F5806"/>
    <w:rsid w:val="002F7827"/>
    <w:rsid w:val="002F7BFD"/>
    <w:rsid w:val="003169E0"/>
    <w:rsid w:val="00321C61"/>
    <w:rsid w:val="003233BD"/>
    <w:rsid w:val="003318CA"/>
    <w:rsid w:val="00342B35"/>
    <w:rsid w:val="00353423"/>
    <w:rsid w:val="00365F90"/>
    <w:rsid w:val="00384A0F"/>
    <w:rsid w:val="00386939"/>
    <w:rsid w:val="003A3FB5"/>
    <w:rsid w:val="003A5413"/>
    <w:rsid w:val="003D05F4"/>
    <w:rsid w:val="00403BDB"/>
    <w:rsid w:val="00444701"/>
    <w:rsid w:val="0045614C"/>
    <w:rsid w:val="00467ABF"/>
    <w:rsid w:val="00473124"/>
    <w:rsid w:val="0047576D"/>
    <w:rsid w:val="004B79DD"/>
    <w:rsid w:val="004E143B"/>
    <w:rsid w:val="004F7E45"/>
    <w:rsid w:val="0052737C"/>
    <w:rsid w:val="00530B1C"/>
    <w:rsid w:val="005321B6"/>
    <w:rsid w:val="0056545F"/>
    <w:rsid w:val="00577629"/>
    <w:rsid w:val="00593483"/>
    <w:rsid w:val="005A3202"/>
    <w:rsid w:val="005A3781"/>
    <w:rsid w:val="005C4A43"/>
    <w:rsid w:val="005D3903"/>
    <w:rsid w:val="005E18B9"/>
    <w:rsid w:val="0061360B"/>
    <w:rsid w:val="00616072"/>
    <w:rsid w:val="00617374"/>
    <w:rsid w:val="00636C85"/>
    <w:rsid w:val="00640E97"/>
    <w:rsid w:val="00645A9A"/>
    <w:rsid w:val="0064768B"/>
    <w:rsid w:val="006514E4"/>
    <w:rsid w:val="00653DFA"/>
    <w:rsid w:val="006568D0"/>
    <w:rsid w:val="00666F34"/>
    <w:rsid w:val="00682F37"/>
    <w:rsid w:val="0069171D"/>
    <w:rsid w:val="00696319"/>
    <w:rsid w:val="006A7EE1"/>
    <w:rsid w:val="006B658A"/>
    <w:rsid w:val="006C686F"/>
    <w:rsid w:val="006D25DC"/>
    <w:rsid w:val="006F06F4"/>
    <w:rsid w:val="006F1EAD"/>
    <w:rsid w:val="006F30B8"/>
    <w:rsid w:val="006F5CC4"/>
    <w:rsid w:val="00713423"/>
    <w:rsid w:val="007231A0"/>
    <w:rsid w:val="00726983"/>
    <w:rsid w:val="00735A9E"/>
    <w:rsid w:val="007431F4"/>
    <w:rsid w:val="00743C44"/>
    <w:rsid w:val="00756D5C"/>
    <w:rsid w:val="007834FA"/>
    <w:rsid w:val="00786035"/>
    <w:rsid w:val="00793275"/>
    <w:rsid w:val="007974D5"/>
    <w:rsid w:val="00797DF9"/>
    <w:rsid w:val="007A2C07"/>
    <w:rsid w:val="007B2B32"/>
    <w:rsid w:val="007C6527"/>
    <w:rsid w:val="007D3572"/>
    <w:rsid w:val="007E1241"/>
    <w:rsid w:val="007E6B38"/>
    <w:rsid w:val="007F45DC"/>
    <w:rsid w:val="0083100F"/>
    <w:rsid w:val="00833BA7"/>
    <w:rsid w:val="008351B3"/>
    <w:rsid w:val="00853078"/>
    <w:rsid w:val="008572A8"/>
    <w:rsid w:val="008621A7"/>
    <w:rsid w:val="0086655F"/>
    <w:rsid w:val="00877318"/>
    <w:rsid w:val="008A04A1"/>
    <w:rsid w:val="008A1206"/>
    <w:rsid w:val="008A2B55"/>
    <w:rsid w:val="008C003D"/>
    <w:rsid w:val="008C662B"/>
    <w:rsid w:val="008D240A"/>
    <w:rsid w:val="008E16C6"/>
    <w:rsid w:val="008E6621"/>
    <w:rsid w:val="008F4CED"/>
    <w:rsid w:val="00917DC2"/>
    <w:rsid w:val="00926357"/>
    <w:rsid w:val="00930CEE"/>
    <w:rsid w:val="0093335A"/>
    <w:rsid w:val="00942159"/>
    <w:rsid w:val="00961CC6"/>
    <w:rsid w:val="009735F2"/>
    <w:rsid w:val="00987E86"/>
    <w:rsid w:val="009A0358"/>
    <w:rsid w:val="009A58EA"/>
    <w:rsid w:val="009A6157"/>
    <w:rsid w:val="009B47DE"/>
    <w:rsid w:val="009B7531"/>
    <w:rsid w:val="009C3596"/>
    <w:rsid w:val="009E3EB0"/>
    <w:rsid w:val="00A0226C"/>
    <w:rsid w:val="00A13C4B"/>
    <w:rsid w:val="00A34EAC"/>
    <w:rsid w:val="00A351B6"/>
    <w:rsid w:val="00A3656C"/>
    <w:rsid w:val="00A37E55"/>
    <w:rsid w:val="00A57A38"/>
    <w:rsid w:val="00A648BC"/>
    <w:rsid w:val="00A96117"/>
    <w:rsid w:val="00AA4F2B"/>
    <w:rsid w:val="00AB0362"/>
    <w:rsid w:val="00AB3012"/>
    <w:rsid w:val="00AC52E5"/>
    <w:rsid w:val="00AE5634"/>
    <w:rsid w:val="00AF797A"/>
    <w:rsid w:val="00B02FB9"/>
    <w:rsid w:val="00B046EE"/>
    <w:rsid w:val="00B04DA4"/>
    <w:rsid w:val="00B427E1"/>
    <w:rsid w:val="00B43A8C"/>
    <w:rsid w:val="00B54245"/>
    <w:rsid w:val="00B6068B"/>
    <w:rsid w:val="00B644B6"/>
    <w:rsid w:val="00B846AC"/>
    <w:rsid w:val="00B92253"/>
    <w:rsid w:val="00B97D2F"/>
    <w:rsid w:val="00BA5A0E"/>
    <w:rsid w:val="00BC0C41"/>
    <w:rsid w:val="00BF359C"/>
    <w:rsid w:val="00C03457"/>
    <w:rsid w:val="00C10B7A"/>
    <w:rsid w:val="00C5749E"/>
    <w:rsid w:val="00C57652"/>
    <w:rsid w:val="00C73F4E"/>
    <w:rsid w:val="00C74ADE"/>
    <w:rsid w:val="00C75966"/>
    <w:rsid w:val="00C92ADD"/>
    <w:rsid w:val="00C94587"/>
    <w:rsid w:val="00CA2847"/>
    <w:rsid w:val="00CA43CA"/>
    <w:rsid w:val="00CC30C3"/>
    <w:rsid w:val="00CD1B90"/>
    <w:rsid w:val="00CE2737"/>
    <w:rsid w:val="00CF2D21"/>
    <w:rsid w:val="00CF77EB"/>
    <w:rsid w:val="00D33BC2"/>
    <w:rsid w:val="00D37EB0"/>
    <w:rsid w:val="00D45FE0"/>
    <w:rsid w:val="00D5667F"/>
    <w:rsid w:val="00D57589"/>
    <w:rsid w:val="00DA441B"/>
    <w:rsid w:val="00DA6EFA"/>
    <w:rsid w:val="00DB5571"/>
    <w:rsid w:val="00DD0896"/>
    <w:rsid w:val="00DD57A4"/>
    <w:rsid w:val="00E05CC5"/>
    <w:rsid w:val="00E27ED1"/>
    <w:rsid w:val="00E35838"/>
    <w:rsid w:val="00E408A2"/>
    <w:rsid w:val="00E462AE"/>
    <w:rsid w:val="00E52390"/>
    <w:rsid w:val="00E567D1"/>
    <w:rsid w:val="00E62707"/>
    <w:rsid w:val="00E638A4"/>
    <w:rsid w:val="00E952F7"/>
    <w:rsid w:val="00EA0806"/>
    <w:rsid w:val="00EA178A"/>
    <w:rsid w:val="00EB06E6"/>
    <w:rsid w:val="00ED3C64"/>
    <w:rsid w:val="00ED5D49"/>
    <w:rsid w:val="00ED6535"/>
    <w:rsid w:val="00EE7B16"/>
    <w:rsid w:val="00EF3B1F"/>
    <w:rsid w:val="00F04F34"/>
    <w:rsid w:val="00F172D9"/>
    <w:rsid w:val="00F20863"/>
    <w:rsid w:val="00F25644"/>
    <w:rsid w:val="00F26D46"/>
    <w:rsid w:val="00F32429"/>
    <w:rsid w:val="00F44F46"/>
    <w:rsid w:val="00F50DFE"/>
    <w:rsid w:val="00F73136"/>
    <w:rsid w:val="00F765D3"/>
    <w:rsid w:val="00F8253F"/>
    <w:rsid w:val="00F82AFB"/>
    <w:rsid w:val="00FD402E"/>
    <w:rsid w:val="00FD7601"/>
    <w:rsid w:val="00FE0123"/>
    <w:rsid w:val="00FE4820"/>
    <w:rsid w:val="00FE4BB1"/>
    <w:rsid w:val="00FE6796"/>
    <w:rsid w:val="00FF57DA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D76A"/>
  <w15:docId w15:val="{CA6CD33B-9FAD-4855-8CB0-187B320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8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3583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5838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93483"/>
    <w:pPr>
      <w:ind w:left="720"/>
      <w:contextualSpacing/>
    </w:pPr>
  </w:style>
  <w:style w:type="paragraph" w:customStyle="1" w:styleId="rvps2">
    <w:name w:val="rvps2"/>
    <w:basedOn w:val="a"/>
    <w:rsid w:val="00527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8">
    <w:name w:val="Основной текст_"/>
    <w:basedOn w:val="a0"/>
    <w:link w:val="1"/>
    <w:rsid w:val="006C68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6C686F"/>
    <w:rPr>
      <w:rFonts w:ascii="Gungsuh" w:eastAsia="Gungsuh" w:hAnsi="Gungsuh" w:cs="Gungsuh"/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6C686F"/>
    <w:pPr>
      <w:widowControl w:val="0"/>
      <w:shd w:val="clear" w:color="auto" w:fill="FFFFFF"/>
      <w:spacing w:before="720" w:after="48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rsid w:val="006C686F"/>
    <w:pPr>
      <w:widowControl w:val="0"/>
      <w:shd w:val="clear" w:color="auto" w:fill="FFFFFF"/>
      <w:spacing w:after="0" w:line="0" w:lineRule="atLeast"/>
    </w:pPr>
    <w:rPr>
      <w:rFonts w:ascii="Gungsuh" w:eastAsia="Gungsuh" w:hAnsi="Gungsuh" w:cs="Gungsuh"/>
      <w:i/>
      <w:iCs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B4D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B4D7B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01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uiPriority w:val="99"/>
    <w:rsid w:val="000F190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3701</Words>
  <Characters>2110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Кулешевич Оксана Сергіївна</dc:creator>
  <cp:lastModifiedBy>Семоненко Ольга Миколаївна</cp:lastModifiedBy>
  <cp:revision>16</cp:revision>
  <cp:lastPrinted>2025-08-13T13:55:00Z</cp:lastPrinted>
  <dcterms:created xsi:type="dcterms:W3CDTF">2025-08-13T12:47:00Z</dcterms:created>
  <dcterms:modified xsi:type="dcterms:W3CDTF">2025-08-15T07:29:00Z</dcterms:modified>
</cp:coreProperties>
</file>