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83" w:rsidRPr="00116F37" w:rsidRDefault="00921C83" w:rsidP="0092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6F37"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3BC5E01B" wp14:editId="313349D8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83" w:rsidRPr="00116F37" w:rsidRDefault="00921C83" w:rsidP="00921C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21C83" w:rsidRPr="00116F37" w:rsidRDefault="00921C83" w:rsidP="00921C83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</w:pPr>
      <w:r w:rsidRPr="00116F37"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921C83" w:rsidRPr="00116F37" w:rsidRDefault="00921C83" w:rsidP="0092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21C83" w:rsidRPr="00116F37" w:rsidRDefault="00921C83" w:rsidP="0092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 листопада</w:t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2023 року </w:t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м. Київ</w:t>
      </w:r>
    </w:p>
    <w:p w:rsidR="00921C83" w:rsidRPr="00116F37" w:rsidRDefault="00921C83" w:rsidP="0092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1C83" w:rsidRPr="00116F37" w:rsidRDefault="00921C83" w:rsidP="00921C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16F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116F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116F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</w:t>
      </w:r>
      <w:r w:rsidR="00D23CB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№ </w:t>
      </w:r>
      <w:r w:rsidR="00D23CB4" w:rsidRPr="00D23CB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146/зп-23</w:t>
      </w:r>
    </w:p>
    <w:p w:rsidR="00921C83" w:rsidRPr="00116F37" w:rsidRDefault="00921C83" w:rsidP="00921C8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21C83" w:rsidRPr="00116F37" w:rsidRDefault="00921C83" w:rsidP="00921C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16F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Першої палати:</w:t>
      </w:r>
    </w:p>
    <w:p w:rsidR="00921C83" w:rsidRPr="00116F37" w:rsidRDefault="00921C83" w:rsidP="00921C83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21C83" w:rsidRPr="00116F37" w:rsidRDefault="00921C83" w:rsidP="00921C83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головуючого – </w:t>
      </w:r>
      <w:r w:rsidR="00D554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Шевчук Г.М. (доповідач)</w:t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921C83" w:rsidRPr="00116F37" w:rsidRDefault="00921C83" w:rsidP="00921C83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21C83" w:rsidRPr="00116F37" w:rsidRDefault="00921C83" w:rsidP="00921C83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членів Комісії: Богоноса М.Б., Гацелюка В.О.,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Н.Р., </w:t>
      </w:r>
      <w:r w:rsidR="00D554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Мельника Р.І., Пасічника А.В.</w:t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921C83" w:rsidRPr="00116F37" w:rsidRDefault="00921C83" w:rsidP="00921C83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21C83" w:rsidRPr="00116F37" w:rsidRDefault="00474E6F" w:rsidP="00921C83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16F3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розглянувши питання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про залишення без розгляду та повернення до Державної судової адміністрації України повідомлення про необ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хідність розгляду питання щодо відрядження суддів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Великоолександрівського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Херсонської області</w:t>
      </w:r>
      <w:r w:rsidR="00921C83" w:rsidRPr="00116F3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</w:p>
    <w:p w:rsidR="00921C83" w:rsidRPr="00116F37" w:rsidRDefault="00921C83" w:rsidP="00921C83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встановила:</w:t>
      </w:r>
    </w:p>
    <w:p w:rsidR="00921C83" w:rsidRDefault="00921C83" w:rsidP="00921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Вищої кваліфікаційної комісії суддів України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20 листопада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2023 року (за</w:t>
      </w:r>
      <w:r w:rsidR="00D23CB4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>вх.</w:t>
      </w:r>
      <w:r w:rsidR="00D23CB4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D23CB4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>32дпс-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755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/23) надійшло повідомлення Державної судової адміністрації України (далі – ДСА України) про наявність підстав для відрядження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 (двох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>) судді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Великоолександрівського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Херсонської області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зв’язку з неможливістю здійснення правосуддя в цьому суді.</w:t>
      </w:r>
    </w:p>
    <w:p w:rsidR="006C095F" w:rsidRDefault="006C095F" w:rsidP="006C095F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Згідно </w:t>
      </w:r>
      <w:r w:rsidR="00D55448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з </w:t>
      </w: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пункт</w:t>
      </w:r>
      <w:r w:rsidR="00D55448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ом 1-</w:t>
      </w: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1 розділу ІІІ Порядку</w:t>
      </w:r>
      <w:r w:rsidRPr="004D1921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D747C4">
        <w:rPr>
          <w:rFonts w:ascii="Times New Roman" w:eastAsia="Calibri" w:hAnsi="Times New Roman" w:cs="Times New Roman"/>
          <w:sz w:val="24"/>
          <w:szCs w:val="24"/>
          <w:lang w:val="uk-UA"/>
        </w:rPr>
        <w:t>відр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ядження судді </w:t>
      </w:r>
      <w:r w:rsidRPr="00D747C4">
        <w:rPr>
          <w:rFonts w:ascii="Times New Roman" w:eastAsia="Calibri" w:hAnsi="Times New Roman" w:cs="Times New Roman"/>
          <w:sz w:val="24"/>
          <w:szCs w:val="24"/>
          <w:lang w:val="uk-UA"/>
        </w:rPr>
        <w:t>до іншого суду того самого рівня і спеціалізації (як тимчасового переведення), затвердженого рішенням Вищої ради прав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осуддя</w:t>
      </w:r>
      <w:r w:rsidRPr="00B504E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24 січня 2017 року </w:t>
      </w:r>
      <w:r w:rsidRPr="00D747C4">
        <w:rPr>
          <w:rFonts w:ascii="Times New Roman" w:eastAsia="Calibri" w:hAnsi="Times New Roman" w:cs="Times New Roman"/>
          <w:sz w:val="24"/>
          <w:szCs w:val="24"/>
          <w:lang w:val="uk-UA"/>
        </w:rPr>
        <w:t>№ 54/0/15-17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554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(зі змінами, </w:t>
      </w:r>
      <w:r w:rsidRPr="00D747C4">
        <w:rPr>
          <w:rFonts w:ascii="Times New Roman" w:eastAsia="Calibri" w:hAnsi="Times New Roman" w:cs="Times New Roman"/>
          <w:sz w:val="24"/>
          <w:szCs w:val="24"/>
          <w:lang w:val="uk-UA"/>
        </w:rPr>
        <w:t>далі – Порядок)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п</w:t>
      </w:r>
      <w:r w:rsidRPr="004D1921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опередній розгляд повідомлення </w:t>
      </w:r>
      <w:r w:rsidRPr="004F3EC5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ДСА</w:t>
      </w:r>
      <w:r w:rsidRPr="004D1921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 України про необхідність відрядження судді здійснює доповідач, визначений автоматизованою системою визначення членів </w:t>
      </w: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Комісії</w:t>
      </w:r>
      <w:r w:rsidRPr="004D1921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 для підготовки до розгляду і доповіді справ, який перевіряє таке повідомлення з метою вст</w:t>
      </w: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ановлення, зокрема, </w:t>
      </w:r>
      <w:r w:rsidRPr="004D1921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наявності визначених законом підстав для відрядження судді (для повідомлення про необхідність розгляду </w:t>
      </w: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питання щодо відрядження судді). </w:t>
      </w:r>
    </w:p>
    <w:p w:rsidR="006C095F" w:rsidRDefault="006C095F" w:rsidP="006C0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13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протоколу розподілу між членами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Комісії</w:t>
      </w:r>
      <w:r w:rsidRPr="00013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 листопада</w:t>
      </w:r>
      <w:r w:rsidRPr="00013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2023 року доповіда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чем за вказаним повідомленням </w:t>
      </w:r>
      <w:r w:rsidRPr="00013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ДСА України визначено члена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Комісії</w:t>
      </w:r>
      <w:r w:rsidRPr="00013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Шевчук</w:t>
      </w:r>
      <w:r w:rsidR="00D23CB4">
        <w:rPr>
          <w:rFonts w:ascii="Times New Roman" w:eastAsia="Times New Roman" w:hAnsi="Times New Roman"/>
          <w:sz w:val="24"/>
          <w:szCs w:val="24"/>
          <w:lang w:val="uk-UA" w:eastAsia="ru-RU"/>
        </w:rPr>
        <w:t> </w:t>
      </w:r>
      <w:r w:rsidRPr="00013675">
        <w:rPr>
          <w:rFonts w:ascii="Times New Roman" w:eastAsia="Times New Roman" w:hAnsi="Times New Roman"/>
          <w:sz w:val="24"/>
          <w:szCs w:val="24"/>
          <w:lang w:val="uk-UA" w:eastAsia="ru-RU"/>
        </w:rPr>
        <w:t>Г.М.</w:t>
      </w:r>
      <w:r w:rsidR="00D23CB4">
        <w:rPr>
          <w:rFonts w:ascii="Times New Roman" w:eastAsia="Times New Roman" w:hAnsi="Times New Roman"/>
          <w:sz w:val="24"/>
          <w:szCs w:val="24"/>
          <w:lang w:val="uk-UA" w:eastAsia="ru-RU"/>
        </w:rPr>
        <w:t> </w:t>
      </w:r>
    </w:p>
    <w:p w:rsidR="009D71FD" w:rsidRDefault="00CE6FA7" w:rsidP="009D7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6FA7">
        <w:rPr>
          <w:rFonts w:ascii="Times New Roman" w:hAnsi="Times New Roman"/>
          <w:bCs/>
          <w:sz w:val="24"/>
          <w:szCs w:val="24"/>
          <w:lang w:val="uk-UA"/>
        </w:rPr>
        <w:t xml:space="preserve">Частиною першою статті 55 Закону України «Про судоустрій і статус суддів» </w:t>
      </w:r>
      <w:r w:rsidR="00D55448">
        <w:rPr>
          <w:rFonts w:ascii="Times New Roman" w:hAnsi="Times New Roman"/>
          <w:bCs/>
          <w:sz w:val="24"/>
          <w:szCs w:val="24"/>
          <w:lang w:val="uk-UA"/>
        </w:rPr>
        <w:t>передбачено</w:t>
      </w:r>
      <w:r w:rsidRPr="00CE6FA7">
        <w:rPr>
          <w:rFonts w:ascii="Times New Roman" w:hAnsi="Times New Roman"/>
          <w:bCs/>
          <w:sz w:val="24"/>
          <w:szCs w:val="24"/>
          <w:lang w:val="uk-UA"/>
        </w:rPr>
        <w:t>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9D71FD" w:rsidRPr="00BA5B44" w:rsidRDefault="009D71FD" w:rsidP="009D7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robaPro" w:hAnsi="ProbaPro"/>
          <w:sz w:val="24"/>
          <w:szCs w:val="24"/>
          <w:lang w:val="uk-UA"/>
        </w:rPr>
      </w:pPr>
      <w:r w:rsidRPr="00BA5B44">
        <w:rPr>
          <w:rFonts w:ascii="Times New Roman" w:hAnsi="Times New Roman"/>
          <w:bCs/>
          <w:sz w:val="24"/>
          <w:szCs w:val="24"/>
          <w:lang w:val="uk-UA"/>
        </w:rPr>
        <w:t>Пунктом 1 розділу ІІ Порядку ви</w:t>
      </w:r>
      <w:r w:rsidR="00474E6F">
        <w:rPr>
          <w:rFonts w:ascii="Times New Roman" w:hAnsi="Times New Roman"/>
          <w:bCs/>
          <w:sz w:val="24"/>
          <w:szCs w:val="24"/>
          <w:lang w:val="uk-UA"/>
        </w:rPr>
        <w:t>з</w:t>
      </w:r>
      <w:r w:rsidRPr="00BA5B44">
        <w:rPr>
          <w:rFonts w:ascii="Times New Roman" w:hAnsi="Times New Roman"/>
          <w:bCs/>
          <w:sz w:val="24"/>
          <w:szCs w:val="24"/>
          <w:lang w:val="uk-UA"/>
        </w:rPr>
        <w:t>начено, що п</w:t>
      </w:r>
      <w:proofErr w:type="spellStart"/>
      <w:r w:rsidRPr="00BA5B44">
        <w:rPr>
          <w:rFonts w:ascii="ProbaPro" w:hAnsi="ProbaPro"/>
          <w:sz w:val="24"/>
          <w:szCs w:val="24"/>
        </w:rPr>
        <w:t>ідставами</w:t>
      </w:r>
      <w:proofErr w:type="spellEnd"/>
      <w:r w:rsidRPr="00BA5B44">
        <w:rPr>
          <w:rFonts w:ascii="ProbaPro" w:hAnsi="ProbaPro"/>
          <w:sz w:val="24"/>
          <w:szCs w:val="24"/>
        </w:rPr>
        <w:t xml:space="preserve"> для </w:t>
      </w:r>
      <w:proofErr w:type="spellStart"/>
      <w:r w:rsidRPr="00BA5B44">
        <w:rPr>
          <w:rFonts w:ascii="ProbaPro" w:hAnsi="ProbaPro"/>
          <w:sz w:val="24"/>
          <w:szCs w:val="24"/>
        </w:rPr>
        <w:t>відрядження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судді</w:t>
      </w:r>
      <w:proofErr w:type="spellEnd"/>
      <w:r w:rsidRPr="00BA5B44">
        <w:rPr>
          <w:rFonts w:ascii="ProbaPro" w:hAnsi="ProbaPro"/>
          <w:sz w:val="24"/>
          <w:szCs w:val="24"/>
        </w:rPr>
        <w:t xml:space="preserve"> є:</w:t>
      </w:r>
      <w:r w:rsidRPr="00BA5B44">
        <w:rPr>
          <w:rFonts w:ascii="ProbaPro" w:hAnsi="ProbaPro"/>
          <w:sz w:val="24"/>
          <w:szCs w:val="24"/>
          <w:lang w:val="uk-UA"/>
        </w:rPr>
        <w:t xml:space="preserve"> </w:t>
      </w:r>
    </w:p>
    <w:p w:rsidR="009D71FD" w:rsidRPr="00BA5B44" w:rsidRDefault="009D71FD" w:rsidP="009D7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robaPro" w:hAnsi="ProbaPro"/>
          <w:sz w:val="24"/>
          <w:szCs w:val="24"/>
        </w:rPr>
      </w:pPr>
      <w:r w:rsidRPr="00BA5B44">
        <w:rPr>
          <w:rFonts w:ascii="ProbaPro" w:hAnsi="ProbaPro"/>
          <w:sz w:val="24"/>
          <w:szCs w:val="24"/>
        </w:rPr>
        <w:t xml:space="preserve">– </w:t>
      </w:r>
      <w:proofErr w:type="spellStart"/>
      <w:r w:rsidRPr="00BA5B44">
        <w:rPr>
          <w:rFonts w:ascii="ProbaPro" w:hAnsi="ProbaPro"/>
          <w:sz w:val="24"/>
          <w:szCs w:val="24"/>
        </w:rPr>
        <w:t>неможливість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здійснення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правосуддя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gramStart"/>
      <w:r w:rsidRPr="00BA5B44">
        <w:rPr>
          <w:rFonts w:ascii="ProbaPro" w:hAnsi="ProbaPro"/>
          <w:sz w:val="24"/>
          <w:szCs w:val="24"/>
        </w:rPr>
        <w:t>у</w:t>
      </w:r>
      <w:proofErr w:type="gram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відповідному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суді</w:t>
      </w:r>
      <w:proofErr w:type="spellEnd"/>
      <w:r w:rsidRPr="00BA5B44">
        <w:rPr>
          <w:rFonts w:ascii="ProbaPro" w:hAnsi="ProbaPro"/>
          <w:sz w:val="24"/>
          <w:szCs w:val="24"/>
        </w:rPr>
        <w:t>;</w:t>
      </w:r>
    </w:p>
    <w:p w:rsidR="009D71FD" w:rsidRPr="00BA5B44" w:rsidRDefault="009D71FD" w:rsidP="009D7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robaPro" w:hAnsi="ProbaPro"/>
          <w:sz w:val="24"/>
          <w:szCs w:val="24"/>
        </w:rPr>
      </w:pPr>
      <w:r w:rsidRPr="00BA5B44">
        <w:rPr>
          <w:rFonts w:ascii="ProbaPro" w:hAnsi="ProbaPro"/>
          <w:sz w:val="24"/>
          <w:szCs w:val="24"/>
        </w:rPr>
        <w:t xml:space="preserve">– </w:t>
      </w:r>
      <w:proofErr w:type="spellStart"/>
      <w:r w:rsidRPr="00BA5B44">
        <w:rPr>
          <w:rFonts w:ascii="ProbaPro" w:hAnsi="ProbaPro"/>
          <w:sz w:val="24"/>
          <w:szCs w:val="24"/>
        </w:rPr>
        <w:t>виявлення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надмірного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proofErr w:type="gramStart"/>
      <w:r w:rsidRPr="00BA5B44">
        <w:rPr>
          <w:rFonts w:ascii="ProbaPro" w:hAnsi="ProbaPro"/>
          <w:sz w:val="24"/>
          <w:szCs w:val="24"/>
        </w:rPr>
        <w:t>р</w:t>
      </w:r>
      <w:proofErr w:type="gramEnd"/>
      <w:r w:rsidRPr="00BA5B44">
        <w:rPr>
          <w:rFonts w:ascii="ProbaPro" w:hAnsi="ProbaPro"/>
          <w:sz w:val="24"/>
          <w:szCs w:val="24"/>
        </w:rPr>
        <w:t>івня</w:t>
      </w:r>
      <w:proofErr w:type="spellEnd"/>
      <w:r w:rsidRPr="00BA5B44">
        <w:rPr>
          <w:rFonts w:ascii="ProbaPro" w:hAnsi="ProbaPro"/>
          <w:sz w:val="24"/>
          <w:szCs w:val="24"/>
        </w:rPr>
        <w:t xml:space="preserve"> судового </w:t>
      </w:r>
      <w:proofErr w:type="spellStart"/>
      <w:r w:rsidRPr="00BA5B44">
        <w:rPr>
          <w:rFonts w:ascii="ProbaPro" w:hAnsi="ProbaPro"/>
          <w:sz w:val="24"/>
          <w:szCs w:val="24"/>
        </w:rPr>
        <w:t>навантаження</w:t>
      </w:r>
      <w:proofErr w:type="spellEnd"/>
      <w:r w:rsidRPr="00BA5B44">
        <w:rPr>
          <w:rFonts w:ascii="ProbaPro" w:hAnsi="ProbaPro"/>
          <w:sz w:val="24"/>
          <w:szCs w:val="24"/>
        </w:rPr>
        <w:t xml:space="preserve"> у </w:t>
      </w:r>
      <w:proofErr w:type="spellStart"/>
      <w:r w:rsidRPr="00BA5B44">
        <w:rPr>
          <w:rFonts w:ascii="ProbaPro" w:hAnsi="ProbaPro"/>
          <w:sz w:val="24"/>
          <w:szCs w:val="24"/>
        </w:rPr>
        <w:t>відповідному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суді</w:t>
      </w:r>
      <w:proofErr w:type="spellEnd"/>
      <w:r w:rsidRPr="00BA5B44">
        <w:rPr>
          <w:rFonts w:ascii="ProbaPro" w:hAnsi="ProbaPro"/>
          <w:sz w:val="24"/>
          <w:szCs w:val="24"/>
        </w:rPr>
        <w:t>;</w:t>
      </w:r>
    </w:p>
    <w:p w:rsidR="009D71FD" w:rsidRPr="00BA5B44" w:rsidRDefault="009D71FD" w:rsidP="009D7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robaPro" w:hAnsi="ProbaPro"/>
          <w:sz w:val="24"/>
          <w:szCs w:val="24"/>
        </w:rPr>
      </w:pPr>
      <w:r w:rsidRPr="00BA5B44">
        <w:rPr>
          <w:rFonts w:ascii="ProbaPro" w:hAnsi="ProbaPro"/>
          <w:sz w:val="24"/>
          <w:szCs w:val="24"/>
        </w:rPr>
        <w:t xml:space="preserve">– </w:t>
      </w:r>
      <w:proofErr w:type="spellStart"/>
      <w:r w:rsidRPr="00BA5B44">
        <w:rPr>
          <w:rFonts w:ascii="ProbaPro" w:hAnsi="ProbaPro"/>
          <w:sz w:val="24"/>
          <w:szCs w:val="24"/>
        </w:rPr>
        <w:t>припинення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роботи</w:t>
      </w:r>
      <w:proofErr w:type="spellEnd"/>
      <w:r w:rsidRPr="00BA5B44">
        <w:rPr>
          <w:rFonts w:ascii="ProbaPro" w:hAnsi="ProbaPro"/>
          <w:sz w:val="24"/>
          <w:szCs w:val="24"/>
        </w:rPr>
        <w:t xml:space="preserve"> суду у </w:t>
      </w:r>
      <w:proofErr w:type="spellStart"/>
      <w:r w:rsidRPr="00BA5B44">
        <w:rPr>
          <w:rFonts w:ascii="ProbaPro" w:hAnsi="ProbaPro"/>
          <w:sz w:val="24"/>
          <w:szCs w:val="24"/>
        </w:rPr>
        <w:t>зв’язку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зі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стихійним</w:t>
      </w:r>
      <w:proofErr w:type="spellEnd"/>
      <w:r w:rsidRPr="00BA5B44">
        <w:rPr>
          <w:rFonts w:ascii="ProbaPro" w:hAnsi="ProbaPro"/>
          <w:sz w:val="24"/>
          <w:szCs w:val="24"/>
        </w:rPr>
        <w:t xml:space="preserve"> лихом, </w:t>
      </w:r>
      <w:proofErr w:type="spellStart"/>
      <w:r w:rsidRPr="00BA5B44">
        <w:rPr>
          <w:rFonts w:ascii="ProbaPro" w:hAnsi="ProbaPro"/>
          <w:sz w:val="24"/>
          <w:szCs w:val="24"/>
        </w:rPr>
        <w:t>військовими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діями</w:t>
      </w:r>
      <w:proofErr w:type="spellEnd"/>
      <w:r w:rsidRPr="00BA5B44">
        <w:rPr>
          <w:rFonts w:ascii="ProbaPro" w:hAnsi="ProbaPro"/>
          <w:sz w:val="24"/>
          <w:szCs w:val="24"/>
        </w:rPr>
        <w:t xml:space="preserve">, заходами </w:t>
      </w:r>
      <w:proofErr w:type="spellStart"/>
      <w:r w:rsidRPr="00BA5B44">
        <w:rPr>
          <w:rFonts w:ascii="ProbaPro" w:hAnsi="ProbaPro"/>
          <w:sz w:val="24"/>
          <w:szCs w:val="24"/>
        </w:rPr>
        <w:t>щодо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боротьби</w:t>
      </w:r>
      <w:proofErr w:type="spellEnd"/>
      <w:r w:rsidRPr="00BA5B44">
        <w:rPr>
          <w:rFonts w:ascii="ProbaPro" w:hAnsi="ProbaPro"/>
          <w:sz w:val="24"/>
          <w:szCs w:val="24"/>
        </w:rPr>
        <w:t xml:space="preserve"> з </w:t>
      </w:r>
      <w:proofErr w:type="spellStart"/>
      <w:r w:rsidRPr="00BA5B44">
        <w:rPr>
          <w:rFonts w:ascii="ProbaPro" w:hAnsi="ProbaPro"/>
          <w:sz w:val="24"/>
          <w:szCs w:val="24"/>
        </w:rPr>
        <w:t>тероризмом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або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іншими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надзвичайними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обставинами</w:t>
      </w:r>
      <w:proofErr w:type="spellEnd"/>
      <w:r w:rsidRPr="00BA5B44">
        <w:rPr>
          <w:rFonts w:ascii="ProbaPro" w:hAnsi="ProbaPro"/>
          <w:sz w:val="24"/>
          <w:szCs w:val="24"/>
        </w:rPr>
        <w:t>;</w:t>
      </w:r>
    </w:p>
    <w:p w:rsidR="009D71FD" w:rsidRPr="00BA0196" w:rsidRDefault="009D71FD" w:rsidP="00474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robaPro" w:hAnsi="ProbaPro"/>
          <w:sz w:val="24"/>
          <w:szCs w:val="24"/>
          <w:lang w:val="uk-UA"/>
        </w:rPr>
      </w:pPr>
      <w:r w:rsidRPr="00BA5B44">
        <w:rPr>
          <w:rFonts w:ascii="ProbaPro" w:hAnsi="ProbaPro"/>
          <w:sz w:val="24"/>
          <w:szCs w:val="24"/>
        </w:rPr>
        <w:t xml:space="preserve">– </w:t>
      </w:r>
      <w:proofErr w:type="spellStart"/>
      <w:r w:rsidRPr="00BA5B44">
        <w:rPr>
          <w:rFonts w:ascii="ProbaPro" w:hAnsi="ProbaPro"/>
          <w:sz w:val="24"/>
          <w:szCs w:val="24"/>
        </w:rPr>
        <w:t>зміна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територіальної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proofErr w:type="gramStart"/>
      <w:r w:rsidRPr="00BA5B44">
        <w:rPr>
          <w:rFonts w:ascii="ProbaPro" w:hAnsi="ProbaPro"/>
          <w:sz w:val="24"/>
          <w:szCs w:val="24"/>
        </w:rPr>
        <w:t>п</w:t>
      </w:r>
      <w:proofErr w:type="gramEnd"/>
      <w:r w:rsidRPr="00BA5B44">
        <w:rPr>
          <w:rFonts w:ascii="ProbaPro" w:hAnsi="ProbaPro"/>
          <w:sz w:val="24"/>
          <w:szCs w:val="24"/>
        </w:rPr>
        <w:t>ідсудності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судових</w:t>
      </w:r>
      <w:proofErr w:type="spellEnd"/>
      <w:r w:rsidRPr="00BA5B44">
        <w:rPr>
          <w:rFonts w:ascii="ProbaPro" w:hAnsi="ProbaPro"/>
          <w:sz w:val="24"/>
          <w:szCs w:val="24"/>
        </w:rPr>
        <w:t xml:space="preserve"> справ, </w:t>
      </w:r>
      <w:proofErr w:type="spellStart"/>
      <w:r w:rsidRPr="00BA5B44">
        <w:rPr>
          <w:rFonts w:ascii="ProbaPro" w:hAnsi="ProbaPro"/>
          <w:sz w:val="24"/>
          <w:szCs w:val="24"/>
        </w:rPr>
        <w:t>що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розглядаються</w:t>
      </w:r>
      <w:proofErr w:type="spellEnd"/>
      <w:r w:rsidRPr="00BA5B44">
        <w:rPr>
          <w:rFonts w:ascii="ProbaPro" w:hAnsi="ProbaPro"/>
          <w:sz w:val="24"/>
          <w:szCs w:val="24"/>
        </w:rPr>
        <w:t xml:space="preserve"> у </w:t>
      </w:r>
      <w:proofErr w:type="spellStart"/>
      <w:r w:rsidRPr="00BA5B44">
        <w:rPr>
          <w:rFonts w:ascii="ProbaPro" w:hAnsi="ProbaPro"/>
          <w:sz w:val="24"/>
          <w:szCs w:val="24"/>
        </w:rPr>
        <w:t>відповідному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суді</w:t>
      </w:r>
      <w:proofErr w:type="spellEnd"/>
      <w:r w:rsidRPr="00BA5B44">
        <w:rPr>
          <w:rFonts w:ascii="ProbaPro" w:hAnsi="ProbaPro"/>
          <w:sz w:val="24"/>
          <w:szCs w:val="24"/>
        </w:rPr>
        <w:t xml:space="preserve">, в порядку, </w:t>
      </w:r>
      <w:proofErr w:type="spellStart"/>
      <w:r w:rsidRPr="00BA5B44">
        <w:rPr>
          <w:rFonts w:ascii="ProbaPro" w:hAnsi="ProbaPro"/>
          <w:sz w:val="24"/>
          <w:szCs w:val="24"/>
        </w:rPr>
        <w:t>передбаченому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частиною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сьомою</w:t>
      </w:r>
      <w:proofErr w:type="spellEnd"/>
      <w:r w:rsidRPr="00BA5B44">
        <w:rPr>
          <w:rFonts w:ascii="ProbaPro" w:hAnsi="ProbaPro"/>
          <w:sz w:val="24"/>
          <w:szCs w:val="24"/>
        </w:rPr>
        <w:t xml:space="preserve"> </w:t>
      </w:r>
      <w:proofErr w:type="spellStart"/>
      <w:r w:rsidRPr="00BA5B44">
        <w:rPr>
          <w:rFonts w:ascii="ProbaPro" w:hAnsi="ProbaPro"/>
          <w:sz w:val="24"/>
          <w:szCs w:val="24"/>
        </w:rPr>
        <w:t>статті</w:t>
      </w:r>
      <w:proofErr w:type="spellEnd"/>
      <w:r w:rsidRPr="00BA5B44">
        <w:rPr>
          <w:rFonts w:ascii="ProbaPro" w:hAnsi="ProbaPro"/>
          <w:sz w:val="24"/>
          <w:szCs w:val="24"/>
        </w:rPr>
        <w:t xml:space="preserve"> 147 Закону </w:t>
      </w:r>
      <w:proofErr w:type="spellStart"/>
      <w:r w:rsidRPr="00BA5B44">
        <w:rPr>
          <w:rFonts w:ascii="ProbaPro" w:hAnsi="ProbaPro"/>
          <w:sz w:val="24"/>
          <w:szCs w:val="24"/>
        </w:rPr>
        <w:t>України</w:t>
      </w:r>
      <w:proofErr w:type="spellEnd"/>
      <w:r w:rsidRPr="00BA5B44">
        <w:rPr>
          <w:rFonts w:ascii="ProbaPro" w:hAnsi="ProbaPro"/>
          <w:sz w:val="24"/>
          <w:szCs w:val="24"/>
        </w:rPr>
        <w:t xml:space="preserve"> «</w:t>
      </w:r>
      <w:r w:rsidR="00BA5B44" w:rsidRPr="00BA5B44">
        <w:rPr>
          <w:rFonts w:ascii="ProbaPro" w:hAnsi="ProbaPro"/>
          <w:sz w:val="24"/>
          <w:szCs w:val="24"/>
        </w:rPr>
        <w:t>Про</w:t>
      </w:r>
      <w:r w:rsidR="00D23CB4">
        <w:rPr>
          <w:rFonts w:ascii="ProbaPro" w:hAnsi="ProbaPro" w:hint="eastAsia"/>
          <w:sz w:val="24"/>
          <w:szCs w:val="24"/>
          <w:lang w:val="uk-UA"/>
        </w:rPr>
        <w:t> </w:t>
      </w:r>
      <w:proofErr w:type="spellStart"/>
      <w:r w:rsidR="00BA5B44" w:rsidRPr="00BA5B44">
        <w:rPr>
          <w:rFonts w:ascii="ProbaPro" w:hAnsi="ProbaPro"/>
          <w:sz w:val="24"/>
          <w:szCs w:val="24"/>
        </w:rPr>
        <w:t>судоустрій</w:t>
      </w:r>
      <w:proofErr w:type="spellEnd"/>
      <w:r w:rsidR="00BA5B44" w:rsidRPr="00BA5B44">
        <w:rPr>
          <w:rFonts w:ascii="ProbaPro" w:hAnsi="ProbaPro"/>
          <w:sz w:val="24"/>
          <w:szCs w:val="24"/>
        </w:rPr>
        <w:t xml:space="preserve"> і статус </w:t>
      </w:r>
      <w:proofErr w:type="spellStart"/>
      <w:r w:rsidR="00BA5B44" w:rsidRPr="00BA5B44">
        <w:rPr>
          <w:rFonts w:ascii="ProbaPro" w:hAnsi="ProbaPro"/>
          <w:sz w:val="24"/>
          <w:szCs w:val="24"/>
        </w:rPr>
        <w:t>суддів</w:t>
      </w:r>
      <w:proofErr w:type="spellEnd"/>
      <w:r w:rsidR="00BA5B44" w:rsidRPr="00BA5B44">
        <w:rPr>
          <w:rFonts w:ascii="ProbaPro" w:hAnsi="ProbaPro"/>
          <w:sz w:val="24"/>
          <w:szCs w:val="24"/>
        </w:rPr>
        <w:t>»</w:t>
      </w:r>
      <w:r w:rsidR="00BA0196">
        <w:rPr>
          <w:rFonts w:ascii="ProbaPro" w:hAnsi="ProbaPro"/>
          <w:sz w:val="24"/>
          <w:szCs w:val="24"/>
          <w:lang w:val="uk-UA"/>
        </w:rPr>
        <w:t>.</w:t>
      </w:r>
    </w:p>
    <w:p w:rsidR="009D71FD" w:rsidRDefault="00F23C27" w:rsidP="009D7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Згідно з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пунктом 4 розділу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ІІ Порядку </w:t>
      </w:r>
      <w:r w:rsidR="00D55448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="006D12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разі встановлення неможливості здійснення правосуддя або виявлення надмірного рівня судового навантаження у відповідному суді в повідомленні ДСА України зазначається: найменування суду, в якому встановлені вказані підстави; обставини, які підтверджують встановлення зазначених підстав; кількість суддів, яка дасть змогу відновити здійснення судом правосуддя та/або врегулювати навантаження</w:t>
      </w:r>
      <w:r w:rsidR="006C095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D12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(з урахуванням спеціалізації суддів, якщо вона визначена); строк відрядження, а також найменування судів, з яких можна відрядити суддів без суттєвого впливу на середній рівень </w:t>
      </w:r>
      <w:r w:rsidR="006D128A" w:rsidRPr="00474E6F">
        <w:rPr>
          <w:rFonts w:ascii="Times New Roman" w:eastAsia="Times New Roman" w:hAnsi="Times New Roman"/>
          <w:sz w:val="24"/>
          <w:szCs w:val="24"/>
          <w:lang w:val="uk-UA" w:eastAsia="ru-RU"/>
        </w:rPr>
        <w:t>судового навантаження та д</w:t>
      </w:r>
      <w:r w:rsidR="006C095F" w:rsidRPr="00474E6F">
        <w:rPr>
          <w:rFonts w:ascii="Times New Roman" w:eastAsia="Times New Roman" w:hAnsi="Times New Roman"/>
          <w:sz w:val="24"/>
          <w:szCs w:val="24"/>
          <w:lang w:val="uk-UA" w:eastAsia="ru-RU"/>
        </w:rPr>
        <w:t>оступ до правосуддя в цих судах.</w:t>
      </w:r>
    </w:p>
    <w:p w:rsidR="00196DCD" w:rsidRPr="00196DCD" w:rsidRDefault="00196DCD" w:rsidP="00196D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 час попередньої перевірки встановлено, що повідомлення ДСА України 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наявність підстав для відрядження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 (двох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>) судді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Великоолександрівського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Херсонської області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 відповідає зазначеним вище вимогам, а саме не місить посилань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обставини, які підтверджують 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>неможливіст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</w:t>
      </w:r>
      <w:r w:rsidRPr="00013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здійснення правосуддя </w:t>
      </w: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/>
        </w:rPr>
        <w:t>вказаному суді.</w:t>
      </w:r>
    </w:p>
    <w:p w:rsidR="00074BEE" w:rsidRPr="00474E6F" w:rsidRDefault="00372BAB" w:rsidP="006C09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Натомість</w:t>
      </w:r>
      <w:r w:rsidR="00074BEE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зі змісту </w:t>
      </w:r>
      <w:r>
        <w:rPr>
          <w:rFonts w:ascii="Times New Roman" w:hAnsi="Times New Roman" w:cs="Times New Roman"/>
          <w:sz w:val="24"/>
          <w:szCs w:val="24"/>
          <w:lang w:val="uk-UA"/>
        </w:rPr>
        <w:t>вказаного</w:t>
      </w:r>
      <w:r w:rsidR="00074BEE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повідомлення вбачається, що правосуддя у </w:t>
      </w:r>
      <w:proofErr w:type="spellStart"/>
      <w:r w:rsidR="00474E6F" w:rsidRPr="00474E6F">
        <w:rPr>
          <w:rFonts w:ascii="Times New Roman" w:hAnsi="Times New Roman" w:cs="Times New Roman"/>
          <w:sz w:val="24"/>
          <w:szCs w:val="24"/>
          <w:lang w:val="uk-UA"/>
        </w:rPr>
        <w:t>Великоолександрівському</w:t>
      </w:r>
      <w:proofErr w:type="spellEnd"/>
      <w:r w:rsidR="00474E6F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районному суді Херсонської області</w:t>
      </w:r>
      <w:r w:rsidR="00074BEE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здійснюють двоє суддів. Така ж інформація підтверджується відомостями, що містяться </w:t>
      </w:r>
      <w:r w:rsidR="00D5544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74BEE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Єдиному державному реєстрі судових рішень та на </w:t>
      </w:r>
      <w:proofErr w:type="spellStart"/>
      <w:r w:rsidR="00074BEE" w:rsidRPr="00474E6F"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="00074BEE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Судової влади України за посиланням</w:t>
      </w:r>
      <w:r w:rsidR="00D5544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74BEE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="00074BEE" w:rsidRPr="00474E6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https://nv.ks.court.gov.ua/sud2116</w:t>
        </w:r>
      </w:hyperlink>
      <w:r w:rsidR="00D23CB4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.</w:t>
      </w:r>
    </w:p>
    <w:p w:rsidR="00074BEE" w:rsidRPr="00474E6F" w:rsidRDefault="002D3A0E" w:rsidP="006C09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4E6F">
        <w:rPr>
          <w:rFonts w:ascii="Times New Roman" w:hAnsi="Times New Roman" w:cs="Times New Roman"/>
          <w:sz w:val="24"/>
          <w:szCs w:val="24"/>
          <w:lang w:val="uk-UA"/>
        </w:rPr>
        <w:t>Отже, з</w:t>
      </w:r>
      <w:r w:rsidR="004B467C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азначені </w:t>
      </w:r>
      <w:r w:rsidR="00D5544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B467C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повідомленні ДСА України обставини не є підтвердженням неможливості здійснення правосуддя у </w:t>
      </w:r>
      <w:proofErr w:type="spellStart"/>
      <w:r w:rsidR="00474E6F" w:rsidRPr="00474E6F">
        <w:rPr>
          <w:rFonts w:ascii="Times New Roman" w:hAnsi="Times New Roman" w:cs="Times New Roman"/>
          <w:sz w:val="24"/>
          <w:szCs w:val="24"/>
          <w:lang w:val="uk-UA"/>
        </w:rPr>
        <w:t>Великоолександрівському</w:t>
      </w:r>
      <w:proofErr w:type="spellEnd"/>
      <w:r w:rsidR="00474E6F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районному суді Херсонської </w:t>
      </w:r>
      <w:r w:rsidR="004B467C" w:rsidRPr="00474E6F">
        <w:rPr>
          <w:rFonts w:ascii="Times New Roman" w:hAnsi="Times New Roman" w:cs="Times New Roman"/>
          <w:sz w:val="24"/>
          <w:szCs w:val="24"/>
          <w:lang w:val="uk-UA"/>
        </w:rPr>
        <w:t>області, а можуть свідчити лише про наявність інших підстав для відрядження суддів до цього суду</w:t>
      </w:r>
      <w:r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(виявлення надмірного рівня судового навантаження у відповідному суді)</w:t>
      </w:r>
      <w:r w:rsidR="004B467C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, про які </w:t>
      </w:r>
      <w:r w:rsidR="00D5544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B467C" w:rsidRPr="00474E6F">
        <w:rPr>
          <w:rFonts w:ascii="Times New Roman" w:hAnsi="Times New Roman" w:cs="Times New Roman"/>
          <w:sz w:val="24"/>
          <w:szCs w:val="24"/>
          <w:lang w:val="uk-UA"/>
        </w:rPr>
        <w:t xml:space="preserve"> повідомленні не </w:t>
      </w:r>
      <w:r w:rsidR="00D55448">
        <w:rPr>
          <w:rFonts w:ascii="Times New Roman" w:hAnsi="Times New Roman" w:cs="Times New Roman"/>
          <w:sz w:val="24"/>
          <w:szCs w:val="24"/>
          <w:lang w:val="uk-UA"/>
        </w:rPr>
        <w:t>вказано</w:t>
      </w:r>
      <w:r w:rsidR="004B467C" w:rsidRPr="00474E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3A0E" w:rsidRDefault="00F23C27" w:rsidP="002D3A0E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В</w:t>
      </w:r>
      <w:r w:rsidR="00D55448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ідповідно до пункту 1-</w:t>
      </w: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1 розділу ІІІ Порядку </w:t>
      </w:r>
      <w:r w:rsidR="00D55448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в</w:t>
      </w:r>
      <w:r w:rsidR="004D1921" w:rsidRPr="004D1921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 разі встановлення невідповідності повідомлення вимогам цього Порядку доповідач вносить на найближче засідання Комісії пропозицію про залишення без розгляду та повернення до </w:t>
      </w:r>
      <w:r w:rsidR="004F3EC5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ДСА</w:t>
      </w:r>
      <w:r w:rsidR="004D1921" w:rsidRPr="004D1921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 України повідомлення про необхідність розгляду питання щодо відрядження судді.</w:t>
      </w:r>
    </w:p>
    <w:p w:rsidR="00921C83" w:rsidRPr="00116F37" w:rsidRDefault="00921C83" w:rsidP="00921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спеціалізації, Вища кваліфікаційна комісія суддів України</w:t>
      </w:r>
      <w:r w:rsidR="0029467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одноголосно</w:t>
      </w:r>
    </w:p>
    <w:p w:rsidR="00921C83" w:rsidRPr="00116F37" w:rsidRDefault="00921C83" w:rsidP="00921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921C83" w:rsidRDefault="00921C83" w:rsidP="0092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вирішила:</w:t>
      </w:r>
    </w:p>
    <w:p w:rsidR="00921C83" w:rsidRPr="00116F37" w:rsidRDefault="00921C83" w:rsidP="0092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921C83" w:rsidRPr="00427B36" w:rsidRDefault="006C095F" w:rsidP="006C0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</w:t>
      </w:r>
      <w:r w:rsidR="00921C83"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алишити без розгляду та </w:t>
      </w:r>
      <w:r w:rsidR="00921C83" w:rsidRPr="00116F37">
        <w:rPr>
          <w:rFonts w:ascii="Times New Roman" w:eastAsia="Calibri" w:hAnsi="Times New Roman" w:cs="Times New Roman"/>
          <w:sz w:val="24"/>
          <w:szCs w:val="24"/>
          <w:lang w:val="uk-UA"/>
        </w:rPr>
        <w:t>повернути до Державної судової адміністрації України повідомлення про необхідність розгляду питання щодо відрядження суддів</w:t>
      </w:r>
      <w:r w:rsidR="00921C83"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Великоолександрівського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Херсонської області</w:t>
      </w:r>
      <w:r w:rsidR="00921C83"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921C83" w:rsidRPr="00116F37" w:rsidRDefault="00921C83" w:rsidP="00921C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921C83" w:rsidRPr="00116F37" w:rsidRDefault="00921C83" w:rsidP="00921C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921C83" w:rsidRPr="00116F37" w:rsidRDefault="00921C83" w:rsidP="00D23CB4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554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Г.М. Шевчук</w:t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921C83" w:rsidRPr="00116F37" w:rsidRDefault="00921C83" w:rsidP="00D23CB4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D23C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М.Б. </w:t>
      </w:r>
      <w:proofErr w:type="spellStart"/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Богоніс</w:t>
      </w:r>
      <w:proofErr w:type="spellEnd"/>
    </w:p>
    <w:p w:rsidR="00921C83" w:rsidRDefault="00921C83" w:rsidP="00D23CB4">
      <w:pPr>
        <w:shd w:val="clear" w:color="auto" w:fill="FFFFFF"/>
        <w:suppressAutoHyphens/>
        <w:spacing w:after="0" w:line="480" w:lineRule="auto"/>
        <w:ind w:left="7090" w:right="-1" w:firstLine="709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В.О. </w:t>
      </w:r>
      <w:proofErr w:type="spellStart"/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Гацелюк</w:t>
      </w:r>
      <w:proofErr w:type="spellEnd"/>
    </w:p>
    <w:p w:rsidR="00921C83" w:rsidRPr="00116F37" w:rsidRDefault="00921C83" w:rsidP="00D23CB4">
      <w:pPr>
        <w:shd w:val="clear" w:color="auto" w:fill="FFFFFF"/>
        <w:suppressAutoHyphens/>
        <w:spacing w:after="0" w:line="480" w:lineRule="auto"/>
        <w:ind w:left="7090" w:right="-1" w:firstLine="709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Кобецька</w:t>
      </w:r>
      <w:proofErr w:type="spellEnd"/>
    </w:p>
    <w:p w:rsidR="00921C83" w:rsidRPr="00116F37" w:rsidRDefault="00921C83" w:rsidP="00D23CB4">
      <w:pPr>
        <w:shd w:val="clear" w:color="auto" w:fill="FFFFFF"/>
        <w:suppressAutoHyphens/>
        <w:spacing w:after="0" w:line="480" w:lineRule="auto"/>
        <w:ind w:left="7090" w:right="-1" w:firstLine="709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Р.І. Мельник</w:t>
      </w:r>
    </w:p>
    <w:p w:rsidR="00921C83" w:rsidRPr="00116F37" w:rsidRDefault="00921C83" w:rsidP="00D23CB4">
      <w:pPr>
        <w:shd w:val="clear" w:color="auto" w:fill="FFFFFF"/>
        <w:suppressAutoHyphens/>
        <w:spacing w:after="0" w:line="480" w:lineRule="auto"/>
        <w:ind w:left="7090" w:right="-1" w:firstLine="709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А.В. Пасічник</w:t>
      </w:r>
    </w:p>
    <w:sectPr w:rsidR="00921C83" w:rsidRPr="00116F37" w:rsidSect="00D23CB4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7E" w:rsidRDefault="0048087E" w:rsidP="006C095F">
      <w:pPr>
        <w:spacing w:after="0" w:line="240" w:lineRule="auto"/>
      </w:pPr>
      <w:r>
        <w:separator/>
      </w:r>
    </w:p>
  </w:endnote>
  <w:endnote w:type="continuationSeparator" w:id="0">
    <w:p w:rsidR="0048087E" w:rsidRDefault="0048087E" w:rsidP="006C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7E" w:rsidRDefault="0048087E" w:rsidP="006C095F">
      <w:pPr>
        <w:spacing w:after="0" w:line="240" w:lineRule="auto"/>
      </w:pPr>
      <w:r>
        <w:separator/>
      </w:r>
    </w:p>
  </w:footnote>
  <w:footnote w:type="continuationSeparator" w:id="0">
    <w:p w:rsidR="0048087E" w:rsidRDefault="0048087E" w:rsidP="006C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92537"/>
      <w:docPartObj>
        <w:docPartGallery w:val="Page Numbers (Top of Page)"/>
        <w:docPartUnique/>
      </w:docPartObj>
    </w:sdtPr>
    <w:sdtEndPr/>
    <w:sdtContent>
      <w:p w:rsidR="006C095F" w:rsidRDefault="006C09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CB4">
          <w:rPr>
            <w:noProof/>
          </w:rPr>
          <w:t>2</w:t>
        </w:r>
        <w:r>
          <w:fldChar w:fldCharType="end"/>
        </w:r>
      </w:p>
    </w:sdtContent>
  </w:sdt>
  <w:p w:rsidR="006C095F" w:rsidRDefault="006C09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B1"/>
    <w:rsid w:val="000040B5"/>
    <w:rsid w:val="00074BEE"/>
    <w:rsid w:val="00196DCD"/>
    <w:rsid w:val="00285B17"/>
    <w:rsid w:val="0029467B"/>
    <w:rsid w:val="002D3A0E"/>
    <w:rsid w:val="002F1A9B"/>
    <w:rsid w:val="00372BAB"/>
    <w:rsid w:val="00474E6F"/>
    <w:rsid w:val="0048087E"/>
    <w:rsid w:val="004B467C"/>
    <w:rsid w:val="004D1921"/>
    <w:rsid w:val="004F3EC5"/>
    <w:rsid w:val="006C095F"/>
    <w:rsid w:val="006D128A"/>
    <w:rsid w:val="007377B1"/>
    <w:rsid w:val="008212D9"/>
    <w:rsid w:val="00921C83"/>
    <w:rsid w:val="009D71FD"/>
    <w:rsid w:val="00BA0196"/>
    <w:rsid w:val="00BA5B44"/>
    <w:rsid w:val="00CE6FA7"/>
    <w:rsid w:val="00D23CB4"/>
    <w:rsid w:val="00D55448"/>
    <w:rsid w:val="00E60DD7"/>
    <w:rsid w:val="00F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8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2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C83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6C09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95F"/>
    <w:rPr>
      <w:lang w:val="ru-RU"/>
    </w:rPr>
  </w:style>
  <w:style w:type="paragraph" w:styleId="a7">
    <w:name w:val="footer"/>
    <w:basedOn w:val="a"/>
    <w:link w:val="a8"/>
    <w:uiPriority w:val="99"/>
    <w:unhideWhenUsed/>
    <w:rsid w:val="006C09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95F"/>
    <w:rPr>
      <w:lang w:val="ru-RU"/>
    </w:rPr>
  </w:style>
  <w:style w:type="character" w:styleId="a9">
    <w:name w:val="Hyperlink"/>
    <w:basedOn w:val="a0"/>
    <w:uiPriority w:val="99"/>
    <w:unhideWhenUsed/>
    <w:rsid w:val="00074B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8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2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C83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6C09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95F"/>
    <w:rPr>
      <w:lang w:val="ru-RU"/>
    </w:rPr>
  </w:style>
  <w:style w:type="paragraph" w:styleId="a7">
    <w:name w:val="footer"/>
    <w:basedOn w:val="a"/>
    <w:link w:val="a8"/>
    <w:uiPriority w:val="99"/>
    <w:unhideWhenUsed/>
    <w:rsid w:val="006C09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95F"/>
    <w:rPr>
      <w:lang w:val="ru-RU"/>
    </w:rPr>
  </w:style>
  <w:style w:type="character" w:styleId="a9">
    <w:name w:val="Hyperlink"/>
    <w:basedOn w:val="a0"/>
    <w:uiPriority w:val="99"/>
    <w:unhideWhenUsed/>
    <w:rsid w:val="00074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.ks.court.gov.ua/sud2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3425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2</cp:revision>
  <cp:lastPrinted>2023-11-28T13:10:00Z</cp:lastPrinted>
  <dcterms:created xsi:type="dcterms:W3CDTF">2023-11-30T08:44:00Z</dcterms:created>
  <dcterms:modified xsi:type="dcterms:W3CDTF">2023-11-30T08:44:00Z</dcterms:modified>
</cp:coreProperties>
</file>