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F3C" w:rsidRPr="00976868" w:rsidRDefault="003C4855">
      <w:pPr>
        <w:spacing w:after="0" w:line="240" w:lineRule="auto"/>
        <w:jc w:val="center"/>
        <w:rPr>
          <w:rFonts w:ascii="Times New Roman" w:eastAsia="Times New Roman" w:hAnsi="Times New Roman" w:cs="Times New Roman"/>
          <w:sz w:val="24"/>
          <w:szCs w:val="24"/>
        </w:rPr>
      </w:pPr>
      <w:r w:rsidRPr="00976868">
        <w:rPr>
          <w:rFonts w:ascii="Times New Roman" w:eastAsia="Times New Roman" w:hAnsi="Times New Roman" w:cs="Times New Roman"/>
          <w:sz w:val="24"/>
          <w:szCs w:val="24"/>
        </w:rPr>
        <w:t xml:space="preserve"> </w:t>
      </w:r>
      <w:r w:rsidR="0041646B" w:rsidRPr="00976868">
        <w:rPr>
          <w:rFonts w:ascii="Times New Roman" w:eastAsia="Times New Roman" w:hAnsi="Times New Roman" w:cs="Times New Roman"/>
          <w:noProof/>
          <w:sz w:val="24"/>
          <w:szCs w:val="24"/>
        </w:rPr>
        <w:drawing>
          <wp:inline distT="0" distB="0" distL="0" distR="0">
            <wp:extent cx="54102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280"/>
                    </a:xfrm>
                    <a:prstGeom prst="rect">
                      <a:avLst/>
                    </a:prstGeom>
                    <a:ln/>
                  </pic:spPr>
                </pic:pic>
              </a:graphicData>
            </a:graphic>
          </wp:inline>
        </w:drawing>
      </w:r>
    </w:p>
    <w:p w:rsidR="00E37F3C" w:rsidRPr="00976868" w:rsidRDefault="00E37F3C">
      <w:pPr>
        <w:widowControl w:val="0"/>
        <w:spacing w:after="0" w:line="240" w:lineRule="auto"/>
        <w:jc w:val="center"/>
        <w:rPr>
          <w:rFonts w:ascii="Times New Roman" w:eastAsia="Times New Roman" w:hAnsi="Times New Roman" w:cs="Times New Roman"/>
          <w:sz w:val="24"/>
          <w:szCs w:val="24"/>
        </w:rPr>
      </w:pPr>
    </w:p>
    <w:p w:rsidR="00E37F3C" w:rsidRPr="00976868" w:rsidRDefault="0041646B">
      <w:pPr>
        <w:widowControl w:val="0"/>
        <w:spacing w:after="0" w:line="240" w:lineRule="auto"/>
        <w:jc w:val="center"/>
        <w:rPr>
          <w:rFonts w:ascii="Times New Roman" w:eastAsia="Times New Roman" w:hAnsi="Times New Roman" w:cs="Times New Roman"/>
          <w:sz w:val="36"/>
          <w:szCs w:val="36"/>
        </w:rPr>
      </w:pPr>
      <w:r w:rsidRPr="00976868">
        <w:rPr>
          <w:rFonts w:ascii="Times New Roman" w:eastAsia="Times New Roman" w:hAnsi="Times New Roman" w:cs="Times New Roman"/>
          <w:sz w:val="36"/>
          <w:szCs w:val="36"/>
        </w:rPr>
        <w:t>ВИЩА КВАЛІФІКАЦІЙНА КОМІСІЯ СУДДІВ УКРАЇНИ</w:t>
      </w:r>
    </w:p>
    <w:p w:rsidR="00E37F3C" w:rsidRPr="00976868" w:rsidRDefault="00E37F3C">
      <w:pPr>
        <w:spacing w:after="0" w:line="240" w:lineRule="auto"/>
        <w:jc w:val="center"/>
        <w:rPr>
          <w:rFonts w:ascii="Times New Roman" w:eastAsia="Times New Roman" w:hAnsi="Times New Roman" w:cs="Times New Roman"/>
          <w:sz w:val="24"/>
          <w:szCs w:val="24"/>
        </w:rPr>
      </w:pPr>
    </w:p>
    <w:p w:rsidR="00E37F3C" w:rsidRPr="00976868" w:rsidRDefault="00672FAD" w:rsidP="000D4C74">
      <w:pPr>
        <w:spacing w:after="0"/>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08</w:t>
      </w:r>
      <w:r w:rsidR="0041646B" w:rsidRPr="00976868">
        <w:rPr>
          <w:rFonts w:ascii="Times New Roman" w:eastAsia="Times New Roman" w:hAnsi="Times New Roman" w:cs="Times New Roman"/>
          <w:sz w:val="25"/>
          <w:szCs w:val="25"/>
        </w:rPr>
        <w:t xml:space="preserve"> травня 2025 року </w:t>
      </w:r>
      <w:r w:rsidR="0041646B" w:rsidRPr="00976868">
        <w:rPr>
          <w:rFonts w:ascii="Times New Roman" w:eastAsia="Times New Roman" w:hAnsi="Times New Roman" w:cs="Times New Roman"/>
          <w:sz w:val="25"/>
          <w:szCs w:val="25"/>
        </w:rPr>
        <w:tab/>
      </w:r>
      <w:r w:rsidR="0041646B" w:rsidRPr="00976868">
        <w:rPr>
          <w:rFonts w:ascii="Times New Roman" w:eastAsia="Times New Roman" w:hAnsi="Times New Roman" w:cs="Times New Roman"/>
          <w:sz w:val="25"/>
          <w:szCs w:val="25"/>
        </w:rPr>
        <w:tab/>
      </w:r>
      <w:r w:rsidR="0041646B" w:rsidRPr="00976868">
        <w:rPr>
          <w:rFonts w:ascii="Times New Roman" w:eastAsia="Times New Roman" w:hAnsi="Times New Roman" w:cs="Times New Roman"/>
          <w:sz w:val="25"/>
          <w:szCs w:val="25"/>
        </w:rPr>
        <w:tab/>
      </w:r>
      <w:r w:rsidR="0041646B" w:rsidRPr="00976868">
        <w:rPr>
          <w:rFonts w:ascii="Times New Roman" w:eastAsia="Times New Roman" w:hAnsi="Times New Roman" w:cs="Times New Roman"/>
          <w:sz w:val="25"/>
          <w:szCs w:val="25"/>
        </w:rPr>
        <w:tab/>
      </w:r>
      <w:r w:rsidR="000D4C74" w:rsidRPr="00976868">
        <w:rPr>
          <w:rFonts w:ascii="Times New Roman" w:hAnsi="Times New Roman" w:cs="Times New Roman"/>
          <w:sz w:val="25"/>
          <w:szCs w:val="25"/>
        </w:rPr>
        <w:tab/>
      </w:r>
      <w:r w:rsidR="000D4C74" w:rsidRPr="00976868">
        <w:rPr>
          <w:rFonts w:ascii="Times New Roman" w:hAnsi="Times New Roman" w:cs="Times New Roman"/>
          <w:sz w:val="25"/>
          <w:szCs w:val="25"/>
        </w:rPr>
        <w:tab/>
      </w:r>
      <w:r w:rsidR="000D4C74" w:rsidRPr="00976868">
        <w:rPr>
          <w:rFonts w:ascii="Times New Roman" w:hAnsi="Times New Roman" w:cs="Times New Roman"/>
          <w:sz w:val="25"/>
          <w:szCs w:val="25"/>
        </w:rPr>
        <w:tab/>
      </w:r>
      <w:r w:rsidR="000D4C74" w:rsidRPr="00976868">
        <w:rPr>
          <w:rFonts w:ascii="Times New Roman" w:hAnsi="Times New Roman" w:cs="Times New Roman"/>
          <w:sz w:val="25"/>
          <w:szCs w:val="25"/>
        </w:rPr>
        <w:tab/>
      </w:r>
      <w:r w:rsidR="000D4C74" w:rsidRPr="00976868">
        <w:rPr>
          <w:rFonts w:ascii="Times New Roman" w:hAnsi="Times New Roman" w:cs="Times New Roman"/>
          <w:sz w:val="25"/>
          <w:szCs w:val="25"/>
        </w:rPr>
        <w:tab/>
        <w:t xml:space="preserve"> </w:t>
      </w:r>
      <w:r w:rsidR="00B161A7" w:rsidRPr="00976868">
        <w:rPr>
          <w:rFonts w:ascii="Times New Roman" w:eastAsia="Times New Roman" w:hAnsi="Times New Roman" w:cs="Times New Roman"/>
          <w:sz w:val="25"/>
          <w:szCs w:val="25"/>
        </w:rPr>
        <w:t xml:space="preserve"> </w:t>
      </w:r>
      <w:r w:rsidR="00B0390C" w:rsidRPr="00976868">
        <w:rPr>
          <w:rFonts w:ascii="Times New Roman" w:eastAsia="Times New Roman" w:hAnsi="Times New Roman" w:cs="Times New Roman"/>
          <w:sz w:val="25"/>
          <w:szCs w:val="25"/>
        </w:rPr>
        <w:t xml:space="preserve"> </w:t>
      </w:r>
      <w:r w:rsidR="0041646B" w:rsidRPr="00976868">
        <w:rPr>
          <w:rFonts w:ascii="Times New Roman" w:eastAsia="Times New Roman" w:hAnsi="Times New Roman" w:cs="Times New Roman"/>
          <w:sz w:val="25"/>
          <w:szCs w:val="25"/>
        </w:rPr>
        <w:t>м. Київ</w:t>
      </w:r>
    </w:p>
    <w:p w:rsidR="00E37F3C" w:rsidRPr="00976868" w:rsidRDefault="00E37F3C" w:rsidP="00F8336D">
      <w:pPr>
        <w:spacing w:after="0"/>
        <w:ind w:firstLine="567"/>
        <w:jc w:val="center"/>
        <w:rPr>
          <w:rFonts w:ascii="Times New Roman" w:eastAsia="Times New Roman" w:hAnsi="Times New Roman" w:cs="Times New Roman"/>
          <w:sz w:val="25"/>
          <w:szCs w:val="25"/>
        </w:rPr>
      </w:pPr>
    </w:p>
    <w:p w:rsidR="00E37F3C" w:rsidRPr="00976868" w:rsidRDefault="0041646B" w:rsidP="00F8336D">
      <w:pPr>
        <w:pBdr>
          <w:top w:val="nil"/>
          <w:left w:val="nil"/>
          <w:bottom w:val="nil"/>
          <w:right w:val="nil"/>
          <w:between w:val="nil"/>
        </w:pBdr>
        <w:shd w:val="clear" w:color="auto" w:fill="FFFFFF"/>
        <w:spacing w:after="0" w:line="240" w:lineRule="auto"/>
        <w:ind w:right="134" w:firstLine="567"/>
        <w:jc w:val="center"/>
        <w:rPr>
          <w:rFonts w:ascii="Times New Roman" w:eastAsia="Times New Roman" w:hAnsi="Times New Roman" w:cs="Times New Roman"/>
          <w:sz w:val="25"/>
          <w:szCs w:val="25"/>
          <w:u w:val="single"/>
        </w:rPr>
      </w:pPr>
      <w:r w:rsidRPr="00976868">
        <w:rPr>
          <w:rFonts w:ascii="Times New Roman" w:eastAsia="Times New Roman" w:hAnsi="Times New Roman" w:cs="Times New Roman"/>
          <w:sz w:val="25"/>
          <w:szCs w:val="25"/>
        </w:rPr>
        <w:t xml:space="preserve">Р І Ш Е Н </w:t>
      </w:r>
      <w:proofErr w:type="spellStart"/>
      <w:r w:rsidRPr="00976868">
        <w:rPr>
          <w:rFonts w:ascii="Times New Roman" w:eastAsia="Times New Roman" w:hAnsi="Times New Roman" w:cs="Times New Roman"/>
          <w:sz w:val="25"/>
          <w:szCs w:val="25"/>
        </w:rPr>
        <w:t>Н</w:t>
      </w:r>
      <w:proofErr w:type="spellEnd"/>
      <w:r w:rsidRPr="00976868">
        <w:rPr>
          <w:rFonts w:ascii="Times New Roman" w:eastAsia="Times New Roman" w:hAnsi="Times New Roman" w:cs="Times New Roman"/>
          <w:sz w:val="25"/>
          <w:szCs w:val="25"/>
        </w:rPr>
        <w:t xml:space="preserve"> Я  № </w:t>
      </w:r>
      <w:r w:rsidR="00976868">
        <w:rPr>
          <w:rFonts w:ascii="Times New Roman" w:eastAsia="Times New Roman" w:hAnsi="Times New Roman" w:cs="Times New Roman"/>
          <w:sz w:val="25"/>
          <w:szCs w:val="25"/>
          <w:u w:val="single"/>
        </w:rPr>
        <w:t>11/ас-25</w:t>
      </w:r>
    </w:p>
    <w:p w:rsidR="00E37F3C" w:rsidRPr="00976868" w:rsidRDefault="00E37F3C" w:rsidP="00F8336D">
      <w:pPr>
        <w:spacing w:after="0"/>
        <w:ind w:firstLine="567"/>
        <w:jc w:val="center"/>
        <w:rPr>
          <w:rFonts w:ascii="Times New Roman" w:eastAsia="Times New Roman" w:hAnsi="Times New Roman" w:cs="Times New Roman"/>
          <w:sz w:val="25"/>
          <w:szCs w:val="25"/>
        </w:rPr>
      </w:pPr>
    </w:p>
    <w:p w:rsidR="00E37F3C" w:rsidRPr="00976868" w:rsidRDefault="0041646B" w:rsidP="00F8336D">
      <w:pPr>
        <w:tabs>
          <w:tab w:val="left" w:pos="7740"/>
        </w:tabs>
        <w:spacing w:after="0"/>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Вища кваліфікаційна комісія суддів України у складі Першої палати:</w:t>
      </w:r>
    </w:p>
    <w:p w:rsidR="00E37F3C" w:rsidRPr="00976868" w:rsidRDefault="00E37F3C" w:rsidP="00F8336D">
      <w:pPr>
        <w:tabs>
          <w:tab w:val="left" w:pos="7740"/>
        </w:tabs>
        <w:spacing w:after="0"/>
        <w:ind w:firstLine="567"/>
        <w:jc w:val="center"/>
        <w:rPr>
          <w:rFonts w:ascii="Times New Roman" w:eastAsia="Times New Roman" w:hAnsi="Times New Roman" w:cs="Times New Roman"/>
          <w:sz w:val="25"/>
          <w:szCs w:val="25"/>
        </w:rPr>
      </w:pPr>
    </w:p>
    <w:p w:rsidR="00E37F3C" w:rsidRPr="00976868" w:rsidRDefault="0041646B" w:rsidP="00F8336D">
      <w:pPr>
        <w:shd w:val="clear" w:color="auto" w:fill="FFFFFF"/>
        <w:spacing w:after="0"/>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головуючого – Андрія ПАСІЧНИКА,</w:t>
      </w:r>
    </w:p>
    <w:p w:rsidR="00E37F3C" w:rsidRPr="00976868" w:rsidRDefault="00E37F3C" w:rsidP="00F8336D">
      <w:pPr>
        <w:shd w:val="clear" w:color="auto" w:fill="FFFFFF"/>
        <w:spacing w:after="0"/>
        <w:ind w:firstLine="567"/>
        <w:jc w:val="center"/>
        <w:rPr>
          <w:rFonts w:ascii="Times New Roman" w:eastAsia="Times New Roman" w:hAnsi="Times New Roman" w:cs="Times New Roman"/>
          <w:sz w:val="25"/>
          <w:szCs w:val="25"/>
        </w:rPr>
      </w:pPr>
    </w:p>
    <w:p w:rsidR="00E37F3C" w:rsidRPr="00976868" w:rsidRDefault="0041646B" w:rsidP="00F8336D">
      <w:pPr>
        <w:shd w:val="clear" w:color="auto" w:fill="FFFFFF"/>
        <w:spacing w:after="0"/>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членів Комісії: Ярослава ДУХА</w:t>
      </w:r>
      <w:r w:rsidR="00672FAD" w:rsidRPr="00976868">
        <w:rPr>
          <w:rFonts w:ascii="Times New Roman" w:eastAsia="Times New Roman" w:hAnsi="Times New Roman" w:cs="Times New Roman"/>
          <w:sz w:val="25"/>
          <w:szCs w:val="25"/>
        </w:rPr>
        <w:t xml:space="preserve"> (доповідач)</w:t>
      </w:r>
      <w:r w:rsidRPr="00976868">
        <w:rPr>
          <w:rFonts w:ascii="Times New Roman" w:eastAsia="Times New Roman" w:hAnsi="Times New Roman" w:cs="Times New Roman"/>
          <w:sz w:val="25"/>
          <w:szCs w:val="25"/>
        </w:rPr>
        <w:t xml:space="preserve">, Романа КИДИСЮКА, Олега КОЛІУША, Романа САБОДАША, Руслана СИДОРОВИЧА, </w:t>
      </w:r>
    </w:p>
    <w:p w:rsidR="00E37F3C" w:rsidRPr="00976868" w:rsidRDefault="00E37F3C" w:rsidP="00F8336D">
      <w:pPr>
        <w:shd w:val="clear" w:color="auto" w:fill="FFFFFF"/>
        <w:spacing w:after="0"/>
        <w:ind w:firstLine="567"/>
        <w:jc w:val="center"/>
        <w:rPr>
          <w:rFonts w:ascii="Times New Roman" w:eastAsia="Times New Roman" w:hAnsi="Times New Roman" w:cs="Times New Roman"/>
          <w:sz w:val="25"/>
          <w:szCs w:val="25"/>
        </w:rPr>
      </w:pPr>
    </w:p>
    <w:p w:rsidR="00E37F3C" w:rsidRPr="00976868" w:rsidRDefault="0041646B" w:rsidP="00F8336D">
      <w:pPr>
        <w:shd w:val="clear" w:color="auto" w:fill="FFFFFF"/>
        <w:tabs>
          <w:tab w:val="left" w:pos="3969"/>
        </w:tabs>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за участі:</w:t>
      </w:r>
    </w:p>
    <w:p w:rsidR="00E37F3C" w:rsidRPr="00976868" w:rsidRDefault="0041646B" w:rsidP="00F8336D">
      <w:pPr>
        <w:shd w:val="clear" w:color="auto" w:fill="FFFFFF"/>
        <w:tabs>
          <w:tab w:val="left" w:pos="3969"/>
        </w:tabs>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кандидата на посаду судді </w:t>
      </w:r>
      <w:r w:rsidRPr="00976868">
        <w:rPr>
          <w:rFonts w:ascii="Times New Roman" w:eastAsia="Times New Roman" w:hAnsi="Times New Roman" w:cs="Times New Roman"/>
          <w:sz w:val="25"/>
          <w:szCs w:val="25"/>
          <w:highlight w:val="white"/>
        </w:rPr>
        <w:t xml:space="preserve">апеляційного адміністративного суду </w:t>
      </w:r>
      <w:r w:rsidR="00672FAD" w:rsidRPr="00976868">
        <w:rPr>
          <w:rFonts w:ascii="Times New Roman" w:eastAsia="Times New Roman" w:hAnsi="Times New Roman" w:cs="Times New Roman"/>
          <w:sz w:val="25"/>
          <w:szCs w:val="25"/>
        </w:rPr>
        <w:t>Андрія ТОМЧУКА</w:t>
      </w:r>
      <w:r w:rsidRPr="00976868">
        <w:rPr>
          <w:rFonts w:ascii="Times New Roman" w:eastAsia="Times New Roman" w:hAnsi="Times New Roman" w:cs="Times New Roman"/>
          <w:sz w:val="25"/>
          <w:szCs w:val="25"/>
        </w:rPr>
        <w:t>,</w:t>
      </w:r>
    </w:p>
    <w:p w:rsidR="00E37F3C" w:rsidRPr="00976868" w:rsidRDefault="0041646B" w:rsidP="00F8336D">
      <w:pPr>
        <w:shd w:val="clear" w:color="auto" w:fill="FFFFFF"/>
        <w:tabs>
          <w:tab w:val="left" w:pos="3969"/>
        </w:tabs>
        <w:spacing w:after="0" w:line="240" w:lineRule="auto"/>
        <w:ind w:firstLine="567"/>
        <w:jc w:val="both"/>
        <w:rPr>
          <w:rFonts w:ascii="Times New Roman" w:eastAsia="Times New Roman" w:hAnsi="Times New Roman" w:cs="Times New Roman"/>
          <w:sz w:val="25"/>
          <w:szCs w:val="25"/>
        </w:rPr>
      </w:pPr>
      <w:bookmarkStart w:id="0" w:name="_heading=h.fpeo6i8ju8bv" w:colFirst="0" w:colLast="0"/>
      <w:bookmarkEnd w:id="0"/>
      <w:r w:rsidRPr="00976868">
        <w:rPr>
          <w:rFonts w:ascii="Times New Roman" w:eastAsia="Times New Roman" w:hAnsi="Times New Roman" w:cs="Times New Roman"/>
          <w:sz w:val="25"/>
          <w:szCs w:val="25"/>
          <w:highlight w:val="white"/>
        </w:rPr>
        <w:t xml:space="preserve">представника Громадської ради доброчесності </w:t>
      </w:r>
      <w:r w:rsidR="00924182" w:rsidRPr="00976868">
        <w:rPr>
          <w:rFonts w:ascii="Times New Roman" w:eastAsia="Times New Roman" w:hAnsi="Times New Roman" w:cs="Times New Roman"/>
          <w:sz w:val="25"/>
          <w:szCs w:val="25"/>
          <w:highlight w:val="white"/>
        </w:rPr>
        <w:t>Ольги ВЕРЕТІЛЬНИК</w:t>
      </w:r>
      <w:r w:rsidRPr="00976868">
        <w:rPr>
          <w:rFonts w:ascii="Times New Roman" w:eastAsia="Times New Roman" w:hAnsi="Times New Roman" w:cs="Times New Roman"/>
          <w:sz w:val="25"/>
          <w:szCs w:val="25"/>
          <w:highlight w:val="white"/>
        </w:rPr>
        <w:t>,</w:t>
      </w:r>
    </w:p>
    <w:p w:rsidR="00E37F3C" w:rsidRPr="00976868" w:rsidRDefault="00E37F3C" w:rsidP="00F8336D">
      <w:pPr>
        <w:shd w:val="clear" w:color="auto" w:fill="FFFFFF"/>
        <w:spacing w:after="0"/>
        <w:ind w:firstLine="567"/>
        <w:jc w:val="center"/>
        <w:rPr>
          <w:rFonts w:ascii="Times New Roman" w:eastAsia="Times New Roman" w:hAnsi="Times New Roman" w:cs="Times New Roman"/>
          <w:sz w:val="25"/>
          <w:szCs w:val="25"/>
        </w:rPr>
      </w:pPr>
    </w:p>
    <w:p w:rsidR="00E37F3C" w:rsidRPr="00976868" w:rsidRDefault="0041646B" w:rsidP="00F8336D">
      <w:pPr>
        <w:shd w:val="clear" w:color="auto" w:fill="FFFFFF"/>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w:t>
      </w:r>
      <w:proofErr w:type="spellStart"/>
      <w:r w:rsidR="00924182" w:rsidRPr="00976868">
        <w:rPr>
          <w:rFonts w:ascii="Times New Roman" w:eastAsia="Times New Roman" w:hAnsi="Times New Roman" w:cs="Times New Roman"/>
          <w:sz w:val="25"/>
          <w:szCs w:val="25"/>
        </w:rPr>
        <w:t>Томчука</w:t>
      </w:r>
      <w:proofErr w:type="spellEnd"/>
      <w:r w:rsidR="00924182" w:rsidRPr="00976868">
        <w:rPr>
          <w:rFonts w:ascii="Times New Roman" w:eastAsia="Times New Roman" w:hAnsi="Times New Roman" w:cs="Times New Roman"/>
          <w:sz w:val="25"/>
          <w:szCs w:val="25"/>
        </w:rPr>
        <w:t xml:space="preserve"> Андрія Валерійовича</w:t>
      </w:r>
      <w:r w:rsidRPr="00976868">
        <w:rPr>
          <w:rFonts w:ascii="Times New Roman" w:eastAsia="Times New Roman" w:hAnsi="Times New Roman" w:cs="Times New Roman"/>
          <w:sz w:val="25"/>
          <w:szCs w:val="25"/>
        </w:rPr>
        <w:t xml:space="preserve"> у межах конкурсу, оголошеного рішенням Комісії від 14 вересня 2023 року № 94/зп-23 (зі змінами),</w:t>
      </w:r>
    </w:p>
    <w:p w:rsidR="00E37F3C" w:rsidRPr="00976868" w:rsidRDefault="00E37F3C" w:rsidP="00F8336D">
      <w:pPr>
        <w:shd w:val="clear" w:color="auto" w:fill="FFFFFF"/>
        <w:spacing w:after="0"/>
        <w:ind w:firstLine="567"/>
        <w:jc w:val="center"/>
        <w:rPr>
          <w:rFonts w:ascii="Times New Roman" w:eastAsia="Times New Roman" w:hAnsi="Times New Roman" w:cs="Times New Roman"/>
          <w:sz w:val="25"/>
          <w:szCs w:val="25"/>
        </w:rPr>
      </w:pPr>
    </w:p>
    <w:p w:rsidR="00E37F3C" w:rsidRPr="00976868" w:rsidRDefault="0041646B" w:rsidP="00F8336D">
      <w:pPr>
        <w:shd w:val="clear" w:color="auto" w:fill="FFFFFF"/>
        <w:spacing w:after="0"/>
        <w:ind w:firstLine="567"/>
        <w:jc w:val="center"/>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встановила:</w:t>
      </w:r>
    </w:p>
    <w:p w:rsidR="00E37F3C" w:rsidRPr="00976868" w:rsidRDefault="00E37F3C" w:rsidP="00F8336D">
      <w:pPr>
        <w:shd w:val="clear" w:color="auto" w:fill="FFFFFF"/>
        <w:spacing w:after="0"/>
        <w:ind w:firstLine="567"/>
        <w:jc w:val="center"/>
        <w:rPr>
          <w:rFonts w:ascii="Times New Roman" w:eastAsia="Times New Roman" w:hAnsi="Times New Roman" w:cs="Times New Roman"/>
          <w:sz w:val="25"/>
          <w:szCs w:val="25"/>
        </w:rPr>
      </w:pPr>
    </w:p>
    <w:p w:rsidR="00684820" w:rsidRPr="00976868" w:rsidRDefault="00684820" w:rsidP="00F8336D">
      <w:pPr>
        <w:ind w:firstLine="567"/>
        <w:jc w:val="both"/>
        <w:rPr>
          <w:rFonts w:ascii="Times New Roman" w:hAnsi="Times New Roman" w:cs="Times New Roman"/>
          <w:b/>
          <w:bCs/>
          <w:sz w:val="25"/>
          <w:szCs w:val="25"/>
        </w:rPr>
      </w:pPr>
      <w:r w:rsidRPr="00976868">
        <w:rPr>
          <w:rFonts w:ascii="Times New Roman" w:hAnsi="Times New Roman" w:cs="Times New Roman"/>
          <w:b/>
          <w:bCs/>
          <w:sz w:val="25"/>
          <w:szCs w:val="25"/>
        </w:rPr>
        <w:t>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D4C74" w:rsidRPr="00976868" w:rsidRDefault="00684820" w:rsidP="000D4C74">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684820" w:rsidRPr="00976868" w:rsidRDefault="00684820" w:rsidP="000D4C74">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2473"/>
      <w:bookmarkEnd w:id="1"/>
      <w:r w:rsidRPr="00976868">
        <w:rPr>
          <w:rFonts w:ascii="Times New Roman" w:hAnsi="Times New Roman" w:cs="Times New Roman"/>
          <w:sz w:val="25"/>
          <w:szCs w:val="25"/>
        </w:rPr>
        <w:t xml:space="preserve"> Конкурс на зайняття </w:t>
      </w:r>
      <w:r w:rsidRPr="00976868">
        <w:rPr>
          <w:rFonts w:ascii="Times New Roman" w:hAnsi="Times New Roman" w:cs="Times New Roman"/>
          <w:sz w:val="25"/>
          <w:szCs w:val="25"/>
        </w:rPr>
        <w:lastRenderedPageBreak/>
        <w:t>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976868">
        <w:rPr>
          <w:rFonts w:ascii="Times New Roman" w:hAnsi="Times New Roman" w:cs="Times New Roman"/>
          <w:sz w:val="25"/>
          <w:szCs w:val="25"/>
          <w:vertAlign w:val="superscript"/>
        </w:rPr>
        <w:t>3</w:t>
      </w:r>
      <w:r w:rsidRPr="00976868">
        <w:rPr>
          <w:rFonts w:ascii="Times New Roman" w:hAnsi="Times New Roman" w:cs="Times New Roman"/>
          <w:sz w:val="25"/>
          <w:szCs w:val="25"/>
        </w:rPr>
        <w:t xml:space="preserve"> Закону (пункт 1.5 Положення про конкурс).</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За змістом частини другої статті 79</w:t>
      </w:r>
      <w:r w:rsidRPr="00976868">
        <w:rPr>
          <w:rFonts w:ascii="Times New Roman" w:hAnsi="Times New Roman" w:cs="Times New Roman"/>
          <w:sz w:val="25"/>
          <w:szCs w:val="25"/>
          <w:vertAlign w:val="superscript"/>
        </w:rPr>
        <w:t>3</w:t>
      </w:r>
      <w:r w:rsidRPr="00976868">
        <w:rPr>
          <w:rFonts w:ascii="Times New Roman" w:hAnsi="Times New Roman" w:cs="Times New Roman"/>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Частиною другою </w:t>
      </w:r>
      <w:r w:rsidR="007F4723" w:rsidRPr="00976868">
        <w:rPr>
          <w:rFonts w:ascii="Times New Roman" w:hAnsi="Times New Roman" w:cs="Times New Roman"/>
          <w:sz w:val="25"/>
          <w:szCs w:val="25"/>
        </w:rPr>
        <w:t xml:space="preserve">статті </w:t>
      </w:r>
      <w:r w:rsidRPr="00976868">
        <w:rPr>
          <w:rFonts w:ascii="Times New Roman" w:hAnsi="Times New Roman" w:cs="Times New Roman"/>
          <w:sz w:val="25"/>
          <w:szCs w:val="25"/>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w:t>
      </w:r>
      <w:r w:rsidR="007F4723" w:rsidRPr="00976868">
        <w:rPr>
          <w:rFonts w:ascii="Times New Roman" w:hAnsi="Times New Roman" w:cs="Times New Roman"/>
          <w:sz w:val="25"/>
          <w:szCs w:val="25"/>
        </w:rPr>
        <w:t xml:space="preserve"> Критеріями кваліфікаційного оцінювання є:</w:t>
      </w:r>
      <w:r w:rsidRPr="00976868">
        <w:rPr>
          <w:rFonts w:ascii="Times New Roman" w:hAnsi="Times New Roman" w:cs="Times New Roman"/>
          <w:sz w:val="25"/>
          <w:szCs w:val="25"/>
        </w:rPr>
        <w:t xml:space="preserve">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7F4723" w:rsidRPr="00976868">
        <w:rPr>
          <w:rFonts w:ascii="Times New Roman" w:hAnsi="Times New Roman" w:cs="Times New Roman"/>
          <w:sz w:val="25"/>
          <w:szCs w:val="25"/>
        </w:rPr>
        <w:t>)</w:t>
      </w:r>
      <w:r w:rsidRPr="00976868">
        <w:rPr>
          <w:rFonts w:ascii="Times New Roman" w:hAnsi="Times New Roman" w:cs="Times New Roman"/>
          <w:sz w:val="25"/>
          <w:szCs w:val="25"/>
        </w:rPr>
        <w:t xml:space="preserve">.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в апеляційних судах.</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684820" w:rsidRPr="00976868" w:rsidRDefault="0068482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У грудні 202</w:t>
      </w:r>
      <w:r w:rsidR="00ED7BE8" w:rsidRPr="00976868">
        <w:rPr>
          <w:rFonts w:ascii="Times New Roman" w:hAnsi="Times New Roman" w:cs="Times New Roman"/>
          <w:sz w:val="25"/>
          <w:szCs w:val="25"/>
        </w:rPr>
        <w:t>3</w:t>
      </w:r>
      <w:r w:rsidRPr="00976868">
        <w:rPr>
          <w:rFonts w:ascii="Times New Roman" w:hAnsi="Times New Roman" w:cs="Times New Roman"/>
          <w:sz w:val="25"/>
          <w:szCs w:val="25"/>
        </w:rPr>
        <w:t xml:space="preserve"> року </w:t>
      </w:r>
      <w:proofErr w:type="spellStart"/>
      <w:r w:rsidRPr="00976868">
        <w:rPr>
          <w:rFonts w:ascii="Times New Roman" w:eastAsia="Times New Roman" w:hAnsi="Times New Roman" w:cs="Times New Roman"/>
          <w:sz w:val="25"/>
          <w:szCs w:val="25"/>
        </w:rPr>
        <w:t>Томчук</w:t>
      </w:r>
      <w:proofErr w:type="spellEnd"/>
      <w:r w:rsidRPr="00976868">
        <w:rPr>
          <w:rFonts w:ascii="Times New Roman" w:eastAsia="Times New Roman" w:hAnsi="Times New Roman" w:cs="Times New Roman"/>
          <w:sz w:val="25"/>
          <w:szCs w:val="25"/>
        </w:rPr>
        <w:t xml:space="preserve"> Андрій Валерійович </w:t>
      </w:r>
      <w:r w:rsidRPr="00976868">
        <w:rPr>
          <w:rFonts w:ascii="Times New Roman" w:hAnsi="Times New Roman" w:cs="Times New Roman"/>
          <w:sz w:val="25"/>
          <w:szCs w:val="25"/>
        </w:rPr>
        <w:t xml:space="preserve">звернувся до Комісії із заявою про допуск </w:t>
      </w:r>
      <w:r w:rsidR="007F4723" w:rsidRPr="00976868">
        <w:rPr>
          <w:rFonts w:ascii="Times New Roman" w:hAnsi="Times New Roman" w:cs="Times New Roman"/>
          <w:sz w:val="25"/>
          <w:szCs w:val="25"/>
        </w:rPr>
        <w:t xml:space="preserve">його </w:t>
      </w:r>
      <w:r w:rsidRPr="00976868">
        <w:rPr>
          <w:rFonts w:ascii="Times New Roman" w:hAnsi="Times New Roman" w:cs="Times New Roman"/>
          <w:sz w:val="25"/>
          <w:szCs w:val="25"/>
        </w:rPr>
        <w:t>до участі в конкурсі на зайняття вакантної посади судді в апеляційному адміністративному суді, оголошеному рішенням Комісії від 14 вересня 2023 року, як 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0D4C74" w:rsidRPr="00976868" w:rsidRDefault="00684820" w:rsidP="000D4C74">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lastRenderedPageBreak/>
        <w:t>Рішенням Комісії від 04 березня 202</w:t>
      </w:r>
      <w:r w:rsidR="00B54FF4" w:rsidRPr="00976868">
        <w:rPr>
          <w:rFonts w:ascii="Times New Roman" w:hAnsi="Times New Roman" w:cs="Times New Roman"/>
          <w:sz w:val="25"/>
          <w:szCs w:val="25"/>
        </w:rPr>
        <w:t>4 року № 48</w:t>
      </w:r>
      <w:r w:rsidRPr="00976868">
        <w:rPr>
          <w:rFonts w:ascii="Times New Roman" w:hAnsi="Times New Roman" w:cs="Times New Roman"/>
          <w:sz w:val="25"/>
          <w:szCs w:val="25"/>
        </w:rPr>
        <w:t xml:space="preserve">/ас-24 </w:t>
      </w:r>
      <w:proofErr w:type="spellStart"/>
      <w:r w:rsidRPr="00976868">
        <w:rPr>
          <w:rFonts w:ascii="Times New Roman" w:eastAsia="Times New Roman" w:hAnsi="Times New Roman" w:cs="Times New Roman"/>
          <w:sz w:val="25"/>
          <w:szCs w:val="25"/>
        </w:rPr>
        <w:t>Томчук</w:t>
      </w:r>
      <w:r w:rsidR="0066607B" w:rsidRPr="00976868">
        <w:rPr>
          <w:rFonts w:ascii="Times New Roman" w:eastAsia="Times New Roman" w:hAnsi="Times New Roman" w:cs="Times New Roman"/>
          <w:sz w:val="25"/>
          <w:szCs w:val="25"/>
        </w:rPr>
        <w:t>а</w:t>
      </w:r>
      <w:proofErr w:type="spellEnd"/>
      <w:r w:rsidRPr="00976868">
        <w:rPr>
          <w:rFonts w:ascii="Times New Roman" w:eastAsia="Times New Roman" w:hAnsi="Times New Roman" w:cs="Times New Roman"/>
          <w:sz w:val="25"/>
          <w:szCs w:val="25"/>
        </w:rPr>
        <w:t xml:space="preserve"> Андрія Валерійовича</w:t>
      </w:r>
      <w:r w:rsidRPr="00976868">
        <w:rPr>
          <w:rFonts w:ascii="Times New Roman" w:hAnsi="Times New Roman" w:cs="Times New Roman"/>
          <w:sz w:val="25"/>
          <w:szCs w:val="25"/>
        </w:rPr>
        <w:t xml:space="preserve"> допущено до проходження кваліфікаційного оцінювання та участі в конкурсі на зайняття 550 вакантних посад суддів в апеляційних судах.</w:t>
      </w:r>
    </w:p>
    <w:p w:rsidR="00E37F3C" w:rsidRPr="00976868" w:rsidRDefault="0041646B" w:rsidP="000D4C74">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eastAsia="Times New Roman" w:hAnsi="Times New Roman" w:cs="Times New Roman"/>
          <w:b/>
          <w:sz w:val="25"/>
          <w:szCs w:val="25"/>
        </w:rPr>
        <w:t xml:space="preserve">Стислий виклад інформації про кандидата. </w:t>
      </w:r>
    </w:p>
    <w:p w:rsidR="00E37F3C" w:rsidRPr="00976868" w:rsidRDefault="00924182" w:rsidP="00F8336D">
      <w:pPr>
        <w:shd w:val="clear" w:color="auto" w:fill="FFFFFF"/>
        <w:spacing w:after="0" w:line="240" w:lineRule="auto"/>
        <w:ind w:firstLine="567"/>
        <w:jc w:val="both"/>
        <w:rPr>
          <w:rFonts w:ascii="Times New Roman" w:eastAsia="Times New Roman" w:hAnsi="Times New Roman" w:cs="Times New Roman"/>
          <w:sz w:val="25"/>
          <w:szCs w:val="25"/>
        </w:rPr>
      </w:pPr>
      <w:proofErr w:type="spellStart"/>
      <w:r w:rsidRPr="00976868">
        <w:rPr>
          <w:rFonts w:ascii="Times New Roman" w:eastAsia="Times New Roman" w:hAnsi="Times New Roman" w:cs="Times New Roman"/>
          <w:sz w:val="25"/>
          <w:szCs w:val="25"/>
        </w:rPr>
        <w:t>Томчук</w:t>
      </w:r>
      <w:proofErr w:type="spellEnd"/>
      <w:r w:rsidRPr="00976868">
        <w:rPr>
          <w:rFonts w:ascii="Times New Roman" w:eastAsia="Times New Roman" w:hAnsi="Times New Roman" w:cs="Times New Roman"/>
          <w:sz w:val="25"/>
          <w:szCs w:val="25"/>
        </w:rPr>
        <w:t xml:space="preserve"> Андрій Валерійович </w:t>
      </w:r>
      <w:r w:rsidR="00732D6E">
        <w:rPr>
          <w:rFonts w:ascii="Times New Roman" w:eastAsia="Times New Roman" w:hAnsi="Times New Roman" w:cs="Times New Roman"/>
          <w:sz w:val="25"/>
          <w:szCs w:val="25"/>
        </w:rPr>
        <w:t>______</w:t>
      </w:r>
      <w:r w:rsidR="0041646B" w:rsidRPr="00976868">
        <w:rPr>
          <w:rFonts w:ascii="Times New Roman" w:eastAsia="Times New Roman" w:hAnsi="Times New Roman" w:cs="Times New Roman"/>
          <w:sz w:val="25"/>
          <w:szCs w:val="25"/>
        </w:rPr>
        <w:t xml:space="preserve"> року народження, громадянин України.</w:t>
      </w:r>
    </w:p>
    <w:p w:rsidR="00E37F3C" w:rsidRPr="00976868" w:rsidRDefault="00924182"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У 2004</w:t>
      </w:r>
      <w:r w:rsidR="0041646B" w:rsidRPr="00976868">
        <w:rPr>
          <w:rFonts w:ascii="Times New Roman" w:eastAsia="Times New Roman" w:hAnsi="Times New Roman" w:cs="Times New Roman"/>
          <w:sz w:val="25"/>
          <w:szCs w:val="25"/>
        </w:rPr>
        <w:t xml:space="preserve"> році закінчив </w:t>
      </w:r>
      <w:r w:rsidRPr="00976868">
        <w:rPr>
          <w:rFonts w:ascii="Times New Roman" w:eastAsia="Times New Roman" w:hAnsi="Times New Roman" w:cs="Times New Roman"/>
          <w:sz w:val="25"/>
          <w:szCs w:val="25"/>
        </w:rPr>
        <w:t>Київський національний університет імені Тараса Шевченка</w:t>
      </w:r>
      <w:r w:rsidR="0041646B" w:rsidRPr="00976868">
        <w:rPr>
          <w:rFonts w:ascii="Times New Roman" w:eastAsia="Times New Roman" w:hAnsi="Times New Roman" w:cs="Times New Roman"/>
          <w:sz w:val="25"/>
          <w:szCs w:val="25"/>
        </w:rPr>
        <w:t xml:space="preserve"> і отримав базову вищу освіту за напрямом підготовки «</w:t>
      </w:r>
      <w:r w:rsidRPr="00976868">
        <w:rPr>
          <w:rFonts w:ascii="Times New Roman" w:eastAsia="Times New Roman" w:hAnsi="Times New Roman" w:cs="Times New Roman"/>
          <w:sz w:val="25"/>
          <w:szCs w:val="25"/>
        </w:rPr>
        <w:t>Правознавство</w:t>
      </w:r>
      <w:r w:rsidR="0041646B" w:rsidRPr="00976868">
        <w:rPr>
          <w:rFonts w:ascii="Times New Roman" w:eastAsia="Times New Roman" w:hAnsi="Times New Roman" w:cs="Times New Roman"/>
          <w:sz w:val="25"/>
          <w:szCs w:val="25"/>
        </w:rPr>
        <w:t xml:space="preserve">» та здобув кваліфікацію </w:t>
      </w:r>
      <w:r w:rsidR="007F4723" w:rsidRPr="00976868">
        <w:rPr>
          <w:rFonts w:ascii="Times New Roman" w:eastAsia="Times New Roman" w:hAnsi="Times New Roman" w:cs="Times New Roman"/>
          <w:sz w:val="25"/>
          <w:szCs w:val="25"/>
        </w:rPr>
        <w:t>«</w:t>
      </w:r>
      <w:r w:rsidR="0041646B" w:rsidRPr="00976868">
        <w:rPr>
          <w:rFonts w:ascii="Times New Roman" w:eastAsia="Times New Roman" w:hAnsi="Times New Roman" w:cs="Times New Roman"/>
          <w:sz w:val="25"/>
          <w:szCs w:val="25"/>
        </w:rPr>
        <w:t xml:space="preserve">бакалавр </w:t>
      </w:r>
      <w:r w:rsidRPr="00976868">
        <w:rPr>
          <w:rFonts w:ascii="Times New Roman" w:eastAsia="Times New Roman" w:hAnsi="Times New Roman" w:cs="Times New Roman"/>
          <w:sz w:val="25"/>
          <w:szCs w:val="25"/>
        </w:rPr>
        <w:t>права</w:t>
      </w:r>
      <w:r w:rsidR="007F4723" w:rsidRPr="00976868">
        <w:rPr>
          <w:rFonts w:ascii="Times New Roman" w:eastAsia="Times New Roman" w:hAnsi="Times New Roman" w:cs="Times New Roman"/>
          <w:sz w:val="25"/>
          <w:szCs w:val="25"/>
        </w:rPr>
        <w:t>»</w:t>
      </w:r>
      <w:r w:rsidR="0041646B" w:rsidRPr="00976868">
        <w:rPr>
          <w:rFonts w:ascii="Times New Roman" w:eastAsia="Times New Roman" w:hAnsi="Times New Roman" w:cs="Times New Roman"/>
          <w:sz w:val="25"/>
          <w:szCs w:val="25"/>
        </w:rPr>
        <w:t>.</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У 200</w:t>
      </w:r>
      <w:r w:rsidR="00924182" w:rsidRPr="00976868">
        <w:rPr>
          <w:rFonts w:ascii="Times New Roman" w:eastAsia="Times New Roman" w:hAnsi="Times New Roman" w:cs="Times New Roman"/>
          <w:sz w:val="25"/>
          <w:szCs w:val="25"/>
        </w:rPr>
        <w:t>5</w:t>
      </w:r>
      <w:r w:rsidRPr="00976868">
        <w:rPr>
          <w:rFonts w:ascii="Times New Roman" w:eastAsia="Times New Roman" w:hAnsi="Times New Roman" w:cs="Times New Roman"/>
          <w:sz w:val="25"/>
          <w:szCs w:val="25"/>
        </w:rPr>
        <w:t xml:space="preserve"> році закінчив </w:t>
      </w:r>
      <w:r w:rsidR="00924182" w:rsidRPr="00976868">
        <w:rPr>
          <w:rFonts w:ascii="Times New Roman" w:eastAsia="Times New Roman" w:hAnsi="Times New Roman" w:cs="Times New Roman"/>
          <w:sz w:val="25"/>
          <w:szCs w:val="25"/>
        </w:rPr>
        <w:t xml:space="preserve">Київський національний університет імені Тараса Шевченка </w:t>
      </w:r>
      <w:r w:rsidRPr="00976868">
        <w:rPr>
          <w:rFonts w:ascii="Times New Roman" w:eastAsia="Times New Roman" w:hAnsi="Times New Roman" w:cs="Times New Roman"/>
          <w:sz w:val="25"/>
          <w:szCs w:val="25"/>
        </w:rPr>
        <w:t>і отримав повну вищу освіту за спеціальністю «Правознавство» та здобув кваліфікацію</w:t>
      </w:r>
      <w:r w:rsidR="00924182" w:rsidRPr="00976868">
        <w:rPr>
          <w:rFonts w:ascii="Times New Roman" w:eastAsia="Times New Roman" w:hAnsi="Times New Roman" w:cs="Times New Roman"/>
          <w:sz w:val="25"/>
          <w:szCs w:val="25"/>
        </w:rPr>
        <w:t xml:space="preserve"> </w:t>
      </w:r>
      <w:r w:rsidR="007F4723" w:rsidRPr="00976868">
        <w:rPr>
          <w:rFonts w:ascii="Times New Roman" w:eastAsia="Times New Roman" w:hAnsi="Times New Roman" w:cs="Times New Roman"/>
          <w:sz w:val="25"/>
          <w:szCs w:val="25"/>
        </w:rPr>
        <w:t>«</w:t>
      </w:r>
      <w:r w:rsidR="00924182" w:rsidRPr="00976868">
        <w:rPr>
          <w:rFonts w:ascii="Times New Roman" w:eastAsia="Times New Roman" w:hAnsi="Times New Roman" w:cs="Times New Roman"/>
          <w:sz w:val="25"/>
          <w:szCs w:val="25"/>
        </w:rPr>
        <w:t>спеціаліст права</w:t>
      </w:r>
      <w:r w:rsidR="007F4723" w:rsidRPr="00976868">
        <w:rPr>
          <w:rFonts w:ascii="Times New Roman" w:eastAsia="Times New Roman" w:hAnsi="Times New Roman" w:cs="Times New Roman"/>
          <w:sz w:val="25"/>
          <w:szCs w:val="25"/>
        </w:rPr>
        <w:t>»</w:t>
      </w:r>
      <w:r w:rsidRPr="00976868">
        <w:rPr>
          <w:rFonts w:ascii="Times New Roman" w:eastAsia="Times New Roman" w:hAnsi="Times New Roman" w:cs="Times New Roman"/>
          <w:sz w:val="25"/>
          <w:szCs w:val="25"/>
        </w:rPr>
        <w:t>.</w:t>
      </w:r>
    </w:p>
    <w:p w:rsidR="001369D8" w:rsidRPr="00976868" w:rsidRDefault="001369D8"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У 2021 році в Науково-дослідному інституті публічного права захистив дисертацію на тему «Адміністративно-правові засади реалізації державної політики щодо запобігання домашньому насильству» та отримав науковий ступінь кандидата юридичних наук.</w:t>
      </w:r>
    </w:p>
    <w:p w:rsidR="00141DD7" w:rsidRPr="00976868" w:rsidRDefault="007F4723"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З 06.12.2005 до</w:t>
      </w:r>
      <w:r w:rsidR="00141DD7" w:rsidRPr="00976868">
        <w:rPr>
          <w:rFonts w:ascii="Times New Roman" w:hAnsi="Times New Roman" w:cs="Times New Roman"/>
          <w:sz w:val="25"/>
          <w:szCs w:val="25"/>
        </w:rPr>
        <w:t xml:space="preserve"> 02.12.2007 працював на посаді старшого державного податкового інспектора в Державній податковій адміністрації України у Вінницькій області; </w:t>
      </w:r>
      <w:r w:rsidRPr="00976868">
        <w:rPr>
          <w:rFonts w:ascii="Times New Roman" w:hAnsi="Times New Roman" w:cs="Times New Roman"/>
          <w:sz w:val="25"/>
          <w:szCs w:val="25"/>
        </w:rPr>
        <w:t>з 03.12.2007 до</w:t>
      </w:r>
      <w:r w:rsidR="00141DD7" w:rsidRPr="00976868">
        <w:rPr>
          <w:rFonts w:ascii="Times New Roman" w:hAnsi="Times New Roman" w:cs="Times New Roman"/>
          <w:sz w:val="25"/>
          <w:szCs w:val="25"/>
        </w:rPr>
        <w:t xml:space="preserve"> 13.07.2010 на посаді головн</w:t>
      </w:r>
      <w:r w:rsidRPr="00976868">
        <w:rPr>
          <w:rFonts w:ascii="Times New Roman" w:hAnsi="Times New Roman" w:cs="Times New Roman"/>
          <w:sz w:val="25"/>
          <w:szCs w:val="25"/>
        </w:rPr>
        <w:t>ого</w:t>
      </w:r>
      <w:r w:rsidR="00141DD7" w:rsidRPr="00976868">
        <w:rPr>
          <w:rFonts w:ascii="Times New Roman" w:hAnsi="Times New Roman" w:cs="Times New Roman"/>
          <w:sz w:val="25"/>
          <w:szCs w:val="25"/>
        </w:rPr>
        <w:t xml:space="preserve"> </w:t>
      </w:r>
      <w:r w:rsidRPr="00976868">
        <w:rPr>
          <w:rFonts w:ascii="Times New Roman" w:hAnsi="Times New Roman" w:cs="Times New Roman"/>
          <w:sz w:val="25"/>
          <w:szCs w:val="25"/>
        </w:rPr>
        <w:t xml:space="preserve">державного </w:t>
      </w:r>
      <w:r w:rsidR="00141DD7" w:rsidRPr="00976868">
        <w:rPr>
          <w:rFonts w:ascii="Times New Roman" w:hAnsi="Times New Roman" w:cs="Times New Roman"/>
          <w:sz w:val="25"/>
          <w:szCs w:val="25"/>
        </w:rPr>
        <w:t>податков</w:t>
      </w:r>
      <w:r w:rsidRPr="00976868">
        <w:rPr>
          <w:rFonts w:ascii="Times New Roman" w:hAnsi="Times New Roman" w:cs="Times New Roman"/>
          <w:sz w:val="25"/>
          <w:szCs w:val="25"/>
        </w:rPr>
        <w:t>ого</w:t>
      </w:r>
      <w:r w:rsidR="00141DD7" w:rsidRPr="00976868">
        <w:rPr>
          <w:rFonts w:ascii="Times New Roman" w:hAnsi="Times New Roman" w:cs="Times New Roman"/>
          <w:sz w:val="25"/>
          <w:szCs w:val="25"/>
        </w:rPr>
        <w:t xml:space="preserve"> інспектор</w:t>
      </w:r>
      <w:r w:rsidRPr="00976868">
        <w:rPr>
          <w:rFonts w:ascii="Times New Roman" w:hAnsi="Times New Roman" w:cs="Times New Roman"/>
          <w:sz w:val="25"/>
          <w:szCs w:val="25"/>
        </w:rPr>
        <w:t>а</w:t>
      </w:r>
      <w:r w:rsidR="00141DD7" w:rsidRPr="00976868">
        <w:rPr>
          <w:rFonts w:ascii="Times New Roman" w:hAnsi="Times New Roman" w:cs="Times New Roman"/>
          <w:sz w:val="25"/>
          <w:szCs w:val="25"/>
        </w:rPr>
        <w:t xml:space="preserve"> в Державній податковій адміністрації України у Вінницькій області.</w:t>
      </w:r>
    </w:p>
    <w:p w:rsidR="00141DD7" w:rsidRPr="00976868" w:rsidRDefault="007F4723"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У період з 19.07.2010 до</w:t>
      </w:r>
      <w:r w:rsidR="00141DD7" w:rsidRPr="00976868">
        <w:rPr>
          <w:rFonts w:ascii="Times New Roman" w:hAnsi="Times New Roman" w:cs="Times New Roman"/>
          <w:sz w:val="25"/>
          <w:szCs w:val="25"/>
        </w:rPr>
        <w:t xml:space="preserve"> 24.05.2011 </w:t>
      </w:r>
      <w:r w:rsidR="00C67D9D" w:rsidRPr="00976868">
        <w:rPr>
          <w:rFonts w:ascii="Times New Roman" w:hAnsi="Times New Roman" w:cs="Times New Roman"/>
          <w:sz w:val="25"/>
          <w:szCs w:val="25"/>
        </w:rPr>
        <w:t>перебував на посаді судді</w:t>
      </w:r>
      <w:r w:rsidR="00141DD7" w:rsidRPr="00976868">
        <w:rPr>
          <w:rFonts w:ascii="Times New Roman" w:hAnsi="Times New Roman" w:cs="Times New Roman"/>
          <w:sz w:val="25"/>
          <w:szCs w:val="25"/>
        </w:rPr>
        <w:t xml:space="preserve"> Рівненського окружного адміністративного суду (Указом Президента України від 18.06.2010 №</w:t>
      </w:r>
      <w:r w:rsidR="00CE5C31" w:rsidRPr="00976868">
        <w:rPr>
          <w:rFonts w:ascii="Times New Roman" w:hAnsi="Times New Roman" w:cs="Times New Roman"/>
          <w:sz w:val="25"/>
          <w:szCs w:val="25"/>
        </w:rPr>
        <w:t> </w:t>
      </w:r>
      <w:r w:rsidR="00141DD7" w:rsidRPr="00976868">
        <w:rPr>
          <w:rFonts w:ascii="Times New Roman" w:hAnsi="Times New Roman" w:cs="Times New Roman"/>
          <w:sz w:val="25"/>
          <w:szCs w:val="25"/>
        </w:rPr>
        <w:t xml:space="preserve">713/2010 </w:t>
      </w:r>
      <w:proofErr w:type="spellStart"/>
      <w:r w:rsidR="00BE05CD" w:rsidRPr="00976868">
        <w:rPr>
          <w:rFonts w:ascii="Times New Roman" w:hAnsi="Times New Roman" w:cs="Times New Roman"/>
          <w:sz w:val="25"/>
          <w:szCs w:val="25"/>
        </w:rPr>
        <w:t>Томчука</w:t>
      </w:r>
      <w:proofErr w:type="spellEnd"/>
      <w:r w:rsidR="00BE05CD" w:rsidRPr="00976868">
        <w:rPr>
          <w:rFonts w:ascii="Times New Roman" w:hAnsi="Times New Roman" w:cs="Times New Roman"/>
          <w:sz w:val="25"/>
          <w:szCs w:val="25"/>
        </w:rPr>
        <w:t xml:space="preserve"> А.В. </w:t>
      </w:r>
      <w:r w:rsidR="00141DD7" w:rsidRPr="00976868">
        <w:rPr>
          <w:rFonts w:ascii="Times New Roman" w:hAnsi="Times New Roman" w:cs="Times New Roman"/>
          <w:sz w:val="25"/>
          <w:szCs w:val="25"/>
        </w:rPr>
        <w:t xml:space="preserve">призначено на посаду судді Рівненського окружного адміністративного суду строком на п’ять років). </w:t>
      </w:r>
    </w:p>
    <w:p w:rsidR="00141DD7" w:rsidRPr="00976868" w:rsidRDefault="00BE05CD"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Присягу </w:t>
      </w:r>
      <w:proofErr w:type="spellStart"/>
      <w:r w:rsidR="007F4723" w:rsidRPr="00976868">
        <w:rPr>
          <w:rFonts w:ascii="Times New Roman" w:hAnsi="Times New Roman" w:cs="Times New Roman"/>
          <w:sz w:val="25"/>
          <w:szCs w:val="25"/>
        </w:rPr>
        <w:t>Томчук</w:t>
      </w:r>
      <w:proofErr w:type="spellEnd"/>
      <w:r w:rsidR="007F4723" w:rsidRPr="00976868">
        <w:rPr>
          <w:rFonts w:ascii="Times New Roman" w:hAnsi="Times New Roman" w:cs="Times New Roman"/>
          <w:sz w:val="25"/>
          <w:szCs w:val="25"/>
        </w:rPr>
        <w:t xml:space="preserve"> А.В. склав </w:t>
      </w:r>
      <w:r w:rsidR="00141DD7" w:rsidRPr="00976868">
        <w:rPr>
          <w:rFonts w:ascii="Times New Roman" w:hAnsi="Times New Roman" w:cs="Times New Roman"/>
          <w:sz w:val="25"/>
          <w:szCs w:val="25"/>
        </w:rPr>
        <w:t>17.08.2010.</w:t>
      </w:r>
    </w:p>
    <w:p w:rsidR="00141DD7" w:rsidRPr="00976868" w:rsidRDefault="00141DD7"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З</w:t>
      </w:r>
      <w:r w:rsidR="00C67D9D" w:rsidRPr="00976868">
        <w:rPr>
          <w:rFonts w:ascii="Times New Roman" w:hAnsi="Times New Roman" w:cs="Times New Roman"/>
          <w:sz w:val="25"/>
          <w:szCs w:val="25"/>
        </w:rPr>
        <w:t xml:space="preserve"> 25.05.2011 </w:t>
      </w:r>
      <w:r w:rsidR="007F4723" w:rsidRPr="00976868">
        <w:rPr>
          <w:rFonts w:ascii="Times New Roman" w:hAnsi="Times New Roman" w:cs="Times New Roman"/>
          <w:sz w:val="25"/>
          <w:szCs w:val="25"/>
        </w:rPr>
        <w:t xml:space="preserve">та на день </w:t>
      </w:r>
      <w:r w:rsidR="00BE05CD" w:rsidRPr="00976868">
        <w:rPr>
          <w:rFonts w:ascii="Times New Roman" w:hAnsi="Times New Roman" w:cs="Times New Roman"/>
          <w:sz w:val="25"/>
          <w:szCs w:val="25"/>
        </w:rPr>
        <w:t>проведення співбесіди</w:t>
      </w:r>
      <w:r w:rsidR="00C67D9D" w:rsidRPr="00976868">
        <w:rPr>
          <w:rFonts w:ascii="Times New Roman" w:hAnsi="Times New Roman" w:cs="Times New Roman"/>
          <w:sz w:val="25"/>
          <w:szCs w:val="25"/>
        </w:rPr>
        <w:t xml:space="preserve"> є суддею</w:t>
      </w:r>
      <w:r w:rsidRPr="00976868">
        <w:rPr>
          <w:rFonts w:ascii="Times New Roman" w:hAnsi="Times New Roman" w:cs="Times New Roman"/>
          <w:sz w:val="25"/>
          <w:szCs w:val="25"/>
        </w:rPr>
        <w:t xml:space="preserve"> Вінницького окружного адміністративного с</w:t>
      </w:r>
      <w:r w:rsidR="007F4723" w:rsidRPr="00976868">
        <w:rPr>
          <w:rFonts w:ascii="Times New Roman" w:hAnsi="Times New Roman" w:cs="Times New Roman"/>
          <w:sz w:val="25"/>
          <w:szCs w:val="25"/>
        </w:rPr>
        <w:t xml:space="preserve">уду (Указом Президента України </w:t>
      </w:r>
      <w:r w:rsidRPr="00976868">
        <w:rPr>
          <w:rFonts w:ascii="Times New Roman" w:hAnsi="Times New Roman" w:cs="Times New Roman"/>
          <w:sz w:val="25"/>
          <w:szCs w:val="25"/>
        </w:rPr>
        <w:t xml:space="preserve">від 29.04.2011 № 517/2011 суддю Рівненського окружного адміністративного суду </w:t>
      </w:r>
      <w:proofErr w:type="spellStart"/>
      <w:r w:rsidRPr="00976868">
        <w:rPr>
          <w:rFonts w:ascii="Times New Roman" w:hAnsi="Times New Roman" w:cs="Times New Roman"/>
          <w:sz w:val="25"/>
          <w:szCs w:val="25"/>
        </w:rPr>
        <w:t>Томчука</w:t>
      </w:r>
      <w:proofErr w:type="spellEnd"/>
      <w:r w:rsidRPr="00976868">
        <w:rPr>
          <w:rFonts w:ascii="Times New Roman" w:hAnsi="Times New Roman" w:cs="Times New Roman"/>
          <w:sz w:val="25"/>
          <w:szCs w:val="25"/>
        </w:rPr>
        <w:t xml:space="preserve"> А.В. </w:t>
      </w:r>
      <w:r w:rsidR="00C0297B" w:rsidRPr="00976868">
        <w:rPr>
          <w:rFonts w:ascii="Times New Roman" w:hAnsi="Times New Roman" w:cs="Times New Roman"/>
          <w:sz w:val="25"/>
          <w:szCs w:val="25"/>
        </w:rPr>
        <w:t xml:space="preserve">переведено </w:t>
      </w:r>
      <w:r w:rsidRPr="00976868">
        <w:rPr>
          <w:rFonts w:ascii="Times New Roman" w:hAnsi="Times New Roman" w:cs="Times New Roman"/>
          <w:sz w:val="25"/>
          <w:szCs w:val="25"/>
        </w:rPr>
        <w:t>на посад</w:t>
      </w:r>
      <w:r w:rsidR="00794D32" w:rsidRPr="00976868">
        <w:rPr>
          <w:rFonts w:ascii="Times New Roman" w:hAnsi="Times New Roman" w:cs="Times New Roman"/>
          <w:sz w:val="25"/>
          <w:szCs w:val="25"/>
        </w:rPr>
        <w:t>у</w:t>
      </w:r>
      <w:r w:rsidRPr="00976868">
        <w:rPr>
          <w:rFonts w:ascii="Times New Roman" w:hAnsi="Times New Roman" w:cs="Times New Roman"/>
          <w:sz w:val="25"/>
          <w:szCs w:val="25"/>
        </w:rPr>
        <w:t xml:space="preserve"> судді Вінницького окружного адміністративного суду у межах п’ятирічного строку; Указом Президента України від 02.11.2017 № 350/2017 </w:t>
      </w:r>
      <w:proofErr w:type="spellStart"/>
      <w:r w:rsidRPr="00976868">
        <w:rPr>
          <w:rFonts w:ascii="Times New Roman" w:hAnsi="Times New Roman" w:cs="Times New Roman"/>
          <w:sz w:val="25"/>
          <w:szCs w:val="25"/>
        </w:rPr>
        <w:t>Томчука</w:t>
      </w:r>
      <w:proofErr w:type="spellEnd"/>
      <w:r w:rsidRPr="00976868">
        <w:rPr>
          <w:rFonts w:ascii="Times New Roman" w:hAnsi="Times New Roman" w:cs="Times New Roman"/>
          <w:sz w:val="25"/>
          <w:szCs w:val="25"/>
        </w:rPr>
        <w:t xml:space="preserve"> А.В. </w:t>
      </w:r>
      <w:r w:rsidR="00C0297B" w:rsidRPr="00976868">
        <w:rPr>
          <w:rFonts w:ascii="Times New Roman" w:hAnsi="Times New Roman" w:cs="Times New Roman"/>
          <w:sz w:val="25"/>
          <w:szCs w:val="25"/>
        </w:rPr>
        <w:t xml:space="preserve">призначено </w:t>
      </w:r>
      <w:r w:rsidRPr="00976868">
        <w:rPr>
          <w:rFonts w:ascii="Times New Roman" w:hAnsi="Times New Roman" w:cs="Times New Roman"/>
          <w:sz w:val="25"/>
          <w:szCs w:val="25"/>
        </w:rPr>
        <w:t xml:space="preserve">на посаду судді Вінницького окружного адміністративного суду). </w:t>
      </w:r>
    </w:p>
    <w:p w:rsidR="001369D8" w:rsidRPr="00976868" w:rsidRDefault="00C2448D"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hAnsi="Times New Roman" w:cs="Times New Roman"/>
          <w:sz w:val="25"/>
          <w:szCs w:val="25"/>
        </w:rPr>
        <w:t>Інформація про п</w:t>
      </w:r>
      <w:r w:rsidR="0066607B" w:rsidRPr="00976868">
        <w:rPr>
          <w:rFonts w:ascii="Times New Roman" w:hAnsi="Times New Roman" w:cs="Times New Roman"/>
          <w:sz w:val="25"/>
          <w:szCs w:val="25"/>
        </w:rPr>
        <w:t xml:space="preserve">ритягнення до дисциплінарної відповідальності судді </w:t>
      </w:r>
      <w:r w:rsidR="00186B40" w:rsidRPr="00976868">
        <w:rPr>
          <w:rFonts w:ascii="Times New Roman" w:hAnsi="Times New Roman" w:cs="Times New Roman"/>
          <w:sz w:val="25"/>
          <w:szCs w:val="25"/>
        </w:rPr>
        <w:t>Вінницького окружного адміністративного суду</w:t>
      </w:r>
      <w:r w:rsidR="0066607B" w:rsidRPr="00976868">
        <w:rPr>
          <w:rFonts w:ascii="Times New Roman" w:hAnsi="Times New Roman" w:cs="Times New Roman"/>
          <w:sz w:val="25"/>
          <w:szCs w:val="25"/>
        </w:rPr>
        <w:t xml:space="preserve"> </w:t>
      </w:r>
      <w:proofErr w:type="spellStart"/>
      <w:r w:rsidR="00186B40" w:rsidRPr="00976868">
        <w:rPr>
          <w:rFonts w:ascii="Times New Roman" w:hAnsi="Times New Roman" w:cs="Times New Roman"/>
          <w:sz w:val="25"/>
          <w:szCs w:val="25"/>
        </w:rPr>
        <w:t>Томчук</w:t>
      </w:r>
      <w:r w:rsidRPr="00976868">
        <w:rPr>
          <w:rFonts w:ascii="Times New Roman" w:hAnsi="Times New Roman" w:cs="Times New Roman"/>
          <w:sz w:val="25"/>
          <w:szCs w:val="25"/>
        </w:rPr>
        <w:t>а</w:t>
      </w:r>
      <w:proofErr w:type="spellEnd"/>
      <w:r w:rsidR="0066607B" w:rsidRPr="00976868">
        <w:rPr>
          <w:rFonts w:ascii="Times New Roman" w:hAnsi="Times New Roman" w:cs="Times New Roman"/>
          <w:sz w:val="25"/>
          <w:szCs w:val="25"/>
        </w:rPr>
        <w:t xml:space="preserve"> А.</w:t>
      </w:r>
      <w:r w:rsidR="00186B40" w:rsidRPr="00976868">
        <w:rPr>
          <w:rFonts w:ascii="Times New Roman" w:hAnsi="Times New Roman" w:cs="Times New Roman"/>
          <w:sz w:val="25"/>
          <w:szCs w:val="25"/>
        </w:rPr>
        <w:t>В</w:t>
      </w:r>
      <w:r w:rsidRPr="00976868">
        <w:rPr>
          <w:rFonts w:ascii="Times New Roman" w:hAnsi="Times New Roman" w:cs="Times New Roman"/>
          <w:sz w:val="25"/>
          <w:szCs w:val="25"/>
        </w:rPr>
        <w:t xml:space="preserve">. </w:t>
      </w:r>
      <w:r w:rsidR="004E4047" w:rsidRPr="00976868">
        <w:rPr>
          <w:rFonts w:ascii="Times New Roman" w:hAnsi="Times New Roman" w:cs="Times New Roman"/>
          <w:sz w:val="25"/>
          <w:szCs w:val="25"/>
        </w:rPr>
        <w:t xml:space="preserve">за період з 1 січня 2017 року </w:t>
      </w:r>
      <w:r w:rsidRPr="00976868">
        <w:rPr>
          <w:rFonts w:ascii="Times New Roman" w:hAnsi="Times New Roman" w:cs="Times New Roman"/>
          <w:sz w:val="25"/>
          <w:szCs w:val="25"/>
        </w:rPr>
        <w:t>д</w:t>
      </w:r>
      <w:r w:rsidR="004E4047" w:rsidRPr="00976868">
        <w:rPr>
          <w:rFonts w:ascii="Times New Roman" w:hAnsi="Times New Roman" w:cs="Times New Roman"/>
          <w:sz w:val="25"/>
          <w:szCs w:val="25"/>
        </w:rPr>
        <w:t>о 18.04.2025</w:t>
      </w:r>
      <w:r w:rsidRPr="00976868">
        <w:rPr>
          <w:rFonts w:ascii="Times New Roman" w:hAnsi="Times New Roman" w:cs="Times New Roman"/>
          <w:sz w:val="25"/>
          <w:szCs w:val="25"/>
        </w:rPr>
        <w:t>:</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у</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Вищій</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раді</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правосуддя</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зареєстровано</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одну</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дисциплінарну</w:t>
      </w:r>
      <w:r w:rsidR="004E4047" w:rsidRPr="00732D6E">
        <w:rPr>
          <w:rFonts w:ascii="Times New Roman" w:hAnsi="Times New Roman" w:cs="Times New Roman"/>
          <w:sz w:val="36"/>
          <w:szCs w:val="36"/>
        </w:rPr>
        <w:t xml:space="preserve"> </w:t>
      </w:r>
      <w:r w:rsidR="004E4047" w:rsidRPr="00976868">
        <w:rPr>
          <w:rFonts w:ascii="Times New Roman" w:hAnsi="Times New Roman" w:cs="Times New Roman"/>
          <w:sz w:val="25"/>
          <w:szCs w:val="25"/>
        </w:rPr>
        <w:t>скаргу</w:t>
      </w:r>
      <w:r w:rsidR="004E4047" w:rsidRPr="00732D6E">
        <w:rPr>
          <w:rFonts w:ascii="Times New Roman" w:hAnsi="Times New Roman" w:cs="Times New Roman"/>
          <w:sz w:val="36"/>
          <w:szCs w:val="36"/>
        </w:rPr>
        <w:t xml:space="preserve"> </w:t>
      </w:r>
      <w:r w:rsidR="00732D6E">
        <w:rPr>
          <w:rFonts w:ascii="Times New Roman" w:hAnsi="Times New Roman" w:cs="Times New Roman"/>
          <w:sz w:val="25"/>
          <w:szCs w:val="25"/>
        </w:rPr>
        <w:t>ОСОБА_1</w:t>
      </w:r>
      <w:r w:rsidR="004E4047" w:rsidRPr="00976868">
        <w:rPr>
          <w:rFonts w:ascii="Times New Roman" w:hAnsi="Times New Roman" w:cs="Times New Roman"/>
          <w:sz w:val="25"/>
          <w:szCs w:val="25"/>
        </w:rPr>
        <w:t xml:space="preserve"> на дії </w:t>
      </w:r>
      <w:r w:rsidR="00186B40" w:rsidRPr="00976868">
        <w:rPr>
          <w:rFonts w:ascii="Times New Roman" w:hAnsi="Times New Roman" w:cs="Times New Roman"/>
          <w:sz w:val="25"/>
          <w:szCs w:val="25"/>
        </w:rPr>
        <w:t>Кандидата</w:t>
      </w:r>
      <w:r w:rsidR="004E4047" w:rsidRPr="00976868">
        <w:rPr>
          <w:rFonts w:ascii="Times New Roman" w:hAnsi="Times New Roman" w:cs="Times New Roman"/>
          <w:sz w:val="25"/>
          <w:szCs w:val="25"/>
        </w:rPr>
        <w:t>, яку ухвалою Першої Дисциплінарної палати Вищої ради правосуддя від 23.02.2024 № 561/1дп/15-24 залишено без розгляду та повернуто скаржнику</w:t>
      </w:r>
      <w:r w:rsidRPr="00976868">
        <w:rPr>
          <w:rFonts w:ascii="Times New Roman" w:hAnsi="Times New Roman" w:cs="Times New Roman"/>
          <w:sz w:val="25"/>
          <w:szCs w:val="25"/>
        </w:rPr>
        <w:t xml:space="preserve"> (лист Вищої ради правосуддя від 18.04.2025 № 7921/0/9-25)</w:t>
      </w:r>
      <w:r w:rsidR="004E4047" w:rsidRPr="00976868">
        <w:rPr>
          <w:rFonts w:ascii="Times New Roman" w:hAnsi="Times New Roman" w:cs="Times New Roman"/>
          <w:sz w:val="25"/>
          <w:szCs w:val="25"/>
        </w:rPr>
        <w:t>.</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b/>
          <w:sz w:val="25"/>
          <w:szCs w:val="25"/>
        </w:rPr>
      </w:pPr>
      <w:r w:rsidRPr="00976868">
        <w:rPr>
          <w:rFonts w:ascii="Times New Roman" w:eastAsia="Times New Roman" w:hAnsi="Times New Roman" w:cs="Times New Roman"/>
          <w:b/>
          <w:sz w:val="25"/>
          <w:szCs w:val="25"/>
        </w:rPr>
        <w:t>Інформація про проходження кваліфікаційного оцінювання.</w:t>
      </w:r>
    </w:p>
    <w:p w:rsidR="00186B40" w:rsidRPr="00976868" w:rsidRDefault="00186B4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86B40" w:rsidRPr="00976868" w:rsidRDefault="00186B40"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976868">
        <w:rPr>
          <w:rFonts w:ascii="Times New Roman" w:hAnsi="Times New Roman" w:cs="Times New Roman"/>
          <w:sz w:val="25"/>
          <w:szCs w:val="25"/>
        </w:rPr>
        <w:t>інстанційності</w:t>
      </w:r>
      <w:proofErr w:type="spellEnd"/>
      <w:r w:rsidRPr="00976868">
        <w:rPr>
          <w:rFonts w:ascii="Times New Roman" w:hAnsi="Times New Roman" w:cs="Times New Roman"/>
          <w:sz w:val="25"/>
          <w:szCs w:val="25"/>
        </w:rPr>
        <w:t xml:space="preserve">. Практичне завдання проводиться щодо спеціалізації відповідного суду з урахуванням його </w:t>
      </w:r>
      <w:proofErr w:type="spellStart"/>
      <w:r w:rsidRPr="00976868">
        <w:rPr>
          <w:rFonts w:ascii="Times New Roman" w:hAnsi="Times New Roman" w:cs="Times New Roman"/>
          <w:sz w:val="25"/>
          <w:szCs w:val="25"/>
        </w:rPr>
        <w:t>інстанційності</w:t>
      </w:r>
      <w:proofErr w:type="spellEnd"/>
      <w:r w:rsidRPr="00976868">
        <w:rPr>
          <w:rFonts w:ascii="Times New Roman" w:hAnsi="Times New Roman" w:cs="Times New Roman"/>
          <w:sz w:val="25"/>
          <w:szCs w:val="25"/>
        </w:rPr>
        <w:t>.</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hAnsi="Times New Roman" w:cs="Times New Roman"/>
          <w:sz w:val="25"/>
          <w:szCs w:val="25"/>
          <w:highlight w:val="white"/>
        </w:rPr>
      </w:pPr>
      <w:r w:rsidRPr="00976868">
        <w:rPr>
          <w:rFonts w:ascii="Times New Roman" w:hAnsi="Times New Roman" w:cs="Times New Roman"/>
          <w:sz w:val="25"/>
          <w:szCs w:val="25"/>
          <w:highlight w:val="white"/>
        </w:rPr>
        <w:t>Рішенням Вищої кваліфікаційної комісії суддів України від 14 вересня 2023 року № 94/зп-23 (зі змінами) оголошено конкурс на зайняття 550 вакантних посад суддів в апеляційних судах, з яких в апеляційних судах із розгляду адміністративних справ – 67 (далі – Конкурс).</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highlight w:val="white"/>
        </w:rPr>
        <w:lastRenderedPageBreak/>
        <w:t xml:space="preserve">У визначений строк до Комісії із заявою про участь у Конкурсі та про проведення кваліфікаційного оцінювання звернувся </w:t>
      </w:r>
      <w:proofErr w:type="spellStart"/>
      <w:r w:rsidR="00FA51A5" w:rsidRPr="00976868">
        <w:rPr>
          <w:rFonts w:ascii="Times New Roman" w:eastAsia="Times New Roman" w:hAnsi="Times New Roman" w:cs="Times New Roman"/>
          <w:sz w:val="25"/>
          <w:szCs w:val="25"/>
          <w:highlight w:val="white"/>
        </w:rPr>
        <w:t>Томчук</w:t>
      </w:r>
      <w:proofErr w:type="spellEnd"/>
      <w:r w:rsidR="00FA51A5"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highlight w:val="white"/>
        </w:rPr>
        <w:t xml:space="preserve"> як особа, </w:t>
      </w:r>
      <w:r w:rsidR="00FA51A5" w:rsidRPr="00976868">
        <w:rPr>
          <w:rFonts w:ascii="Times New Roman" w:eastAsia="Times New Roman" w:hAnsi="Times New Roman" w:cs="Times New Roman"/>
          <w:sz w:val="25"/>
          <w:szCs w:val="25"/>
        </w:rPr>
        <w:t>яка відповідає вимогам пункту 1</w:t>
      </w:r>
      <w:r w:rsidRPr="00976868">
        <w:rPr>
          <w:rFonts w:ascii="Times New Roman" w:eastAsia="Times New Roman" w:hAnsi="Times New Roman" w:cs="Times New Roman"/>
          <w:sz w:val="25"/>
          <w:szCs w:val="25"/>
        </w:rPr>
        <w:t xml:space="preserve"> частини першої статті 28 Закону України «Про судоустрій і статус суддів».</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Рішенням Комісі</w:t>
      </w:r>
      <w:r w:rsidR="00787CFF" w:rsidRPr="00976868">
        <w:rPr>
          <w:rFonts w:ascii="Times New Roman" w:eastAsia="Times New Roman" w:hAnsi="Times New Roman" w:cs="Times New Roman"/>
          <w:sz w:val="25"/>
          <w:szCs w:val="25"/>
          <w:highlight w:val="white"/>
        </w:rPr>
        <w:t>ї від 04 березня 2024 року № 48</w:t>
      </w:r>
      <w:r w:rsidRPr="00976868">
        <w:rPr>
          <w:rFonts w:ascii="Times New Roman" w:eastAsia="Times New Roman" w:hAnsi="Times New Roman" w:cs="Times New Roman"/>
          <w:sz w:val="25"/>
          <w:szCs w:val="25"/>
          <w:highlight w:val="white"/>
        </w:rPr>
        <w:t xml:space="preserve">/ас-24 </w:t>
      </w:r>
      <w:proofErr w:type="spellStart"/>
      <w:r w:rsidR="00787CFF" w:rsidRPr="00976868">
        <w:rPr>
          <w:rFonts w:ascii="Times New Roman" w:eastAsia="Times New Roman" w:hAnsi="Times New Roman" w:cs="Times New Roman"/>
          <w:sz w:val="25"/>
          <w:szCs w:val="25"/>
          <w:highlight w:val="white"/>
        </w:rPr>
        <w:t>Томчука</w:t>
      </w:r>
      <w:proofErr w:type="spellEnd"/>
      <w:r w:rsidR="00787CFF"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highlight w:val="white"/>
        </w:rPr>
        <w:t xml:space="preserve"> допущено до проходження кваліфікаційного оцінювання та участі в Конкурсі.</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 xml:space="preserve">Рішенням Комісії від 19 червня 2024 року № 184/зп-24 </w:t>
      </w:r>
      <w:proofErr w:type="spellStart"/>
      <w:r w:rsidR="00A3368A" w:rsidRPr="00976868">
        <w:rPr>
          <w:rFonts w:ascii="Times New Roman" w:eastAsia="Times New Roman" w:hAnsi="Times New Roman" w:cs="Times New Roman"/>
          <w:sz w:val="25"/>
          <w:szCs w:val="25"/>
          <w:highlight w:val="white"/>
        </w:rPr>
        <w:t>Томчуку</w:t>
      </w:r>
      <w:proofErr w:type="spellEnd"/>
      <w:r w:rsidR="00A3368A"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highlight w:val="white"/>
        </w:rPr>
        <w:t xml:space="preserve"> призначено кваліфікаційне оцінювання в межах Конкурсу.</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Рішенням Комісії від 11 вересня 2024 року № 270/зп-24 (зі змінами) призначено кваліфікаційний іспит у межах Конкурсу,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E37F3C" w:rsidRPr="00976868" w:rsidRDefault="001B3D5D"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proofErr w:type="spellStart"/>
      <w:r w:rsidRPr="00976868">
        <w:rPr>
          <w:rFonts w:ascii="Times New Roman" w:eastAsia="Times New Roman" w:hAnsi="Times New Roman" w:cs="Times New Roman"/>
          <w:sz w:val="25"/>
          <w:szCs w:val="25"/>
          <w:highlight w:val="white"/>
        </w:rPr>
        <w:t>Томчук</w:t>
      </w:r>
      <w:proofErr w:type="spellEnd"/>
      <w:r w:rsidRPr="00976868">
        <w:rPr>
          <w:rFonts w:ascii="Times New Roman" w:eastAsia="Times New Roman" w:hAnsi="Times New Roman" w:cs="Times New Roman"/>
          <w:sz w:val="25"/>
          <w:szCs w:val="25"/>
          <w:highlight w:val="white"/>
        </w:rPr>
        <w:t xml:space="preserve"> А.В.</w:t>
      </w:r>
      <w:r w:rsidR="00F006A8" w:rsidRPr="00976868">
        <w:rPr>
          <w:rFonts w:ascii="Times New Roman" w:eastAsia="Times New Roman" w:hAnsi="Times New Roman" w:cs="Times New Roman"/>
          <w:sz w:val="25"/>
          <w:szCs w:val="25"/>
          <w:highlight w:val="white"/>
        </w:rPr>
        <w:t xml:space="preserve"> 21</w:t>
      </w:r>
      <w:r w:rsidR="0041646B" w:rsidRPr="00976868">
        <w:rPr>
          <w:rFonts w:ascii="Times New Roman" w:eastAsia="Times New Roman" w:hAnsi="Times New Roman" w:cs="Times New Roman"/>
          <w:sz w:val="25"/>
          <w:szCs w:val="25"/>
          <w:highlight w:val="white"/>
        </w:rPr>
        <w:t xml:space="preserve"> жовтня 2024 року склав тестування загальних знань у сфері права та знань зі спеціалізації апеляційного адміністративного суду.</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 xml:space="preserve">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w:t>
      </w:r>
      <w:proofErr w:type="spellStart"/>
      <w:r w:rsidR="001B3D5D" w:rsidRPr="00976868">
        <w:rPr>
          <w:rFonts w:ascii="Times New Roman" w:eastAsia="Times New Roman" w:hAnsi="Times New Roman" w:cs="Times New Roman"/>
          <w:sz w:val="25"/>
          <w:szCs w:val="25"/>
          <w:highlight w:val="white"/>
        </w:rPr>
        <w:t>Томчука</w:t>
      </w:r>
      <w:proofErr w:type="spellEnd"/>
      <w:r w:rsidR="001B3D5D"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highlight w:val="white"/>
        </w:rPr>
        <w:t xml:space="preserve"> допущено до другого етапу кваліфікаційного іспиту – тестування когнітивних здібностей.</w:t>
      </w:r>
    </w:p>
    <w:p w:rsidR="00E37F3C" w:rsidRPr="00976868" w:rsidRDefault="001B3D5D"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proofErr w:type="spellStart"/>
      <w:r w:rsidRPr="00976868">
        <w:rPr>
          <w:rFonts w:ascii="Times New Roman" w:eastAsia="Times New Roman" w:hAnsi="Times New Roman" w:cs="Times New Roman"/>
          <w:sz w:val="25"/>
          <w:szCs w:val="25"/>
          <w:highlight w:val="white"/>
        </w:rPr>
        <w:t>Томчук</w:t>
      </w:r>
      <w:proofErr w:type="spellEnd"/>
      <w:r w:rsidRPr="00976868">
        <w:rPr>
          <w:rFonts w:ascii="Times New Roman" w:eastAsia="Times New Roman" w:hAnsi="Times New Roman" w:cs="Times New Roman"/>
          <w:sz w:val="25"/>
          <w:szCs w:val="25"/>
          <w:highlight w:val="white"/>
        </w:rPr>
        <w:t xml:space="preserve"> А.В.</w:t>
      </w:r>
      <w:r w:rsidR="0041646B" w:rsidRPr="00976868">
        <w:rPr>
          <w:rFonts w:ascii="Times New Roman" w:eastAsia="Times New Roman" w:hAnsi="Times New Roman" w:cs="Times New Roman"/>
          <w:sz w:val="25"/>
          <w:szCs w:val="25"/>
          <w:highlight w:val="white"/>
        </w:rPr>
        <w:t xml:space="preserve"> 16 січня 2025 року склав тестування когнітивних здібностей.</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highlight w:val="white"/>
        </w:rPr>
        <w:t xml:space="preserve">Рішенням Комісії від 22 січня 2025 року № 19/зп-25 затверджено кодовані та декодовані результати тестування когнітивних здібностей. </w:t>
      </w:r>
      <w:proofErr w:type="spellStart"/>
      <w:r w:rsidR="001B3D5D" w:rsidRPr="00976868">
        <w:rPr>
          <w:rFonts w:ascii="Times New Roman" w:eastAsia="Times New Roman" w:hAnsi="Times New Roman" w:cs="Times New Roman"/>
          <w:sz w:val="25"/>
          <w:szCs w:val="25"/>
          <w:highlight w:val="white"/>
        </w:rPr>
        <w:t>Томчука</w:t>
      </w:r>
      <w:proofErr w:type="spellEnd"/>
      <w:r w:rsidR="001B3D5D"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highlight w:val="white"/>
        </w:rPr>
        <w:t xml:space="preserve"> допущено до третього етапу кваліфікаційного іспиту – виконання практичного завдання зі спеціалізації апеляційного </w:t>
      </w:r>
      <w:r w:rsidRPr="00976868">
        <w:rPr>
          <w:rFonts w:ascii="Times New Roman" w:eastAsia="Times New Roman" w:hAnsi="Times New Roman" w:cs="Times New Roman"/>
          <w:sz w:val="25"/>
          <w:szCs w:val="25"/>
        </w:rPr>
        <w:t>адміністративного суду.</w:t>
      </w:r>
    </w:p>
    <w:p w:rsidR="00E37F3C" w:rsidRPr="00976868" w:rsidRDefault="00AF6B82"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proofErr w:type="spellStart"/>
      <w:r w:rsidRPr="00976868">
        <w:rPr>
          <w:rFonts w:ascii="Times New Roman" w:eastAsia="Times New Roman" w:hAnsi="Times New Roman" w:cs="Times New Roman"/>
          <w:sz w:val="25"/>
          <w:szCs w:val="25"/>
        </w:rPr>
        <w:t>Томчук</w:t>
      </w:r>
      <w:proofErr w:type="spellEnd"/>
      <w:r w:rsidRPr="00976868">
        <w:rPr>
          <w:rFonts w:ascii="Times New Roman" w:eastAsia="Times New Roman" w:hAnsi="Times New Roman" w:cs="Times New Roman"/>
          <w:sz w:val="25"/>
          <w:szCs w:val="25"/>
        </w:rPr>
        <w:t xml:space="preserve"> А.В.</w:t>
      </w:r>
      <w:r w:rsidR="007D5C7C" w:rsidRPr="00976868">
        <w:rPr>
          <w:rFonts w:ascii="Times New Roman" w:eastAsia="Times New Roman" w:hAnsi="Times New Roman" w:cs="Times New Roman"/>
          <w:sz w:val="25"/>
          <w:szCs w:val="25"/>
        </w:rPr>
        <w:t xml:space="preserve"> 25</w:t>
      </w:r>
      <w:r w:rsidR="0041646B" w:rsidRPr="00976868">
        <w:rPr>
          <w:rFonts w:ascii="Times New Roman" w:eastAsia="Times New Roman" w:hAnsi="Times New Roman" w:cs="Times New Roman"/>
          <w:sz w:val="25"/>
          <w:szCs w:val="25"/>
        </w:rPr>
        <w:t xml:space="preserve"> лютого 2025 року виконав практичне завдання зі спеціалізації апеляційного адміністративного суду.</w:t>
      </w:r>
    </w:p>
    <w:p w:rsidR="00F72339" w:rsidRPr="00976868" w:rsidRDefault="00F72339" w:rsidP="00F8336D">
      <w:pPr>
        <w:shd w:val="clear" w:color="auto" w:fill="FFFFFF"/>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F72339" w:rsidRPr="00976868" w:rsidRDefault="00F72339" w:rsidP="00F8336D">
      <w:pPr>
        <w:shd w:val="clear" w:color="auto" w:fill="FFFFFF"/>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Вищої</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кваліфікаційної</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комісії</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суддів</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України від</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14</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вересня</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2023</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року</w:t>
      </w:r>
      <w:r w:rsidRPr="00976868">
        <w:rPr>
          <w:rFonts w:ascii="Times New Roman" w:hAnsi="Times New Roman" w:cs="Times New Roman"/>
          <w:sz w:val="72"/>
          <w:szCs w:val="72"/>
        </w:rPr>
        <w:t xml:space="preserve"> </w:t>
      </w:r>
      <w:r w:rsidRPr="00976868">
        <w:rPr>
          <w:rFonts w:ascii="Times New Roman" w:hAnsi="Times New Roman" w:cs="Times New Roman"/>
          <w:sz w:val="25"/>
          <w:szCs w:val="25"/>
        </w:rPr>
        <w:t xml:space="preserve">№ 94/зп-23, </w:t>
      </w:r>
      <w:r w:rsidRPr="00976868">
        <w:rPr>
          <w:rFonts w:ascii="Times New Roman" w:hAnsi="Times New Roman" w:cs="Times New Roman"/>
          <w:sz w:val="25"/>
          <w:szCs w:val="25"/>
          <w:shd w:val="clear" w:color="auto" w:fill="FFFFFF"/>
        </w:rPr>
        <w:t>від 23 листопада 2023 року</w:t>
      </w:r>
      <w:r w:rsidR="003746CF" w:rsidRPr="00976868">
        <w:rPr>
          <w:rFonts w:ascii="Times New Roman" w:hAnsi="Times New Roman" w:cs="Times New Roman"/>
          <w:sz w:val="25"/>
          <w:szCs w:val="25"/>
          <w:shd w:val="clear" w:color="auto" w:fill="FFFFFF"/>
        </w:rPr>
        <w:t xml:space="preserve"> </w:t>
      </w:r>
      <w:r w:rsidRPr="00976868">
        <w:rPr>
          <w:rFonts w:ascii="Times New Roman" w:hAnsi="Times New Roman" w:cs="Times New Roman"/>
          <w:sz w:val="25"/>
          <w:szCs w:val="25"/>
          <w:shd w:val="clear" w:color="auto" w:fill="FFFFFF"/>
        </w:rPr>
        <w:t>№ 145/зп-23.</w:t>
      </w:r>
    </w:p>
    <w:p w:rsidR="00F72339" w:rsidRPr="00976868" w:rsidRDefault="00F72339" w:rsidP="00F8336D">
      <w:pPr>
        <w:shd w:val="clear" w:color="auto" w:fill="FFFFFF"/>
        <w:spacing w:after="0" w:line="240" w:lineRule="auto"/>
        <w:ind w:firstLine="567"/>
        <w:jc w:val="both"/>
        <w:rPr>
          <w:rFonts w:ascii="Times New Roman" w:hAnsi="Times New Roman" w:cs="Times New Roman"/>
          <w:sz w:val="25"/>
          <w:szCs w:val="25"/>
        </w:rPr>
      </w:pPr>
      <w:proofErr w:type="spellStart"/>
      <w:r w:rsidRPr="00976868">
        <w:rPr>
          <w:rFonts w:ascii="Times New Roman" w:hAnsi="Times New Roman" w:cs="Times New Roman"/>
          <w:sz w:val="25"/>
          <w:szCs w:val="25"/>
        </w:rPr>
        <w:t>Томчук</w:t>
      </w:r>
      <w:proofErr w:type="spellEnd"/>
      <w:r w:rsidRPr="00976868">
        <w:rPr>
          <w:rFonts w:ascii="Times New Roman" w:hAnsi="Times New Roman" w:cs="Times New Roman"/>
          <w:sz w:val="25"/>
          <w:szCs w:val="25"/>
        </w:rPr>
        <w:t xml:space="preserve"> А.В. отримав такі результати першого етапу «Складання кваліфікаційного іспиту» кваліфікаційного оцінювання кандидатів на посади суддів апеляційних </w:t>
      </w:r>
      <w:r w:rsidR="002D0DD1" w:rsidRPr="00976868">
        <w:rPr>
          <w:rFonts w:ascii="Times New Roman" w:hAnsi="Times New Roman" w:cs="Times New Roman"/>
          <w:sz w:val="25"/>
          <w:szCs w:val="25"/>
        </w:rPr>
        <w:t>адміністративних судів у межах К</w:t>
      </w:r>
      <w:r w:rsidRPr="00976868">
        <w:rPr>
          <w:rFonts w:ascii="Times New Roman" w:hAnsi="Times New Roman" w:cs="Times New Roman"/>
          <w:sz w:val="25"/>
          <w:szCs w:val="25"/>
        </w:rPr>
        <w:t>онкурсу.</w:t>
      </w:r>
    </w:p>
    <w:p w:rsidR="00F72339" w:rsidRPr="00976868" w:rsidRDefault="00F72339" w:rsidP="00F8336D">
      <w:pPr>
        <w:spacing w:after="0" w:line="240" w:lineRule="auto"/>
        <w:ind w:firstLine="567"/>
        <w:jc w:val="both"/>
        <w:rPr>
          <w:rFonts w:ascii="Times New Roman" w:hAnsi="Times New Roman" w:cs="Times New Roman"/>
          <w:sz w:val="24"/>
          <w:szCs w:val="24"/>
        </w:rPr>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137CA8" w:rsidRPr="00976868" w:rsidTr="00734965">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72339" w:rsidRPr="00976868" w:rsidRDefault="00F72339" w:rsidP="00137CA8">
            <w:pPr>
              <w:spacing w:after="0" w:line="240" w:lineRule="auto"/>
              <w:rPr>
                <w:rFonts w:ascii="Times New Roman" w:hAnsi="Times New Roman" w:cs="Times New Roman"/>
                <w:sz w:val="18"/>
                <w:szCs w:val="18"/>
              </w:rPr>
            </w:pPr>
            <w:r w:rsidRPr="00976868">
              <w:rPr>
                <w:rFonts w:ascii="Times New Roman" w:hAnsi="Times New Roman" w:cs="Times New Roman"/>
                <w:sz w:val="18"/>
                <w:szCs w:val="18"/>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72339" w:rsidRPr="00976868" w:rsidRDefault="00F72339" w:rsidP="00137CA8">
            <w:pPr>
              <w:spacing w:after="0" w:line="240" w:lineRule="auto"/>
              <w:rPr>
                <w:rFonts w:ascii="Times New Roman" w:hAnsi="Times New Roman" w:cs="Times New Roman"/>
                <w:sz w:val="18"/>
                <w:szCs w:val="18"/>
              </w:rPr>
            </w:pPr>
            <w:r w:rsidRPr="00976868">
              <w:rPr>
                <w:rFonts w:ascii="Times New Roman" w:hAnsi="Times New Roman" w:cs="Times New Roman"/>
                <w:sz w:val="18"/>
                <w:szCs w:val="18"/>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72339" w:rsidRPr="00976868" w:rsidRDefault="00F72339" w:rsidP="00734965">
            <w:pPr>
              <w:spacing w:after="0" w:line="240" w:lineRule="auto"/>
              <w:jc w:val="center"/>
              <w:rPr>
                <w:rFonts w:ascii="Times New Roman" w:hAnsi="Times New Roman" w:cs="Times New Roman"/>
                <w:sz w:val="18"/>
                <w:szCs w:val="18"/>
              </w:rPr>
            </w:pPr>
            <w:r w:rsidRPr="00976868">
              <w:rPr>
                <w:rFonts w:ascii="Times New Roman" w:hAnsi="Times New Roman" w:cs="Times New Roman"/>
                <w:sz w:val="18"/>
                <w:szCs w:val="18"/>
              </w:rPr>
              <w:t>49,2</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72339" w:rsidRPr="00976868" w:rsidRDefault="00137CA8" w:rsidP="00137CA8">
            <w:pPr>
              <w:spacing w:after="0" w:line="240" w:lineRule="auto"/>
              <w:jc w:val="center"/>
              <w:rPr>
                <w:rFonts w:ascii="Times New Roman" w:hAnsi="Times New Roman" w:cs="Times New Roman"/>
                <w:sz w:val="18"/>
                <w:szCs w:val="18"/>
              </w:rPr>
            </w:pPr>
            <w:r w:rsidRPr="00976868">
              <w:rPr>
                <w:rFonts w:ascii="Times New Roman" w:hAnsi="Times New Roman" w:cs="Times New Roman"/>
                <w:sz w:val="18"/>
                <w:szCs w:val="18"/>
              </w:rPr>
              <w:t>334,7</w:t>
            </w:r>
          </w:p>
        </w:tc>
      </w:tr>
      <w:tr w:rsidR="00137CA8" w:rsidRPr="00976868" w:rsidTr="00734965">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72339" w:rsidRPr="00976868" w:rsidRDefault="00F72339" w:rsidP="00137CA8">
            <w:pPr>
              <w:spacing w:after="0" w:line="240" w:lineRule="auto"/>
              <w:rPr>
                <w:rFonts w:ascii="Times New Roman" w:hAnsi="Times New Roman" w:cs="Times New Roman"/>
                <w:sz w:val="18"/>
                <w:szCs w:val="18"/>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72339" w:rsidRPr="00976868" w:rsidRDefault="00F72339" w:rsidP="00137CA8">
            <w:pPr>
              <w:spacing w:after="0" w:line="240" w:lineRule="auto"/>
              <w:rPr>
                <w:rFonts w:ascii="Times New Roman" w:hAnsi="Times New Roman" w:cs="Times New Roman"/>
                <w:sz w:val="18"/>
                <w:szCs w:val="18"/>
              </w:rPr>
            </w:pPr>
            <w:r w:rsidRPr="00976868">
              <w:rPr>
                <w:rFonts w:ascii="Times New Roman" w:hAnsi="Times New Roman" w:cs="Times New Roman"/>
                <w:sz w:val="18"/>
                <w:szCs w:val="18"/>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72339" w:rsidRPr="00976868" w:rsidRDefault="00F72339" w:rsidP="00734965">
            <w:pPr>
              <w:spacing w:after="0" w:line="240" w:lineRule="auto"/>
              <w:jc w:val="center"/>
              <w:rPr>
                <w:rFonts w:ascii="Times New Roman" w:hAnsi="Times New Roman" w:cs="Times New Roman"/>
                <w:sz w:val="18"/>
                <w:szCs w:val="18"/>
              </w:rPr>
            </w:pPr>
            <w:r w:rsidRPr="00976868">
              <w:rPr>
                <w:rFonts w:ascii="Times New Roman" w:hAnsi="Times New Roman" w:cs="Times New Roman"/>
                <w:sz w:val="18"/>
                <w:szCs w:val="18"/>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F72339" w:rsidRPr="00976868" w:rsidRDefault="00F72339" w:rsidP="00137CA8">
            <w:pPr>
              <w:spacing w:after="0" w:line="240" w:lineRule="auto"/>
              <w:rPr>
                <w:rFonts w:ascii="Times New Roman" w:hAnsi="Times New Roman" w:cs="Times New Roman"/>
                <w:sz w:val="24"/>
                <w:szCs w:val="24"/>
              </w:rPr>
            </w:pPr>
          </w:p>
        </w:tc>
      </w:tr>
      <w:tr w:rsidR="00137CA8" w:rsidRPr="00976868" w:rsidTr="00734965">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72339" w:rsidRPr="00976868" w:rsidRDefault="00F72339" w:rsidP="00137CA8">
            <w:pPr>
              <w:spacing w:after="0" w:line="240" w:lineRule="auto"/>
              <w:rPr>
                <w:rFonts w:ascii="Times New Roman" w:hAnsi="Times New Roman" w:cs="Times New Roman"/>
                <w:sz w:val="18"/>
                <w:szCs w:val="18"/>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72339" w:rsidRPr="00976868" w:rsidRDefault="00F72339" w:rsidP="00137CA8">
            <w:pPr>
              <w:spacing w:after="0" w:line="240" w:lineRule="auto"/>
              <w:rPr>
                <w:rFonts w:ascii="Times New Roman" w:hAnsi="Times New Roman" w:cs="Times New Roman"/>
                <w:sz w:val="18"/>
                <w:szCs w:val="18"/>
              </w:rPr>
            </w:pPr>
            <w:r w:rsidRPr="00976868">
              <w:rPr>
                <w:rFonts w:ascii="Times New Roman" w:hAnsi="Times New Roman" w:cs="Times New Roman"/>
                <w:sz w:val="18"/>
                <w:szCs w:val="18"/>
              </w:rPr>
              <w:t>знання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F72339" w:rsidRPr="00976868" w:rsidRDefault="00F72339" w:rsidP="00734965">
            <w:pPr>
              <w:spacing w:after="0" w:line="240" w:lineRule="auto"/>
              <w:jc w:val="center"/>
              <w:rPr>
                <w:rFonts w:ascii="Times New Roman" w:hAnsi="Times New Roman" w:cs="Times New Roman"/>
                <w:sz w:val="18"/>
                <w:szCs w:val="18"/>
              </w:rPr>
            </w:pPr>
            <w:r w:rsidRPr="00976868">
              <w:rPr>
                <w:rFonts w:ascii="Times New Roman" w:hAnsi="Times New Roman" w:cs="Times New Roman"/>
                <w:sz w:val="18"/>
                <w:szCs w:val="18"/>
              </w:rPr>
              <w:t>128</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F72339" w:rsidRPr="00976868" w:rsidRDefault="00F72339" w:rsidP="00137CA8">
            <w:pPr>
              <w:spacing w:after="0" w:line="240" w:lineRule="auto"/>
              <w:rPr>
                <w:rFonts w:ascii="Times New Roman" w:hAnsi="Times New Roman" w:cs="Times New Roman"/>
                <w:sz w:val="24"/>
                <w:szCs w:val="24"/>
              </w:rPr>
            </w:pPr>
          </w:p>
        </w:tc>
      </w:tr>
      <w:tr w:rsidR="00137CA8" w:rsidRPr="00976868" w:rsidTr="00734965">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72339" w:rsidRPr="00976868" w:rsidRDefault="00F72339" w:rsidP="00137CA8">
            <w:pPr>
              <w:spacing w:after="0" w:line="240" w:lineRule="auto"/>
              <w:ind w:firstLine="709"/>
              <w:rPr>
                <w:rFonts w:ascii="Times New Roman" w:hAnsi="Times New Roman" w:cs="Times New Roman"/>
                <w:sz w:val="18"/>
                <w:szCs w:val="18"/>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72339" w:rsidRPr="00976868" w:rsidRDefault="00F72339" w:rsidP="00AD43D8">
            <w:pPr>
              <w:spacing w:after="0" w:line="240" w:lineRule="auto"/>
              <w:rPr>
                <w:rFonts w:ascii="Times New Roman" w:hAnsi="Times New Roman" w:cs="Times New Roman"/>
                <w:sz w:val="18"/>
                <w:szCs w:val="18"/>
              </w:rPr>
            </w:pPr>
            <w:r w:rsidRPr="00976868">
              <w:rPr>
                <w:rFonts w:ascii="Times New Roman" w:hAnsi="Times New Roman" w:cs="Times New Roman"/>
                <w:sz w:val="18"/>
                <w:szCs w:val="18"/>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F72339" w:rsidRPr="00976868" w:rsidRDefault="00F72339" w:rsidP="00734965">
            <w:pPr>
              <w:spacing w:after="0" w:line="240" w:lineRule="auto"/>
              <w:jc w:val="center"/>
              <w:rPr>
                <w:rFonts w:ascii="Times New Roman" w:hAnsi="Times New Roman" w:cs="Times New Roman"/>
                <w:sz w:val="18"/>
                <w:szCs w:val="18"/>
              </w:rPr>
            </w:pPr>
            <w:r w:rsidRPr="00976868">
              <w:rPr>
                <w:rFonts w:ascii="Times New Roman" w:hAnsi="Times New Roman" w:cs="Times New Roman"/>
                <w:sz w:val="18"/>
                <w:szCs w:val="18"/>
              </w:rPr>
              <w:t>117,5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F72339" w:rsidRPr="00976868" w:rsidRDefault="00F72339" w:rsidP="00137CA8">
            <w:pPr>
              <w:spacing w:after="0" w:line="240" w:lineRule="auto"/>
              <w:ind w:firstLine="709"/>
              <w:rPr>
                <w:rFonts w:ascii="Times New Roman" w:hAnsi="Times New Roman" w:cs="Times New Roman"/>
                <w:sz w:val="24"/>
                <w:szCs w:val="24"/>
              </w:rPr>
            </w:pPr>
          </w:p>
        </w:tc>
      </w:tr>
    </w:tbl>
    <w:p w:rsidR="00F72339" w:rsidRPr="00976868" w:rsidRDefault="00F72339" w:rsidP="00137CA8">
      <w:pPr>
        <w:spacing w:after="0" w:line="240" w:lineRule="auto"/>
        <w:ind w:firstLine="709"/>
        <w:jc w:val="both"/>
        <w:rPr>
          <w:rFonts w:ascii="Times New Roman" w:hAnsi="Times New Roman" w:cs="Times New Roman"/>
          <w:sz w:val="24"/>
          <w:szCs w:val="24"/>
          <w:highlight w:val="yellow"/>
        </w:rPr>
      </w:pPr>
    </w:p>
    <w:p w:rsidR="00F72339" w:rsidRPr="00976868" w:rsidRDefault="00F72339" w:rsidP="00F8336D">
      <w:pPr>
        <w:shd w:val="clear" w:color="auto" w:fill="FFFFFF"/>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w:t>
      </w:r>
      <w:r w:rsidRPr="00976868">
        <w:rPr>
          <w:rFonts w:ascii="Times New Roman" w:hAnsi="Times New Roman" w:cs="Times New Roman"/>
          <w:sz w:val="25"/>
          <w:szCs w:val="25"/>
        </w:rPr>
        <w:lastRenderedPageBreak/>
        <w:t xml:space="preserve">відсотків від максимально можливого </w:t>
      </w:r>
      <w:proofErr w:type="spellStart"/>
      <w:r w:rsidRPr="00976868">
        <w:rPr>
          <w:rFonts w:ascii="Times New Roman" w:hAnsi="Times New Roman" w:cs="Times New Roman"/>
          <w:sz w:val="25"/>
          <w:szCs w:val="25"/>
        </w:rPr>
        <w:t>бала</w:t>
      </w:r>
      <w:proofErr w:type="spellEnd"/>
      <w:r w:rsidRPr="00976868">
        <w:rPr>
          <w:rFonts w:ascii="Times New Roman" w:hAnsi="Times New Roman" w:cs="Times New Roman"/>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76868">
        <w:rPr>
          <w:rFonts w:ascii="Times New Roman" w:hAnsi="Times New Roman" w:cs="Times New Roman"/>
          <w:sz w:val="25"/>
          <w:szCs w:val="25"/>
        </w:rPr>
        <w:t>бала</w:t>
      </w:r>
      <w:proofErr w:type="spellEnd"/>
      <w:r w:rsidRPr="00976868">
        <w:rPr>
          <w:rFonts w:ascii="Times New Roman" w:hAnsi="Times New Roman" w:cs="Times New Roman"/>
          <w:sz w:val="25"/>
          <w:szCs w:val="25"/>
        </w:rPr>
        <w:t xml:space="preserve"> тестування.</w:t>
      </w:r>
    </w:p>
    <w:p w:rsidR="00F72339" w:rsidRPr="00976868" w:rsidRDefault="00F72339" w:rsidP="00F8336D">
      <w:pPr>
        <w:shd w:val="clear" w:color="auto" w:fill="FFFFFF"/>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Отже, загальна кількість балів, отриманих </w:t>
      </w:r>
      <w:proofErr w:type="spellStart"/>
      <w:r w:rsidR="00137CA8" w:rsidRPr="00976868">
        <w:rPr>
          <w:rFonts w:ascii="Times New Roman" w:hAnsi="Times New Roman" w:cs="Times New Roman"/>
          <w:sz w:val="25"/>
          <w:szCs w:val="25"/>
        </w:rPr>
        <w:t>Томчуком</w:t>
      </w:r>
      <w:proofErr w:type="spellEnd"/>
      <w:r w:rsidR="00137CA8" w:rsidRPr="00976868">
        <w:rPr>
          <w:rFonts w:ascii="Times New Roman" w:hAnsi="Times New Roman" w:cs="Times New Roman"/>
          <w:sz w:val="25"/>
          <w:szCs w:val="25"/>
        </w:rPr>
        <w:t xml:space="preserve"> Андрієм Валерійовичем</w:t>
      </w:r>
      <w:r w:rsidRPr="00976868">
        <w:rPr>
          <w:rFonts w:ascii="Times New Roman" w:hAnsi="Times New Roman" w:cs="Times New Roman"/>
          <w:sz w:val="25"/>
          <w:szCs w:val="25"/>
        </w:rPr>
        <w:t xml:space="preserve"> за кваліфікаційний іспит, становить </w:t>
      </w:r>
      <w:r w:rsidR="00137CA8" w:rsidRPr="00976868">
        <w:rPr>
          <w:rFonts w:ascii="Times New Roman" w:hAnsi="Times New Roman" w:cs="Times New Roman"/>
          <w:sz w:val="25"/>
          <w:szCs w:val="25"/>
        </w:rPr>
        <w:t>334,7</w:t>
      </w:r>
      <w:r w:rsidRPr="00976868">
        <w:rPr>
          <w:rFonts w:ascii="Times New Roman" w:hAnsi="Times New Roman" w:cs="Times New Roman"/>
          <w:sz w:val="25"/>
          <w:szCs w:val="25"/>
        </w:rPr>
        <w:t xml:space="preserve"> </w:t>
      </w:r>
      <w:proofErr w:type="spellStart"/>
      <w:r w:rsidRPr="00976868">
        <w:rPr>
          <w:rFonts w:ascii="Times New Roman" w:hAnsi="Times New Roman" w:cs="Times New Roman"/>
          <w:sz w:val="25"/>
          <w:szCs w:val="25"/>
        </w:rPr>
        <w:t>бала</w:t>
      </w:r>
      <w:proofErr w:type="spellEnd"/>
      <w:r w:rsidRPr="00976868">
        <w:rPr>
          <w:rFonts w:ascii="Times New Roman" w:hAnsi="Times New Roman" w:cs="Times New Roman"/>
          <w:sz w:val="25"/>
          <w:szCs w:val="25"/>
        </w:rPr>
        <w:t xml:space="preserve"> із 400 можливих, </w:t>
      </w:r>
      <w:r w:rsidR="002D0DD1" w:rsidRPr="00976868">
        <w:rPr>
          <w:rFonts w:ascii="Times New Roman" w:hAnsi="Times New Roman" w:cs="Times New Roman"/>
          <w:sz w:val="25"/>
          <w:szCs w:val="25"/>
        </w:rPr>
        <w:t>що свідчить про підтвердження ним</w:t>
      </w:r>
      <w:r w:rsidRPr="00976868">
        <w:rPr>
          <w:rFonts w:ascii="Times New Roman" w:hAnsi="Times New Roman" w:cs="Times New Roman"/>
          <w:sz w:val="25"/>
          <w:szCs w:val="25"/>
        </w:rPr>
        <w:t xml:space="preserve"> здатності здійснювати правосуддя в апеляційному адміністративному суді за критерієм професійної компетентності. </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Рішенням Комісії від 12 березня 2025 року № 4</w:t>
      </w:r>
      <w:r w:rsidR="00AF6B82" w:rsidRPr="00976868">
        <w:rPr>
          <w:rFonts w:ascii="Times New Roman" w:eastAsia="Times New Roman" w:hAnsi="Times New Roman" w:cs="Times New Roman"/>
          <w:sz w:val="25"/>
          <w:szCs w:val="25"/>
          <w:highlight w:val="white"/>
        </w:rPr>
        <w:t>9</w:t>
      </w:r>
      <w:r w:rsidRPr="00976868">
        <w:rPr>
          <w:rFonts w:ascii="Times New Roman" w:eastAsia="Times New Roman" w:hAnsi="Times New Roman" w:cs="Times New Roman"/>
          <w:sz w:val="25"/>
          <w:szCs w:val="25"/>
          <w:highlight w:val="white"/>
        </w:rPr>
        <w:t xml:space="preserve">/зп-25 затверджено декодовані результати </w:t>
      </w:r>
      <w:r w:rsidR="002D0DD1" w:rsidRPr="00976868">
        <w:rPr>
          <w:rFonts w:ascii="Times New Roman" w:eastAsia="Times New Roman" w:hAnsi="Times New Roman" w:cs="Times New Roman"/>
          <w:sz w:val="25"/>
          <w:szCs w:val="25"/>
          <w:highlight w:val="white"/>
        </w:rPr>
        <w:t xml:space="preserve">виконання </w:t>
      </w:r>
      <w:r w:rsidRPr="00976868">
        <w:rPr>
          <w:rFonts w:ascii="Times New Roman" w:eastAsia="Times New Roman" w:hAnsi="Times New Roman" w:cs="Times New Roman"/>
          <w:sz w:val="25"/>
          <w:szCs w:val="25"/>
          <w:highlight w:val="white"/>
        </w:rPr>
        <w:t xml:space="preserve">практичного завдання. </w:t>
      </w:r>
      <w:proofErr w:type="spellStart"/>
      <w:r w:rsidR="00AF6B82" w:rsidRPr="00976868">
        <w:rPr>
          <w:rFonts w:ascii="Times New Roman" w:eastAsia="Times New Roman" w:hAnsi="Times New Roman" w:cs="Times New Roman"/>
          <w:sz w:val="25"/>
          <w:szCs w:val="25"/>
          <w:highlight w:val="white"/>
        </w:rPr>
        <w:t>Томчука</w:t>
      </w:r>
      <w:proofErr w:type="spellEnd"/>
      <w:r w:rsidR="00AF6B82"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highlight w:val="white"/>
        </w:rPr>
        <w:t xml:space="preserve"> допущено до другого етапу кваліфікаційного оцінювання «Дослідження досьє та проведення співбесіди».</w:t>
      </w:r>
    </w:p>
    <w:p w:rsidR="00510610" w:rsidRPr="00976868" w:rsidRDefault="00510610"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highlight w:val="white"/>
        </w:rPr>
      </w:pPr>
    </w:p>
    <w:p w:rsidR="00647AD6" w:rsidRPr="00976868" w:rsidRDefault="00647AD6" w:rsidP="00F8336D">
      <w:pPr>
        <w:spacing w:after="0" w:line="240" w:lineRule="auto"/>
        <w:ind w:firstLine="567"/>
        <w:jc w:val="both"/>
        <w:rPr>
          <w:rFonts w:ascii="Times New Roman" w:hAnsi="Times New Roman" w:cs="Times New Roman"/>
          <w:b/>
          <w:bCs/>
          <w:sz w:val="25"/>
          <w:szCs w:val="25"/>
        </w:rPr>
      </w:pPr>
      <w:r w:rsidRPr="00976868">
        <w:rPr>
          <w:rFonts w:ascii="Times New Roman" w:hAnsi="Times New Roman" w:cs="Times New Roman"/>
          <w:b/>
          <w:bCs/>
          <w:sz w:val="25"/>
          <w:szCs w:val="25"/>
        </w:rPr>
        <w:t xml:space="preserve">Проведення спеціальної перевірки. </w:t>
      </w:r>
    </w:p>
    <w:p w:rsidR="00647AD6" w:rsidRPr="00976868" w:rsidRDefault="00647AD6" w:rsidP="00F8336D">
      <w:pPr>
        <w:spacing w:after="0" w:line="240" w:lineRule="auto"/>
        <w:ind w:firstLine="567"/>
        <w:jc w:val="both"/>
        <w:rPr>
          <w:rFonts w:ascii="Times New Roman" w:hAnsi="Times New Roman" w:cs="Times New Roman"/>
          <w:sz w:val="25"/>
          <w:szCs w:val="25"/>
        </w:rPr>
      </w:pPr>
    </w:p>
    <w:p w:rsidR="00647AD6" w:rsidRPr="00976868" w:rsidRDefault="00647AD6"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proofErr w:type="spellStart"/>
      <w:r w:rsidRPr="00976868">
        <w:rPr>
          <w:rFonts w:ascii="Times New Roman" w:hAnsi="Times New Roman" w:cs="Times New Roman"/>
          <w:sz w:val="25"/>
          <w:szCs w:val="25"/>
        </w:rPr>
        <w:t>Томчука</w:t>
      </w:r>
      <w:proofErr w:type="spellEnd"/>
      <w:r w:rsidRPr="00976868">
        <w:rPr>
          <w:rFonts w:ascii="Times New Roman" w:hAnsi="Times New Roman" w:cs="Times New Roman"/>
          <w:sz w:val="25"/>
          <w:szCs w:val="25"/>
        </w:rPr>
        <w:t xml:space="preserve"> Андрія Валерійовича.</w:t>
      </w:r>
    </w:p>
    <w:p w:rsidR="00647AD6" w:rsidRPr="00976868" w:rsidRDefault="00647AD6"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Запити про надання відомостей стосовно </w:t>
      </w:r>
      <w:proofErr w:type="spellStart"/>
      <w:r w:rsidRPr="00976868">
        <w:rPr>
          <w:rFonts w:ascii="Times New Roman" w:hAnsi="Times New Roman" w:cs="Times New Roman"/>
          <w:sz w:val="25"/>
          <w:szCs w:val="25"/>
        </w:rPr>
        <w:t>Томчука</w:t>
      </w:r>
      <w:proofErr w:type="spellEnd"/>
      <w:r w:rsidRPr="00976868">
        <w:rPr>
          <w:rFonts w:ascii="Times New Roman" w:hAnsi="Times New Roman" w:cs="Times New Roman"/>
          <w:sz w:val="25"/>
          <w:szCs w:val="25"/>
        </w:rPr>
        <w:t xml:space="preserve"> Андрія Валерійовича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F6722E" w:rsidRPr="00976868" w:rsidRDefault="00647AD6" w:rsidP="00F8336D">
      <w:pPr>
        <w:shd w:val="clear" w:color="auto" w:fill="FFFFFF"/>
        <w:tabs>
          <w:tab w:val="left" w:pos="426"/>
        </w:tabs>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У рішенні Вищої кваліфікаційної комісії суддів України від 05 травня 2025</w:t>
      </w:r>
      <w:r w:rsidR="000D4C74" w:rsidRPr="00976868">
        <w:rPr>
          <w:rFonts w:ascii="Times New Roman" w:hAnsi="Times New Roman" w:cs="Times New Roman"/>
          <w:sz w:val="25"/>
          <w:szCs w:val="25"/>
        </w:rPr>
        <w:t xml:space="preserve"> </w:t>
      </w:r>
      <w:r w:rsidRPr="00976868">
        <w:rPr>
          <w:rFonts w:ascii="Times New Roman" w:hAnsi="Times New Roman" w:cs="Times New Roman"/>
          <w:sz w:val="25"/>
          <w:szCs w:val="25"/>
        </w:rPr>
        <w:t>року №</w:t>
      </w:r>
      <w:r w:rsidR="000D4C74" w:rsidRPr="00976868">
        <w:rPr>
          <w:rFonts w:ascii="Times New Roman" w:hAnsi="Times New Roman" w:cs="Times New Roman"/>
          <w:sz w:val="25"/>
          <w:szCs w:val="25"/>
        </w:rPr>
        <w:t> </w:t>
      </w:r>
      <w:r w:rsidR="005F7252" w:rsidRPr="00976868">
        <w:rPr>
          <w:rFonts w:ascii="Times New Roman" w:hAnsi="Times New Roman" w:cs="Times New Roman"/>
          <w:sz w:val="25"/>
          <w:szCs w:val="25"/>
        </w:rPr>
        <w:t>3</w:t>
      </w:r>
      <w:r w:rsidRPr="00976868">
        <w:rPr>
          <w:rFonts w:ascii="Times New Roman" w:hAnsi="Times New Roman" w:cs="Times New Roman"/>
          <w:sz w:val="25"/>
          <w:szCs w:val="25"/>
        </w:rPr>
        <w:t xml:space="preserve">/ас-25 зазначено, що під час проведення спеціальної перевірки не отримано інформації, яка може свідчити про невідповідність </w:t>
      </w:r>
      <w:proofErr w:type="spellStart"/>
      <w:r w:rsidRPr="00976868">
        <w:rPr>
          <w:rFonts w:ascii="Times New Roman" w:hAnsi="Times New Roman" w:cs="Times New Roman"/>
          <w:sz w:val="25"/>
          <w:szCs w:val="25"/>
        </w:rPr>
        <w:t>Томчука</w:t>
      </w:r>
      <w:proofErr w:type="spellEnd"/>
      <w:r w:rsidRPr="00976868">
        <w:rPr>
          <w:rFonts w:ascii="Times New Roman" w:hAnsi="Times New Roman" w:cs="Times New Roman"/>
          <w:sz w:val="25"/>
          <w:szCs w:val="25"/>
        </w:rPr>
        <w:t xml:space="preserve"> Андрія Валерійовича вимогам до кандидата на посаду судді. </w:t>
      </w:r>
      <w:r w:rsidR="00F6722E" w:rsidRPr="00976868">
        <w:rPr>
          <w:rFonts w:ascii="Times New Roman" w:hAnsi="Times New Roman" w:cs="Times New Roman"/>
          <w:sz w:val="25"/>
          <w:szCs w:val="25"/>
        </w:rPr>
        <w:t>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F6722E" w:rsidRPr="00976868" w:rsidRDefault="002D0DD1" w:rsidP="00F8336D">
      <w:pPr>
        <w:shd w:val="clear" w:color="auto" w:fill="FFFFFF"/>
        <w:spacing w:after="0" w:line="240" w:lineRule="auto"/>
        <w:ind w:firstLine="567"/>
        <w:jc w:val="both"/>
        <w:rPr>
          <w:rFonts w:ascii="Times New Roman" w:eastAsia="Times New Roman" w:hAnsi="Times New Roman"/>
          <w:sz w:val="25"/>
          <w:szCs w:val="25"/>
        </w:rPr>
      </w:pPr>
      <w:r w:rsidRPr="00976868">
        <w:rPr>
          <w:rFonts w:ascii="Times New Roman" w:eastAsia="Times New Roman" w:hAnsi="Times New Roman"/>
          <w:sz w:val="25"/>
          <w:szCs w:val="25"/>
        </w:rPr>
        <w:t>Водночас</w:t>
      </w:r>
      <w:r w:rsidR="00F6722E" w:rsidRPr="00976868">
        <w:rPr>
          <w:rFonts w:ascii="Times New Roman" w:eastAsia="Times New Roman" w:hAnsi="Times New Roman"/>
          <w:sz w:val="25"/>
          <w:szCs w:val="25"/>
        </w:rPr>
        <w:t xml:space="preserve"> відповідно до інформації Національного агентства з питань запобігання корупції від 03.04.2025 №</w:t>
      </w:r>
      <w:r w:rsidRPr="00976868">
        <w:rPr>
          <w:rFonts w:ascii="Times New Roman" w:eastAsia="Times New Roman" w:hAnsi="Times New Roman"/>
          <w:sz w:val="25"/>
          <w:szCs w:val="25"/>
        </w:rPr>
        <w:t xml:space="preserve"> </w:t>
      </w:r>
      <w:r w:rsidR="00F6722E" w:rsidRPr="00976868">
        <w:rPr>
          <w:rFonts w:ascii="Times New Roman" w:eastAsia="Times New Roman" w:hAnsi="Times New Roman"/>
          <w:sz w:val="25"/>
          <w:szCs w:val="25"/>
        </w:rPr>
        <w:t>49-1/28487-25 у розділі 6 «</w:t>
      </w:r>
      <w:r w:rsidRPr="00976868">
        <w:rPr>
          <w:rFonts w:ascii="Times New Roman" w:eastAsia="Times New Roman" w:hAnsi="Times New Roman"/>
          <w:sz w:val="25"/>
          <w:szCs w:val="25"/>
        </w:rPr>
        <w:t xml:space="preserve">Цінне рухоме майно </w:t>
      </w:r>
      <w:r w:rsidRPr="00976868">
        <w:rPr>
          <w:rFonts w:ascii="Times New Roman" w:eastAsia="Times New Roman" w:hAnsi="Times New Roman" w:cs="Times New Roman"/>
          <w:sz w:val="25"/>
          <w:szCs w:val="25"/>
        </w:rPr>
        <w:t>–</w:t>
      </w:r>
      <w:r w:rsidR="00F6722E" w:rsidRPr="00976868">
        <w:rPr>
          <w:rFonts w:ascii="Times New Roman" w:eastAsia="Times New Roman" w:hAnsi="Times New Roman"/>
          <w:sz w:val="25"/>
          <w:szCs w:val="25"/>
        </w:rPr>
        <w:t xml:space="preserve"> </w:t>
      </w:r>
      <w:r w:rsidRPr="00976868">
        <w:rPr>
          <w:rFonts w:ascii="Times New Roman" w:eastAsia="Times New Roman" w:hAnsi="Times New Roman"/>
          <w:sz w:val="25"/>
          <w:szCs w:val="25"/>
        </w:rPr>
        <w:t xml:space="preserve">транспортні засоби» декларації </w:t>
      </w:r>
      <w:r w:rsidR="00F6722E" w:rsidRPr="00976868">
        <w:rPr>
          <w:rFonts w:ascii="Times New Roman" w:eastAsia="Times New Roman" w:hAnsi="Times New Roman"/>
          <w:sz w:val="25"/>
          <w:szCs w:val="25"/>
        </w:rPr>
        <w:t xml:space="preserve">кандидат на посаду не зазначив на праві власності члена сім’ї (доньки) </w:t>
      </w:r>
      <w:r w:rsidR="00732D6E">
        <w:rPr>
          <w:rFonts w:ascii="Times New Roman" w:eastAsia="Times New Roman" w:hAnsi="Times New Roman"/>
          <w:sz w:val="25"/>
          <w:szCs w:val="25"/>
        </w:rPr>
        <w:t>ОСОБА_2</w:t>
      </w:r>
      <w:r w:rsidR="00F6722E" w:rsidRPr="00732D6E">
        <w:rPr>
          <w:rFonts w:ascii="Times New Roman" w:eastAsia="Times New Roman" w:hAnsi="Times New Roman"/>
          <w:sz w:val="32"/>
          <w:szCs w:val="32"/>
        </w:rPr>
        <w:t xml:space="preserve"> </w:t>
      </w:r>
      <w:r w:rsidRPr="00976868">
        <w:rPr>
          <w:rFonts w:ascii="Times New Roman" w:eastAsia="Times New Roman" w:hAnsi="Times New Roman"/>
          <w:sz w:val="25"/>
          <w:szCs w:val="25"/>
        </w:rPr>
        <w:t>легковий</w:t>
      </w:r>
      <w:r w:rsidRPr="00732D6E">
        <w:rPr>
          <w:rFonts w:ascii="Times New Roman" w:eastAsia="Times New Roman" w:hAnsi="Times New Roman"/>
          <w:sz w:val="32"/>
          <w:szCs w:val="32"/>
        </w:rPr>
        <w:t xml:space="preserve"> </w:t>
      </w:r>
      <w:r w:rsidR="00F6722E" w:rsidRPr="00976868">
        <w:rPr>
          <w:rFonts w:ascii="Times New Roman" w:eastAsia="Times New Roman" w:hAnsi="Times New Roman"/>
          <w:sz w:val="25"/>
          <w:szCs w:val="25"/>
        </w:rPr>
        <w:t>автомобіль</w:t>
      </w:r>
      <w:r w:rsidR="00F6722E" w:rsidRPr="00732D6E">
        <w:rPr>
          <w:rFonts w:ascii="Times New Roman" w:eastAsia="Times New Roman" w:hAnsi="Times New Roman"/>
          <w:sz w:val="32"/>
          <w:szCs w:val="32"/>
        </w:rPr>
        <w:t xml:space="preserve"> </w:t>
      </w:r>
      <w:proofErr w:type="spellStart"/>
      <w:r w:rsidR="00F6722E" w:rsidRPr="00976868">
        <w:rPr>
          <w:rFonts w:ascii="Times New Roman" w:eastAsia="Times New Roman" w:hAnsi="Times New Roman"/>
          <w:sz w:val="25"/>
          <w:szCs w:val="25"/>
        </w:rPr>
        <w:t>Hyundai</w:t>
      </w:r>
      <w:proofErr w:type="spellEnd"/>
      <w:r w:rsidR="00F6722E" w:rsidRPr="00732D6E">
        <w:rPr>
          <w:rFonts w:ascii="Times New Roman" w:eastAsia="Times New Roman" w:hAnsi="Times New Roman"/>
          <w:sz w:val="32"/>
          <w:szCs w:val="32"/>
        </w:rPr>
        <w:t xml:space="preserve"> </w:t>
      </w:r>
      <w:proofErr w:type="spellStart"/>
      <w:r w:rsidR="00F6722E" w:rsidRPr="00976868">
        <w:rPr>
          <w:rFonts w:ascii="Times New Roman" w:eastAsia="Times New Roman" w:hAnsi="Times New Roman"/>
          <w:sz w:val="25"/>
          <w:szCs w:val="25"/>
        </w:rPr>
        <w:t>Accent</w:t>
      </w:r>
      <w:proofErr w:type="spellEnd"/>
      <w:r w:rsidR="00F6722E" w:rsidRPr="00732D6E">
        <w:rPr>
          <w:rFonts w:ascii="Times New Roman" w:eastAsia="Times New Roman" w:hAnsi="Times New Roman"/>
          <w:sz w:val="32"/>
          <w:szCs w:val="32"/>
        </w:rPr>
        <w:t xml:space="preserve"> </w:t>
      </w:r>
      <w:r w:rsidR="00F6722E" w:rsidRPr="00976868">
        <w:rPr>
          <w:rFonts w:ascii="Times New Roman" w:eastAsia="Times New Roman" w:hAnsi="Times New Roman"/>
          <w:sz w:val="25"/>
          <w:szCs w:val="25"/>
        </w:rPr>
        <w:t>(2016</w:t>
      </w:r>
      <w:r w:rsidR="00F6722E" w:rsidRPr="00732D6E">
        <w:rPr>
          <w:rFonts w:ascii="Times New Roman" w:eastAsia="Times New Roman" w:hAnsi="Times New Roman"/>
          <w:sz w:val="32"/>
          <w:szCs w:val="32"/>
        </w:rPr>
        <w:t xml:space="preserve"> </w:t>
      </w:r>
      <w:proofErr w:type="spellStart"/>
      <w:r w:rsidR="00F6722E" w:rsidRPr="00976868">
        <w:rPr>
          <w:rFonts w:ascii="Times New Roman" w:eastAsia="Times New Roman" w:hAnsi="Times New Roman"/>
          <w:sz w:val="25"/>
          <w:szCs w:val="25"/>
        </w:rPr>
        <w:t>р.в</w:t>
      </w:r>
      <w:proofErr w:type="spellEnd"/>
      <w:r w:rsidR="00F6722E" w:rsidRPr="00976868">
        <w:rPr>
          <w:rFonts w:ascii="Times New Roman" w:eastAsia="Times New Roman" w:hAnsi="Times New Roman"/>
          <w:sz w:val="25"/>
          <w:szCs w:val="25"/>
        </w:rPr>
        <w:t>.)</w:t>
      </w:r>
      <w:r w:rsidRPr="00976868">
        <w:rPr>
          <w:rFonts w:ascii="Times New Roman" w:eastAsia="Times New Roman" w:hAnsi="Times New Roman"/>
          <w:sz w:val="25"/>
          <w:szCs w:val="25"/>
        </w:rPr>
        <w:t>,</w:t>
      </w:r>
      <w:r w:rsidR="00F6722E" w:rsidRPr="00732D6E">
        <w:rPr>
          <w:rFonts w:ascii="Times New Roman" w:eastAsia="Times New Roman" w:hAnsi="Times New Roman"/>
          <w:sz w:val="32"/>
          <w:szCs w:val="32"/>
        </w:rPr>
        <w:t xml:space="preserve"> </w:t>
      </w:r>
      <w:r w:rsidR="00F6722E" w:rsidRPr="00976868">
        <w:rPr>
          <w:rFonts w:ascii="Times New Roman" w:eastAsia="Times New Roman" w:hAnsi="Times New Roman"/>
          <w:sz w:val="25"/>
          <w:szCs w:val="25"/>
        </w:rPr>
        <w:t>дата</w:t>
      </w:r>
      <w:r w:rsidR="00F6722E" w:rsidRPr="00732D6E">
        <w:rPr>
          <w:rFonts w:ascii="Times New Roman" w:eastAsia="Times New Roman" w:hAnsi="Times New Roman"/>
          <w:sz w:val="32"/>
          <w:szCs w:val="32"/>
        </w:rPr>
        <w:t xml:space="preserve"> </w:t>
      </w:r>
      <w:r w:rsidR="00F6722E" w:rsidRPr="00976868">
        <w:rPr>
          <w:rFonts w:ascii="Times New Roman" w:eastAsia="Times New Roman" w:hAnsi="Times New Roman"/>
          <w:sz w:val="25"/>
          <w:szCs w:val="25"/>
        </w:rPr>
        <w:t>реєстрації</w:t>
      </w:r>
      <w:r w:rsidR="00F6722E" w:rsidRPr="00732D6E">
        <w:rPr>
          <w:rFonts w:ascii="Times New Roman" w:eastAsia="Times New Roman" w:hAnsi="Times New Roman"/>
          <w:sz w:val="32"/>
          <w:szCs w:val="32"/>
        </w:rPr>
        <w:t xml:space="preserve"> </w:t>
      </w:r>
      <w:r w:rsidR="00F6722E" w:rsidRPr="00976868">
        <w:rPr>
          <w:rFonts w:ascii="Times New Roman" w:eastAsia="Times New Roman" w:hAnsi="Times New Roman"/>
          <w:sz w:val="25"/>
          <w:szCs w:val="25"/>
        </w:rPr>
        <w:t>17.02.2024</w:t>
      </w:r>
      <w:r w:rsidRPr="00732D6E">
        <w:rPr>
          <w:rFonts w:ascii="Times New Roman" w:eastAsia="Times New Roman" w:hAnsi="Times New Roman"/>
          <w:sz w:val="32"/>
          <w:szCs w:val="32"/>
        </w:rPr>
        <w:t xml:space="preserve"> </w:t>
      </w:r>
      <w:r w:rsidRPr="00976868">
        <w:rPr>
          <w:rFonts w:ascii="Times New Roman" w:eastAsia="Times New Roman" w:hAnsi="Times New Roman"/>
          <w:sz w:val="25"/>
          <w:szCs w:val="25"/>
        </w:rPr>
        <w:t>(дані з ЄДРТЗ)</w:t>
      </w:r>
      <w:r w:rsidR="00F6722E" w:rsidRPr="00976868">
        <w:rPr>
          <w:rFonts w:ascii="Times New Roman" w:eastAsia="Times New Roman" w:hAnsi="Times New Roman"/>
          <w:sz w:val="25"/>
          <w:szCs w:val="25"/>
        </w:rPr>
        <w:t>.</w:t>
      </w:r>
      <w:r w:rsidRPr="00976868">
        <w:rPr>
          <w:rFonts w:ascii="Times New Roman" w:eastAsia="Times New Roman" w:hAnsi="Times New Roman"/>
          <w:sz w:val="25"/>
          <w:szCs w:val="25"/>
        </w:rPr>
        <w:t xml:space="preserve"> </w:t>
      </w:r>
    </w:p>
    <w:p w:rsidR="00F6722E" w:rsidRPr="00976868" w:rsidRDefault="00F6722E" w:rsidP="00F8336D">
      <w:pPr>
        <w:shd w:val="clear" w:color="auto" w:fill="FFFFFF"/>
        <w:spacing w:after="0" w:line="240" w:lineRule="auto"/>
        <w:ind w:firstLine="567"/>
        <w:jc w:val="both"/>
        <w:rPr>
          <w:rFonts w:ascii="Times New Roman" w:eastAsia="Times New Roman" w:hAnsi="Times New Roman"/>
          <w:sz w:val="25"/>
          <w:szCs w:val="25"/>
        </w:rPr>
      </w:pPr>
      <w:r w:rsidRPr="00976868">
        <w:rPr>
          <w:rFonts w:ascii="Times New Roman" w:eastAsia="Times New Roman" w:hAnsi="Times New Roman"/>
          <w:sz w:val="25"/>
          <w:szCs w:val="25"/>
        </w:rPr>
        <w:t xml:space="preserve">У розділі 11 «Доходи, у тому числі подарунки» кандидат зазначив дохід </w:t>
      </w:r>
      <w:r w:rsidR="00A976EC" w:rsidRPr="00976868">
        <w:rPr>
          <w:rFonts w:ascii="Times New Roman" w:eastAsia="Times New Roman" w:hAnsi="Times New Roman"/>
          <w:sz w:val="25"/>
          <w:szCs w:val="25"/>
        </w:rPr>
        <w:t>в розмірі 160</w:t>
      </w:r>
      <w:r w:rsidR="000D4C74" w:rsidRPr="00976868">
        <w:rPr>
          <w:rFonts w:ascii="Times New Roman" w:eastAsia="Times New Roman" w:hAnsi="Times New Roman"/>
          <w:sz w:val="25"/>
          <w:szCs w:val="25"/>
        </w:rPr>
        <w:t> </w:t>
      </w:r>
      <w:r w:rsidR="00A976EC" w:rsidRPr="00976868">
        <w:rPr>
          <w:rFonts w:ascii="Times New Roman" w:eastAsia="Times New Roman" w:hAnsi="Times New Roman"/>
          <w:sz w:val="25"/>
          <w:szCs w:val="25"/>
        </w:rPr>
        <w:t>000 грн</w:t>
      </w:r>
      <w:r w:rsidRPr="00976868">
        <w:rPr>
          <w:rFonts w:ascii="Times New Roman" w:eastAsia="Times New Roman" w:hAnsi="Times New Roman"/>
          <w:sz w:val="25"/>
          <w:szCs w:val="25"/>
        </w:rPr>
        <w:t xml:space="preserve"> ві</w:t>
      </w:r>
      <w:r w:rsidR="00A976EC" w:rsidRPr="00976868">
        <w:rPr>
          <w:rFonts w:ascii="Times New Roman" w:eastAsia="Times New Roman" w:hAnsi="Times New Roman"/>
          <w:sz w:val="25"/>
          <w:szCs w:val="25"/>
        </w:rPr>
        <w:t>д продажу рухомого майна, проте</w:t>
      </w:r>
      <w:r w:rsidRPr="00976868">
        <w:rPr>
          <w:rFonts w:ascii="Times New Roman" w:eastAsia="Times New Roman" w:hAnsi="Times New Roman"/>
          <w:sz w:val="25"/>
          <w:szCs w:val="25"/>
        </w:rPr>
        <w:t xml:space="preserve"> відповідно до інформації з ДРФО та ЄДРТЗ за 2024 рік, відомості про розмір зазначеного доходу відсутні.  </w:t>
      </w:r>
    </w:p>
    <w:p w:rsidR="00F6722E" w:rsidRPr="00976868" w:rsidRDefault="00F6722E" w:rsidP="00F8336D">
      <w:pPr>
        <w:shd w:val="clear" w:color="auto" w:fill="FFFFFF"/>
        <w:spacing w:after="0" w:line="240" w:lineRule="auto"/>
        <w:ind w:firstLine="567"/>
        <w:jc w:val="both"/>
        <w:rPr>
          <w:rFonts w:ascii="Times New Roman" w:eastAsia="Times New Roman" w:hAnsi="Times New Roman"/>
          <w:sz w:val="25"/>
          <w:szCs w:val="25"/>
        </w:rPr>
      </w:pPr>
      <w:r w:rsidRPr="00976868">
        <w:rPr>
          <w:rFonts w:ascii="Times New Roman" w:eastAsia="Times New Roman" w:hAnsi="Times New Roman"/>
          <w:sz w:val="25"/>
          <w:szCs w:val="25"/>
        </w:rPr>
        <w:t xml:space="preserve">Разом з тим, за результатами спеціальної перевірки декларації Національним агентством фактів відображення у декларації недостовірних відомостей, якщо такі відомості стосуються майна або іншого об’єкта декларування, що має вартість, яка і може відрізнятися від достовірних на суму, яка дорівнює або перевищує 100 прожиткових </w:t>
      </w:r>
      <w:r w:rsidRPr="00976868">
        <w:rPr>
          <w:rFonts w:ascii="Times New Roman" w:eastAsia="Times New Roman" w:hAnsi="Times New Roman"/>
          <w:sz w:val="25"/>
          <w:szCs w:val="25"/>
        </w:rPr>
        <w:lastRenderedPageBreak/>
        <w:t xml:space="preserve">мінімумів для працездатних осіб, установлених на день подання декларації, не встановлено.  </w:t>
      </w:r>
    </w:p>
    <w:p w:rsidR="00734965" w:rsidRPr="00976868" w:rsidRDefault="00734965" w:rsidP="00F8336D">
      <w:pPr>
        <w:spacing w:after="0" w:line="240" w:lineRule="auto"/>
        <w:ind w:firstLine="567"/>
        <w:jc w:val="both"/>
        <w:rPr>
          <w:rFonts w:ascii="Times New Roman" w:hAnsi="Times New Roman" w:cs="Times New Roman"/>
          <w:b/>
          <w:bCs/>
          <w:sz w:val="25"/>
          <w:szCs w:val="25"/>
        </w:rPr>
      </w:pPr>
      <w:r w:rsidRPr="00976868">
        <w:rPr>
          <w:rFonts w:ascii="Times New Roman" w:hAnsi="Times New Roman" w:cs="Times New Roman"/>
          <w:b/>
          <w:bCs/>
          <w:sz w:val="25"/>
          <w:szCs w:val="25"/>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734965" w:rsidRPr="00976868" w:rsidRDefault="00734965" w:rsidP="00F8336D">
      <w:pPr>
        <w:spacing w:after="0" w:line="240" w:lineRule="auto"/>
        <w:ind w:firstLine="567"/>
        <w:jc w:val="both"/>
        <w:rPr>
          <w:rFonts w:ascii="Times New Roman" w:eastAsia="Times New Roman" w:hAnsi="Times New Roman" w:cs="Times New Roman"/>
          <w:sz w:val="25"/>
          <w:szCs w:val="25"/>
        </w:rPr>
      </w:pP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Відповідно до частин першої та другої статті 83 Закону України «Про судоустрій і статус суддів» (далі – Закон)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Частиною першою статті 85 Закону передбачено, що кваліфікаційне оцінювання включає такі етапи:</w:t>
      </w: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1) складання кваліфікаційного іспиту;</w:t>
      </w: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2) дослідження досьє та проведення співбесіди.</w:t>
      </w: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Згід</w:t>
      </w:r>
      <w:r w:rsidR="00C968D0" w:rsidRPr="00976868">
        <w:rPr>
          <w:rFonts w:ascii="Times New Roman" w:eastAsia="Times New Roman" w:hAnsi="Times New Roman" w:cs="Times New Roman"/>
          <w:sz w:val="25"/>
          <w:szCs w:val="25"/>
        </w:rPr>
        <w:t xml:space="preserve">но з пунктом 6.3 Положення про </w:t>
      </w:r>
      <w:r w:rsidRPr="00976868">
        <w:rPr>
          <w:rFonts w:ascii="Times New Roman" w:eastAsia="Times New Roman" w:hAnsi="Times New Roman" w:cs="Times New Roman"/>
          <w:sz w:val="25"/>
          <w:szCs w:val="25"/>
        </w:rPr>
        <w:t>конкурс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 Кваліфікаційне оцінювання проводиться відповідно до цього порядку.</w:t>
      </w: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Відповідно до пунктів 5.1, 5.2 розділу 5 Положення </w:t>
      </w:r>
      <w:r w:rsidR="00C968D0" w:rsidRPr="00976868">
        <w:rPr>
          <w:rFonts w:ascii="Times New Roman" w:eastAsia="Times New Roman" w:hAnsi="Times New Roman" w:cs="Times New Roman"/>
          <w:sz w:val="25"/>
          <w:szCs w:val="25"/>
        </w:rPr>
        <w:t xml:space="preserve">про кваліфікаційне оцінювання (зі змінами) </w:t>
      </w:r>
      <w:r w:rsidRPr="00976868">
        <w:rPr>
          <w:rFonts w:ascii="Times New Roman" w:eastAsia="Times New Roman" w:hAnsi="Times New Roman" w:cs="Times New Roman"/>
          <w:sz w:val="25"/>
          <w:szCs w:val="25"/>
        </w:rPr>
        <w:t>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CE6E1F" w:rsidRPr="00976868" w:rsidRDefault="002F2F84"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У листі Комісії від 11 квітня 2025 року № 21-2602/25 кандидатам</w:t>
      </w:r>
      <w:r w:rsidR="00CE6E1F" w:rsidRPr="00976868">
        <w:rPr>
          <w:rFonts w:ascii="Times New Roman" w:hAnsi="Times New Roman" w:cs="Times New Roman"/>
          <w:sz w:val="25"/>
          <w:szCs w:val="25"/>
        </w:rPr>
        <w:t xml:space="preserve"> на посаду судді апеляційного адміністративного суду запропоновано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w:t>
      </w:r>
      <w:r w:rsidRPr="00976868">
        <w:rPr>
          <w:rFonts w:ascii="Times New Roman" w:hAnsi="Times New Roman" w:cs="Times New Roman"/>
          <w:sz w:val="25"/>
          <w:szCs w:val="25"/>
        </w:rPr>
        <w:t xml:space="preserve">ерервний розвиток ‒ 25 балів), </w:t>
      </w:r>
      <w:r w:rsidR="00CE6E1F" w:rsidRPr="00976868">
        <w:rPr>
          <w:rFonts w:ascii="Times New Roman" w:hAnsi="Times New Roman" w:cs="Times New Roman"/>
          <w:sz w:val="25"/>
          <w:szCs w:val="25"/>
        </w:rPr>
        <w:t xml:space="preserve">соціальна компетентність ‒ 50 балів (ефективна комунікація ‒ 12,5 </w:t>
      </w:r>
      <w:proofErr w:type="spellStart"/>
      <w:r w:rsidR="00CE6E1F" w:rsidRPr="00976868">
        <w:rPr>
          <w:rFonts w:ascii="Times New Roman" w:hAnsi="Times New Roman" w:cs="Times New Roman"/>
          <w:sz w:val="25"/>
          <w:szCs w:val="25"/>
        </w:rPr>
        <w:t>бала</w:t>
      </w:r>
      <w:proofErr w:type="spellEnd"/>
      <w:r w:rsidR="00CE6E1F" w:rsidRPr="00976868">
        <w:rPr>
          <w:rFonts w:ascii="Times New Roman" w:hAnsi="Times New Roman" w:cs="Times New Roman"/>
          <w:sz w:val="25"/>
          <w:szCs w:val="25"/>
        </w:rPr>
        <w:t xml:space="preserve">, ефективна взаємодія ‒ 12,5 </w:t>
      </w:r>
      <w:proofErr w:type="spellStart"/>
      <w:r w:rsidR="00CE6E1F" w:rsidRPr="00976868">
        <w:rPr>
          <w:rFonts w:ascii="Times New Roman" w:hAnsi="Times New Roman" w:cs="Times New Roman"/>
          <w:sz w:val="25"/>
          <w:szCs w:val="25"/>
        </w:rPr>
        <w:t>бала</w:t>
      </w:r>
      <w:proofErr w:type="spellEnd"/>
      <w:r w:rsidR="00CE6E1F" w:rsidRPr="00976868">
        <w:rPr>
          <w:rFonts w:ascii="Times New Roman" w:hAnsi="Times New Roman" w:cs="Times New Roman"/>
          <w:sz w:val="25"/>
          <w:szCs w:val="25"/>
        </w:rPr>
        <w:t xml:space="preserve">, стійкість мотивації ‒ 12,5 </w:t>
      </w:r>
      <w:proofErr w:type="spellStart"/>
      <w:r w:rsidR="00CE6E1F" w:rsidRPr="00976868">
        <w:rPr>
          <w:rFonts w:ascii="Times New Roman" w:hAnsi="Times New Roman" w:cs="Times New Roman"/>
          <w:sz w:val="25"/>
          <w:szCs w:val="25"/>
        </w:rPr>
        <w:t>бала</w:t>
      </w:r>
      <w:proofErr w:type="spellEnd"/>
      <w:r w:rsidR="00CE6E1F" w:rsidRPr="00976868">
        <w:rPr>
          <w:rFonts w:ascii="Times New Roman" w:hAnsi="Times New Roman" w:cs="Times New Roman"/>
          <w:sz w:val="25"/>
          <w:szCs w:val="25"/>
        </w:rPr>
        <w:t xml:space="preserve">, емоційна стійкість ‒ 12,5 </w:t>
      </w:r>
      <w:proofErr w:type="spellStart"/>
      <w:r w:rsidR="00CE6E1F" w:rsidRPr="00976868">
        <w:rPr>
          <w:rFonts w:ascii="Times New Roman" w:hAnsi="Times New Roman" w:cs="Times New Roman"/>
          <w:sz w:val="25"/>
          <w:szCs w:val="25"/>
        </w:rPr>
        <w:t>бала</w:t>
      </w:r>
      <w:proofErr w:type="spellEnd"/>
      <w:r w:rsidR="00CE6E1F" w:rsidRPr="00976868">
        <w:rPr>
          <w:rFonts w:ascii="Times New Roman" w:hAnsi="Times New Roman" w:cs="Times New Roman"/>
          <w:sz w:val="25"/>
          <w:szCs w:val="25"/>
        </w:rPr>
        <w:t xml:space="preserve">). </w:t>
      </w:r>
    </w:p>
    <w:p w:rsidR="00CE6E1F" w:rsidRPr="00976868" w:rsidRDefault="00CE6E1F"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На виконання листа Комісії від 11 квітня 2025 року № 21-2602/2529 квітня 2025 року до Комісії надійшли пояснення та докази від кандидата </w:t>
      </w:r>
      <w:proofErr w:type="spellStart"/>
      <w:r w:rsidRPr="00976868">
        <w:rPr>
          <w:rFonts w:ascii="Times New Roman" w:hAnsi="Times New Roman" w:cs="Times New Roman"/>
          <w:sz w:val="25"/>
          <w:szCs w:val="25"/>
        </w:rPr>
        <w:t>Томчука</w:t>
      </w:r>
      <w:proofErr w:type="spellEnd"/>
      <w:r w:rsidRPr="00976868">
        <w:rPr>
          <w:rFonts w:ascii="Times New Roman" w:hAnsi="Times New Roman" w:cs="Times New Roman"/>
          <w:sz w:val="25"/>
          <w:szCs w:val="25"/>
        </w:rPr>
        <w:t xml:space="preserve"> А.В.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CE6E1F" w:rsidRPr="00976868" w:rsidRDefault="00CE6E1F" w:rsidP="00F8336D">
      <w:pPr>
        <w:spacing w:after="0" w:line="240" w:lineRule="auto"/>
        <w:ind w:firstLine="567"/>
        <w:jc w:val="both"/>
        <w:rPr>
          <w:rFonts w:ascii="Times New Roman" w:hAnsi="Times New Roman" w:cs="Times New Roman"/>
          <w:b/>
          <w:sz w:val="25"/>
          <w:szCs w:val="25"/>
        </w:rPr>
      </w:pPr>
    </w:p>
    <w:p w:rsidR="00F65F6A" w:rsidRPr="00976868" w:rsidRDefault="00F65F6A" w:rsidP="00F8336D">
      <w:pPr>
        <w:spacing w:after="0" w:line="240" w:lineRule="auto"/>
        <w:ind w:firstLine="567"/>
        <w:jc w:val="both"/>
        <w:rPr>
          <w:rFonts w:ascii="Times New Roman" w:hAnsi="Times New Roman" w:cs="Times New Roman"/>
          <w:b/>
          <w:sz w:val="25"/>
          <w:szCs w:val="25"/>
        </w:rPr>
      </w:pPr>
      <w:r w:rsidRPr="00976868">
        <w:rPr>
          <w:rFonts w:ascii="Times New Roman" w:hAnsi="Times New Roman" w:cs="Times New Roman"/>
          <w:b/>
          <w:sz w:val="25"/>
          <w:szCs w:val="25"/>
        </w:rPr>
        <w:lastRenderedPageBreak/>
        <w:t xml:space="preserve">Встановлення відповідності кандидата критерію особистої компетентності. </w:t>
      </w:r>
    </w:p>
    <w:p w:rsidR="00F65F6A" w:rsidRPr="00976868" w:rsidRDefault="00F65F6A" w:rsidP="00F8336D">
      <w:pPr>
        <w:spacing w:after="0" w:line="240" w:lineRule="auto"/>
        <w:ind w:firstLine="567"/>
        <w:jc w:val="both"/>
        <w:rPr>
          <w:rFonts w:ascii="Times New Roman" w:eastAsia="Times New Roman" w:hAnsi="Times New Roman" w:cs="Times New Roman"/>
          <w:sz w:val="25"/>
          <w:szCs w:val="25"/>
          <w:lang w:eastAsia="ru-RU"/>
        </w:rPr>
      </w:pP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Із змісту пунктів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976868">
        <w:rPr>
          <w:rFonts w:ascii="Times New Roman" w:eastAsia="Times New Roman" w:hAnsi="Times New Roman" w:cs="Times New Roman"/>
          <w:sz w:val="25"/>
          <w:szCs w:val="25"/>
        </w:rPr>
        <w:t>відповідально</w:t>
      </w:r>
      <w:proofErr w:type="spellEnd"/>
      <w:r w:rsidRPr="00976868">
        <w:rPr>
          <w:rFonts w:ascii="Times New Roman" w:eastAsia="Times New Roman" w:hAnsi="Times New Roman" w:cs="Times New Roman"/>
          <w:sz w:val="25"/>
          <w:szCs w:val="25"/>
        </w:rPr>
        <w:t xml:space="preserve">, самостійно, цілеспрямовано та </w:t>
      </w:r>
      <w:proofErr w:type="spellStart"/>
      <w:r w:rsidRPr="00976868">
        <w:rPr>
          <w:rFonts w:ascii="Times New Roman" w:eastAsia="Times New Roman" w:hAnsi="Times New Roman" w:cs="Times New Roman"/>
          <w:sz w:val="25"/>
          <w:szCs w:val="25"/>
        </w:rPr>
        <w:t>стійко</w:t>
      </w:r>
      <w:proofErr w:type="spellEnd"/>
      <w:r w:rsidRPr="00976868">
        <w:rPr>
          <w:rFonts w:ascii="Times New Roman" w:eastAsia="Times New Roman" w:hAnsi="Times New Roman" w:cs="Times New Roman"/>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w:t>
      </w:r>
      <w:r w:rsidR="003746CF" w:rsidRPr="00976868">
        <w:rPr>
          <w:rFonts w:ascii="Times New Roman" w:eastAsia="Times New Roman" w:hAnsi="Times New Roman" w:cs="Times New Roman"/>
          <w:sz w:val="25"/>
          <w:szCs w:val="25"/>
        </w:rPr>
        <w:t>об’єктивно</w:t>
      </w:r>
      <w:r w:rsidRPr="00976868">
        <w:rPr>
          <w:rFonts w:ascii="Times New Roman" w:eastAsia="Times New Roman" w:hAnsi="Times New Roman" w:cs="Times New Roman"/>
          <w:sz w:val="25"/>
          <w:szCs w:val="25"/>
        </w:rPr>
        <w:t xml:space="preserve"> оцінює свої сильні сторони та зони розвитку; запитує та відкрито сприймає зворотний </w:t>
      </w:r>
      <w:r w:rsidR="003746CF" w:rsidRPr="00976868">
        <w:rPr>
          <w:rFonts w:ascii="Times New Roman" w:eastAsia="Times New Roman" w:hAnsi="Times New Roman" w:cs="Times New Roman"/>
          <w:sz w:val="25"/>
          <w:szCs w:val="25"/>
        </w:rPr>
        <w:t>зв’язок</w:t>
      </w:r>
      <w:r w:rsidRPr="00976868">
        <w:rPr>
          <w:rFonts w:ascii="Times New Roman" w:eastAsia="Times New Roman" w:hAnsi="Times New Roman" w:cs="Times New Roman"/>
          <w:sz w:val="25"/>
          <w:szCs w:val="25"/>
        </w:rPr>
        <w:t xml:space="preserve">; виносить </w:t>
      </w:r>
      <w:proofErr w:type="spellStart"/>
      <w:r w:rsidRPr="00976868">
        <w:rPr>
          <w:rFonts w:ascii="Times New Roman" w:eastAsia="Times New Roman" w:hAnsi="Times New Roman" w:cs="Times New Roman"/>
          <w:sz w:val="25"/>
          <w:szCs w:val="25"/>
        </w:rPr>
        <w:t>уроки</w:t>
      </w:r>
      <w:proofErr w:type="spellEnd"/>
      <w:r w:rsidRPr="00976868">
        <w:rPr>
          <w:rFonts w:ascii="Times New Roman" w:eastAsia="Times New Roman" w:hAnsi="Times New Roman" w:cs="Times New Roman"/>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976868">
        <w:rPr>
          <w:rFonts w:ascii="Times New Roman" w:eastAsia="Times New Roman" w:hAnsi="Times New Roman" w:cs="Times New Roman"/>
          <w:sz w:val="25"/>
          <w:szCs w:val="25"/>
        </w:rPr>
        <w:t>проєктах</w:t>
      </w:r>
      <w:proofErr w:type="spellEnd"/>
      <w:r w:rsidRPr="00976868">
        <w:rPr>
          <w:rFonts w:ascii="Times New Roman" w:eastAsia="Times New Roman" w:hAnsi="Times New Roman" w:cs="Times New Roman"/>
          <w:sz w:val="25"/>
          <w:szCs w:val="25"/>
        </w:rPr>
        <w:t xml:space="preserve"> юридичного спрямування, пише статті, колонки або блоги на правову тематику тощо.</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Пунктом 5.5 Положення про кваліфікаційне оцінювання визначено,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Вага критерію особистої компетентності та її показників визначена таким чином: особиста компетентність ‒ 50 балів, з яких:</w:t>
      </w:r>
      <w:bookmarkStart w:id="2" w:name="143"/>
      <w:bookmarkEnd w:id="2"/>
      <w:r w:rsidRPr="00976868">
        <w:rPr>
          <w:rFonts w:ascii="Times New Roman" w:eastAsia="Times New Roman" w:hAnsi="Times New Roman" w:cs="Times New Roman"/>
          <w:sz w:val="25"/>
          <w:szCs w:val="25"/>
        </w:rPr>
        <w:t xml:space="preserve"> рішучість та відповідальність ‒ 25 балів</w:t>
      </w:r>
      <w:bookmarkStart w:id="3" w:name="144"/>
      <w:bookmarkEnd w:id="3"/>
      <w:r w:rsidRPr="00976868">
        <w:rPr>
          <w:rFonts w:ascii="Times New Roman" w:eastAsia="Times New Roman" w:hAnsi="Times New Roman" w:cs="Times New Roman"/>
          <w:sz w:val="25"/>
          <w:szCs w:val="25"/>
        </w:rPr>
        <w:t>; безперервний розвиток ‒ 25 балів.</w:t>
      </w:r>
      <w:bookmarkStart w:id="4" w:name="145"/>
      <w:bookmarkEnd w:id="4"/>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просякнуті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w:t>
      </w:r>
      <w:r w:rsidRPr="00976868">
        <w:rPr>
          <w:rFonts w:ascii="Times New Roman" w:eastAsia="Times New Roman" w:hAnsi="Times New Roman" w:cs="Times New Roman"/>
          <w:sz w:val="25"/>
          <w:szCs w:val="25"/>
        </w:rPr>
        <w:lastRenderedPageBreak/>
        <w:t>обґрунтування, саморефлексії та фахового змісту можуть негативно впливати на оцінювання Комісією відповідного критерію.</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 </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Саме співбесіда формує остаточну оцінку кандидата на посаду судді. У зв’язку із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976868">
        <w:rPr>
          <w:rFonts w:ascii="Times New Roman" w:eastAsia="Times New Roman" w:hAnsi="Times New Roman" w:cs="Times New Roman"/>
          <w:sz w:val="25"/>
          <w:szCs w:val="25"/>
        </w:rPr>
        <w:t>бала</w:t>
      </w:r>
      <w:proofErr w:type="spellEnd"/>
      <w:r w:rsidRPr="00976868">
        <w:rPr>
          <w:rFonts w:ascii="Times New Roman" w:eastAsia="Times New Roman" w:hAnsi="Times New Roman" w:cs="Times New Roman"/>
          <w:sz w:val="25"/>
          <w:szCs w:val="25"/>
        </w:rPr>
        <w:t xml:space="preserve">. У разі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976868">
        <w:rPr>
          <w:rFonts w:ascii="Times New Roman" w:eastAsia="Times New Roman" w:hAnsi="Times New Roman" w:cs="Times New Roman"/>
          <w:sz w:val="25"/>
          <w:szCs w:val="25"/>
        </w:rPr>
        <w:t>бала</w:t>
      </w:r>
      <w:proofErr w:type="spellEnd"/>
      <w:r w:rsidRPr="00976868">
        <w:rPr>
          <w:rFonts w:ascii="Times New Roman" w:eastAsia="Times New Roman" w:hAnsi="Times New Roman" w:cs="Times New Roman"/>
          <w:sz w:val="25"/>
          <w:szCs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Надані кандидатом </w:t>
      </w:r>
      <w:proofErr w:type="spellStart"/>
      <w:r w:rsidR="0056039F" w:rsidRPr="00976868">
        <w:rPr>
          <w:rFonts w:ascii="Times New Roman" w:eastAsia="Times New Roman" w:hAnsi="Times New Roman" w:cs="Times New Roman"/>
          <w:sz w:val="25"/>
          <w:szCs w:val="25"/>
        </w:rPr>
        <w:t>Томчуком</w:t>
      </w:r>
      <w:proofErr w:type="spellEnd"/>
      <w:r w:rsidR="0056039F" w:rsidRPr="00976868">
        <w:rPr>
          <w:rFonts w:ascii="Times New Roman" w:eastAsia="Times New Roman" w:hAnsi="Times New Roman" w:cs="Times New Roman"/>
          <w:sz w:val="25"/>
          <w:szCs w:val="25"/>
        </w:rPr>
        <w:t xml:space="preserve"> А.В. документи, а також його</w:t>
      </w:r>
      <w:r w:rsidRPr="00976868">
        <w:rPr>
          <w:rFonts w:ascii="Times New Roman" w:eastAsia="Times New Roman" w:hAnsi="Times New Roman" w:cs="Times New Roman"/>
          <w:sz w:val="25"/>
          <w:szCs w:val="25"/>
        </w:rPr>
        <w:t xml:space="preserve"> відповіді під час послідовного обговорення показників особистої компетентності на співбесіді були індивідуально оцінені членами Комісії таким чином:</w:t>
      </w:r>
    </w:p>
    <w:tbl>
      <w:tblPr>
        <w:tblStyle w:val="af0"/>
        <w:tblW w:w="0" w:type="auto"/>
        <w:tblLayout w:type="fixed"/>
        <w:tblLook w:val="04A0" w:firstRow="1" w:lastRow="0" w:firstColumn="1" w:lastColumn="0" w:noHBand="0" w:noVBand="1"/>
      </w:tblPr>
      <w:tblGrid>
        <w:gridCol w:w="1803"/>
        <w:gridCol w:w="3295"/>
        <w:gridCol w:w="456"/>
        <w:gridCol w:w="456"/>
        <w:gridCol w:w="456"/>
        <w:gridCol w:w="456"/>
        <w:gridCol w:w="456"/>
        <w:gridCol w:w="456"/>
        <w:gridCol w:w="808"/>
        <w:gridCol w:w="636"/>
      </w:tblGrid>
      <w:tr w:rsidR="00437BA5" w:rsidRPr="00976868" w:rsidTr="004448FE">
        <w:trPr>
          <w:cantSplit/>
          <w:trHeight w:val="2216"/>
        </w:trPr>
        <w:tc>
          <w:tcPr>
            <w:tcW w:w="1803" w:type="dxa"/>
            <w:shd w:val="clear" w:color="auto" w:fill="D9D9D9" w:themeFill="background1" w:themeFillShade="D9"/>
          </w:tcPr>
          <w:p w:rsidR="006B4DDD" w:rsidRPr="00976868" w:rsidRDefault="006B4DDD" w:rsidP="00437BA5">
            <w:pPr>
              <w:tabs>
                <w:tab w:val="left" w:pos="426"/>
              </w:tabs>
              <w:contextualSpacing/>
              <w:jc w:val="center"/>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Критерій</w:t>
            </w:r>
          </w:p>
        </w:tc>
        <w:tc>
          <w:tcPr>
            <w:tcW w:w="3295" w:type="dxa"/>
            <w:shd w:val="clear" w:color="auto" w:fill="D9D9D9" w:themeFill="background1" w:themeFillShade="D9"/>
          </w:tcPr>
          <w:p w:rsidR="006B4DDD" w:rsidRPr="00976868" w:rsidRDefault="006B4DDD" w:rsidP="00437BA5">
            <w:pPr>
              <w:tabs>
                <w:tab w:val="left" w:pos="426"/>
              </w:tabs>
              <w:contextualSpacing/>
              <w:jc w:val="center"/>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Показник</w:t>
            </w:r>
          </w:p>
        </w:tc>
        <w:tc>
          <w:tcPr>
            <w:tcW w:w="2736" w:type="dxa"/>
            <w:gridSpan w:val="6"/>
            <w:shd w:val="clear" w:color="auto" w:fill="D9D9D9" w:themeFill="background1" w:themeFillShade="D9"/>
          </w:tcPr>
          <w:p w:rsidR="006B4DDD" w:rsidRPr="00976868" w:rsidRDefault="006B4DDD" w:rsidP="00437BA5">
            <w:pPr>
              <w:tabs>
                <w:tab w:val="left" w:pos="426"/>
              </w:tabs>
              <w:contextualSpacing/>
              <w:jc w:val="center"/>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Бали, виставлені членами Комісії за показниками</w:t>
            </w:r>
          </w:p>
        </w:tc>
        <w:tc>
          <w:tcPr>
            <w:tcW w:w="808" w:type="dxa"/>
            <w:shd w:val="clear" w:color="auto" w:fill="D9D9D9" w:themeFill="background1" w:themeFillShade="D9"/>
            <w:textDirection w:val="btLr"/>
            <w:vAlign w:val="center"/>
          </w:tcPr>
          <w:p w:rsidR="006B4DDD" w:rsidRPr="00976868" w:rsidRDefault="006B4DDD" w:rsidP="00437BA5">
            <w:pPr>
              <w:ind w:left="113" w:right="113"/>
              <w:jc w:val="center"/>
              <w:rPr>
                <w:rFonts w:ascii="Times New Roman" w:hAnsi="Times New Roman" w:cs="Times New Roman"/>
                <w:sz w:val="18"/>
                <w:szCs w:val="18"/>
              </w:rPr>
            </w:pPr>
            <w:r w:rsidRPr="00976868">
              <w:rPr>
                <w:rFonts w:ascii="Times New Roman" w:hAnsi="Times New Roman" w:cs="Times New Roman"/>
                <w:sz w:val="18"/>
                <w:szCs w:val="18"/>
              </w:rPr>
              <w:t>Розрахований за п. 5.7 середній бал</w:t>
            </w:r>
          </w:p>
        </w:tc>
        <w:tc>
          <w:tcPr>
            <w:tcW w:w="636" w:type="dxa"/>
            <w:shd w:val="clear" w:color="auto" w:fill="D9D9D9" w:themeFill="background1" w:themeFillShade="D9"/>
            <w:textDirection w:val="btLr"/>
            <w:vAlign w:val="center"/>
          </w:tcPr>
          <w:p w:rsidR="006B4DDD" w:rsidRPr="00976868" w:rsidRDefault="006B4DDD" w:rsidP="00437BA5">
            <w:pPr>
              <w:ind w:left="113" w:right="113"/>
              <w:jc w:val="center"/>
              <w:rPr>
                <w:rFonts w:ascii="Times New Roman" w:hAnsi="Times New Roman" w:cs="Times New Roman"/>
                <w:sz w:val="18"/>
                <w:szCs w:val="18"/>
              </w:rPr>
            </w:pPr>
            <w:r w:rsidRPr="00976868">
              <w:rPr>
                <w:rFonts w:ascii="Times New Roman" w:hAnsi="Times New Roman" w:cs="Times New Roman"/>
                <w:sz w:val="18"/>
                <w:szCs w:val="18"/>
              </w:rPr>
              <w:t>Бал за критерій</w:t>
            </w:r>
          </w:p>
        </w:tc>
      </w:tr>
      <w:tr w:rsidR="00437BA5" w:rsidRPr="00976868" w:rsidTr="004448FE">
        <w:tc>
          <w:tcPr>
            <w:tcW w:w="1803"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особиста компетентність</w:t>
            </w:r>
          </w:p>
        </w:tc>
        <w:tc>
          <w:tcPr>
            <w:tcW w:w="3295"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рішучість</w:t>
            </w:r>
          </w:p>
        </w:tc>
        <w:tc>
          <w:tcPr>
            <w:tcW w:w="456"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23</w:t>
            </w:r>
          </w:p>
        </w:tc>
        <w:tc>
          <w:tcPr>
            <w:tcW w:w="456"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22</w:t>
            </w:r>
          </w:p>
        </w:tc>
        <w:tc>
          <w:tcPr>
            <w:tcW w:w="456"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23</w:t>
            </w:r>
          </w:p>
        </w:tc>
        <w:tc>
          <w:tcPr>
            <w:tcW w:w="456"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19</w:t>
            </w:r>
          </w:p>
        </w:tc>
        <w:tc>
          <w:tcPr>
            <w:tcW w:w="456"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11</w:t>
            </w:r>
          </w:p>
        </w:tc>
        <w:tc>
          <w:tcPr>
            <w:tcW w:w="456"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19</w:t>
            </w:r>
          </w:p>
        </w:tc>
        <w:tc>
          <w:tcPr>
            <w:tcW w:w="808"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20,75</w:t>
            </w:r>
          </w:p>
        </w:tc>
        <w:tc>
          <w:tcPr>
            <w:tcW w:w="636"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38,5</w:t>
            </w:r>
          </w:p>
        </w:tc>
      </w:tr>
      <w:tr w:rsidR="00437BA5" w:rsidRPr="00976868" w:rsidTr="004448FE">
        <w:tc>
          <w:tcPr>
            <w:tcW w:w="1803"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3295"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відповідальність</w:t>
            </w:r>
          </w:p>
        </w:tc>
        <w:tc>
          <w:tcPr>
            <w:tcW w:w="45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45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45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45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45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45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808"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63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r>
      <w:tr w:rsidR="00437BA5" w:rsidRPr="00976868" w:rsidTr="004448FE">
        <w:tc>
          <w:tcPr>
            <w:tcW w:w="1803"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3295"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безперервний розвиток</w:t>
            </w:r>
          </w:p>
        </w:tc>
        <w:tc>
          <w:tcPr>
            <w:tcW w:w="456"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20</w:t>
            </w:r>
          </w:p>
        </w:tc>
        <w:tc>
          <w:tcPr>
            <w:tcW w:w="456"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17</w:t>
            </w:r>
          </w:p>
        </w:tc>
        <w:tc>
          <w:tcPr>
            <w:tcW w:w="456"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19</w:t>
            </w:r>
          </w:p>
        </w:tc>
        <w:tc>
          <w:tcPr>
            <w:tcW w:w="456"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17</w:t>
            </w:r>
          </w:p>
        </w:tc>
        <w:tc>
          <w:tcPr>
            <w:tcW w:w="456"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9</w:t>
            </w:r>
          </w:p>
        </w:tc>
        <w:tc>
          <w:tcPr>
            <w:tcW w:w="456" w:type="dxa"/>
            <w:vAlign w:val="center"/>
          </w:tcPr>
          <w:p w:rsidR="00437BA5" w:rsidRPr="00976868" w:rsidRDefault="00437BA5" w:rsidP="00437BA5">
            <w:pPr>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18</w:t>
            </w:r>
          </w:p>
        </w:tc>
        <w:tc>
          <w:tcPr>
            <w:tcW w:w="808"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eastAsia="Times New Roman" w:hAnsi="Times New Roman" w:cs="Times New Roman"/>
                <w:color w:val="000000"/>
                <w:sz w:val="18"/>
                <w:szCs w:val="18"/>
              </w:rPr>
              <w:t>17,75</w:t>
            </w:r>
          </w:p>
        </w:tc>
        <w:tc>
          <w:tcPr>
            <w:tcW w:w="636"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r>
    </w:tbl>
    <w:p w:rsidR="006B4DDD" w:rsidRPr="00976868" w:rsidRDefault="006B4DDD" w:rsidP="00CE6E1F">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sz w:val="18"/>
          <w:szCs w:val="18"/>
        </w:rPr>
      </w:pP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Отже, 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 кандидата.</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За результатами дослідження досьє, письмових пояснень та співбесіди з кандидатом, а також з урахуванням індивідуальних оцінок членів Першої палати за відповідними показниками сумарний бал, отриманий за цим критерієм, становить </w:t>
      </w:r>
      <w:r w:rsidR="006B4DDD" w:rsidRPr="00976868">
        <w:rPr>
          <w:rFonts w:ascii="Times New Roman" w:eastAsia="Times New Roman" w:hAnsi="Times New Roman" w:cs="Times New Roman"/>
          <w:sz w:val="25"/>
          <w:szCs w:val="25"/>
        </w:rPr>
        <w:t>38,5</w:t>
      </w:r>
      <w:r w:rsidRPr="00976868">
        <w:rPr>
          <w:rFonts w:ascii="Times New Roman" w:eastAsia="Times New Roman" w:hAnsi="Times New Roman" w:cs="Times New Roman"/>
          <w:sz w:val="25"/>
          <w:szCs w:val="25"/>
        </w:rPr>
        <w:t xml:space="preserve"> бал із 50 можливих, що вище 75% (37,5 </w:t>
      </w:r>
      <w:proofErr w:type="spellStart"/>
      <w:r w:rsidRPr="00976868">
        <w:rPr>
          <w:rFonts w:ascii="Times New Roman" w:eastAsia="Times New Roman" w:hAnsi="Times New Roman" w:cs="Times New Roman"/>
          <w:sz w:val="25"/>
          <w:szCs w:val="25"/>
        </w:rPr>
        <w:t>бала</w:t>
      </w:r>
      <w:proofErr w:type="spellEnd"/>
      <w:r w:rsidRPr="00976868">
        <w:rPr>
          <w:rFonts w:ascii="Times New Roman" w:eastAsia="Times New Roman" w:hAnsi="Times New Roman" w:cs="Times New Roman"/>
          <w:sz w:val="25"/>
          <w:szCs w:val="25"/>
        </w:rPr>
        <w:t>), тому Комісія виснує, що кандидат підтверди</w:t>
      </w:r>
      <w:r w:rsidR="006B4DDD" w:rsidRPr="00976868">
        <w:rPr>
          <w:rFonts w:ascii="Times New Roman" w:eastAsia="Times New Roman" w:hAnsi="Times New Roman" w:cs="Times New Roman"/>
          <w:sz w:val="25"/>
          <w:szCs w:val="25"/>
        </w:rPr>
        <w:t>в</w:t>
      </w:r>
      <w:r w:rsidRPr="00976868">
        <w:rPr>
          <w:rFonts w:ascii="Times New Roman" w:eastAsia="Times New Roman" w:hAnsi="Times New Roman" w:cs="Times New Roman"/>
          <w:sz w:val="25"/>
          <w:szCs w:val="25"/>
        </w:rPr>
        <w:t xml:space="preserve"> здатн</w:t>
      </w:r>
      <w:r w:rsidR="006B4DDD" w:rsidRPr="00976868">
        <w:rPr>
          <w:rFonts w:ascii="Times New Roman" w:eastAsia="Times New Roman" w:hAnsi="Times New Roman" w:cs="Times New Roman"/>
          <w:sz w:val="25"/>
          <w:szCs w:val="25"/>
        </w:rPr>
        <w:t>і</w:t>
      </w:r>
      <w:r w:rsidRPr="00976868">
        <w:rPr>
          <w:rFonts w:ascii="Times New Roman" w:eastAsia="Times New Roman" w:hAnsi="Times New Roman" w:cs="Times New Roman"/>
          <w:sz w:val="25"/>
          <w:szCs w:val="25"/>
        </w:rPr>
        <w:t xml:space="preserve">сть здійснювати правосуддя в апеляційному адміністративному суді за критерієм особистої компетентності. </w:t>
      </w:r>
    </w:p>
    <w:p w:rsidR="006B4DDD" w:rsidRPr="00976868" w:rsidRDefault="006B4DDD"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p>
    <w:p w:rsidR="00F65F6A" w:rsidRPr="00976868" w:rsidRDefault="00F65F6A" w:rsidP="00F8336D">
      <w:pPr>
        <w:spacing w:after="0" w:line="240" w:lineRule="auto"/>
        <w:ind w:firstLine="567"/>
        <w:jc w:val="both"/>
        <w:rPr>
          <w:rFonts w:ascii="Times New Roman" w:hAnsi="Times New Roman" w:cs="Times New Roman"/>
          <w:b/>
          <w:sz w:val="25"/>
          <w:szCs w:val="25"/>
        </w:rPr>
      </w:pPr>
      <w:r w:rsidRPr="00976868">
        <w:rPr>
          <w:rFonts w:ascii="Times New Roman" w:hAnsi="Times New Roman" w:cs="Times New Roman"/>
          <w:b/>
          <w:sz w:val="25"/>
          <w:szCs w:val="25"/>
        </w:rPr>
        <w:t>Встановлення відповідності кандидата критерію соціальної компетентності.</w:t>
      </w:r>
    </w:p>
    <w:p w:rsidR="00F65F6A" w:rsidRPr="00976868" w:rsidRDefault="00F65F6A" w:rsidP="00F8336D">
      <w:pPr>
        <w:spacing w:after="0" w:line="240" w:lineRule="auto"/>
        <w:ind w:firstLine="567"/>
        <w:jc w:val="both"/>
        <w:rPr>
          <w:rFonts w:ascii="Times New Roman" w:eastAsia="Times New Roman" w:hAnsi="Times New Roman" w:cs="Times New Roman"/>
          <w:sz w:val="25"/>
          <w:szCs w:val="25"/>
          <w:lang w:eastAsia="ru-RU"/>
        </w:rPr>
      </w:pP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Із змісту пунктів 2.8–2.12 Положення про кваліфікаційне оцінювання вбачається, що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на складні та провокаційні (зокрема, щодо статків, доходів, доброчесності).</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Пунктом 5.5 Положення про кваліфікаційне оцінювання визначено,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Вага критерію соціальної компетентності та його показників визначена таким чином: соціальна компетентність ‒ 50 балів, з яких:</w:t>
      </w:r>
      <w:bookmarkStart w:id="5" w:name="146"/>
      <w:bookmarkEnd w:id="5"/>
      <w:r w:rsidRPr="00976868">
        <w:rPr>
          <w:rFonts w:ascii="Times New Roman" w:eastAsia="Times New Roman" w:hAnsi="Times New Roman" w:cs="Times New Roman"/>
          <w:sz w:val="25"/>
          <w:szCs w:val="25"/>
        </w:rPr>
        <w:t xml:space="preserve"> ефективна комунікація ‒ 12,5 </w:t>
      </w:r>
      <w:proofErr w:type="spellStart"/>
      <w:r w:rsidRPr="00976868">
        <w:rPr>
          <w:rFonts w:ascii="Times New Roman" w:eastAsia="Times New Roman" w:hAnsi="Times New Roman" w:cs="Times New Roman"/>
          <w:sz w:val="25"/>
          <w:szCs w:val="25"/>
        </w:rPr>
        <w:t>бала</w:t>
      </w:r>
      <w:bookmarkStart w:id="6" w:name="147"/>
      <w:bookmarkEnd w:id="6"/>
      <w:proofErr w:type="spellEnd"/>
      <w:r w:rsidRPr="00976868">
        <w:rPr>
          <w:rFonts w:ascii="Times New Roman" w:eastAsia="Times New Roman" w:hAnsi="Times New Roman" w:cs="Times New Roman"/>
          <w:sz w:val="25"/>
          <w:szCs w:val="25"/>
        </w:rPr>
        <w:t xml:space="preserve">; ефективна взаємодія ‒ 12,5 </w:t>
      </w:r>
      <w:proofErr w:type="spellStart"/>
      <w:r w:rsidRPr="00976868">
        <w:rPr>
          <w:rFonts w:ascii="Times New Roman" w:eastAsia="Times New Roman" w:hAnsi="Times New Roman" w:cs="Times New Roman"/>
          <w:sz w:val="25"/>
          <w:szCs w:val="25"/>
        </w:rPr>
        <w:t>бала</w:t>
      </w:r>
      <w:bookmarkStart w:id="7" w:name="148"/>
      <w:bookmarkEnd w:id="7"/>
      <w:proofErr w:type="spellEnd"/>
      <w:r w:rsidRPr="00976868">
        <w:rPr>
          <w:rFonts w:ascii="Times New Roman" w:eastAsia="Times New Roman" w:hAnsi="Times New Roman" w:cs="Times New Roman"/>
          <w:sz w:val="25"/>
          <w:szCs w:val="25"/>
        </w:rPr>
        <w:t xml:space="preserve">; стійкість мотивації ‒ 12,5 </w:t>
      </w:r>
      <w:proofErr w:type="spellStart"/>
      <w:r w:rsidRPr="00976868">
        <w:rPr>
          <w:rFonts w:ascii="Times New Roman" w:eastAsia="Times New Roman" w:hAnsi="Times New Roman" w:cs="Times New Roman"/>
          <w:sz w:val="25"/>
          <w:szCs w:val="25"/>
        </w:rPr>
        <w:t>бала</w:t>
      </w:r>
      <w:bookmarkStart w:id="8" w:name="149"/>
      <w:bookmarkEnd w:id="8"/>
      <w:proofErr w:type="spellEnd"/>
      <w:r w:rsidRPr="00976868">
        <w:rPr>
          <w:rFonts w:ascii="Times New Roman" w:eastAsia="Times New Roman" w:hAnsi="Times New Roman" w:cs="Times New Roman"/>
          <w:sz w:val="25"/>
          <w:szCs w:val="25"/>
        </w:rPr>
        <w:t xml:space="preserve">; емоційна стійкість ‒ 12,5 </w:t>
      </w:r>
      <w:proofErr w:type="spellStart"/>
      <w:r w:rsidRPr="00976868">
        <w:rPr>
          <w:rFonts w:ascii="Times New Roman" w:eastAsia="Times New Roman" w:hAnsi="Times New Roman" w:cs="Times New Roman"/>
          <w:sz w:val="25"/>
          <w:szCs w:val="25"/>
        </w:rPr>
        <w:t>бала</w:t>
      </w:r>
      <w:proofErr w:type="spellEnd"/>
      <w:r w:rsidRPr="00976868">
        <w:rPr>
          <w:rFonts w:ascii="Times New Roman" w:eastAsia="Times New Roman" w:hAnsi="Times New Roman" w:cs="Times New Roman"/>
          <w:sz w:val="25"/>
          <w:szCs w:val="25"/>
        </w:rPr>
        <w:t>.</w:t>
      </w:r>
      <w:bookmarkStart w:id="9" w:name="150"/>
      <w:bookmarkEnd w:id="9"/>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Під час оцінювання відповідності кандидата критерію соціальної компетентності саме на кандидата покладається </w:t>
      </w:r>
      <w:r w:rsidR="000D4C74" w:rsidRPr="00976868">
        <w:rPr>
          <w:rFonts w:ascii="Times New Roman" w:eastAsia="Times New Roman" w:hAnsi="Times New Roman" w:cs="Times New Roman"/>
          <w:sz w:val="25"/>
          <w:szCs w:val="25"/>
        </w:rPr>
        <w:t>обов’язок</w:t>
      </w:r>
      <w:r w:rsidRPr="00976868">
        <w:rPr>
          <w:rFonts w:ascii="Times New Roman" w:eastAsia="Times New Roman" w:hAnsi="Times New Roman" w:cs="Times New Roman"/>
          <w:sz w:val="25"/>
          <w:szCs w:val="25"/>
        </w:rPr>
        <w:t xml:space="preserve"> надання повної, достовірної та переконливої інформації про його відповідність критерію соціальної компетентності. Цей обов’язок </w:t>
      </w:r>
      <w:r w:rsidRPr="00976868">
        <w:rPr>
          <w:rFonts w:ascii="Times New Roman" w:eastAsia="Times New Roman" w:hAnsi="Times New Roman" w:cs="Times New Roman"/>
          <w:sz w:val="25"/>
          <w:szCs w:val="25"/>
        </w:rPr>
        <w:lastRenderedPageBreak/>
        <w:t xml:space="preserve">охоплює не лише загальні біографічні чи майнові дані, а й ті відомості, які мають значення для оцінки соціальних </w:t>
      </w:r>
      <w:proofErr w:type="spellStart"/>
      <w:r w:rsidRPr="00976868">
        <w:rPr>
          <w:rFonts w:ascii="Times New Roman" w:eastAsia="Times New Roman" w:hAnsi="Times New Roman" w:cs="Times New Roman"/>
          <w:sz w:val="25"/>
          <w:szCs w:val="25"/>
        </w:rPr>
        <w:t>компетентностей</w:t>
      </w:r>
      <w:proofErr w:type="spellEnd"/>
      <w:r w:rsidRPr="00976868">
        <w:rPr>
          <w:rFonts w:ascii="Times New Roman" w:eastAsia="Times New Roman" w:hAnsi="Times New Roman" w:cs="Times New Roman"/>
          <w:sz w:val="25"/>
          <w:szCs w:val="25"/>
        </w:rPr>
        <w:t>.</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Таким чином, оцінювання кандидата за критерієм соціальної компетентності здійснюється за його активної участі у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976868">
        <w:rPr>
          <w:rFonts w:ascii="Times New Roman" w:eastAsia="Times New Roman" w:hAnsi="Times New Roman" w:cs="Times New Roman"/>
          <w:sz w:val="25"/>
          <w:szCs w:val="25"/>
        </w:rPr>
        <w:t>логічно</w:t>
      </w:r>
      <w:proofErr w:type="spellEnd"/>
      <w:r w:rsidRPr="00976868">
        <w:rPr>
          <w:rFonts w:ascii="Times New Roman" w:eastAsia="Times New Roman" w:hAnsi="Times New Roman" w:cs="Times New Roman"/>
          <w:sz w:val="25"/>
          <w:szCs w:val="25"/>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Саме співбесіда формує остаточну оцінку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976868">
        <w:rPr>
          <w:rFonts w:ascii="Times New Roman" w:eastAsia="Times New Roman" w:hAnsi="Times New Roman" w:cs="Times New Roman"/>
          <w:sz w:val="25"/>
          <w:szCs w:val="25"/>
        </w:rPr>
        <w:t>бала</w:t>
      </w:r>
      <w:proofErr w:type="spellEnd"/>
      <w:r w:rsidRPr="00976868">
        <w:rPr>
          <w:rFonts w:ascii="Times New Roman" w:eastAsia="Times New Roman" w:hAnsi="Times New Roman" w:cs="Times New Roman"/>
          <w:sz w:val="25"/>
          <w:szCs w:val="25"/>
        </w:rPr>
        <w:t xml:space="preserve">. У разі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976868">
        <w:rPr>
          <w:rFonts w:ascii="Times New Roman" w:eastAsia="Times New Roman" w:hAnsi="Times New Roman" w:cs="Times New Roman"/>
          <w:sz w:val="25"/>
          <w:szCs w:val="25"/>
        </w:rPr>
        <w:t>бала</w:t>
      </w:r>
      <w:proofErr w:type="spellEnd"/>
      <w:r w:rsidRPr="00976868">
        <w:rPr>
          <w:rFonts w:ascii="Times New Roman" w:eastAsia="Times New Roman" w:hAnsi="Times New Roman" w:cs="Times New Roman"/>
          <w:sz w:val="25"/>
          <w:szCs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Надані кандидатом </w:t>
      </w:r>
      <w:proofErr w:type="spellStart"/>
      <w:r w:rsidR="0056039F" w:rsidRPr="00976868">
        <w:rPr>
          <w:rFonts w:ascii="Times New Roman" w:eastAsia="Times New Roman" w:hAnsi="Times New Roman" w:cs="Times New Roman"/>
          <w:sz w:val="25"/>
          <w:szCs w:val="25"/>
        </w:rPr>
        <w:t>Томчуком</w:t>
      </w:r>
      <w:proofErr w:type="spellEnd"/>
      <w:r w:rsidR="0056039F" w:rsidRPr="00976868">
        <w:rPr>
          <w:rFonts w:ascii="Times New Roman" w:eastAsia="Times New Roman" w:hAnsi="Times New Roman" w:cs="Times New Roman"/>
          <w:sz w:val="25"/>
          <w:szCs w:val="25"/>
        </w:rPr>
        <w:t xml:space="preserve"> А.В. документи, а також його</w:t>
      </w:r>
      <w:r w:rsidRPr="00976868">
        <w:rPr>
          <w:rFonts w:ascii="Times New Roman" w:eastAsia="Times New Roman" w:hAnsi="Times New Roman" w:cs="Times New Roman"/>
          <w:sz w:val="25"/>
          <w:szCs w:val="25"/>
        </w:rPr>
        <w:t xml:space="preserve">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tbl>
      <w:tblPr>
        <w:tblStyle w:val="af0"/>
        <w:tblW w:w="0" w:type="auto"/>
        <w:tblLayout w:type="fixed"/>
        <w:tblLook w:val="04A0" w:firstRow="1" w:lastRow="0" w:firstColumn="1" w:lastColumn="0" w:noHBand="0" w:noVBand="1"/>
      </w:tblPr>
      <w:tblGrid>
        <w:gridCol w:w="2547"/>
        <w:gridCol w:w="2835"/>
        <w:gridCol w:w="456"/>
        <w:gridCol w:w="456"/>
        <w:gridCol w:w="456"/>
        <w:gridCol w:w="456"/>
        <w:gridCol w:w="456"/>
        <w:gridCol w:w="456"/>
        <w:gridCol w:w="666"/>
        <w:gridCol w:w="709"/>
      </w:tblGrid>
      <w:tr w:rsidR="00437BA5" w:rsidRPr="00976868" w:rsidTr="004448FE">
        <w:trPr>
          <w:cantSplit/>
          <w:trHeight w:val="2186"/>
        </w:trPr>
        <w:tc>
          <w:tcPr>
            <w:tcW w:w="2547" w:type="dxa"/>
            <w:shd w:val="clear" w:color="auto" w:fill="D9D9D9" w:themeFill="background1" w:themeFillShade="D9"/>
          </w:tcPr>
          <w:p w:rsidR="00437BA5" w:rsidRPr="00976868" w:rsidRDefault="00437BA5" w:rsidP="007F5150">
            <w:pPr>
              <w:tabs>
                <w:tab w:val="left" w:pos="426"/>
              </w:tabs>
              <w:contextualSpacing/>
              <w:jc w:val="center"/>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Критерій</w:t>
            </w:r>
          </w:p>
        </w:tc>
        <w:tc>
          <w:tcPr>
            <w:tcW w:w="2835" w:type="dxa"/>
            <w:shd w:val="clear" w:color="auto" w:fill="D9D9D9" w:themeFill="background1" w:themeFillShade="D9"/>
          </w:tcPr>
          <w:p w:rsidR="00437BA5" w:rsidRPr="00976868" w:rsidRDefault="00437BA5" w:rsidP="007F5150">
            <w:pPr>
              <w:tabs>
                <w:tab w:val="left" w:pos="426"/>
              </w:tabs>
              <w:contextualSpacing/>
              <w:jc w:val="center"/>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Показник</w:t>
            </w:r>
          </w:p>
        </w:tc>
        <w:tc>
          <w:tcPr>
            <w:tcW w:w="2736" w:type="dxa"/>
            <w:gridSpan w:val="6"/>
            <w:shd w:val="clear" w:color="auto" w:fill="D9D9D9" w:themeFill="background1" w:themeFillShade="D9"/>
          </w:tcPr>
          <w:p w:rsidR="00437BA5" w:rsidRPr="00976868" w:rsidRDefault="00437BA5" w:rsidP="007F5150">
            <w:pPr>
              <w:tabs>
                <w:tab w:val="left" w:pos="426"/>
              </w:tabs>
              <w:contextualSpacing/>
              <w:jc w:val="center"/>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Бали, виставлені членами Комісії за показниками</w:t>
            </w:r>
          </w:p>
        </w:tc>
        <w:tc>
          <w:tcPr>
            <w:tcW w:w="666" w:type="dxa"/>
            <w:shd w:val="clear" w:color="auto" w:fill="D9D9D9" w:themeFill="background1" w:themeFillShade="D9"/>
            <w:textDirection w:val="btLr"/>
            <w:vAlign w:val="center"/>
          </w:tcPr>
          <w:p w:rsidR="00437BA5" w:rsidRPr="00976868" w:rsidRDefault="00437BA5" w:rsidP="007F5150">
            <w:pPr>
              <w:ind w:left="113" w:right="113"/>
              <w:jc w:val="center"/>
              <w:rPr>
                <w:rFonts w:ascii="Times New Roman" w:hAnsi="Times New Roman" w:cs="Times New Roman"/>
                <w:sz w:val="18"/>
                <w:szCs w:val="18"/>
              </w:rPr>
            </w:pPr>
            <w:r w:rsidRPr="00976868">
              <w:rPr>
                <w:rFonts w:ascii="Times New Roman" w:hAnsi="Times New Roman" w:cs="Times New Roman"/>
                <w:sz w:val="18"/>
                <w:szCs w:val="18"/>
              </w:rPr>
              <w:t>Розрахований за п. 5.7 середній бал</w:t>
            </w:r>
          </w:p>
        </w:tc>
        <w:tc>
          <w:tcPr>
            <w:tcW w:w="709" w:type="dxa"/>
            <w:shd w:val="clear" w:color="auto" w:fill="D9D9D9" w:themeFill="background1" w:themeFillShade="D9"/>
            <w:textDirection w:val="btLr"/>
            <w:vAlign w:val="center"/>
          </w:tcPr>
          <w:p w:rsidR="00437BA5" w:rsidRPr="00976868" w:rsidRDefault="00437BA5" w:rsidP="007F5150">
            <w:pPr>
              <w:ind w:left="113" w:right="113"/>
              <w:jc w:val="center"/>
              <w:rPr>
                <w:rFonts w:ascii="Times New Roman" w:hAnsi="Times New Roman" w:cs="Times New Roman"/>
                <w:sz w:val="18"/>
                <w:szCs w:val="18"/>
              </w:rPr>
            </w:pPr>
            <w:r w:rsidRPr="00976868">
              <w:rPr>
                <w:rFonts w:ascii="Times New Roman" w:hAnsi="Times New Roman" w:cs="Times New Roman"/>
                <w:sz w:val="18"/>
                <w:szCs w:val="18"/>
              </w:rPr>
              <w:t>Бал за критерій</w:t>
            </w:r>
          </w:p>
        </w:tc>
      </w:tr>
      <w:tr w:rsidR="00437BA5" w:rsidRPr="00976868" w:rsidTr="004448FE">
        <w:trPr>
          <w:trHeight w:val="240"/>
        </w:trPr>
        <w:tc>
          <w:tcPr>
            <w:tcW w:w="2547"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соціальна компетентність</w:t>
            </w:r>
          </w:p>
        </w:tc>
        <w:tc>
          <w:tcPr>
            <w:tcW w:w="2835"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ефективна комунікація</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9</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9</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w:t>
            </w:r>
          </w:p>
        </w:tc>
        <w:tc>
          <w:tcPr>
            <w:tcW w:w="66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9,75</w:t>
            </w:r>
          </w:p>
        </w:tc>
        <w:tc>
          <w:tcPr>
            <w:tcW w:w="709" w:type="dxa"/>
            <w:vMerge w:val="restart"/>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40,5</w:t>
            </w:r>
          </w:p>
        </w:tc>
      </w:tr>
      <w:tr w:rsidR="00437BA5" w:rsidRPr="00976868" w:rsidTr="004448FE">
        <w:tc>
          <w:tcPr>
            <w:tcW w:w="2547"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2835" w:type="dxa"/>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r w:rsidRPr="00976868">
              <w:rPr>
                <w:rFonts w:ascii="Times New Roman" w:hAnsi="Times New Roman" w:cs="Times New Roman"/>
                <w:sz w:val="18"/>
                <w:szCs w:val="18"/>
              </w:rPr>
              <w:t>ефективна взаємодія</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9</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12</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9</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8</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w:t>
            </w:r>
          </w:p>
        </w:tc>
        <w:tc>
          <w:tcPr>
            <w:tcW w:w="66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9,75</w:t>
            </w:r>
          </w:p>
        </w:tc>
        <w:tc>
          <w:tcPr>
            <w:tcW w:w="709"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24"/>
                <w:szCs w:val="24"/>
              </w:rPr>
            </w:pPr>
          </w:p>
        </w:tc>
      </w:tr>
      <w:tr w:rsidR="00437BA5" w:rsidRPr="00976868" w:rsidTr="004448FE">
        <w:tc>
          <w:tcPr>
            <w:tcW w:w="2547"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2835" w:type="dxa"/>
            <w:vAlign w:val="center"/>
          </w:tcPr>
          <w:p w:rsidR="00437BA5" w:rsidRPr="00976868" w:rsidRDefault="00437BA5" w:rsidP="00437BA5">
            <w:pPr>
              <w:tabs>
                <w:tab w:val="left" w:pos="426"/>
              </w:tabs>
              <w:contextualSpacing/>
              <w:rPr>
                <w:rFonts w:ascii="Times New Roman" w:hAnsi="Times New Roman" w:cs="Times New Roman"/>
                <w:sz w:val="18"/>
                <w:szCs w:val="18"/>
              </w:rPr>
            </w:pPr>
            <w:r w:rsidRPr="00976868">
              <w:rPr>
                <w:rFonts w:ascii="Times New Roman" w:hAnsi="Times New Roman" w:cs="Times New Roman"/>
                <w:sz w:val="18"/>
                <w:szCs w:val="18"/>
              </w:rPr>
              <w:t>стійкість мотивації</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9</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8</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66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10,5</w:t>
            </w:r>
          </w:p>
        </w:tc>
        <w:tc>
          <w:tcPr>
            <w:tcW w:w="709"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24"/>
                <w:szCs w:val="24"/>
              </w:rPr>
            </w:pPr>
          </w:p>
        </w:tc>
      </w:tr>
      <w:tr w:rsidR="00437BA5" w:rsidRPr="00976868" w:rsidTr="004448FE">
        <w:tc>
          <w:tcPr>
            <w:tcW w:w="2547"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18"/>
                <w:szCs w:val="18"/>
              </w:rPr>
            </w:pPr>
          </w:p>
        </w:tc>
        <w:tc>
          <w:tcPr>
            <w:tcW w:w="2835" w:type="dxa"/>
            <w:vAlign w:val="center"/>
          </w:tcPr>
          <w:p w:rsidR="00437BA5" w:rsidRPr="00976868" w:rsidRDefault="00437BA5" w:rsidP="00437BA5">
            <w:pPr>
              <w:tabs>
                <w:tab w:val="left" w:pos="426"/>
              </w:tabs>
              <w:contextualSpacing/>
              <w:rPr>
                <w:rFonts w:ascii="Times New Roman" w:hAnsi="Times New Roman" w:cs="Times New Roman"/>
                <w:sz w:val="18"/>
                <w:szCs w:val="18"/>
              </w:rPr>
            </w:pPr>
            <w:r w:rsidRPr="00976868">
              <w:rPr>
                <w:rFonts w:ascii="Times New Roman" w:hAnsi="Times New Roman" w:cs="Times New Roman"/>
                <w:sz w:val="18"/>
                <w:szCs w:val="18"/>
              </w:rPr>
              <w:t>емоційна стійкість</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11</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12</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w:t>
            </w:r>
          </w:p>
        </w:tc>
        <w:tc>
          <w:tcPr>
            <w:tcW w:w="45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w:t>
            </w:r>
          </w:p>
        </w:tc>
        <w:tc>
          <w:tcPr>
            <w:tcW w:w="666" w:type="dxa"/>
            <w:vAlign w:val="center"/>
          </w:tcPr>
          <w:p w:rsidR="00437BA5" w:rsidRPr="00976868" w:rsidRDefault="00437BA5" w:rsidP="00437BA5">
            <w:pPr>
              <w:rPr>
                <w:rFonts w:ascii="Times New Roman" w:hAnsi="Times New Roman" w:cs="Times New Roman"/>
                <w:sz w:val="18"/>
                <w:szCs w:val="18"/>
              </w:rPr>
            </w:pPr>
            <w:r w:rsidRPr="00976868">
              <w:rPr>
                <w:rFonts w:ascii="Times New Roman" w:hAnsi="Times New Roman" w:cs="Times New Roman"/>
                <w:sz w:val="18"/>
                <w:szCs w:val="18"/>
              </w:rPr>
              <w:t>10,5</w:t>
            </w:r>
          </w:p>
        </w:tc>
        <w:tc>
          <w:tcPr>
            <w:tcW w:w="709" w:type="dxa"/>
            <w:vMerge/>
            <w:vAlign w:val="center"/>
          </w:tcPr>
          <w:p w:rsidR="00437BA5" w:rsidRPr="00976868" w:rsidRDefault="00437BA5" w:rsidP="00437BA5">
            <w:pPr>
              <w:tabs>
                <w:tab w:val="left" w:pos="426"/>
              </w:tabs>
              <w:contextualSpacing/>
              <w:rPr>
                <w:rFonts w:ascii="Times New Roman" w:eastAsia="Times New Roman" w:hAnsi="Times New Roman" w:cs="Times New Roman"/>
                <w:color w:val="000000"/>
                <w:sz w:val="24"/>
                <w:szCs w:val="24"/>
              </w:rPr>
            </w:pPr>
          </w:p>
        </w:tc>
      </w:tr>
    </w:tbl>
    <w:p w:rsidR="00437BA5" w:rsidRPr="00976868" w:rsidRDefault="00437BA5" w:rsidP="00437BA5">
      <w:pPr>
        <w:shd w:val="clear" w:color="auto" w:fill="FFFFFF"/>
        <w:tabs>
          <w:tab w:val="left" w:pos="426"/>
        </w:tabs>
        <w:spacing w:after="0" w:line="240" w:lineRule="auto"/>
        <w:contextualSpacing/>
        <w:jc w:val="both"/>
        <w:rPr>
          <w:rFonts w:ascii="Times New Roman" w:eastAsia="Times New Roman" w:hAnsi="Times New Roman" w:cs="Times New Roman"/>
          <w:color w:val="000000"/>
          <w:sz w:val="25"/>
          <w:szCs w:val="25"/>
        </w:rPr>
      </w:pP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rPr>
      </w:pPr>
      <w:r w:rsidRPr="00976868">
        <w:rPr>
          <w:rFonts w:ascii="Times New Roman" w:eastAsia="Times New Roman" w:hAnsi="Times New Roman" w:cs="Times New Roman"/>
          <w:color w:val="000000"/>
          <w:sz w:val="25"/>
          <w:szCs w:val="25"/>
        </w:rPr>
        <w:t>Отже, надана інформація та участь у співбесіді продемонстрували належний рівень соціальної компетентності.</w:t>
      </w:r>
    </w:p>
    <w:p w:rsidR="00F65F6A" w:rsidRPr="00976868" w:rsidRDefault="00F65F6A" w:rsidP="00F8336D">
      <w:pPr>
        <w:shd w:val="clear" w:color="auto" w:fill="FFFFFF"/>
        <w:tabs>
          <w:tab w:val="left" w:pos="426"/>
        </w:tabs>
        <w:spacing w:after="0" w:line="240" w:lineRule="auto"/>
        <w:ind w:firstLine="567"/>
        <w:contextualSpacing/>
        <w:jc w:val="both"/>
        <w:rPr>
          <w:rFonts w:ascii="Times New Roman" w:eastAsia="Times New Roman" w:hAnsi="Times New Roman" w:cs="Times New Roman"/>
          <w:color w:val="000000"/>
          <w:sz w:val="25"/>
          <w:szCs w:val="25"/>
        </w:rPr>
      </w:pPr>
      <w:r w:rsidRPr="00976868">
        <w:rPr>
          <w:rFonts w:ascii="Times New Roman" w:eastAsia="Times New Roman" w:hAnsi="Times New Roman" w:cs="Times New Roman"/>
          <w:color w:val="000000"/>
          <w:sz w:val="25"/>
          <w:szCs w:val="25"/>
        </w:rPr>
        <w:t>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4</w:t>
      </w:r>
      <w:r w:rsidR="00437BA5" w:rsidRPr="00976868">
        <w:rPr>
          <w:rFonts w:ascii="Times New Roman" w:eastAsia="Times New Roman" w:hAnsi="Times New Roman" w:cs="Times New Roman"/>
          <w:color w:val="000000"/>
          <w:sz w:val="25"/>
          <w:szCs w:val="25"/>
        </w:rPr>
        <w:t>0</w:t>
      </w:r>
      <w:r w:rsidRPr="00976868">
        <w:rPr>
          <w:rFonts w:ascii="Times New Roman" w:eastAsia="Times New Roman" w:hAnsi="Times New Roman" w:cs="Times New Roman"/>
          <w:color w:val="000000"/>
          <w:sz w:val="25"/>
          <w:szCs w:val="25"/>
        </w:rPr>
        <w:t>,5 </w:t>
      </w:r>
      <w:proofErr w:type="spellStart"/>
      <w:r w:rsidRPr="00976868">
        <w:rPr>
          <w:rFonts w:ascii="Times New Roman" w:eastAsia="Times New Roman" w:hAnsi="Times New Roman" w:cs="Times New Roman"/>
          <w:color w:val="000000"/>
          <w:sz w:val="25"/>
          <w:szCs w:val="25"/>
        </w:rPr>
        <w:t>бала</w:t>
      </w:r>
      <w:proofErr w:type="spellEnd"/>
      <w:r w:rsidRPr="00976868">
        <w:rPr>
          <w:rFonts w:ascii="Times New Roman" w:eastAsia="Times New Roman" w:hAnsi="Times New Roman" w:cs="Times New Roman"/>
          <w:color w:val="000000"/>
          <w:sz w:val="25"/>
          <w:szCs w:val="25"/>
        </w:rPr>
        <w:t xml:space="preserve"> із 50 можливих, що вище 75% (37,5 </w:t>
      </w:r>
      <w:proofErr w:type="spellStart"/>
      <w:r w:rsidRPr="00976868">
        <w:rPr>
          <w:rFonts w:ascii="Times New Roman" w:eastAsia="Times New Roman" w:hAnsi="Times New Roman" w:cs="Times New Roman"/>
          <w:color w:val="000000"/>
          <w:sz w:val="25"/>
          <w:szCs w:val="25"/>
        </w:rPr>
        <w:t>бала</w:t>
      </w:r>
      <w:proofErr w:type="spellEnd"/>
      <w:r w:rsidRPr="00976868">
        <w:rPr>
          <w:rFonts w:ascii="Times New Roman" w:eastAsia="Times New Roman" w:hAnsi="Times New Roman" w:cs="Times New Roman"/>
          <w:color w:val="000000"/>
          <w:sz w:val="25"/>
          <w:szCs w:val="25"/>
        </w:rPr>
        <w:t xml:space="preserve">), тому Комісія виснує, що кандидат відповідає критерію </w:t>
      </w:r>
      <w:r w:rsidRPr="00976868">
        <w:rPr>
          <w:rFonts w:ascii="Times New Roman" w:eastAsia="Times New Roman" w:hAnsi="Times New Roman" w:cs="Times New Roman"/>
          <w:color w:val="000000" w:themeColor="text1"/>
          <w:sz w:val="25"/>
          <w:szCs w:val="25"/>
        </w:rPr>
        <w:t xml:space="preserve">соціальної </w:t>
      </w:r>
      <w:r w:rsidRPr="00976868">
        <w:rPr>
          <w:rFonts w:ascii="Times New Roman" w:eastAsia="Times New Roman" w:hAnsi="Times New Roman" w:cs="Times New Roman"/>
          <w:color w:val="000000"/>
          <w:sz w:val="25"/>
          <w:szCs w:val="25"/>
        </w:rPr>
        <w:t xml:space="preserve">компетентності. </w:t>
      </w:r>
    </w:p>
    <w:p w:rsidR="00F65F6A" w:rsidRPr="00976868" w:rsidRDefault="00F65F6A" w:rsidP="00C15F24">
      <w:pPr>
        <w:spacing w:after="0" w:line="240" w:lineRule="auto"/>
        <w:ind w:firstLine="709"/>
        <w:jc w:val="center"/>
        <w:rPr>
          <w:rFonts w:ascii="Times New Roman" w:eastAsia="Times New Roman" w:hAnsi="Times New Roman" w:cs="Times New Roman"/>
          <w:b/>
          <w:sz w:val="25"/>
          <w:szCs w:val="25"/>
        </w:rPr>
      </w:pPr>
    </w:p>
    <w:p w:rsidR="00C15F24" w:rsidRPr="00976868" w:rsidRDefault="00C15F24" w:rsidP="00F8336D">
      <w:pPr>
        <w:spacing w:after="0" w:line="240" w:lineRule="auto"/>
        <w:ind w:firstLine="567"/>
        <w:jc w:val="center"/>
        <w:rPr>
          <w:rFonts w:ascii="Times New Roman" w:hAnsi="Times New Roman" w:cs="Times New Roman"/>
          <w:b/>
          <w:sz w:val="25"/>
          <w:szCs w:val="25"/>
        </w:rPr>
      </w:pPr>
      <w:r w:rsidRPr="00976868">
        <w:rPr>
          <w:rFonts w:ascii="Times New Roman" w:hAnsi="Times New Roman" w:cs="Times New Roman"/>
          <w:b/>
          <w:sz w:val="25"/>
          <w:szCs w:val="25"/>
        </w:rPr>
        <w:lastRenderedPageBreak/>
        <w:t>Загальні принципи, застосовні Комісією при встановленні відповідності кандидата критерію професійної етики та доброчесності.</w:t>
      </w:r>
    </w:p>
    <w:p w:rsidR="00C15F24" w:rsidRPr="00976868" w:rsidRDefault="00C15F24" w:rsidP="00F8336D">
      <w:pPr>
        <w:spacing w:after="0" w:line="240" w:lineRule="auto"/>
        <w:ind w:firstLine="567"/>
        <w:jc w:val="both"/>
        <w:rPr>
          <w:rFonts w:ascii="Times New Roman" w:hAnsi="Times New Roman" w:cs="Times New Roman"/>
          <w:sz w:val="25"/>
          <w:szCs w:val="25"/>
        </w:rPr>
      </w:pP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Відповідність кандидата на посаду судді критеріям доброчесності та професійної етики встановлюється за такими показниками:</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Незалежність.</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Чесність.</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Неупередженість.</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Сумлінність.</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Непідкупність.</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lastRenderedPageBreak/>
        <w:t>Пунктом 5.10 Положення про кваліфікаційне оцінювання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 xml:space="preserve">Натомість у разі суттєвої невідповідності кандидата на посаду судді показнику на 15 балів знижується оцінка за кожним показником критерія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r w:rsidR="004448FE" w:rsidRPr="00976868">
        <w:rPr>
          <w:rFonts w:ascii="Times New Roman" w:hAnsi="Times New Roman" w:cs="Times New Roman"/>
          <w:color w:val="000000"/>
          <w:sz w:val="25"/>
          <w:szCs w:val="25"/>
        </w:rPr>
        <w:t>дискреційних повноважень</w:t>
      </w:r>
      <w:r w:rsidRPr="00976868">
        <w:rPr>
          <w:rFonts w:ascii="Times New Roman" w:hAnsi="Times New Roman" w:cs="Times New Roman"/>
          <w:color w:val="000000"/>
          <w:sz w:val="25"/>
          <w:szCs w:val="25"/>
        </w:rPr>
        <w:t xml:space="preserve"> Комісії сума балів є фіксованою, а зниження оцінки потребує окремого голосування під час закритого обговорення. </w:t>
      </w:r>
    </w:p>
    <w:p w:rsidR="00C15F24" w:rsidRPr="00976868" w:rsidRDefault="00C15F24" w:rsidP="00F8336D">
      <w:pPr>
        <w:shd w:val="clear" w:color="auto" w:fill="FFFFFF"/>
        <w:tabs>
          <w:tab w:val="left" w:pos="426"/>
        </w:tabs>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C15F24" w:rsidRPr="00976868" w:rsidRDefault="00C15F24"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Пунктом 5.8 розділу 5 Положення передбачено, що критерії доброчесності та професійної етики оцінюються у 300 балів. </w:t>
      </w:r>
    </w:p>
    <w:p w:rsidR="00C15F24" w:rsidRPr="00976868" w:rsidRDefault="00C15F24"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C15F24" w:rsidRPr="00976868" w:rsidRDefault="00C15F24"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C15F24" w:rsidRPr="00976868" w:rsidRDefault="00C15F24"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C15F24" w:rsidRPr="00976868" w:rsidRDefault="00C15F24"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C15F24" w:rsidRPr="00976868" w:rsidRDefault="00C15F24" w:rsidP="00F8336D">
      <w:pPr>
        <w:shd w:val="clear" w:color="auto" w:fill="FFFFFF"/>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C15F24" w:rsidRPr="00976868" w:rsidRDefault="00C15F24" w:rsidP="00F8336D">
      <w:pPr>
        <w:shd w:val="clear" w:color="auto" w:fill="FFFFFF"/>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highlight w:val="white"/>
        </w:rPr>
        <w:t xml:space="preserve">Згідно з пунктом 6.54 розділу 6 Положення </w:t>
      </w:r>
      <w:r w:rsidRPr="00976868">
        <w:rPr>
          <w:rFonts w:ascii="Times New Roman" w:eastAsia="Times New Roman" w:hAnsi="Times New Roman" w:cs="Times New Roman"/>
          <w:sz w:val="25"/>
          <w:szCs w:val="25"/>
        </w:rPr>
        <w:t>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 здійснюється в порядку, визначеному Регламентом Вищої кваліфікаційної комісії суддів України.</w:t>
      </w:r>
    </w:p>
    <w:p w:rsidR="00C15F24" w:rsidRPr="00976868" w:rsidRDefault="00C15F24"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 xml:space="preserve">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w:t>
      </w:r>
      <w:r w:rsidRPr="00976868">
        <w:rPr>
          <w:rFonts w:ascii="Times New Roman" w:eastAsia="Times New Roman" w:hAnsi="Times New Roman" w:cs="Times New Roman"/>
          <w:sz w:val="25"/>
          <w:szCs w:val="25"/>
          <w:highlight w:val="white"/>
        </w:rPr>
        <w:lastRenderedPageBreak/>
        <w:t>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C15F24" w:rsidRPr="00976868" w:rsidRDefault="00C15F24" w:rsidP="00F8336D">
      <w:pPr>
        <w:spacing w:after="0" w:line="240" w:lineRule="auto"/>
        <w:ind w:firstLine="567"/>
        <w:jc w:val="both"/>
        <w:rPr>
          <w:rFonts w:ascii="Times New Roman" w:hAnsi="Times New Roman" w:cs="Times New Roman"/>
          <w:sz w:val="25"/>
          <w:szCs w:val="25"/>
        </w:rPr>
      </w:pPr>
    </w:p>
    <w:p w:rsidR="00C15F24" w:rsidRPr="00976868" w:rsidRDefault="00C15F24" w:rsidP="00F8336D">
      <w:pPr>
        <w:spacing w:after="0" w:line="240" w:lineRule="auto"/>
        <w:ind w:firstLine="567"/>
        <w:jc w:val="center"/>
        <w:rPr>
          <w:rFonts w:ascii="Times New Roman" w:hAnsi="Times New Roman" w:cs="Times New Roman"/>
          <w:b/>
          <w:sz w:val="25"/>
          <w:szCs w:val="25"/>
        </w:rPr>
      </w:pPr>
      <w:r w:rsidRPr="00976868">
        <w:rPr>
          <w:rFonts w:ascii="Times New Roman" w:hAnsi="Times New Roman" w:cs="Times New Roman"/>
          <w:b/>
          <w:sz w:val="25"/>
          <w:szCs w:val="25"/>
        </w:rPr>
        <w:t>Встановлення відповідності кандидата критерію професійної етики та доброчесності.</w:t>
      </w:r>
    </w:p>
    <w:p w:rsidR="00E37F3C" w:rsidRPr="00976868" w:rsidRDefault="00E37F3C" w:rsidP="00F8336D">
      <w:pPr>
        <w:spacing w:after="0" w:line="240" w:lineRule="auto"/>
        <w:ind w:firstLine="567"/>
        <w:jc w:val="both"/>
        <w:rPr>
          <w:rFonts w:ascii="Times New Roman" w:eastAsia="Times New Roman" w:hAnsi="Times New Roman" w:cs="Times New Roman"/>
          <w:sz w:val="25"/>
          <w:szCs w:val="25"/>
        </w:rPr>
      </w:pP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Громадська ра</w:t>
      </w:r>
      <w:r w:rsidR="00C41C9A" w:rsidRPr="00976868">
        <w:rPr>
          <w:rFonts w:ascii="Times New Roman" w:eastAsia="Times New Roman" w:hAnsi="Times New Roman" w:cs="Times New Roman"/>
          <w:sz w:val="25"/>
          <w:szCs w:val="25"/>
          <w:highlight w:val="white"/>
        </w:rPr>
        <w:t>да доброчесності (далі – ГРД) 27</w:t>
      </w:r>
      <w:r w:rsidRPr="00976868">
        <w:rPr>
          <w:rFonts w:ascii="Times New Roman" w:eastAsia="Times New Roman" w:hAnsi="Times New Roman" w:cs="Times New Roman"/>
          <w:sz w:val="25"/>
          <w:szCs w:val="25"/>
          <w:highlight w:val="white"/>
        </w:rPr>
        <w:t xml:space="preserve"> квітня 2025 року затвердила висновок про невідповідність кандидата на посаду судді апеляційного адміністративного суду </w:t>
      </w:r>
      <w:proofErr w:type="spellStart"/>
      <w:r w:rsidR="00C41C9A" w:rsidRPr="00976868">
        <w:rPr>
          <w:rFonts w:ascii="Times New Roman" w:eastAsia="Times New Roman" w:hAnsi="Times New Roman" w:cs="Times New Roman"/>
          <w:sz w:val="25"/>
          <w:szCs w:val="25"/>
          <w:highlight w:val="white"/>
        </w:rPr>
        <w:t>Томчука</w:t>
      </w:r>
      <w:proofErr w:type="spellEnd"/>
      <w:r w:rsidR="00C41C9A" w:rsidRPr="00976868">
        <w:rPr>
          <w:rFonts w:ascii="Times New Roman" w:eastAsia="Times New Roman" w:hAnsi="Times New Roman" w:cs="Times New Roman"/>
          <w:sz w:val="25"/>
          <w:szCs w:val="25"/>
          <w:highlight w:val="white"/>
        </w:rPr>
        <w:t xml:space="preserve"> А.В. </w:t>
      </w:r>
      <w:r w:rsidRPr="00976868">
        <w:rPr>
          <w:rFonts w:ascii="Times New Roman" w:eastAsia="Times New Roman" w:hAnsi="Times New Roman" w:cs="Times New Roman"/>
          <w:sz w:val="25"/>
          <w:szCs w:val="25"/>
          <w:highlight w:val="white"/>
        </w:rPr>
        <w:t>критеріям доброчесності та професійної етики.</w:t>
      </w:r>
    </w:p>
    <w:p w:rsidR="0033262B" w:rsidRPr="00976868" w:rsidRDefault="0041646B" w:rsidP="00F8336D">
      <w:pPr>
        <w:spacing w:after="0" w:line="240" w:lineRule="auto"/>
        <w:ind w:firstLine="567"/>
        <w:jc w:val="both"/>
        <w:rPr>
          <w:rStyle w:val="fontstyle01"/>
          <w:rFonts w:ascii="Times New Roman" w:hAnsi="Times New Roman" w:cs="Times New Roman"/>
          <w:sz w:val="25"/>
          <w:szCs w:val="25"/>
        </w:rPr>
      </w:pPr>
      <w:r w:rsidRPr="00976868">
        <w:rPr>
          <w:rFonts w:ascii="Times New Roman" w:eastAsia="Times New Roman" w:hAnsi="Times New Roman" w:cs="Times New Roman"/>
          <w:sz w:val="25"/>
          <w:szCs w:val="25"/>
          <w:highlight w:val="white"/>
        </w:rPr>
        <w:t>ГРД у висновку</w:t>
      </w:r>
      <w:r w:rsidR="00063579" w:rsidRPr="00976868">
        <w:rPr>
          <w:rFonts w:ascii="Times New Roman" w:eastAsia="Times New Roman" w:hAnsi="Times New Roman" w:cs="Times New Roman"/>
          <w:sz w:val="25"/>
          <w:szCs w:val="25"/>
          <w:highlight w:val="white"/>
        </w:rPr>
        <w:t xml:space="preserve"> зазначила</w:t>
      </w:r>
      <w:r w:rsidRPr="00976868">
        <w:rPr>
          <w:rFonts w:ascii="Times New Roman" w:eastAsia="Times New Roman" w:hAnsi="Times New Roman" w:cs="Times New Roman"/>
          <w:sz w:val="25"/>
          <w:szCs w:val="25"/>
          <w:highlight w:val="white"/>
        </w:rPr>
        <w:t xml:space="preserve">, що кандидат не </w:t>
      </w:r>
      <w:r w:rsidR="00C41C9A" w:rsidRPr="00976868">
        <w:rPr>
          <w:rStyle w:val="fontstyle01"/>
          <w:rFonts w:ascii="Times New Roman" w:hAnsi="Times New Roman" w:cs="Times New Roman"/>
          <w:sz w:val="25"/>
          <w:szCs w:val="25"/>
        </w:rPr>
        <w:t>відповідає критеріям доброчесності та професійної етики за показником з</w:t>
      </w:r>
      <w:r w:rsidR="00C41C9A" w:rsidRPr="00976868">
        <w:rPr>
          <w:rStyle w:val="fontstyle21"/>
          <w:rFonts w:ascii="Times New Roman" w:hAnsi="Times New Roman" w:cs="Times New Roman"/>
          <w:b w:val="0"/>
          <w:sz w:val="25"/>
          <w:szCs w:val="25"/>
        </w:rPr>
        <w:t xml:space="preserve">аконність джерел походження прав на об’єкти цивільних прав </w:t>
      </w:r>
      <w:r w:rsidR="00C41C9A" w:rsidRPr="00976868">
        <w:rPr>
          <w:rStyle w:val="fontstyle01"/>
          <w:rFonts w:ascii="Times New Roman" w:hAnsi="Times New Roman" w:cs="Times New Roman"/>
          <w:sz w:val="25"/>
          <w:szCs w:val="25"/>
        </w:rPr>
        <w:t>(підпункти</w:t>
      </w:r>
      <w:r w:rsidR="00C41C9A" w:rsidRPr="00976868">
        <w:rPr>
          <w:rStyle w:val="fontstyle11"/>
          <w:rFonts w:ascii="Times New Roman" w:hAnsi="Times New Roman" w:cs="Times New Roman"/>
          <w:sz w:val="25"/>
          <w:szCs w:val="25"/>
        </w:rPr>
        <w:t xml:space="preserve"> </w:t>
      </w:r>
      <w:r w:rsidR="00C41C9A" w:rsidRPr="00976868">
        <w:rPr>
          <w:rStyle w:val="fontstyle11"/>
          <w:rFonts w:ascii="Times New Roman" w:hAnsi="Times New Roman" w:cs="Times New Roman"/>
          <w:i w:val="0"/>
          <w:sz w:val="25"/>
          <w:szCs w:val="25"/>
        </w:rPr>
        <w:t>2 і 5 пункту 21 Єдиних показників для оцінки доброчесності та професійної етики судді (кандидата на посаду судді), затверджених рішенням ВРП 17 грудня 2024 року № 3659/0/15-24</w:t>
      </w:r>
      <w:r w:rsidR="00C41C9A" w:rsidRPr="00976868">
        <w:rPr>
          <w:rStyle w:val="fontstyle01"/>
          <w:rFonts w:ascii="Times New Roman" w:hAnsi="Times New Roman" w:cs="Times New Roman"/>
          <w:sz w:val="25"/>
          <w:szCs w:val="25"/>
        </w:rPr>
        <w:t>)</w:t>
      </w:r>
      <w:r w:rsidR="00063579" w:rsidRPr="00976868">
        <w:rPr>
          <w:rStyle w:val="fontstyle01"/>
          <w:rFonts w:ascii="Times New Roman" w:hAnsi="Times New Roman" w:cs="Times New Roman"/>
          <w:sz w:val="25"/>
          <w:szCs w:val="25"/>
        </w:rPr>
        <w:t xml:space="preserve"> з наступних обставин:</w:t>
      </w:r>
    </w:p>
    <w:p w:rsidR="00C15F24" w:rsidRPr="00976868" w:rsidRDefault="00C15F24" w:rsidP="00F8336D">
      <w:pPr>
        <w:spacing w:after="0" w:line="240" w:lineRule="auto"/>
        <w:ind w:firstLine="567"/>
        <w:jc w:val="both"/>
        <w:rPr>
          <w:rStyle w:val="fontstyle01"/>
          <w:rFonts w:ascii="Times New Roman" w:hAnsi="Times New Roman" w:cs="Times New Roman"/>
          <w:sz w:val="25"/>
          <w:szCs w:val="25"/>
        </w:rPr>
      </w:pPr>
    </w:p>
    <w:p w:rsidR="00C41C9A" w:rsidRPr="00976868" w:rsidRDefault="00C41C9A" w:rsidP="00F8336D">
      <w:pPr>
        <w:spacing w:after="0" w:line="240" w:lineRule="auto"/>
        <w:ind w:firstLine="567"/>
        <w:jc w:val="both"/>
        <w:rPr>
          <w:rStyle w:val="fontstyle21"/>
          <w:rFonts w:ascii="Times New Roman" w:hAnsi="Times New Roman" w:cs="Times New Roman"/>
          <w:sz w:val="25"/>
          <w:szCs w:val="25"/>
        </w:rPr>
      </w:pPr>
      <w:r w:rsidRPr="00976868">
        <w:rPr>
          <w:rStyle w:val="fontstyle01"/>
          <w:rFonts w:ascii="Times New Roman" w:hAnsi="Times New Roman" w:cs="Times New Roman"/>
          <w:sz w:val="25"/>
          <w:szCs w:val="25"/>
        </w:rPr>
        <w:t xml:space="preserve">07.09.2013 </w:t>
      </w:r>
      <w:r w:rsidR="002F2F84" w:rsidRPr="00976868">
        <w:rPr>
          <w:rStyle w:val="fontstyle01"/>
          <w:rFonts w:ascii="Times New Roman" w:hAnsi="Times New Roman" w:cs="Times New Roman"/>
          <w:sz w:val="25"/>
          <w:szCs w:val="25"/>
        </w:rPr>
        <w:t>к</w:t>
      </w:r>
      <w:r w:rsidRPr="00976868">
        <w:rPr>
          <w:rStyle w:val="fontstyle01"/>
          <w:rFonts w:ascii="Times New Roman" w:hAnsi="Times New Roman" w:cs="Times New Roman"/>
          <w:sz w:val="25"/>
          <w:szCs w:val="25"/>
        </w:rPr>
        <w:t xml:space="preserve">андидат набув право власності на автомобіль </w:t>
      </w:r>
      <w:proofErr w:type="spellStart"/>
      <w:r w:rsidRPr="00976868">
        <w:rPr>
          <w:rStyle w:val="fontstyle01"/>
          <w:rFonts w:ascii="Times New Roman" w:hAnsi="Times New Roman" w:cs="Times New Roman"/>
          <w:sz w:val="25"/>
          <w:szCs w:val="25"/>
        </w:rPr>
        <w:t>Volkswagen</w:t>
      </w:r>
      <w:proofErr w:type="spellEnd"/>
      <w:r w:rsidRPr="00976868">
        <w:rPr>
          <w:rStyle w:val="fontstyle01"/>
          <w:rFonts w:ascii="Times New Roman" w:hAnsi="Times New Roman" w:cs="Times New Roman"/>
          <w:sz w:val="25"/>
          <w:szCs w:val="25"/>
        </w:rPr>
        <w:t xml:space="preserve"> </w:t>
      </w:r>
      <w:proofErr w:type="spellStart"/>
      <w:r w:rsidRPr="00976868">
        <w:rPr>
          <w:rStyle w:val="fontstyle01"/>
          <w:rFonts w:ascii="Times New Roman" w:hAnsi="Times New Roman" w:cs="Times New Roman"/>
          <w:sz w:val="25"/>
          <w:szCs w:val="25"/>
        </w:rPr>
        <w:t>Touareg</w:t>
      </w:r>
      <w:proofErr w:type="spellEnd"/>
      <w:r w:rsidRPr="00976868">
        <w:rPr>
          <w:rStyle w:val="fontstyle01"/>
          <w:rFonts w:ascii="Times New Roman" w:hAnsi="Times New Roman" w:cs="Times New Roman"/>
          <w:sz w:val="25"/>
          <w:szCs w:val="25"/>
        </w:rPr>
        <w:t xml:space="preserve"> 2013 року випуску за 515 тис. грн. </w:t>
      </w:r>
      <w:r w:rsidR="002F2F84" w:rsidRPr="00976868">
        <w:rPr>
          <w:rStyle w:val="fontstyle01"/>
          <w:rFonts w:ascii="Times New Roman" w:hAnsi="Times New Roman" w:cs="Times New Roman"/>
          <w:sz w:val="25"/>
          <w:szCs w:val="25"/>
        </w:rPr>
        <w:t>Водночас</w:t>
      </w:r>
      <w:r w:rsidRPr="00976868">
        <w:rPr>
          <w:rStyle w:val="fontstyle01"/>
          <w:rFonts w:ascii="Times New Roman" w:hAnsi="Times New Roman" w:cs="Times New Roman"/>
          <w:sz w:val="25"/>
          <w:szCs w:val="25"/>
        </w:rPr>
        <w:t xml:space="preserve"> його річний дохід в 2013 році </w:t>
      </w:r>
      <w:r w:rsidR="002F2F84" w:rsidRPr="00976868">
        <w:rPr>
          <w:rStyle w:val="fontstyle01"/>
          <w:rFonts w:ascii="Times New Roman" w:hAnsi="Times New Roman" w:cs="Times New Roman"/>
          <w:sz w:val="25"/>
          <w:szCs w:val="25"/>
        </w:rPr>
        <w:t>становив</w:t>
      </w:r>
      <w:r w:rsidRPr="00976868">
        <w:rPr>
          <w:rStyle w:val="fontstyle01"/>
          <w:rFonts w:ascii="Times New Roman" w:hAnsi="Times New Roman" w:cs="Times New Roman"/>
          <w:sz w:val="25"/>
          <w:szCs w:val="25"/>
        </w:rPr>
        <w:t xml:space="preserve"> 156 тис.</w:t>
      </w:r>
      <w:r w:rsidR="00F6151C" w:rsidRPr="00976868">
        <w:rPr>
          <w:rStyle w:val="fontstyle01"/>
          <w:rFonts w:ascii="Times New Roman" w:hAnsi="Times New Roman" w:cs="Times New Roman"/>
          <w:sz w:val="25"/>
          <w:szCs w:val="25"/>
        </w:rPr>
        <w:t xml:space="preserve"> </w:t>
      </w:r>
      <w:r w:rsidRPr="00976868">
        <w:rPr>
          <w:rStyle w:val="fontstyle01"/>
          <w:rFonts w:ascii="Times New Roman" w:hAnsi="Times New Roman" w:cs="Times New Roman"/>
          <w:sz w:val="25"/>
          <w:szCs w:val="25"/>
        </w:rPr>
        <w:t>грн.</w:t>
      </w:r>
    </w:p>
    <w:p w:rsidR="00C6172E" w:rsidRPr="00976868" w:rsidRDefault="00C6172E" w:rsidP="00F8336D">
      <w:pPr>
        <w:spacing w:after="0" w:line="240" w:lineRule="auto"/>
        <w:ind w:firstLine="567"/>
        <w:jc w:val="both"/>
        <w:rPr>
          <w:rStyle w:val="fontstyle01"/>
          <w:rFonts w:ascii="Times New Roman" w:hAnsi="Times New Roman" w:cs="Times New Roman"/>
          <w:sz w:val="25"/>
          <w:szCs w:val="25"/>
        </w:rPr>
      </w:pPr>
      <w:proofErr w:type="spellStart"/>
      <w:r w:rsidRPr="00976868">
        <w:rPr>
          <w:rStyle w:val="fontstyle01"/>
          <w:rFonts w:ascii="Times New Roman" w:hAnsi="Times New Roman" w:cs="Times New Roman"/>
          <w:sz w:val="25"/>
          <w:szCs w:val="25"/>
        </w:rPr>
        <w:t>Томчук</w:t>
      </w:r>
      <w:proofErr w:type="spellEnd"/>
      <w:r w:rsidRPr="00976868">
        <w:rPr>
          <w:rStyle w:val="fontstyle01"/>
          <w:rFonts w:ascii="Times New Roman" w:hAnsi="Times New Roman" w:cs="Times New Roman"/>
          <w:sz w:val="25"/>
          <w:szCs w:val="25"/>
        </w:rPr>
        <w:t xml:space="preserve"> А.В. з 2010 року працював суддею спочатку Рівненського, потім Вінницького окружного адміністративного суду.</w:t>
      </w:r>
    </w:p>
    <w:p w:rsidR="00C6172E" w:rsidRPr="00976868" w:rsidRDefault="00C6172E" w:rsidP="00F8336D">
      <w:pPr>
        <w:spacing w:after="0" w:line="240" w:lineRule="auto"/>
        <w:ind w:firstLine="567"/>
        <w:jc w:val="both"/>
        <w:rPr>
          <w:rFonts w:ascii="Times New Roman" w:eastAsia="Times New Roman" w:hAnsi="Times New Roman" w:cs="Times New Roman"/>
          <w:color w:val="FF0000"/>
          <w:sz w:val="25"/>
          <w:szCs w:val="25"/>
          <w:highlight w:val="white"/>
        </w:rPr>
      </w:pPr>
      <w:r w:rsidRPr="00976868">
        <w:rPr>
          <w:rStyle w:val="fontstyle01"/>
          <w:rFonts w:ascii="Times New Roman" w:hAnsi="Times New Roman" w:cs="Times New Roman"/>
          <w:sz w:val="25"/>
          <w:szCs w:val="25"/>
        </w:rPr>
        <w:t xml:space="preserve">За інформацією ЄДРФОПП, в 2011 році </w:t>
      </w:r>
      <w:proofErr w:type="spellStart"/>
      <w:r w:rsidRPr="00976868">
        <w:rPr>
          <w:rStyle w:val="fontstyle01"/>
          <w:rFonts w:ascii="Times New Roman" w:hAnsi="Times New Roman" w:cs="Times New Roman"/>
          <w:sz w:val="25"/>
          <w:szCs w:val="25"/>
        </w:rPr>
        <w:t>Томчук</w:t>
      </w:r>
      <w:proofErr w:type="spellEnd"/>
      <w:r w:rsidRPr="00976868">
        <w:rPr>
          <w:rStyle w:val="fontstyle01"/>
          <w:rFonts w:ascii="Times New Roman" w:hAnsi="Times New Roman" w:cs="Times New Roman"/>
          <w:sz w:val="25"/>
          <w:szCs w:val="25"/>
        </w:rPr>
        <w:t xml:space="preserve"> А.В. заробив 77</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 xml:space="preserve">740 грн, в 2010 році </w:t>
      </w:r>
      <w:r w:rsidR="006E4FDF"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47</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 xml:space="preserve">067 грн., в 2009 році </w:t>
      </w:r>
      <w:r w:rsidR="006E4FDF"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35</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 xml:space="preserve">617,08 грн, в 2008 році </w:t>
      </w:r>
      <w:r w:rsidR="006E4FDF"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38</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525,54</w:t>
      </w:r>
      <w:r w:rsidR="00E36545"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за перші три квартали 2012 року </w:t>
      </w:r>
      <w:r w:rsidR="006E4FDF"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101</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049,04 грн.</w:t>
      </w:r>
    </w:p>
    <w:p w:rsidR="00C41C9A" w:rsidRPr="00976868" w:rsidRDefault="00E36545"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Отже,</w:t>
      </w:r>
      <w:r w:rsidR="00C6172E" w:rsidRPr="00976868">
        <w:rPr>
          <w:rStyle w:val="fontstyle01"/>
          <w:rFonts w:ascii="Times New Roman" w:hAnsi="Times New Roman" w:cs="Times New Roman"/>
          <w:sz w:val="25"/>
          <w:szCs w:val="25"/>
        </w:rPr>
        <w:t xml:space="preserve"> викликає сумніви </w:t>
      </w:r>
      <w:r w:rsidRPr="00976868">
        <w:rPr>
          <w:rStyle w:val="fontstyle01"/>
          <w:rFonts w:ascii="Times New Roman" w:hAnsi="Times New Roman" w:cs="Times New Roman"/>
          <w:sz w:val="25"/>
          <w:szCs w:val="25"/>
        </w:rPr>
        <w:t xml:space="preserve">в </w:t>
      </w:r>
      <w:r w:rsidR="00C6172E" w:rsidRPr="00976868">
        <w:rPr>
          <w:rStyle w:val="fontstyle01"/>
          <w:rFonts w:ascii="Times New Roman" w:hAnsi="Times New Roman" w:cs="Times New Roman"/>
          <w:sz w:val="25"/>
          <w:szCs w:val="25"/>
        </w:rPr>
        <w:t>його здатність накопичити суми, які він зберігав на депозитни</w:t>
      </w:r>
      <w:r w:rsidR="00C6363C" w:rsidRPr="00976868">
        <w:rPr>
          <w:rStyle w:val="fontstyle01"/>
          <w:rFonts w:ascii="Times New Roman" w:hAnsi="Times New Roman" w:cs="Times New Roman"/>
          <w:sz w:val="25"/>
          <w:szCs w:val="25"/>
        </w:rPr>
        <w:t xml:space="preserve">х рахунках: </w:t>
      </w:r>
    </w:p>
    <w:tbl>
      <w:tblPr>
        <w:tblStyle w:val="af0"/>
        <w:tblW w:w="0" w:type="auto"/>
        <w:tblLook w:val="04A0" w:firstRow="1" w:lastRow="0" w:firstColumn="1" w:lastColumn="0" w:noHBand="0" w:noVBand="1"/>
      </w:tblPr>
      <w:tblGrid>
        <w:gridCol w:w="1604"/>
        <w:gridCol w:w="1604"/>
        <w:gridCol w:w="1605"/>
        <w:gridCol w:w="1605"/>
        <w:gridCol w:w="1605"/>
        <w:gridCol w:w="1605"/>
      </w:tblGrid>
      <w:tr w:rsidR="00BC4232" w:rsidRPr="00976868" w:rsidTr="00C6363C">
        <w:tc>
          <w:tcPr>
            <w:tcW w:w="1604" w:type="dxa"/>
          </w:tcPr>
          <w:p w:rsidR="00C6363C" w:rsidRPr="00976868" w:rsidRDefault="00C6363C" w:rsidP="00C6363C">
            <w:pPr>
              <w:jc w:val="center"/>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 рахунку</w:t>
            </w:r>
          </w:p>
        </w:tc>
        <w:tc>
          <w:tcPr>
            <w:tcW w:w="1604" w:type="dxa"/>
          </w:tcPr>
          <w:p w:rsidR="00C6363C" w:rsidRPr="00976868" w:rsidRDefault="00C6363C" w:rsidP="00C6363C">
            <w:pPr>
              <w:jc w:val="center"/>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Валюта</w:t>
            </w:r>
          </w:p>
        </w:tc>
        <w:tc>
          <w:tcPr>
            <w:tcW w:w="1605" w:type="dxa"/>
          </w:tcPr>
          <w:p w:rsidR="00C6363C" w:rsidRPr="00976868" w:rsidRDefault="00C6363C" w:rsidP="00C6363C">
            <w:pPr>
              <w:jc w:val="center"/>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Дата відкриття</w:t>
            </w:r>
          </w:p>
        </w:tc>
        <w:tc>
          <w:tcPr>
            <w:tcW w:w="1605" w:type="dxa"/>
          </w:tcPr>
          <w:p w:rsidR="00C6363C" w:rsidRPr="00976868" w:rsidRDefault="00C6363C" w:rsidP="00C6363C">
            <w:pPr>
              <w:jc w:val="center"/>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Сума депозиту</w:t>
            </w:r>
          </w:p>
        </w:tc>
        <w:tc>
          <w:tcPr>
            <w:tcW w:w="1605" w:type="dxa"/>
          </w:tcPr>
          <w:p w:rsidR="00C6363C" w:rsidRPr="00976868" w:rsidRDefault="00C6363C" w:rsidP="00C6363C">
            <w:pPr>
              <w:jc w:val="center"/>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Дата закриття</w:t>
            </w:r>
          </w:p>
        </w:tc>
        <w:tc>
          <w:tcPr>
            <w:tcW w:w="1605" w:type="dxa"/>
          </w:tcPr>
          <w:p w:rsidR="00C6363C" w:rsidRPr="00976868" w:rsidRDefault="00C6363C" w:rsidP="00C6363C">
            <w:pPr>
              <w:jc w:val="center"/>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Сума</w:t>
            </w:r>
          </w:p>
        </w:tc>
      </w:tr>
      <w:tr w:rsidR="00BC4232" w:rsidRPr="00976868" w:rsidTr="00C6363C">
        <w:tc>
          <w:tcPr>
            <w:tcW w:w="1604" w:type="dxa"/>
          </w:tcPr>
          <w:p w:rsidR="00C6363C" w:rsidRPr="00976868" w:rsidRDefault="00732D6E" w:rsidP="00F6151C">
            <w:pPr>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НОМЕР_1</w:t>
            </w:r>
          </w:p>
        </w:tc>
        <w:tc>
          <w:tcPr>
            <w:tcW w:w="1604"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UAH</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14.07.2011</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100.00</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22.07.2011</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100.00</w:t>
            </w:r>
          </w:p>
        </w:tc>
      </w:tr>
      <w:tr w:rsidR="00BC4232" w:rsidRPr="00976868" w:rsidTr="00C6363C">
        <w:tc>
          <w:tcPr>
            <w:tcW w:w="1604" w:type="dxa"/>
          </w:tcPr>
          <w:p w:rsidR="00C6363C" w:rsidRPr="00976868" w:rsidRDefault="00732D6E" w:rsidP="00F6151C">
            <w:pPr>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НОМЕР_2</w:t>
            </w:r>
          </w:p>
        </w:tc>
        <w:tc>
          <w:tcPr>
            <w:tcW w:w="1604"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UAH</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06.05.2009</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100418.00</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14.07.2011</w:t>
            </w:r>
          </w:p>
        </w:tc>
        <w:tc>
          <w:tcPr>
            <w:tcW w:w="1605"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102699.44</w:t>
            </w:r>
          </w:p>
        </w:tc>
      </w:tr>
      <w:tr w:rsidR="00BC4232" w:rsidRPr="00976868" w:rsidTr="00C6363C">
        <w:tc>
          <w:tcPr>
            <w:tcW w:w="1604" w:type="dxa"/>
          </w:tcPr>
          <w:p w:rsidR="00C6363C" w:rsidRPr="00976868" w:rsidRDefault="00732D6E" w:rsidP="00F6151C">
            <w:pPr>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НОМЕР_3</w:t>
            </w:r>
          </w:p>
        </w:tc>
        <w:tc>
          <w:tcPr>
            <w:tcW w:w="1604"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UAH</w:t>
            </w:r>
          </w:p>
        </w:tc>
        <w:tc>
          <w:tcPr>
            <w:tcW w:w="1605" w:type="dxa"/>
          </w:tcPr>
          <w:p w:rsidR="00C6363C" w:rsidRPr="00976868" w:rsidRDefault="00675499"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11.06.2009</w:t>
            </w:r>
          </w:p>
        </w:tc>
        <w:tc>
          <w:tcPr>
            <w:tcW w:w="1605" w:type="dxa"/>
          </w:tcPr>
          <w:p w:rsidR="00C6363C" w:rsidRPr="00976868" w:rsidRDefault="00675499"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1660.00</w:t>
            </w:r>
          </w:p>
        </w:tc>
        <w:tc>
          <w:tcPr>
            <w:tcW w:w="1605" w:type="dxa"/>
          </w:tcPr>
          <w:p w:rsidR="00C6363C" w:rsidRPr="00976868" w:rsidRDefault="00675499"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14.07.2011</w:t>
            </w:r>
          </w:p>
        </w:tc>
        <w:tc>
          <w:tcPr>
            <w:tcW w:w="1605" w:type="dxa"/>
          </w:tcPr>
          <w:p w:rsidR="00C6363C" w:rsidRPr="00976868" w:rsidRDefault="00493506"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39129.13</w:t>
            </w:r>
          </w:p>
        </w:tc>
      </w:tr>
      <w:tr w:rsidR="00BC4232" w:rsidRPr="00976868" w:rsidTr="00C6363C">
        <w:tc>
          <w:tcPr>
            <w:tcW w:w="1604" w:type="dxa"/>
          </w:tcPr>
          <w:p w:rsidR="00C6363C" w:rsidRPr="00976868" w:rsidRDefault="00732D6E" w:rsidP="00F6151C">
            <w:pPr>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НОМЕР_4</w:t>
            </w:r>
          </w:p>
        </w:tc>
        <w:tc>
          <w:tcPr>
            <w:tcW w:w="1604"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UAH</w:t>
            </w:r>
          </w:p>
        </w:tc>
        <w:tc>
          <w:tcPr>
            <w:tcW w:w="1605" w:type="dxa"/>
          </w:tcPr>
          <w:p w:rsidR="00C6363C" w:rsidRPr="00976868" w:rsidRDefault="009B187E"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07.09.2009</w:t>
            </w:r>
          </w:p>
        </w:tc>
        <w:tc>
          <w:tcPr>
            <w:tcW w:w="1605" w:type="dxa"/>
          </w:tcPr>
          <w:p w:rsidR="00C6363C" w:rsidRPr="00976868" w:rsidRDefault="009B187E"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1760.00</w:t>
            </w:r>
          </w:p>
        </w:tc>
        <w:tc>
          <w:tcPr>
            <w:tcW w:w="1605" w:type="dxa"/>
          </w:tcPr>
          <w:p w:rsidR="00C6363C" w:rsidRPr="00976868" w:rsidRDefault="009B187E"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12.05.2010</w:t>
            </w:r>
          </w:p>
        </w:tc>
        <w:tc>
          <w:tcPr>
            <w:tcW w:w="1605" w:type="dxa"/>
          </w:tcPr>
          <w:p w:rsidR="00C6363C" w:rsidRPr="00976868" w:rsidRDefault="009B187E"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1974.61</w:t>
            </w:r>
          </w:p>
        </w:tc>
      </w:tr>
      <w:tr w:rsidR="00BC4232" w:rsidRPr="00976868" w:rsidTr="00C6363C">
        <w:tc>
          <w:tcPr>
            <w:tcW w:w="1604" w:type="dxa"/>
          </w:tcPr>
          <w:p w:rsidR="00C6363C" w:rsidRPr="00976868" w:rsidRDefault="00732D6E" w:rsidP="00F6151C">
            <w:pPr>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НОМЕР_5</w:t>
            </w:r>
          </w:p>
        </w:tc>
        <w:tc>
          <w:tcPr>
            <w:tcW w:w="1604"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UAH</w:t>
            </w:r>
          </w:p>
        </w:tc>
        <w:tc>
          <w:tcPr>
            <w:tcW w:w="1605" w:type="dxa"/>
          </w:tcPr>
          <w:p w:rsidR="00C6363C" w:rsidRPr="00976868" w:rsidRDefault="00BE46A9"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14.07.2011</w:t>
            </w:r>
          </w:p>
        </w:tc>
        <w:tc>
          <w:tcPr>
            <w:tcW w:w="1605" w:type="dxa"/>
          </w:tcPr>
          <w:p w:rsidR="00C6363C" w:rsidRPr="00976868" w:rsidRDefault="00BE46A9"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141828.00</w:t>
            </w:r>
          </w:p>
        </w:tc>
        <w:tc>
          <w:tcPr>
            <w:tcW w:w="1605" w:type="dxa"/>
          </w:tcPr>
          <w:p w:rsidR="00C6363C" w:rsidRPr="00976868" w:rsidRDefault="00BE46A9"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21.08.2012</w:t>
            </w:r>
          </w:p>
        </w:tc>
        <w:tc>
          <w:tcPr>
            <w:tcW w:w="1605" w:type="dxa"/>
          </w:tcPr>
          <w:p w:rsidR="00C6363C" w:rsidRPr="00976868" w:rsidRDefault="00BE46A9"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161507.81</w:t>
            </w:r>
          </w:p>
        </w:tc>
      </w:tr>
      <w:tr w:rsidR="00BC4232" w:rsidRPr="00976868" w:rsidTr="00C6363C">
        <w:tc>
          <w:tcPr>
            <w:tcW w:w="1604" w:type="dxa"/>
          </w:tcPr>
          <w:p w:rsidR="00C6363C" w:rsidRPr="00976868" w:rsidRDefault="00732D6E" w:rsidP="00F6151C">
            <w:pPr>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w:t>
            </w:r>
            <w:r w:rsidR="00BD5B2B">
              <w:rPr>
                <w:rFonts w:ascii="Times New Roman" w:eastAsia="Times New Roman" w:hAnsi="Times New Roman" w:cs="Times New Roman"/>
                <w:color w:val="000000" w:themeColor="text1"/>
                <w:sz w:val="18"/>
                <w:szCs w:val="18"/>
                <w:highlight w:val="white"/>
              </w:rPr>
              <w:t>6</w:t>
            </w:r>
          </w:p>
        </w:tc>
        <w:tc>
          <w:tcPr>
            <w:tcW w:w="1604"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UAH</w:t>
            </w:r>
          </w:p>
        </w:tc>
        <w:tc>
          <w:tcPr>
            <w:tcW w:w="1605" w:type="dxa"/>
          </w:tcPr>
          <w:p w:rsidR="00C6363C" w:rsidRPr="00976868" w:rsidRDefault="00276056"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20.07.2011</w:t>
            </w:r>
          </w:p>
        </w:tc>
        <w:tc>
          <w:tcPr>
            <w:tcW w:w="1605" w:type="dxa"/>
          </w:tcPr>
          <w:p w:rsidR="00C6363C" w:rsidRPr="00976868" w:rsidRDefault="00276056"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104656.00</w:t>
            </w:r>
          </w:p>
        </w:tc>
        <w:tc>
          <w:tcPr>
            <w:tcW w:w="1605" w:type="dxa"/>
          </w:tcPr>
          <w:p w:rsidR="00C6363C" w:rsidRPr="00976868" w:rsidRDefault="00276056"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21.08.2012</w:t>
            </w:r>
          </w:p>
        </w:tc>
        <w:tc>
          <w:tcPr>
            <w:tcW w:w="1605" w:type="dxa"/>
          </w:tcPr>
          <w:p w:rsidR="00C6363C" w:rsidRPr="00976868" w:rsidRDefault="00276056"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119031.44</w:t>
            </w:r>
          </w:p>
        </w:tc>
      </w:tr>
      <w:tr w:rsidR="00BC4232" w:rsidRPr="00976868" w:rsidTr="00C6363C">
        <w:tc>
          <w:tcPr>
            <w:tcW w:w="1604" w:type="dxa"/>
          </w:tcPr>
          <w:p w:rsidR="00C6363C" w:rsidRPr="00976868" w:rsidRDefault="00732D6E" w:rsidP="00F6151C">
            <w:pPr>
              <w:jc w:val="both"/>
              <w:rPr>
                <w:rFonts w:ascii="Times New Roman" w:eastAsia="Times New Roman" w:hAnsi="Times New Roman" w:cs="Times New Roman"/>
                <w:color w:val="000000" w:themeColor="text1"/>
                <w:sz w:val="18"/>
                <w:szCs w:val="18"/>
                <w:highlight w:val="white"/>
              </w:rPr>
            </w:pPr>
            <w:r>
              <w:rPr>
                <w:rFonts w:ascii="Times New Roman" w:eastAsia="Times New Roman" w:hAnsi="Times New Roman" w:cs="Times New Roman"/>
                <w:color w:val="000000" w:themeColor="text1"/>
                <w:sz w:val="18"/>
                <w:szCs w:val="18"/>
                <w:highlight w:val="white"/>
              </w:rPr>
              <w:t>НОМЕР_</w:t>
            </w:r>
            <w:r w:rsidR="00BD5B2B">
              <w:rPr>
                <w:rFonts w:ascii="Times New Roman" w:eastAsia="Times New Roman" w:hAnsi="Times New Roman" w:cs="Times New Roman"/>
                <w:color w:val="000000" w:themeColor="text1"/>
                <w:sz w:val="18"/>
                <w:szCs w:val="18"/>
                <w:highlight w:val="white"/>
              </w:rPr>
              <w:t>7</w:t>
            </w:r>
          </w:p>
        </w:tc>
        <w:tc>
          <w:tcPr>
            <w:tcW w:w="1604" w:type="dxa"/>
          </w:tcPr>
          <w:p w:rsidR="00C6363C" w:rsidRPr="00976868" w:rsidRDefault="00BC423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UAH</w:t>
            </w:r>
          </w:p>
        </w:tc>
        <w:tc>
          <w:tcPr>
            <w:tcW w:w="1605" w:type="dxa"/>
          </w:tcPr>
          <w:p w:rsidR="00C6363C" w:rsidRPr="00976868" w:rsidRDefault="009E395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05.05.2008</w:t>
            </w:r>
          </w:p>
        </w:tc>
        <w:tc>
          <w:tcPr>
            <w:tcW w:w="1605" w:type="dxa"/>
          </w:tcPr>
          <w:p w:rsidR="00C6363C" w:rsidRPr="00976868" w:rsidRDefault="009E395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85850.00</w:t>
            </w:r>
          </w:p>
        </w:tc>
        <w:tc>
          <w:tcPr>
            <w:tcW w:w="1605" w:type="dxa"/>
          </w:tcPr>
          <w:p w:rsidR="00C6363C" w:rsidRPr="00976868" w:rsidRDefault="009E395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06.05.2009</w:t>
            </w:r>
          </w:p>
        </w:tc>
        <w:tc>
          <w:tcPr>
            <w:tcW w:w="1605" w:type="dxa"/>
          </w:tcPr>
          <w:p w:rsidR="00C6363C" w:rsidRPr="00976868" w:rsidRDefault="009E3952" w:rsidP="00F6151C">
            <w:pPr>
              <w:jc w:val="both"/>
              <w:rPr>
                <w:rFonts w:ascii="Times New Roman" w:eastAsia="Times New Roman" w:hAnsi="Times New Roman" w:cs="Times New Roman"/>
                <w:color w:val="000000" w:themeColor="text1"/>
                <w:sz w:val="18"/>
                <w:szCs w:val="18"/>
                <w:highlight w:val="white"/>
              </w:rPr>
            </w:pPr>
            <w:r w:rsidRPr="00976868">
              <w:rPr>
                <w:rFonts w:ascii="Times New Roman" w:eastAsia="Times New Roman" w:hAnsi="Times New Roman" w:cs="Times New Roman"/>
                <w:color w:val="000000" w:themeColor="text1"/>
                <w:sz w:val="18"/>
                <w:szCs w:val="18"/>
                <w:highlight w:val="white"/>
              </w:rPr>
              <w:t>100418.27</w:t>
            </w:r>
          </w:p>
        </w:tc>
      </w:tr>
    </w:tbl>
    <w:p w:rsidR="00C41C9A" w:rsidRPr="00976868" w:rsidRDefault="00C6172E" w:rsidP="00F8336D">
      <w:pPr>
        <w:spacing w:after="0" w:line="240" w:lineRule="auto"/>
        <w:ind w:firstLine="567"/>
        <w:jc w:val="both"/>
        <w:rPr>
          <w:rFonts w:ascii="Times New Roman" w:eastAsia="Times New Roman" w:hAnsi="Times New Roman" w:cs="Times New Roman"/>
          <w:color w:val="FF0000"/>
          <w:sz w:val="25"/>
          <w:szCs w:val="25"/>
          <w:highlight w:val="white"/>
        </w:rPr>
      </w:pPr>
      <w:r w:rsidRPr="00976868">
        <w:rPr>
          <w:rStyle w:val="fontstyle01"/>
          <w:rFonts w:ascii="Times New Roman" w:hAnsi="Times New Roman" w:cs="Times New Roman"/>
          <w:sz w:val="25"/>
          <w:szCs w:val="25"/>
        </w:rPr>
        <w:t>Наприклад</w:t>
      </w:r>
      <w:r w:rsidR="00E36545"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w:t>
      </w:r>
      <w:r w:rsidR="00E36545" w:rsidRPr="00976868">
        <w:rPr>
          <w:rStyle w:val="fontstyle01"/>
          <w:rFonts w:ascii="Times New Roman" w:hAnsi="Times New Roman" w:cs="Times New Roman"/>
          <w:sz w:val="25"/>
          <w:szCs w:val="25"/>
        </w:rPr>
        <w:t>у</w:t>
      </w:r>
      <w:r w:rsidRPr="00976868">
        <w:rPr>
          <w:rStyle w:val="fontstyle01"/>
          <w:rFonts w:ascii="Times New Roman" w:hAnsi="Times New Roman" w:cs="Times New Roman"/>
          <w:sz w:val="25"/>
          <w:szCs w:val="25"/>
        </w:rPr>
        <w:t xml:space="preserve"> травні 2009 року</w:t>
      </w:r>
      <w:r w:rsidR="00063579" w:rsidRPr="00976868">
        <w:rPr>
          <w:rStyle w:val="fontstyle01"/>
          <w:rFonts w:ascii="Times New Roman" w:hAnsi="Times New Roman" w:cs="Times New Roman"/>
          <w:sz w:val="25"/>
          <w:szCs w:val="25"/>
        </w:rPr>
        <w:t xml:space="preserve"> кандидат</w:t>
      </w:r>
      <w:r w:rsidRPr="00976868">
        <w:rPr>
          <w:rStyle w:val="fontstyle01"/>
          <w:rFonts w:ascii="Times New Roman" w:hAnsi="Times New Roman" w:cs="Times New Roman"/>
          <w:sz w:val="25"/>
          <w:szCs w:val="25"/>
        </w:rPr>
        <w:t xml:space="preserve"> </w:t>
      </w:r>
      <w:proofErr w:type="spellStart"/>
      <w:r w:rsidRPr="00976868">
        <w:rPr>
          <w:rStyle w:val="fontstyle01"/>
          <w:rFonts w:ascii="Times New Roman" w:hAnsi="Times New Roman" w:cs="Times New Roman"/>
          <w:sz w:val="25"/>
          <w:szCs w:val="25"/>
        </w:rPr>
        <w:t>вніс</w:t>
      </w:r>
      <w:proofErr w:type="spellEnd"/>
      <w:r w:rsidRPr="00976868">
        <w:rPr>
          <w:rStyle w:val="fontstyle01"/>
          <w:rFonts w:ascii="Times New Roman" w:hAnsi="Times New Roman" w:cs="Times New Roman"/>
          <w:sz w:val="25"/>
          <w:szCs w:val="25"/>
        </w:rPr>
        <w:t xml:space="preserve"> на рахунок 100 тис.</w:t>
      </w:r>
      <w:r w:rsidR="00BA7ACF" w:rsidRPr="00976868">
        <w:rPr>
          <w:rStyle w:val="fontstyle01"/>
          <w:rFonts w:ascii="Times New Roman" w:hAnsi="Times New Roman" w:cs="Times New Roman"/>
          <w:sz w:val="25"/>
          <w:szCs w:val="25"/>
        </w:rPr>
        <w:t xml:space="preserve"> </w:t>
      </w:r>
      <w:r w:rsidRPr="00976868">
        <w:rPr>
          <w:rStyle w:val="fontstyle01"/>
          <w:rFonts w:ascii="Times New Roman" w:hAnsi="Times New Roman" w:cs="Times New Roman"/>
          <w:sz w:val="25"/>
          <w:szCs w:val="25"/>
        </w:rPr>
        <w:t>грн., хоча за рік до того заробив 38</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525,54 грн. та придбав авто (в 2008 році придбав автомобіль SUBARU LEGACY, 2008 року випуску</w:t>
      </w:r>
      <w:r w:rsidR="00063579" w:rsidRPr="00976868">
        <w:rPr>
          <w:rStyle w:val="fontstyle01"/>
          <w:rFonts w:ascii="Times New Roman" w:hAnsi="Times New Roman" w:cs="Times New Roman"/>
          <w:sz w:val="25"/>
          <w:szCs w:val="25"/>
        </w:rPr>
        <w:t xml:space="preserve">, який </w:t>
      </w:r>
      <w:r w:rsidRPr="00976868">
        <w:rPr>
          <w:rStyle w:val="fontstyle01"/>
          <w:rFonts w:ascii="Times New Roman" w:hAnsi="Times New Roman" w:cs="Times New Roman"/>
          <w:sz w:val="25"/>
          <w:szCs w:val="25"/>
        </w:rPr>
        <w:t>прода</w:t>
      </w:r>
      <w:r w:rsidR="00063579" w:rsidRPr="00976868">
        <w:rPr>
          <w:rStyle w:val="fontstyle01"/>
          <w:rFonts w:ascii="Times New Roman" w:hAnsi="Times New Roman" w:cs="Times New Roman"/>
          <w:sz w:val="25"/>
          <w:szCs w:val="25"/>
        </w:rPr>
        <w:t>в</w:t>
      </w:r>
      <w:r w:rsidR="00E36545" w:rsidRPr="00976868">
        <w:rPr>
          <w:rStyle w:val="fontstyle01"/>
          <w:rFonts w:ascii="Times New Roman" w:hAnsi="Times New Roman" w:cs="Times New Roman"/>
          <w:sz w:val="25"/>
          <w:szCs w:val="25"/>
        </w:rPr>
        <w:t xml:space="preserve"> в 2013 році за 120 тис. грн</w:t>
      </w:r>
      <w:r w:rsidRPr="00976868">
        <w:rPr>
          <w:rStyle w:val="fontstyle01"/>
          <w:rFonts w:ascii="Times New Roman" w:hAnsi="Times New Roman" w:cs="Times New Roman"/>
          <w:sz w:val="25"/>
          <w:szCs w:val="25"/>
        </w:rPr>
        <w:t>).</w:t>
      </w:r>
    </w:p>
    <w:p w:rsidR="00C41C9A" w:rsidRPr="00976868" w:rsidRDefault="00C6172E"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З огляду на викладене, пояснення судді про джерела походження коштів на придбання автомобіля в 2013 році виглядають непереконливими. У період до внесення коштів на депозитні рахунки</w:t>
      </w:r>
      <w:r w:rsidR="00E36545" w:rsidRPr="00976868">
        <w:rPr>
          <w:rStyle w:val="fontstyle01"/>
          <w:rFonts w:ascii="Times New Roman" w:hAnsi="Times New Roman" w:cs="Times New Roman"/>
          <w:sz w:val="25"/>
          <w:szCs w:val="25"/>
        </w:rPr>
        <w:t xml:space="preserve"> він</w:t>
      </w:r>
      <w:r w:rsidRPr="00976868">
        <w:rPr>
          <w:rStyle w:val="fontstyle01"/>
          <w:rFonts w:ascii="Times New Roman" w:hAnsi="Times New Roman" w:cs="Times New Roman"/>
          <w:sz w:val="25"/>
          <w:szCs w:val="25"/>
        </w:rPr>
        <w:t xml:space="preserve"> не міг одночасно і придбавати вартісне майно і вносити кошти на депозити).</w:t>
      </w:r>
    </w:p>
    <w:p w:rsidR="00C15F24" w:rsidRPr="00976868" w:rsidRDefault="00C15F24"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 xml:space="preserve">Суддя </w:t>
      </w:r>
      <w:proofErr w:type="spellStart"/>
      <w:r w:rsidRPr="00976868">
        <w:rPr>
          <w:rStyle w:val="fontstyle01"/>
          <w:rFonts w:ascii="Times New Roman" w:hAnsi="Times New Roman" w:cs="Times New Roman"/>
          <w:sz w:val="25"/>
          <w:szCs w:val="25"/>
        </w:rPr>
        <w:t>Томчук</w:t>
      </w:r>
      <w:proofErr w:type="spellEnd"/>
      <w:r w:rsidRPr="00976868">
        <w:rPr>
          <w:rStyle w:val="fontstyle01"/>
          <w:rFonts w:ascii="Times New Roman" w:hAnsi="Times New Roman" w:cs="Times New Roman"/>
          <w:sz w:val="25"/>
          <w:szCs w:val="25"/>
        </w:rPr>
        <w:t xml:space="preserve"> А.В. у відповіді на висновок Г</w:t>
      </w:r>
      <w:r w:rsidR="00E36545" w:rsidRPr="00976868">
        <w:rPr>
          <w:rStyle w:val="fontstyle01"/>
          <w:rFonts w:ascii="Times New Roman" w:hAnsi="Times New Roman" w:cs="Times New Roman"/>
          <w:sz w:val="25"/>
          <w:szCs w:val="25"/>
        </w:rPr>
        <w:t>РД</w:t>
      </w:r>
      <w:r w:rsidRPr="00976868">
        <w:rPr>
          <w:rStyle w:val="fontstyle01"/>
          <w:rFonts w:ascii="Times New Roman" w:hAnsi="Times New Roman" w:cs="Times New Roman"/>
          <w:sz w:val="25"/>
          <w:szCs w:val="25"/>
        </w:rPr>
        <w:t>, отриманий Комісією 05.05.2025 (</w:t>
      </w:r>
      <w:proofErr w:type="spellStart"/>
      <w:r w:rsidRPr="00976868">
        <w:rPr>
          <w:rStyle w:val="fontstyle01"/>
          <w:rFonts w:ascii="Times New Roman" w:hAnsi="Times New Roman" w:cs="Times New Roman"/>
          <w:sz w:val="25"/>
          <w:szCs w:val="25"/>
        </w:rPr>
        <w:t>вх</w:t>
      </w:r>
      <w:proofErr w:type="spellEnd"/>
      <w:r w:rsidR="000D4C74"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w:t>
      </w:r>
      <w:r w:rsidR="00E36545" w:rsidRPr="00976868">
        <w:rPr>
          <w:rStyle w:val="fontstyle01"/>
          <w:rFonts w:ascii="Times New Roman" w:hAnsi="Times New Roman" w:cs="Times New Roman"/>
          <w:sz w:val="25"/>
          <w:szCs w:val="25"/>
        </w:rPr>
        <w:t xml:space="preserve"> </w:t>
      </w:r>
      <w:r w:rsidRPr="00976868">
        <w:rPr>
          <w:rStyle w:val="fontstyle01"/>
          <w:rFonts w:ascii="Times New Roman" w:hAnsi="Times New Roman" w:cs="Times New Roman"/>
          <w:sz w:val="25"/>
          <w:szCs w:val="25"/>
        </w:rPr>
        <w:t>32дпс-922-23-</w:t>
      </w:r>
      <w:r w:rsidRPr="00976868">
        <w:rPr>
          <w:rStyle w:val="fontstyle01"/>
          <w:rFonts w:ascii="Times New Roman" w:hAnsi="Times New Roman" w:cs="Times New Roman"/>
          <w:i/>
          <w:sz w:val="25"/>
          <w:szCs w:val="25"/>
        </w:rPr>
        <w:t>т</w:t>
      </w:r>
      <w:r w:rsidRPr="00976868">
        <w:rPr>
          <w:rStyle w:val="fontstyle01"/>
          <w:rFonts w:ascii="Times New Roman" w:hAnsi="Times New Roman" w:cs="Times New Roman"/>
          <w:sz w:val="25"/>
          <w:szCs w:val="25"/>
        </w:rPr>
        <w:t>/1</w:t>
      </w:r>
      <w:r w:rsidR="00E36545"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повідомив, що на </w:t>
      </w:r>
      <w:r w:rsidR="00E36545" w:rsidRPr="00976868">
        <w:rPr>
          <w:rStyle w:val="fontstyle01"/>
          <w:rFonts w:ascii="Times New Roman" w:hAnsi="Times New Roman" w:cs="Times New Roman"/>
          <w:sz w:val="25"/>
          <w:szCs w:val="25"/>
        </w:rPr>
        <w:t>купівлю</w:t>
      </w:r>
      <w:r w:rsidRPr="00976868">
        <w:rPr>
          <w:rStyle w:val="fontstyle01"/>
          <w:rFonts w:ascii="Times New Roman" w:hAnsi="Times New Roman" w:cs="Times New Roman"/>
          <w:sz w:val="25"/>
          <w:szCs w:val="25"/>
        </w:rPr>
        <w:t xml:space="preserve"> автомобіля витрачено</w:t>
      </w:r>
      <w:r w:rsidR="00E36545" w:rsidRPr="00976868">
        <w:rPr>
          <w:rStyle w:val="fontstyle01"/>
          <w:rFonts w:ascii="Times New Roman" w:hAnsi="Times New Roman" w:cs="Times New Roman"/>
          <w:sz w:val="25"/>
          <w:szCs w:val="25"/>
        </w:rPr>
        <w:t xml:space="preserve"> такі</w:t>
      </w:r>
      <w:r w:rsidRPr="00976868">
        <w:rPr>
          <w:rStyle w:val="fontstyle01"/>
          <w:rFonts w:ascii="Times New Roman" w:hAnsi="Times New Roman" w:cs="Times New Roman"/>
          <w:sz w:val="25"/>
          <w:szCs w:val="25"/>
        </w:rPr>
        <w:t xml:space="preserve"> кошти: </w:t>
      </w:r>
      <w:r w:rsidR="00E36545" w:rsidRPr="00976868">
        <w:rPr>
          <w:rStyle w:val="fontstyle01"/>
          <w:rFonts w:ascii="Times New Roman" w:hAnsi="Times New Roman" w:cs="Times New Roman"/>
          <w:sz w:val="25"/>
          <w:szCs w:val="25"/>
        </w:rPr>
        <w:t>120</w:t>
      </w:r>
      <w:r w:rsidR="000D4C74" w:rsidRPr="00976868">
        <w:rPr>
          <w:rStyle w:val="fontstyle01"/>
          <w:rFonts w:ascii="Times New Roman" w:hAnsi="Times New Roman" w:cs="Times New Roman"/>
          <w:sz w:val="25"/>
          <w:szCs w:val="25"/>
        </w:rPr>
        <w:t> </w:t>
      </w:r>
      <w:r w:rsidR="00E36545" w:rsidRPr="00976868">
        <w:rPr>
          <w:rStyle w:val="fontstyle01"/>
          <w:rFonts w:ascii="Times New Roman" w:hAnsi="Times New Roman" w:cs="Times New Roman"/>
          <w:sz w:val="25"/>
          <w:szCs w:val="25"/>
        </w:rPr>
        <w:t>тис. грн</w:t>
      </w:r>
      <w:r w:rsidRPr="00976868">
        <w:rPr>
          <w:rStyle w:val="fontstyle01"/>
          <w:rFonts w:ascii="Times New Roman" w:hAnsi="Times New Roman" w:cs="Times New Roman"/>
          <w:sz w:val="25"/>
          <w:szCs w:val="25"/>
        </w:rPr>
        <w:t xml:space="preserve"> з продажу попереднього автомобіля; 37 тис. </w:t>
      </w:r>
      <w:proofErr w:type="spellStart"/>
      <w:r w:rsidRPr="00976868">
        <w:rPr>
          <w:rStyle w:val="fontstyle01"/>
          <w:rFonts w:ascii="Times New Roman" w:hAnsi="Times New Roman" w:cs="Times New Roman"/>
          <w:sz w:val="25"/>
          <w:szCs w:val="25"/>
        </w:rPr>
        <w:t>дол</w:t>
      </w:r>
      <w:proofErr w:type="spellEnd"/>
      <w:r w:rsidRPr="00976868">
        <w:rPr>
          <w:rStyle w:val="fontstyle01"/>
          <w:rFonts w:ascii="Times New Roman" w:hAnsi="Times New Roman" w:cs="Times New Roman"/>
          <w:sz w:val="25"/>
          <w:szCs w:val="25"/>
        </w:rPr>
        <w:t>. США, зняті з депозитного рахунку (кошти депозиту були зняті з інших рахунків та в 2012 році покладені на депозитний рахунок в доларах), та інші заощадження; кошти батьків і дружини.</w:t>
      </w:r>
    </w:p>
    <w:p w:rsidR="00243D2D" w:rsidRPr="00976868" w:rsidRDefault="00243D2D"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Орієнтовно на початку 2008 року </w:t>
      </w:r>
      <w:proofErr w:type="spellStart"/>
      <w:r w:rsidRPr="00976868">
        <w:rPr>
          <w:rFonts w:ascii="Times New Roman" w:eastAsia="Times New Roman" w:hAnsi="Times New Roman" w:cs="Times New Roman"/>
          <w:sz w:val="25"/>
          <w:szCs w:val="25"/>
        </w:rPr>
        <w:t>Томчуком</w:t>
      </w:r>
      <w:proofErr w:type="spellEnd"/>
      <w:r w:rsidRPr="00976868">
        <w:rPr>
          <w:rFonts w:ascii="Times New Roman" w:eastAsia="Times New Roman" w:hAnsi="Times New Roman" w:cs="Times New Roman"/>
          <w:sz w:val="25"/>
          <w:szCs w:val="25"/>
        </w:rPr>
        <w:t xml:space="preserve"> А.В. було реалізовано автомобіль ВМW 520і, 2000 року випуску</w:t>
      </w:r>
      <w:r w:rsidR="00E36545" w:rsidRPr="00976868">
        <w:rPr>
          <w:rFonts w:ascii="Times New Roman" w:eastAsia="Times New Roman" w:hAnsi="Times New Roman" w:cs="Times New Roman"/>
          <w:sz w:val="25"/>
          <w:szCs w:val="25"/>
        </w:rPr>
        <w:t>,</w:t>
      </w:r>
      <w:r w:rsidRPr="00976868">
        <w:rPr>
          <w:rFonts w:ascii="Times New Roman" w:eastAsia="Times New Roman" w:hAnsi="Times New Roman" w:cs="Times New Roman"/>
          <w:sz w:val="25"/>
          <w:szCs w:val="25"/>
        </w:rPr>
        <w:t xml:space="preserve"> на суму 17,5 тис. доларів США. Вказані кошти конвертувалися в гривню та вносилися на гривневі банківські рахунки. </w:t>
      </w:r>
    </w:p>
    <w:p w:rsidR="00243D2D" w:rsidRPr="00976868" w:rsidRDefault="00243D2D"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Автомобіль </w:t>
      </w:r>
      <w:r w:rsidRPr="00976868">
        <w:rPr>
          <w:rStyle w:val="fontstyle01"/>
          <w:rFonts w:ascii="Times New Roman" w:hAnsi="Times New Roman" w:cs="Times New Roman"/>
          <w:sz w:val="25"/>
          <w:szCs w:val="25"/>
        </w:rPr>
        <w:t>SUBARU LEGACY</w:t>
      </w:r>
      <w:r w:rsidR="00E36545" w:rsidRPr="00976868">
        <w:rPr>
          <w:rStyle w:val="fontstyle01"/>
          <w:rFonts w:ascii="Times New Roman" w:hAnsi="Times New Roman" w:cs="Times New Roman"/>
          <w:sz w:val="25"/>
          <w:szCs w:val="25"/>
        </w:rPr>
        <w:t xml:space="preserve"> йому подаровано</w:t>
      </w:r>
      <w:r w:rsidRPr="00976868">
        <w:rPr>
          <w:rStyle w:val="fontstyle01"/>
          <w:rFonts w:ascii="Times New Roman" w:hAnsi="Times New Roman" w:cs="Times New Roman"/>
          <w:sz w:val="25"/>
          <w:szCs w:val="25"/>
        </w:rPr>
        <w:t xml:space="preserve"> батьками на 25</w:t>
      </w:r>
      <w:r w:rsidR="00E36545" w:rsidRPr="00976868">
        <w:rPr>
          <w:rStyle w:val="fontstyle01"/>
          <w:rFonts w:ascii="Times New Roman" w:hAnsi="Times New Roman" w:cs="Times New Roman"/>
          <w:sz w:val="25"/>
          <w:szCs w:val="25"/>
        </w:rPr>
        <w:t xml:space="preserve"> -</w:t>
      </w:r>
      <w:r w:rsidRPr="00976868">
        <w:rPr>
          <w:rStyle w:val="fontstyle01"/>
          <w:rFonts w:ascii="Times New Roman" w:hAnsi="Times New Roman" w:cs="Times New Roman"/>
          <w:sz w:val="25"/>
          <w:szCs w:val="25"/>
        </w:rPr>
        <w:t xml:space="preserve"> річчя з накопичених </w:t>
      </w:r>
      <w:r w:rsidR="00E36545" w:rsidRPr="00976868">
        <w:rPr>
          <w:rStyle w:val="fontstyle01"/>
          <w:rFonts w:ascii="Times New Roman" w:hAnsi="Times New Roman" w:cs="Times New Roman"/>
          <w:sz w:val="25"/>
          <w:szCs w:val="25"/>
        </w:rPr>
        <w:t xml:space="preserve">ними </w:t>
      </w:r>
      <w:r w:rsidRPr="00976868">
        <w:rPr>
          <w:rStyle w:val="fontstyle01"/>
          <w:rFonts w:ascii="Times New Roman" w:hAnsi="Times New Roman" w:cs="Times New Roman"/>
          <w:sz w:val="25"/>
          <w:szCs w:val="25"/>
        </w:rPr>
        <w:t xml:space="preserve">коштів. </w:t>
      </w:r>
    </w:p>
    <w:p w:rsidR="00C15F24" w:rsidRPr="00976868" w:rsidRDefault="00C15F24"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lastRenderedPageBreak/>
        <w:t xml:space="preserve">На підтвердження своїх </w:t>
      </w:r>
      <w:r w:rsidR="00E36545" w:rsidRPr="00976868">
        <w:rPr>
          <w:rStyle w:val="fontstyle01"/>
          <w:rFonts w:ascii="Times New Roman" w:hAnsi="Times New Roman" w:cs="Times New Roman"/>
          <w:sz w:val="25"/>
          <w:szCs w:val="25"/>
        </w:rPr>
        <w:t>пояснень</w:t>
      </w:r>
      <w:r w:rsidRPr="00976868">
        <w:rPr>
          <w:rStyle w:val="fontstyle01"/>
          <w:rFonts w:ascii="Times New Roman" w:hAnsi="Times New Roman" w:cs="Times New Roman"/>
          <w:sz w:val="25"/>
          <w:szCs w:val="25"/>
        </w:rPr>
        <w:t xml:space="preserve"> </w:t>
      </w:r>
      <w:proofErr w:type="spellStart"/>
      <w:r w:rsidRPr="00976868">
        <w:rPr>
          <w:rStyle w:val="fontstyle01"/>
          <w:rFonts w:ascii="Times New Roman" w:hAnsi="Times New Roman" w:cs="Times New Roman"/>
          <w:sz w:val="25"/>
          <w:szCs w:val="25"/>
        </w:rPr>
        <w:t>Томчук</w:t>
      </w:r>
      <w:proofErr w:type="spellEnd"/>
      <w:r w:rsidRPr="00976868">
        <w:rPr>
          <w:rStyle w:val="fontstyle01"/>
          <w:rFonts w:ascii="Times New Roman" w:hAnsi="Times New Roman" w:cs="Times New Roman"/>
          <w:sz w:val="25"/>
          <w:szCs w:val="25"/>
        </w:rPr>
        <w:t xml:space="preserve"> А.В. надав виписку з депозитного рахунку, відкритого в серпні 2012</w:t>
      </w:r>
      <w:r w:rsidR="00E36545" w:rsidRPr="00976868">
        <w:rPr>
          <w:rStyle w:val="fontstyle01"/>
          <w:rFonts w:ascii="Times New Roman" w:hAnsi="Times New Roman" w:cs="Times New Roman"/>
          <w:sz w:val="25"/>
          <w:szCs w:val="25"/>
        </w:rPr>
        <w:t xml:space="preserve"> року</w:t>
      </w:r>
      <w:r w:rsidRPr="00976868">
        <w:rPr>
          <w:rStyle w:val="fontstyle01"/>
          <w:rFonts w:ascii="Times New Roman" w:hAnsi="Times New Roman" w:cs="Times New Roman"/>
          <w:sz w:val="25"/>
          <w:szCs w:val="25"/>
        </w:rPr>
        <w:t>, тоді на цей рахунок</w:t>
      </w:r>
      <w:r w:rsidR="00E36545" w:rsidRPr="00976868">
        <w:rPr>
          <w:rStyle w:val="fontstyle01"/>
          <w:rFonts w:ascii="Times New Roman" w:hAnsi="Times New Roman" w:cs="Times New Roman"/>
          <w:sz w:val="25"/>
          <w:szCs w:val="25"/>
        </w:rPr>
        <w:t xml:space="preserve"> було</w:t>
      </w:r>
      <w:r w:rsidRPr="00976868">
        <w:rPr>
          <w:rStyle w:val="fontstyle01"/>
          <w:rFonts w:ascii="Times New Roman" w:hAnsi="Times New Roman" w:cs="Times New Roman"/>
          <w:sz w:val="25"/>
          <w:szCs w:val="25"/>
        </w:rPr>
        <w:t xml:space="preserve"> </w:t>
      </w:r>
      <w:proofErr w:type="spellStart"/>
      <w:r w:rsidRPr="00976868">
        <w:rPr>
          <w:rStyle w:val="fontstyle01"/>
          <w:rFonts w:ascii="Times New Roman" w:hAnsi="Times New Roman" w:cs="Times New Roman"/>
          <w:sz w:val="25"/>
          <w:szCs w:val="25"/>
        </w:rPr>
        <w:t>внесено</w:t>
      </w:r>
      <w:proofErr w:type="spellEnd"/>
      <w:r w:rsidRPr="00976868">
        <w:rPr>
          <w:rStyle w:val="fontstyle01"/>
          <w:rFonts w:ascii="Times New Roman" w:hAnsi="Times New Roman" w:cs="Times New Roman"/>
          <w:sz w:val="25"/>
          <w:szCs w:val="25"/>
        </w:rPr>
        <w:t xml:space="preserve"> 37,25 тис. </w:t>
      </w:r>
      <w:proofErr w:type="spellStart"/>
      <w:r w:rsidRPr="00976868">
        <w:rPr>
          <w:rStyle w:val="fontstyle01"/>
          <w:rFonts w:ascii="Times New Roman" w:hAnsi="Times New Roman" w:cs="Times New Roman"/>
          <w:sz w:val="25"/>
          <w:szCs w:val="25"/>
        </w:rPr>
        <w:t>дол</w:t>
      </w:r>
      <w:proofErr w:type="spellEnd"/>
      <w:r w:rsidRPr="00976868">
        <w:rPr>
          <w:rStyle w:val="fontstyle01"/>
          <w:rFonts w:ascii="Times New Roman" w:hAnsi="Times New Roman" w:cs="Times New Roman"/>
          <w:sz w:val="25"/>
          <w:szCs w:val="25"/>
        </w:rPr>
        <w:t>. (в</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 xml:space="preserve">гривневому еквіваленті станом на 21.08.2012 </w:t>
      </w:r>
      <w:r w:rsidR="00E36545" w:rsidRPr="00976868">
        <w:rPr>
          <w:rFonts w:ascii="Times New Roman" w:eastAsia="Times New Roman" w:hAnsi="Times New Roman" w:cs="Times New Roman"/>
          <w:sz w:val="25"/>
          <w:szCs w:val="25"/>
        </w:rPr>
        <w:t>–</w:t>
      </w:r>
      <w:r w:rsidRPr="00976868">
        <w:rPr>
          <w:rStyle w:val="fontstyle01"/>
          <w:rFonts w:ascii="Times New Roman" w:hAnsi="Times New Roman" w:cs="Times New Roman"/>
          <w:sz w:val="25"/>
          <w:szCs w:val="25"/>
        </w:rPr>
        <w:t xml:space="preserve"> 297</w:t>
      </w:r>
      <w:r w:rsidR="006E4FD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627,5 грн).</w:t>
      </w:r>
    </w:p>
    <w:p w:rsidR="00C6172E" w:rsidRPr="00976868" w:rsidRDefault="00243D2D"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Окрім того, в</w:t>
      </w:r>
      <w:r w:rsidR="00C6172E" w:rsidRPr="00976868">
        <w:rPr>
          <w:rStyle w:val="fontstyle01"/>
          <w:rFonts w:ascii="Times New Roman" w:hAnsi="Times New Roman" w:cs="Times New Roman"/>
          <w:sz w:val="25"/>
          <w:szCs w:val="25"/>
        </w:rPr>
        <w:t xml:space="preserve"> листопаді 2012 року </w:t>
      </w:r>
      <w:r w:rsidR="00E36545" w:rsidRPr="00976868">
        <w:rPr>
          <w:rStyle w:val="fontstyle01"/>
          <w:rFonts w:ascii="Times New Roman" w:hAnsi="Times New Roman" w:cs="Times New Roman"/>
          <w:sz w:val="25"/>
          <w:szCs w:val="25"/>
        </w:rPr>
        <w:t>к</w:t>
      </w:r>
      <w:r w:rsidR="00C6172E" w:rsidRPr="00976868">
        <w:rPr>
          <w:rStyle w:val="fontstyle01"/>
          <w:rFonts w:ascii="Times New Roman" w:hAnsi="Times New Roman" w:cs="Times New Roman"/>
          <w:sz w:val="25"/>
          <w:szCs w:val="25"/>
        </w:rPr>
        <w:t xml:space="preserve">андидат зареєстрував право власності на будинки площею 209,90 та 50,20 </w:t>
      </w:r>
      <w:proofErr w:type="spellStart"/>
      <w:r w:rsidR="00E36545" w:rsidRPr="00976868">
        <w:rPr>
          <w:rStyle w:val="fontstyle01"/>
          <w:rFonts w:ascii="Times New Roman" w:hAnsi="Times New Roman" w:cs="Times New Roman"/>
          <w:sz w:val="25"/>
          <w:szCs w:val="25"/>
        </w:rPr>
        <w:t>кв.м</w:t>
      </w:r>
      <w:proofErr w:type="spellEnd"/>
      <w:r w:rsidR="00E36545" w:rsidRPr="00976868">
        <w:rPr>
          <w:rStyle w:val="fontstyle01"/>
          <w:rFonts w:ascii="Times New Roman" w:hAnsi="Times New Roman" w:cs="Times New Roman"/>
          <w:sz w:val="25"/>
          <w:szCs w:val="25"/>
        </w:rPr>
        <w:t>.</w:t>
      </w:r>
      <w:r w:rsidR="00C6172E" w:rsidRPr="00976868">
        <w:rPr>
          <w:rStyle w:val="fontstyle01"/>
          <w:rFonts w:ascii="Times New Roman" w:hAnsi="Times New Roman" w:cs="Times New Roman"/>
          <w:sz w:val="25"/>
          <w:szCs w:val="25"/>
        </w:rPr>
        <w:t xml:space="preserve"> Інформація про вартість будинків відсутня, оскільки вони побудовані кандидатом та його сім’єю, а не придбан</w:t>
      </w:r>
      <w:r w:rsidR="00E36545" w:rsidRPr="00976868">
        <w:rPr>
          <w:rStyle w:val="fontstyle01"/>
          <w:rFonts w:ascii="Times New Roman" w:hAnsi="Times New Roman" w:cs="Times New Roman"/>
          <w:sz w:val="25"/>
          <w:szCs w:val="25"/>
        </w:rPr>
        <w:t>і</w:t>
      </w:r>
      <w:r w:rsidR="00C6172E" w:rsidRPr="00976868">
        <w:rPr>
          <w:rStyle w:val="fontstyle01"/>
          <w:rFonts w:ascii="Times New Roman" w:hAnsi="Times New Roman" w:cs="Times New Roman"/>
          <w:sz w:val="25"/>
          <w:szCs w:val="25"/>
        </w:rPr>
        <w:t xml:space="preserve"> готовим</w:t>
      </w:r>
      <w:r w:rsidR="00E36545" w:rsidRPr="00976868">
        <w:rPr>
          <w:rStyle w:val="fontstyle01"/>
          <w:rFonts w:ascii="Times New Roman" w:hAnsi="Times New Roman" w:cs="Times New Roman"/>
          <w:sz w:val="25"/>
          <w:szCs w:val="25"/>
        </w:rPr>
        <w:t>и</w:t>
      </w:r>
      <w:r w:rsidR="00C6172E" w:rsidRPr="00976868">
        <w:rPr>
          <w:rStyle w:val="fontstyle01"/>
          <w:rFonts w:ascii="Times New Roman" w:hAnsi="Times New Roman" w:cs="Times New Roman"/>
          <w:sz w:val="25"/>
          <w:szCs w:val="25"/>
        </w:rPr>
        <w:t>.</w:t>
      </w:r>
    </w:p>
    <w:p w:rsidR="00243D2D" w:rsidRPr="00976868" w:rsidRDefault="00C6172E" w:rsidP="00F8336D">
      <w:pPr>
        <w:spacing w:after="0" w:line="240" w:lineRule="auto"/>
        <w:ind w:firstLine="567"/>
        <w:jc w:val="both"/>
        <w:rPr>
          <w:rFonts w:ascii="Times New Roman" w:eastAsia="Times New Roman" w:hAnsi="Times New Roman" w:cs="Times New Roman"/>
          <w:sz w:val="25"/>
          <w:szCs w:val="25"/>
        </w:rPr>
      </w:pPr>
      <w:proofErr w:type="spellStart"/>
      <w:r w:rsidRPr="00976868">
        <w:rPr>
          <w:rStyle w:val="fontstyle01"/>
          <w:rFonts w:ascii="Times New Roman" w:hAnsi="Times New Roman" w:cs="Times New Roman"/>
          <w:sz w:val="25"/>
          <w:szCs w:val="25"/>
        </w:rPr>
        <w:t>Томчук</w:t>
      </w:r>
      <w:proofErr w:type="spellEnd"/>
      <w:r w:rsidRPr="00976868">
        <w:rPr>
          <w:rStyle w:val="fontstyle01"/>
          <w:rFonts w:ascii="Times New Roman" w:hAnsi="Times New Roman" w:cs="Times New Roman"/>
          <w:sz w:val="25"/>
          <w:szCs w:val="25"/>
        </w:rPr>
        <w:t xml:space="preserve"> А.В. у відповідях на </w:t>
      </w:r>
      <w:r w:rsidR="00E36545" w:rsidRPr="00976868">
        <w:rPr>
          <w:rStyle w:val="fontstyle01"/>
          <w:rFonts w:ascii="Times New Roman" w:hAnsi="Times New Roman" w:cs="Times New Roman"/>
          <w:sz w:val="25"/>
          <w:szCs w:val="25"/>
        </w:rPr>
        <w:t>за</w:t>
      </w:r>
      <w:r w:rsidRPr="00976868">
        <w:rPr>
          <w:rStyle w:val="fontstyle01"/>
          <w:rFonts w:ascii="Times New Roman" w:hAnsi="Times New Roman" w:cs="Times New Roman"/>
          <w:sz w:val="25"/>
          <w:szCs w:val="25"/>
        </w:rPr>
        <w:t>питання ГРД посилається на участь батьків у будівництві</w:t>
      </w:r>
      <w:r w:rsidR="00E36545" w:rsidRPr="00976868">
        <w:rPr>
          <w:rStyle w:val="fontstyle01"/>
          <w:rFonts w:ascii="Times New Roman" w:hAnsi="Times New Roman" w:cs="Times New Roman"/>
          <w:sz w:val="25"/>
          <w:szCs w:val="25"/>
        </w:rPr>
        <w:t xml:space="preserve"> будинку, та той факт, що роботи</w:t>
      </w:r>
      <w:r w:rsidRPr="00976868">
        <w:rPr>
          <w:rStyle w:val="fontstyle01"/>
          <w:rFonts w:ascii="Times New Roman" w:hAnsi="Times New Roman" w:cs="Times New Roman"/>
          <w:sz w:val="25"/>
          <w:szCs w:val="25"/>
        </w:rPr>
        <w:t xml:space="preserve"> підрядної організації, що здійснювала будівництво, оплачував батько судді.</w:t>
      </w:r>
      <w:r w:rsidR="00243D2D" w:rsidRPr="00976868">
        <w:rPr>
          <w:rFonts w:ascii="Times New Roman" w:eastAsia="Times New Roman" w:hAnsi="Times New Roman" w:cs="Times New Roman"/>
          <w:sz w:val="25"/>
          <w:szCs w:val="25"/>
        </w:rPr>
        <w:t xml:space="preserve"> </w:t>
      </w:r>
      <w:r w:rsidR="00E36545" w:rsidRPr="00976868">
        <w:rPr>
          <w:rFonts w:ascii="Times New Roman" w:eastAsia="Times New Roman" w:hAnsi="Times New Roman" w:cs="Times New Roman"/>
          <w:sz w:val="25"/>
          <w:szCs w:val="25"/>
        </w:rPr>
        <w:t>Його</w:t>
      </w:r>
      <w:r w:rsidR="00243D2D" w:rsidRPr="00976868">
        <w:rPr>
          <w:rFonts w:ascii="Times New Roman" w:eastAsia="Times New Roman" w:hAnsi="Times New Roman" w:cs="Times New Roman"/>
          <w:sz w:val="25"/>
          <w:szCs w:val="25"/>
        </w:rPr>
        <w:t xml:space="preserve"> матір працюв</w:t>
      </w:r>
      <w:r w:rsidR="00E36545" w:rsidRPr="00976868">
        <w:rPr>
          <w:rFonts w:ascii="Times New Roman" w:eastAsia="Times New Roman" w:hAnsi="Times New Roman" w:cs="Times New Roman"/>
          <w:sz w:val="25"/>
          <w:szCs w:val="25"/>
        </w:rPr>
        <w:t>ала на ПрАТ «</w:t>
      </w:r>
      <w:proofErr w:type="spellStart"/>
      <w:r w:rsidR="00E36545" w:rsidRPr="00976868">
        <w:rPr>
          <w:rFonts w:ascii="Times New Roman" w:eastAsia="Times New Roman" w:hAnsi="Times New Roman" w:cs="Times New Roman"/>
          <w:sz w:val="25"/>
          <w:szCs w:val="25"/>
        </w:rPr>
        <w:t>Гніванський</w:t>
      </w:r>
      <w:proofErr w:type="spellEnd"/>
      <w:r w:rsidR="00E36545" w:rsidRPr="00976868">
        <w:rPr>
          <w:rFonts w:ascii="Times New Roman" w:eastAsia="Times New Roman" w:hAnsi="Times New Roman" w:cs="Times New Roman"/>
          <w:sz w:val="25"/>
          <w:szCs w:val="25"/>
        </w:rPr>
        <w:t xml:space="preserve"> завод </w:t>
      </w:r>
      <w:proofErr w:type="spellStart"/>
      <w:r w:rsidR="00E36545" w:rsidRPr="00976868">
        <w:rPr>
          <w:rFonts w:ascii="Times New Roman" w:eastAsia="Times New Roman" w:hAnsi="Times New Roman" w:cs="Times New Roman"/>
          <w:sz w:val="25"/>
          <w:szCs w:val="25"/>
        </w:rPr>
        <w:t>с</w:t>
      </w:r>
      <w:r w:rsidR="00243D2D" w:rsidRPr="00976868">
        <w:rPr>
          <w:rFonts w:ascii="Times New Roman" w:eastAsia="Times New Roman" w:hAnsi="Times New Roman" w:cs="Times New Roman"/>
          <w:sz w:val="25"/>
          <w:szCs w:val="25"/>
        </w:rPr>
        <w:t>пецзалізобетону</w:t>
      </w:r>
      <w:proofErr w:type="spellEnd"/>
      <w:r w:rsidR="00243D2D" w:rsidRPr="00976868">
        <w:rPr>
          <w:rFonts w:ascii="Times New Roman" w:eastAsia="Times New Roman" w:hAnsi="Times New Roman" w:cs="Times New Roman"/>
          <w:sz w:val="25"/>
          <w:szCs w:val="25"/>
        </w:rPr>
        <w:t>»</w:t>
      </w:r>
      <w:r w:rsidR="00E36545" w:rsidRPr="00976868">
        <w:rPr>
          <w:rFonts w:ascii="Times New Roman" w:eastAsia="Times New Roman" w:hAnsi="Times New Roman" w:cs="Times New Roman"/>
          <w:sz w:val="25"/>
          <w:szCs w:val="25"/>
        </w:rPr>
        <w:t xml:space="preserve">. Із </w:t>
      </w:r>
      <w:r w:rsidR="00243D2D" w:rsidRPr="00976868">
        <w:rPr>
          <w:rFonts w:ascii="Times New Roman" w:eastAsia="Times New Roman" w:hAnsi="Times New Roman" w:cs="Times New Roman"/>
          <w:sz w:val="25"/>
          <w:szCs w:val="25"/>
        </w:rPr>
        <w:t>2003 року вказане підприємство мало скрутне становище</w:t>
      </w:r>
      <w:r w:rsidR="00E36545" w:rsidRPr="00976868">
        <w:rPr>
          <w:rFonts w:ascii="Times New Roman" w:eastAsia="Times New Roman" w:hAnsi="Times New Roman" w:cs="Times New Roman"/>
          <w:sz w:val="25"/>
          <w:szCs w:val="25"/>
        </w:rPr>
        <w:t>,</w:t>
      </w:r>
      <w:r w:rsidR="00243D2D" w:rsidRPr="00976868">
        <w:rPr>
          <w:rFonts w:ascii="Times New Roman" w:eastAsia="Times New Roman" w:hAnsi="Times New Roman" w:cs="Times New Roman"/>
          <w:sz w:val="25"/>
          <w:szCs w:val="25"/>
        </w:rPr>
        <w:t xml:space="preserve"> часто </w:t>
      </w:r>
      <w:r w:rsidR="00E36545" w:rsidRPr="00976868">
        <w:rPr>
          <w:rFonts w:ascii="Times New Roman" w:eastAsia="Times New Roman" w:hAnsi="Times New Roman" w:cs="Times New Roman"/>
          <w:sz w:val="25"/>
          <w:szCs w:val="25"/>
        </w:rPr>
        <w:t>затримувал</w:t>
      </w:r>
      <w:r w:rsidR="00B91C7D" w:rsidRPr="00976868">
        <w:rPr>
          <w:rFonts w:ascii="Times New Roman" w:eastAsia="Times New Roman" w:hAnsi="Times New Roman" w:cs="Times New Roman"/>
          <w:sz w:val="25"/>
          <w:szCs w:val="25"/>
        </w:rPr>
        <w:t>о</w:t>
      </w:r>
      <w:r w:rsidR="00243D2D" w:rsidRPr="00976868">
        <w:rPr>
          <w:rFonts w:ascii="Times New Roman" w:eastAsia="Times New Roman" w:hAnsi="Times New Roman" w:cs="Times New Roman"/>
          <w:sz w:val="25"/>
          <w:szCs w:val="25"/>
        </w:rPr>
        <w:t xml:space="preserve"> виплат</w:t>
      </w:r>
      <w:r w:rsidR="00E36545" w:rsidRPr="00976868">
        <w:rPr>
          <w:rFonts w:ascii="Times New Roman" w:eastAsia="Times New Roman" w:hAnsi="Times New Roman" w:cs="Times New Roman"/>
          <w:sz w:val="25"/>
          <w:szCs w:val="25"/>
        </w:rPr>
        <w:t>и</w:t>
      </w:r>
      <w:r w:rsidR="00243D2D" w:rsidRPr="00976868">
        <w:rPr>
          <w:rFonts w:ascii="Times New Roman" w:eastAsia="Times New Roman" w:hAnsi="Times New Roman" w:cs="Times New Roman"/>
          <w:sz w:val="25"/>
          <w:szCs w:val="25"/>
        </w:rPr>
        <w:t xml:space="preserve"> заробітної плати. </w:t>
      </w:r>
      <w:r w:rsidR="00E36545" w:rsidRPr="00976868">
        <w:rPr>
          <w:rFonts w:ascii="Times New Roman" w:eastAsia="Times New Roman" w:hAnsi="Times New Roman" w:cs="Times New Roman"/>
          <w:sz w:val="25"/>
          <w:szCs w:val="25"/>
        </w:rPr>
        <w:t>Водночас</w:t>
      </w:r>
      <w:r w:rsidR="00243D2D" w:rsidRPr="00976868">
        <w:rPr>
          <w:rFonts w:ascii="Times New Roman" w:eastAsia="Times New Roman" w:hAnsi="Times New Roman" w:cs="Times New Roman"/>
          <w:sz w:val="25"/>
          <w:szCs w:val="25"/>
        </w:rPr>
        <w:t xml:space="preserve"> підприємство</w:t>
      </w:r>
      <w:r w:rsidR="00E36545" w:rsidRPr="00976868">
        <w:rPr>
          <w:rFonts w:ascii="Times New Roman" w:eastAsia="Times New Roman" w:hAnsi="Times New Roman" w:cs="Times New Roman"/>
          <w:sz w:val="25"/>
          <w:szCs w:val="25"/>
        </w:rPr>
        <w:t xml:space="preserve"> пропонувало своїм працівникам у</w:t>
      </w:r>
      <w:r w:rsidR="00243D2D" w:rsidRPr="00976868">
        <w:rPr>
          <w:rFonts w:ascii="Times New Roman" w:eastAsia="Times New Roman" w:hAnsi="Times New Roman" w:cs="Times New Roman"/>
          <w:sz w:val="25"/>
          <w:szCs w:val="25"/>
        </w:rPr>
        <w:t xml:space="preserve"> рахунок заробітної плати</w:t>
      </w:r>
      <w:r w:rsidR="00E36545" w:rsidRPr="00976868">
        <w:rPr>
          <w:rFonts w:ascii="Times New Roman" w:eastAsia="Times New Roman" w:hAnsi="Times New Roman" w:cs="Times New Roman"/>
          <w:sz w:val="25"/>
          <w:szCs w:val="25"/>
        </w:rPr>
        <w:t xml:space="preserve"> будівельні матеріали. Матері </w:t>
      </w:r>
      <w:r w:rsidR="00243D2D" w:rsidRPr="00976868">
        <w:rPr>
          <w:rFonts w:ascii="Times New Roman" w:eastAsia="Times New Roman" w:hAnsi="Times New Roman" w:cs="Times New Roman"/>
          <w:sz w:val="25"/>
          <w:szCs w:val="25"/>
        </w:rPr>
        <w:t xml:space="preserve">для будівництва були відпущені бетонні блоки, панелі перекриття, цегла та бетон. </w:t>
      </w:r>
    </w:p>
    <w:p w:rsidR="00F8336D" w:rsidRPr="00976868" w:rsidRDefault="00E36545"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С</w:t>
      </w:r>
      <w:r w:rsidR="00C6172E" w:rsidRPr="00976868">
        <w:rPr>
          <w:rStyle w:val="fontstyle01"/>
          <w:rFonts w:ascii="Times New Roman" w:hAnsi="Times New Roman" w:cs="Times New Roman"/>
          <w:sz w:val="25"/>
          <w:szCs w:val="25"/>
        </w:rPr>
        <w:t xml:space="preserve">уддя надав інформацію про доходи батька лише з 2014 року. В досьє судді також відсутня інформація про доходи батька за попередні роки. </w:t>
      </w:r>
      <w:r w:rsidRPr="00976868">
        <w:rPr>
          <w:rStyle w:val="fontstyle01"/>
          <w:rFonts w:ascii="Times New Roman" w:hAnsi="Times New Roman" w:cs="Times New Roman"/>
          <w:sz w:val="25"/>
          <w:szCs w:val="25"/>
        </w:rPr>
        <w:t>Стосовно</w:t>
      </w:r>
      <w:r w:rsidR="00C6172E" w:rsidRPr="00976868">
        <w:rPr>
          <w:rStyle w:val="fontstyle01"/>
          <w:rFonts w:ascii="Times New Roman" w:hAnsi="Times New Roman" w:cs="Times New Roman"/>
          <w:sz w:val="25"/>
          <w:szCs w:val="25"/>
        </w:rPr>
        <w:t xml:space="preserve"> матері суддя також надав інформацію про доходи з 2020 року</w:t>
      </w:r>
      <w:r w:rsidR="00BA7ACF" w:rsidRPr="00976868">
        <w:rPr>
          <w:rStyle w:val="fontstyle01"/>
          <w:rFonts w:ascii="Times New Roman" w:hAnsi="Times New Roman" w:cs="Times New Roman"/>
          <w:sz w:val="25"/>
          <w:szCs w:val="25"/>
        </w:rPr>
        <w:t xml:space="preserve">. </w:t>
      </w:r>
    </w:p>
    <w:p w:rsidR="00F6151C" w:rsidRPr="00976868" w:rsidRDefault="00243D2D" w:rsidP="00F8336D">
      <w:pPr>
        <w:spacing w:after="0" w:line="240" w:lineRule="auto"/>
        <w:ind w:firstLine="567"/>
        <w:jc w:val="both"/>
        <w:rPr>
          <w:rStyle w:val="fontstyle01"/>
          <w:rFonts w:ascii="Times New Roman" w:hAnsi="Times New Roman"/>
          <w:sz w:val="25"/>
          <w:szCs w:val="25"/>
        </w:rPr>
      </w:pPr>
      <w:r w:rsidRPr="00976868">
        <w:rPr>
          <w:rStyle w:val="fontstyle01"/>
          <w:rFonts w:ascii="Times New Roman" w:hAnsi="Times New Roman"/>
          <w:sz w:val="25"/>
          <w:szCs w:val="25"/>
        </w:rPr>
        <w:t xml:space="preserve">ГРД зазначає про сумнівність доходів </w:t>
      </w:r>
      <w:r w:rsidR="002F62EC" w:rsidRPr="00976868">
        <w:rPr>
          <w:rStyle w:val="fontstyle01"/>
          <w:rFonts w:ascii="Times New Roman" w:hAnsi="Times New Roman"/>
          <w:sz w:val="25"/>
          <w:szCs w:val="25"/>
        </w:rPr>
        <w:t>батьків</w:t>
      </w:r>
      <w:r w:rsidR="00E36545" w:rsidRPr="00976868">
        <w:rPr>
          <w:rStyle w:val="fontstyle01"/>
          <w:rFonts w:ascii="Times New Roman" w:hAnsi="Times New Roman"/>
          <w:sz w:val="25"/>
          <w:szCs w:val="25"/>
        </w:rPr>
        <w:t xml:space="preserve"> к</w:t>
      </w:r>
      <w:r w:rsidRPr="00976868">
        <w:rPr>
          <w:rStyle w:val="fontstyle01"/>
          <w:rFonts w:ascii="Times New Roman" w:hAnsi="Times New Roman"/>
          <w:sz w:val="25"/>
          <w:szCs w:val="25"/>
        </w:rPr>
        <w:t>андидата</w:t>
      </w:r>
      <w:r w:rsidR="002F62EC" w:rsidRPr="00976868">
        <w:rPr>
          <w:rStyle w:val="fontstyle01"/>
          <w:rFonts w:ascii="Times New Roman" w:hAnsi="Times New Roman"/>
          <w:sz w:val="25"/>
          <w:szCs w:val="25"/>
        </w:rPr>
        <w:t>.</w:t>
      </w:r>
    </w:p>
    <w:p w:rsidR="00C6172E" w:rsidRPr="00976868" w:rsidRDefault="00243D2D"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Так, б</w:t>
      </w:r>
      <w:r w:rsidR="00C6172E" w:rsidRPr="00976868">
        <w:rPr>
          <w:rStyle w:val="fontstyle01"/>
          <w:rFonts w:ascii="Times New Roman" w:hAnsi="Times New Roman" w:cs="Times New Roman"/>
          <w:sz w:val="25"/>
          <w:szCs w:val="25"/>
        </w:rPr>
        <w:t>атько Кандидата в 2005 році був</w:t>
      </w:r>
      <w:r w:rsidR="00C6172E" w:rsidRPr="00976868">
        <w:rPr>
          <w:rStyle w:val="fontstyle01"/>
          <w:rFonts w:ascii="Times New Roman" w:hAnsi="Times New Roman" w:cs="Times New Roman"/>
          <w:color w:val="000000" w:themeColor="text1"/>
          <w:sz w:val="25"/>
          <w:szCs w:val="25"/>
        </w:rPr>
        <w:t xml:space="preserve"> призначений </w:t>
      </w:r>
      <w:r w:rsidR="00C6172E" w:rsidRPr="00976868">
        <w:rPr>
          <w:rStyle w:val="fontstyle01"/>
          <w:rFonts w:ascii="Times New Roman" w:hAnsi="Times New Roman" w:cs="Times New Roman"/>
          <w:sz w:val="25"/>
          <w:szCs w:val="25"/>
        </w:rPr>
        <w:t xml:space="preserve">на посаду Голови Тиврівської РДА, </w:t>
      </w:r>
      <w:r w:rsidR="00C6172E" w:rsidRPr="00976868">
        <w:rPr>
          <w:rStyle w:val="fontstyle01"/>
          <w:rFonts w:ascii="Times New Roman" w:hAnsi="Times New Roman" w:cs="Times New Roman"/>
          <w:color w:val="000000" w:themeColor="text1"/>
          <w:sz w:val="25"/>
          <w:szCs w:val="25"/>
        </w:rPr>
        <w:t>звільнений</w:t>
      </w:r>
      <w:r w:rsidR="00C6172E" w:rsidRPr="00976868">
        <w:rPr>
          <w:rStyle w:val="fontstyle01"/>
          <w:rFonts w:ascii="Times New Roman" w:hAnsi="Times New Roman" w:cs="Times New Roman"/>
          <w:color w:val="1155CC"/>
          <w:sz w:val="25"/>
          <w:szCs w:val="25"/>
        </w:rPr>
        <w:t xml:space="preserve"> </w:t>
      </w:r>
      <w:r w:rsidR="00C6172E" w:rsidRPr="00976868">
        <w:rPr>
          <w:rStyle w:val="fontstyle01"/>
          <w:rFonts w:ascii="Times New Roman" w:hAnsi="Times New Roman" w:cs="Times New Roman"/>
          <w:sz w:val="25"/>
          <w:szCs w:val="25"/>
        </w:rPr>
        <w:t>з цієї посади в 2010 році. Інформація про доходи батька в цей період в ДРФОПП відсутні.</w:t>
      </w:r>
    </w:p>
    <w:p w:rsidR="00C6172E" w:rsidRPr="00976868" w:rsidRDefault="00C6172E"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 xml:space="preserve">З листопада 2010 року по 2015 рік </w:t>
      </w:r>
      <w:r w:rsidR="00732D6E">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був депутатом Тиврівської районної ради (та деякий час до виходу на пенсію - головою цієї ради).</w:t>
      </w:r>
    </w:p>
    <w:p w:rsidR="00C6172E" w:rsidRPr="00976868" w:rsidRDefault="00C6172E"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Сестра Кандидата також була депут</w:t>
      </w:r>
      <w:r w:rsidR="00FD5CF5" w:rsidRPr="00976868">
        <w:rPr>
          <w:rStyle w:val="fontstyle01"/>
          <w:rFonts w:ascii="Times New Roman" w:hAnsi="Times New Roman" w:cs="Times New Roman"/>
          <w:sz w:val="25"/>
          <w:szCs w:val="25"/>
        </w:rPr>
        <w:t>аткою цієї ради в той же період:</w:t>
      </w:r>
    </w:p>
    <w:tbl>
      <w:tblPr>
        <w:tblStyle w:val="af0"/>
        <w:tblW w:w="9692" w:type="dxa"/>
        <w:tblLook w:val="04A0" w:firstRow="1" w:lastRow="0" w:firstColumn="1" w:lastColumn="0" w:noHBand="0" w:noVBand="1"/>
      </w:tblPr>
      <w:tblGrid>
        <w:gridCol w:w="434"/>
        <w:gridCol w:w="2255"/>
        <w:gridCol w:w="1031"/>
        <w:gridCol w:w="2484"/>
        <w:gridCol w:w="896"/>
        <w:gridCol w:w="1272"/>
        <w:gridCol w:w="1320"/>
      </w:tblGrid>
      <w:tr w:rsidR="006E1E0A" w:rsidRPr="00976868" w:rsidTr="004448FE">
        <w:trPr>
          <w:trHeight w:val="165"/>
        </w:trPr>
        <w:tc>
          <w:tcPr>
            <w:tcW w:w="434" w:type="dxa"/>
            <w:vMerge w:val="restart"/>
          </w:tcPr>
          <w:p w:rsidR="00FD5CF5" w:rsidRPr="00976868" w:rsidRDefault="00020C39" w:rsidP="00243D2D">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w:t>
            </w:r>
          </w:p>
          <w:p w:rsidR="00020C39" w:rsidRPr="00976868" w:rsidRDefault="00020C39" w:rsidP="00243D2D">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з/п</w:t>
            </w:r>
          </w:p>
        </w:tc>
        <w:tc>
          <w:tcPr>
            <w:tcW w:w="2255" w:type="dxa"/>
            <w:vMerge w:val="restart"/>
          </w:tcPr>
          <w:p w:rsidR="00FD5CF5" w:rsidRPr="00976868" w:rsidRDefault="00020C39" w:rsidP="00243D2D">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 xml:space="preserve">Прізвище, </w:t>
            </w:r>
            <w:proofErr w:type="spellStart"/>
            <w:r w:rsidRPr="00976868">
              <w:rPr>
                <w:rStyle w:val="fontstyle01"/>
                <w:rFonts w:ascii="Times New Roman" w:hAnsi="Times New Roman" w:cs="Times New Roman"/>
                <w:sz w:val="18"/>
                <w:szCs w:val="18"/>
              </w:rPr>
              <w:t>ім</w:t>
            </w:r>
            <w:proofErr w:type="spellEnd"/>
            <w:r w:rsidRPr="00976868">
              <w:rPr>
                <w:rStyle w:val="fontstyle01"/>
                <w:rFonts w:ascii="Times New Roman" w:hAnsi="Times New Roman" w:cs="Times New Roman"/>
                <w:sz w:val="18"/>
                <w:szCs w:val="18"/>
              </w:rPr>
              <w:br w:type="column"/>
              <w:t>’я, по батькові</w:t>
            </w:r>
          </w:p>
        </w:tc>
        <w:tc>
          <w:tcPr>
            <w:tcW w:w="1031" w:type="dxa"/>
            <w:vMerge w:val="restart"/>
          </w:tcPr>
          <w:p w:rsidR="00FD5CF5" w:rsidRPr="00976868" w:rsidRDefault="00020C39" w:rsidP="00243D2D">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Ступінь родинного зв’язку</w:t>
            </w:r>
          </w:p>
        </w:tc>
        <w:tc>
          <w:tcPr>
            <w:tcW w:w="2484" w:type="dxa"/>
            <w:vMerge w:val="restart"/>
          </w:tcPr>
          <w:p w:rsidR="00FD5CF5" w:rsidRPr="00976868" w:rsidRDefault="00020C39" w:rsidP="00243D2D">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Місце роботи/проходження служби</w:t>
            </w:r>
          </w:p>
        </w:tc>
        <w:tc>
          <w:tcPr>
            <w:tcW w:w="896" w:type="dxa"/>
            <w:vMerge w:val="restart"/>
          </w:tcPr>
          <w:p w:rsidR="00FD5CF5" w:rsidRPr="00976868" w:rsidRDefault="00020C39" w:rsidP="00243D2D">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Займана посада</w:t>
            </w:r>
          </w:p>
        </w:tc>
        <w:tc>
          <w:tcPr>
            <w:tcW w:w="2592" w:type="dxa"/>
            <w:gridSpan w:val="2"/>
          </w:tcPr>
          <w:p w:rsidR="00FD5CF5" w:rsidRPr="00976868" w:rsidRDefault="00020C39" w:rsidP="00243D2D">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Період перебування на посаді</w:t>
            </w:r>
          </w:p>
        </w:tc>
      </w:tr>
      <w:tr w:rsidR="006E1E0A" w:rsidRPr="00976868" w:rsidTr="00AE71BC">
        <w:trPr>
          <w:trHeight w:val="113"/>
        </w:trPr>
        <w:tc>
          <w:tcPr>
            <w:tcW w:w="434" w:type="dxa"/>
            <w:vMerge/>
          </w:tcPr>
          <w:p w:rsidR="00FD5CF5" w:rsidRPr="00976868" w:rsidRDefault="00FD5CF5" w:rsidP="00F6151C">
            <w:pPr>
              <w:jc w:val="both"/>
              <w:rPr>
                <w:rStyle w:val="fontstyle01"/>
                <w:rFonts w:ascii="Times New Roman" w:hAnsi="Times New Roman" w:cs="Times New Roman"/>
                <w:sz w:val="18"/>
                <w:szCs w:val="18"/>
              </w:rPr>
            </w:pPr>
          </w:p>
        </w:tc>
        <w:tc>
          <w:tcPr>
            <w:tcW w:w="2255" w:type="dxa"/>
            <w:vMerge/>
          </w:tcPr>
          <w:p w:rsidR="00FD5CF5" w:rsidRPr="00976868" w:rsidRDefault="00FD5CF5" w:rsidP="00F6151C">
            <w:pPr>
              <w:jc w:val="both"/>
              <w:rPr>
                <w:rStyle w:val="fontstyle01"/>
                <w:rFonts w:ascii="Times New Roman" w:hAnsi="Times New Roman" w:cs="Times New Roman"/>
                <w:sz w:val="18"/>
                <w:szCs w:val="18"/>
              </w:rPr>
            </w:pPr>
          </w:p>
        </w:tc>
        <w:tc>
          <w:tcPr>
            <w:tcW w:w="1031" w:type="dxa"/>
            <w:vMerge/>
          </w:tcPr>
          <w:p w:rsidR="00FD5CF5" w:rsidRPr="00976868" w:rsidRDefault="00FD5CF5" w:rsidP="00F6151C">
            <w:pPr>
              <w:jc w:val="both"/>
              <w:rPr>
                <w:rStyle w:val="fontstyle01"/>
                <w:rFonts w:ascii="Times New Roman" w:hAnsi="Times New Roman" w:cs="Times New Roman"/>
                <w:sz w:val="18"/>
                <w:szCs w:val="18"/>
              </w:rPr>
            </w:pPr>
          </w:p>
        </w:tc>
        <w:tc>
          <w:tcPr>
            <w:tcW w:w="2484" w:type="dxa"/>
            <w:vMerge/>
          </w:tcPr>
          <w:p w:rsidR="00FD5CF5" w:rsidRPr="00976868" w:rsidRDefault="00FD5CF5" w:rsidP="00F6151C">
            <w:pPr>
              <w:jc w:val="both"/>
              <w:rPr>
                <w:rStyle w:val="fontstyle01"/>
                <w:rFonts w:ascii="Times New Roman" w:hAnsi="Times New Roman" w:cs="Times New Roman"/>
                <w:sz w:val="18"/>
                <w:szCs w:val="18"/>
              </w:rPr>
            </w:pPr>
          </w:p>
        </w:tc>
        <w:tc>
          <w:tcPr>
            <w:tcW w:w="896" w:type="dxa"/>
            <w:vMerge/>
          </w:tcPr>
          <w:p w:rsidR="00FD5CF5" w:rsidRPr="00976868" w:rsidRDefault="00FD5CF5" w:rsidP="00F6151C">
            <w:pPr>
              <w:jc w:val="both"/>
              <w:rPr>
                <w:rStyle w:val="fontstyle01"/>
                <w:rFonts w:ascii="Times New Roman" w:hAnsi="Times New Roman" w:cs="Times New Roman"/>
                <w:sz w:val="18"/>
                <w:szCs w:val="18"/>
              </w:rPr>
            </w:pPr>
          </w:p>
        </w:tc>
        <w:tc>
          <w:tcPr>
            <w:tcW w:w="1272" w:type="dxa"/>
          </w:tcPr>
          <w:p w:rsidR="00FD5CF5" w:rsidRPr="00976868" w:rsidRDefault="00020C39" w:rsidP="00F6151C">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з</w:t>
            </w:r>
          </w:p>
        </w:tc>
        <w:tc>
          <w:tcPr>
            <w:tcW w:w="1320" w:type="dxa"/>
          </w:tcPr>
          <w:p w:rsidR="00FD5CF5" w:rsidRPr="00976868" w:rsidRDefault="00020C39" w:rsidP="00F6151C">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до</w:t>
            </w:r>
          </w:p>
        </w:tc>
      </w:tr>
      <w:tr w:rsidR="006E1E0A" w:rsidRPr="00976868" w:rsidTr="00AE71BC">
        <w:tc>
          <w:tcPr>
            <w:tcW w:w="434" w:type="dxa"/>
          </w:tcPr>
          <w:p w:rsidR="00020C39" w:rsidRPr="00976868" w:rsidRDefault="00020C39" w:rsidP="00F6151C">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1</w:t>
            </w:r>
          </w:p>
        </w:tc>
        <w:tc>
          <w:tcPr>
            <w:tcW w:w="2255" w:type="dxa"/>
            <w:vAlign w:val="center"/>
          </w:tcPr>
          <w:p w:rsidR="00020C39" w:rsidRPr="00976868" w:rsidRDefault="00732D6E" w:rsidP="004448FE">
            <w:pPr>
              <w:rPr>
                <w:rStyle w:val="fontstyle01"/>
                <w:rFonts w:ascii="Times New Roman" w:hAnsi="Times New Roman" w:cs="Times New Roman"/>
                <w:sz w:val="18"/>
                <w:szCs w:val="18"/>
              </w:rPr>
            </w:pPr>
            <w:r>
              <w:rPr>
                <w:rStyle w:val="fontstyle01"/>
                <w:rFonts w:ascii="Times New Roman" w:hAnsi="Times New Roman" w:cs="Times New Roman"/>
                <w:sz w:val="18"/>
                <w:szCs w:val="18"/>
              </w:rPr>
              <w:t>ОСОБА_3</w:t>
            </w:r>
          </w:p>
        </w:tc>
        <w:tc>
          <w:tcPr>
            <w:tcW w:w="1031" w:type="dxa"/>
            <w:vAlign w:val="center"/>
          </w:tcPr>
          <w:p w:rsidR="00020C39"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батько</w:t>
            </w:r>
          </w:p>
        </w:tc>
        <w:tc>
          <w:tcPr>
            <w:tcW w:w="2484" w:type="dxa"/>
            <w:vAlign w:val="center"/>
          </w:tcPr>
          <w:p w:rsidR="00020C39"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 xml:space="preserve">Тиврівська районна рада Вінницької області </w:t>
            </w:r>
          </w:p>
        </w:tc>
        <w:tc>
          <w:tcPr>
            <w:tcW w:w="896" w:type="dxa"/>
            <w:vAlign w:val="center"/>
          </w:tcPr>
          <w:p w:rsidR="00020C39"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депутат</w:t>
            </w:r>
          </w:p>
        </w:tc>
        <w:tc>
          <w:tcPr>
            <w:tcW w:w="1272" w:type="dxa"/>
            <w:vAlign w:val="center"/>
          </w:tcPr>
          <w:p w:rsidR="00020C39"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31.10.2010</w:t>
            </w:r>
          </w:p>
        </w:tc>
        <w:tc>
          <w:tcPr>
            <w:tcW w:w="1320" w:type="dxa"/>
            <w:vAlign w:val="center"/>
          </w:tcPr>
          <w:p w:rsidR="00020C39"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28.10.2015</w:t>
            </w:r>
          </w:p>
        </w:tc>
      </w:tr>
      <w:tr w:rsidR="006E1E0A" w:rsidRPr="00976868" w:rsidTr="00AE71BC">
        <w:tc>
          <w:tcPr>
            <w:tcW w:w="434" w:type="dxa"/>
          </w:tcPr>
          <w:p w:rsidR="006E1E0A" w:rsidRPr="00976868" w:rsidRDefault="006E1E0A" w:rsidP="006E1E0A">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2</w:t>
            </w:r>
          </w:p>
        </w:tc>
        <w:tc>
          <w:tcPr>
            <w:tcW w:w="2255" w:type="dxa"/>
            <w:vAlign w:val="center"/>
          </w:tcPr>
          <w:p w:rsidR="006E1E0A" w:rsidRPr="00976868" w:rsidRDefault="00732D6E" w:rsidP="004448FE">
            <w:pPr>
              <w:rPr>
                <w:rStyle w:val="fontstyle01"/>
                <w:rFonts w:ascii="Times New Roman" w:hAnsi="Times New Roman" w:cs="Times New Roman"/>
                <w:sz w:val="18"/>
                <w:szCs w:val="18"/>
              </w:rPr>
            </w:pPr>
            <w:r>
              <w:rPr>
                <w:rStyle w:val="fontstyle01"/>
                <w:rFonts w:ascii="Times New Roman" w:hAnsi="Times New Roman" w:cs="Times New Roman"/>
                <w:sz w:val="18"/>
                <w:szCs w:val="18"/>
              </w:rPr>
              <w:t>ОСОБА_4</w:t>
            </w:r>
          </w:p>
        </w:tc>
        <w:tc>
          <w:tcPr>
            <w:tcW w:w="1031" w:type="dxa"/>
            <w:vAlign w:val="center"/>
          </w:tcPr>
          <w:p w:rsidR="006E1E0A" w:rsidRPr="00976868" w:rsidRDefault="003F57E5"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с</w:t>
            </w:r>
            <w:r w:rsidR="006E1E0A" w:rsidRPr="00976868">
              <w:rPr>
                <w:rStyle w:val="fontstyle01"/>
                <w:rFonts w:ascii="Times New Roman" w:hAnsi="Times New Roman" w:cs="Times New Roman"/>
                <w:sz w:val="18"/>
                <w:szCs w:val="18"/>
              </w:rPr>
              <w:t>естра</w:t>
            </w:r>
          </w:p>
        </w:tc>
        <w:tc>
          <w:tcPr>
            <w:tcW w:w="2484"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Тиврівська районна рада Вінницької області</w:t>
            </w:r>
          </w:p>
        </w:tc>
        <w:tc>
          <w:tcPr>
            <w:tcW w:w="896"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депутат</w:t>
            </w:r>
          </w:p>
        </w:tc>
        <w:tc>
          <w:tcPr>
            <w:tcW w:w="1272"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31.10.2010</w:t>
            </w:r>
          </w:p>
        </w:tc>
        <w:tc>
          <w:tcPr>
            <w:tcW w:w="1320"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28.10.2015</w:t>
            </w:r>
          </w:p>
        </w:tc>
      </w:tr>
      <w:tr w:rsidR="006E1E0A" w:rsidRPr="00976868" w:rsidTr="00AE71BC">
        <w:tc>
          <w:tcPr>
            <w:tcW w:w="434" w:type="dxa"/>
          </w:tcPr>
          <w:p w:rsidR="006E1E0A" w:rsidRPr="00976868" w:rsidRDefault="006E1E0A" w:rsidP="006E1E0A">
            <w:pPr>
              <w:jc w:val="both"/>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3</w:t>
            </w:r>
          </w:p>
        </w:tc>
        <w:tc>
          <w:tcPr>
            <w:tcW w:w="2255" w:type="dxa"/>
            <w:vAlign w:val="center"/>
          </w:tcPr>
          <w:p w:rsidR="006E1E0A" w:rsidRPr="00976868" w:rsidRDefault="00732D6E" w:rsidP="004448FE">
            <w:pPr>
              <w:rPr>
                <w:rStyle w:val="fontstyle01"/>
                <w:rFonts w:ascii="Times New Roman" w:hAnsi="Times New Roman" w:cs="Times New Roman"/>
                <w:sz w:val="18"/>
                <w:szCs w:val="18"/>
              </w:rPr>
            </w:pPr>
            <w:r>
              <w:rPr>
                <w:rStyle w:val="fontstyle01"/>
                <w:rFonts w:ascii="Times New Roman" w:hAnsi="Times New Roman" w:cs="Times New Roman"/>
                <w:sz w:val="18"/>
                <w:szCs w:val="18"/>
              </w:rPr>
              <w:t>ОСОБА_5</w:t>
            </w:r>
          </w:p>
        </w:tc>
        <w:tc>
          <w:tcPr>
            <w:tcW w:w="1031"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рідний дядько</w:t>
            </w:r>
          </w:p>
        </w:tc>
        <w:tc>
          <w:tcPr>
            <w:tcW w:w="2484" w:type="dxa"/>
            <w:vAlign w:val="center"/>
          </w:tcPr>
          <w:p w:rsidR="006E1E0A" w:rsidRPr="00976868" w:rsidRDefault="006E1E0A" w:rsidP="004448FE">
            <w:pPr>
              <w:rPr>
                <w:rStyle w:val="fontstyle01"/>
                <w:rFonts w:ascii="Times New Roman" w:hAnsi="Times New Roman" w:cs="Times New Roman"/>
                <w:sz w:val="18"/>
                <w:szCs w:val="18"/>
              </w:rPr>
            </w:pPr>
            <w:proofErr w:type="spellStart"/>
            <w:r w:rsidRPr="00976868">
              <w:rPr>
                <w:rStyle w:val="fontstyle01"/>
                <w:rFonts w:ascii="Times New Roman" w:hAnsi="Times New Roman" w:cs="Times New Roman"/>
                <w:sz w:val="18"/>
                <w:szCs w:val="18"/>
              </w:rPr>
              <w:t>Гніванська</w:t>
            </w:r>
            <w:proofErr w:type="spellEnd"/>
            <w:r w:rsidRPr="00976868">
              <w:rPr>
                <w:rStyle w:val="fontstyle01"/>
                <w:rFonts w:ascii="Times New Roman" w:hAnsi="Times New Roman" w:cs="Times New Roman"/>
                <w:sz w:val="18"/>
                <w:szCs w:val="18"/>
              </w:rPr>
              <w:t xml:space="preserve"> районна рада Вінницької області</w:t>
            </w:r>
          </w:p>
        </w:tc>
        <w:tc>
          <w:tcPr>
            <w:tcW w:w="896"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депутат</w:t>
            </w:r>
          </w:p>
        </w:tc>
        <w:tc>
          <w:tcPr>
            <w:tcW w:w="1272"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31.10.2010</w:t>
            </w:r>
          </w:p>
        </w:tc>
        <w:tc>
          <w:tcPr>
            <w:tcW w:w="1320" w:type="dxa"/>
            <w:vAlign w:val="center"/>
          </w:tcPr>
          <w:p w:rsidR="006E1E0A" w:rsidRPr="00976868" w:rsidRDefault="006E1E0A" w:rsidP="004448FE">
            <w:pPr>
              <w:rPr>
                <w:rStyle w:val="fontstyle01"/>
                <w:rFonts w:ascii="Times New Roman" w:hAnsi="Times New Roman" w:cs="Times New Roman"/>
                <w:sz w:val="18"/>
                <w:szCs w:val="18"/>
              </w:rPr>
            </w:pPr>
            <w:r w:rsidRPr="00976868">
              <w:rPr>
                <w:rStyle w:val="fontstyle01"/>
                <w:rFonts w:ascii="Times New Roman" w:hAnsi="Times New Roman" w:cs="Times New Roman"/>
                <w:sz w:val="18"/>
                <w:szCs w:val="18"/>
              </w:rPr>
              <w:t>28.10.2015</w:t>
            </w:r>
          </w:p>
        </w:tc>
      </w:tr>
    </w:tbl>
    <w:p w:rsidR="00C6172E" w:rsidRPr="00976868" w:rsidRDefault="00C6172E"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Важливо, що саме в цьому районі сконцентров</w:t>
      </w:r>
      <w:r w:rsidR="005A1360" w:rsidRPr="00976868">
        <w:rPr>
          <w:rStyle w:val="fontstyle01"/>
          <w:rFonts w:ascii="Times New Roman" w:hAnsi="Times New Roman" w:cs="Times New Roman"/>
          <w:sz w:val="25"/>
          <w:szCs w:val="25"/>
        </w:rPr>
        <w:t>ані землі, які використовує ПП «</w:t>
      </w:r>
      <w:r w:rsidRPr="00976868">
        <w:rPr>
          <w:rStyle w:val="fontstyle01"/>
          <w:rFonts w:ascii="Times New Roman" w:hAnsi="Times New Roman" w:cs="Times New Roman"/>
          <w:sz w:val="25"/>
          <w:szCs w:val="25"/>
        </w:rPr>
        <w:t>Віта</w:t>
      </w:r>
      <w:r w:rsidR="005A1360"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що належить </w:t>
      </w:r>
      <w:r w:rsidR="00732D6E">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w:t>
      </w:r>
    </w:p>
    <w:p w:rsidR="00C6172E" w:rsidRPr="00976868" w:rsidRDefault="00C6172E"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 xml:space="preserve">Ухвалою від 29.12.2013 у справі № 145/2397/14-к </w:t>
      </w:r>
      <w:r w:rsidR="00732D6E">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був звільнений від кримінальної відповідальності за службове підроблення, вчинене в період перебування на посаді голови Тиврівської РДА, у зв’язку зі </w:t>
      </w:r>
      <w:proofErr w:type="spellStart"/>
      <w:r w:rsidRPr="00976868">
        <w:rPr>
          <w:rStyle w:val="fontstyle01"/>
          <w:rFonts w:ascii="Times New Roman" w:hAnsi="Times New Roman" w:cs="Times New Roman"/>
          <w:sz w:val="25"/>
          <w:szCs w:val="25"/>
        </w:rPr>
        <w:t>спливом</w:t>
      </w:r>
      <w:proofErr w:type="spellEnd"/>
      <w:r w:rsidRPr="00976868">
        <w:rPr>
          <w:rStyle w:val="fontstyle01"/>
          <w:rFonts w:ascii="Times New Roman" w:hAnsi="Times New Roman" w:cs="Times New Roman"/>
          <w:sz w:val="25"/>
          <w:szCs w:val="25"/>
        </w:rPr>
        <w:t xml:space="preserve"> строків притягнення до відповідальності (строки спливли, тому що справа поверталась прокурору на додаткове розслідування):</w:t>
      </w:r>
    </w:p>
    <w:p w:rsidR="00C6172E" w:rsidRPr="00976868" w:rsidRDefault="005A1360" w:rsidP="00F8336D">
      <w:pPr>
        <w:spacing w:after="0" w:line="240" w:lineRule="auto"/>
        <w:ind w:firstLine="567"/>
        <w:jc w:val="both"/>
        <w:rPr>
          <w:rStyle w:val="fontstyle01"/>
          <w:rFonts w:ascii="Times New Roman" w:hAnsi="Times New Roman" w:cs="Times New Roman"/>
          <w:i/>
          <w:sz w:val="25"/>
          <w:szCs w:val="25"/>
        </w:rPr>
      </w:pPr>
      <w:r w:rsidRPr="00976868">
        <w:rPr>
          <w:rStyle w:val="fontstyle11"/>
          <w:rFonts w:ascii="Times New Roman" w:hAnsi="Times New Roman" w:cs="Times New Roman"/>
          <w:i w:val="0"/>
          <w:sz w:val="25"/>
          <w:szCs w:val="25"/>
        </w:rPr>
        <w:t>«</w:t>
      </w:r>
      <w:r w:rsidR="00C6172E" w:rsidRPr="00976868">
        <w:rPr>
          <w:rStyle w:val="fontstyle11"/>
          <w:rFonts w:ascii="Times New Roman" w:hAnsi="Times New Roman" w:cs="Times New Roman"/>
          <w:i w:val="0"/>
          <w:sz w:val="25"/>
          <w:szCs w:val="25"/>
        </w:rPr>
        <w:t xml:space="preserve">В судовому засіданні встановлено, що підозрюваний ОСОБА_3, перебуваючи на посаді голови Тиврівської районної державної адміністрації Вінницької області, будучи відповідно до Закону України «Про місцеві державні адміністрації» та розпорядження № 168 від 29.04.2005 голови Тиврівської РДА «Про розподіл обов'язків між головою, першим заступником, заступниками голови та керівником апарату райдержадміністрації» наділений повноваженнями очолювати Тиврівську районну державну адміністрацію та здійснювати керівництво її діяльністю, нести відповідальність за виконання покладених на районну державну адміністрацію завдань, в тому числі за здійснення нею своїх повноважень щодо розпорядження землями державної власності, та уповноваженим згідно ч. 1 ст. 41 Закону України «Про місцеві державні адміністрації» одноосібно видавати розпорядження, при цьому нести відповідальність за дотриманням порядку підписання офіційних документів, визначених розділом 6 регламенту Тиврівської РДА, затвердженого розпорядженням голови Тиврівської РДА № 191 - р від 17.07.2002, діючи умисно, на </w:t>
      </w:r>
      <w:r w:rsidR="00C6172E" w:rsidRPr="00976868">
        <w:rPr>
          <w:rStyle w:val="fontstyle11"/>
          <w:rFonts w:ascii="Times New Roman" w:hAnsi="Times New Roman" w:cs="Times New Roman"/>
          <w:i w:val="0"/>
          <w:sz w:val="25"/>
          <w:szCs w:val="25"/>
        </w:rPr>
        <w:lastRenderedPageBreak/>
        <w:t xml:space="preserve">користь третіх осіб, всупереч вимог ч. 4 ст. 59 Земельного кодексу України, ст. ст. 88, 89 Водного кодексу України, ст. 62 Закону України «Про землеустрій», 14.09.2007 видав завідомо неправдивий офіційний документ, а саме розпорядження голови Тиврівської РДА № 489 «Про передачу земельних ділянок у приватну власність», яким незаконно затвердив проект землеустрою щодо відведення земельних ділянок та їх безоплатне передання у приватну власність з </w:t>
      </w:r>
      <w:proofErr w:type="spellStart"/>
      <w:r w:rsidR="00C6172E" w:rsidRPr="00976868">
        <w:rPr>
          <w:rStyle w:val="fontstyle11"/>
          <w:rFonts w:ascii="Times New Roman" w:hAnsi="Times New Roman" w:cs="Times New Roman"/>
          <w:i w:val="0"/>
          <w:sz w:val="25"/>
          <w:szCs w:val="25"/>
        </w:rPr>
        <w:t>видачею</w:t>
      </w:r>
      <w:proofErr w:type="spellEnd"/>
      <w:r w:rsidR="00C6172E" w:rsidRPr="00976868">
        <w:rPr>
          <w:rStyle w:val="fontstyle11"/>
          <w:rFonts w:ascii="Times New Roman" w:hAnsi="Times New Roman" w:cs="Times New Roman"/>
          <w:i w:val="0"/>
          <w:sz w:val="25"/>
          <w:szCs w:val="25"/>
        </w:rPr>
        <w:t xml:space="preserve"> державних актів на право власності на земельні ділянки у кількості 4 шт. для ведення особистого селянського господарства, розташованих в прибережних захисних смугах річки Південний Буг, площею 0, 75 га кожна, громадянам ОСОБА_4, ОСОБА_5, ОСОБА_6, ОСОБА_7 загальною площею 3, 00 га на території </w:t>
      </w:r>
      <w:proofErr w:type="spellStart"/>
      <w:r w:rsidR="00C6172E" w:rsidRPr="00976868">
        <w:rPr>
          <w:rStyle w:val="fontstyle11"/>
          <w:rFonts w:ascii="Times New Roman" w:hAnsi="Times New Roman" w:cs="Times New Roman"/>
          <w:i w:val="0"/>
          <w:sz w:val="25"/>
          <w:szCs w:val="25"/>
        </w:rPr>
        <w:t>Яришівської</w:t>
      </w:r>
      <w:proofErr w:type="spellEnd"/>
      <w:r w:rsidR="00C6172E" w:rsidRPr="00976868">
        <w:rPr>
          <w:rStyle w:val="fontstyle11"/>
          <w:rFonts w:ascii="Times New Roman" w:hAnsi="Times New Roman" w:cs="Times New Roman"/>
          <w:i w:val="0"/>
          <w:sz w:val="25"/>
          <w:szCs w:val="25"/>
        </w:rPr>
        <w:t xml:space="preserve"> сільської ради за межами населеного пункту с. Лани</w:t>
      </w:r>
      <w:r w:rsidRPr="00976868">
        <w:rPr>
          <w:rStyle w:val="fontstyle01"/>
          <w:rFonts w:ascii="Times New Roman" w:hAnsi="Times New Roman" w:cs="Times New Roman"/>
          <w:i/>
          <w:sz w:val="25"/>
          <w:szCs w:val="25"/>
        </w:rPr>
        <w:t>.»</w:t>
      </w:r>
      <w:r w:rsidR="00C6172E" w:rsidRPr="00976868">
        <w:rPr>
          <w:rStyle w:val="fontstyle01"/>
          <w:rFonts w:ascii="Times New Roman" w:hAnsi="Times New Roman" w:cs="Times New Roman"/>
          <w:i/>
          <w:sz w:val="25"/>
          <w:szCs w:val="25"/>
        </w:rPr>
        <w:t>.</w:t>
      </w:r>
    </w:p>
    <w:p w:rsidR="00C6172E" w:rsidRPr="00976868" w:rsidRDefault="00C6172E" w:rsidP="00F8336D">
      <w:pPr>
        <w:spacing w:after="0" w:line="240" w:lineRule="auto"/>
        <w:ind w:firstLine="567"/>
        <w:jc w:val="both"/>
        <w:rPr>
          <w:rFonts w:ascii="Times New Roman" w:eastAsia="Times New Roman" w:hAnsi="Times New Roman" w:cs="Times New Roman"/>
          <w:color w:val="FF0000"/>
          <w:sz w:val="25"/>
          <w:szCs w:val="25"/>
          <w:highlight w:val="white"/>
        </w:rPr>
      </w:pPr>
      <w:r w:rsidRPr="00976868">
        <w:rPr>
          <w:rStyle w:val="fontstyle01"/>
          <w:rFonts w:ascii="Times New Roman" w:hAnsi="Times New Roman" w:cs="Times New Roman"/>
          <w:sz w:val="25"/>
          <w:szCs w:val="25"/>
        </w:rPr>
        <w:t xml:space="preserve">Також з 1999 року </w:t>
      </w:r>
      <w:r w:rsidR="00732D6E">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w:t>
      </w:r>
      <w:r w:rsidR="00477D41" w:rsidRPr="00976868">
        <w:rPr>
          <w:rStyle w:val="fontstyle01"/>
          <w:rFonts w:ascii="Times New Roman" w:hAnsi="Times New Roman" w:cs="Times New Roman"/>
          <w:sz w:val="25"/>
          <w:szCs w:val="25"/>
        </w:rPr>
        <w:t>був</w:t>
      </w:r>
      <w:r w:rsidRPr="00976868">
        <w:rPr>
          <w:rStyle w:val="fontstyle01"/>
          <w:rFonts w:ascii="Times New Roman" w:hAnsi="Times New Roman" w:cs="Times New Roman"/>
          <w:sz w:val="25"/>
          <w:szCs w:val="25"/>
        </w:rPr>
        <w:t xml:space="preserve"> директором державного ВАТ </w:t>
      </w:r>
      <w:r w:rsidR="005A1360"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Вінницький підшипниковий завод</w:t>
      </w:r>
      <w:r w:rsidR="005A1360"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(перебува</w:t>
      </w:r>
      <w:r w:rsidR="004448FE" w:rsidRPr="00976868">
        <w:rPr>
          <w:rStyle w:val="fontstyle01"/>
          <w:rFonts w:ascii="Times New Roman" w:hAnsi="Times New Roman" w:cs="Times New Roman"/>
          <w:sz w:val="25"/>
          <w:szCs w:val="25"/>
        </w:rPr>
        <w:t>в</w:t>
      </w:r>
      <w:r w:rsidRPr="00976868">
        <w:rPr>
          <w:rStyle w:val="fontstyle01"/>
          <w:rFonts w:ascii="Times New Roman" w:hAnsi="Times New Roman" w:cs="Times New Roman"/>
          <w:sz w:val="25"/>
          <w:szCs w:val="25"/>
        </w:rPr>
        <w:t xml:space="preserve"> в стані ліквідації, </w:t>
      </w:r>
      <w:r w:rsidR="004448FE" w:rsidRPr="00976868">
        <w:rPr>
          <w:rStyle w:val="fontstyle01"/>
          <w:rFonts w:ascii="Times New Roman" w:hAnsi="Times New Roman" w:cs="Times New Roman"/>
          <w:sz w:val="25"/>
          <w:szCs w:val="25"/>
        </w:rPr>
        <w:t>у</w:t>
      </w:r>
      <w:r w:rsidRPr="00976868">
        <w:rPr>
          <w:rStyle w:val="fontstyle01"/>
          <w:rFonts w:ascii="Times New Roman" w:hAnsi="Times New Roman" w:cs="Times New Roman"/>
          <w:sz w:val="25"/>
          <w:szCs w:val="25"/>
        </w:rPr>
        <w:t xml:space="preserve"> 2007 році роботу заводу було </w:t>
      </w:r>
      <w:proofErr w:type="spellStart"/>
      <w:r w:rsidRPr="00976868">
        <w:rPr>
          <w:rStyle w:val="fontstyle01"/>
          <w:rFonts w:ascii="Times New Roman" w:hAnsi="Times New Roman" w:cs="Times New Roman"/>
          <w:sz w:val="25"/>
          <w:szCs w:val="25"/>
        </w:rPr>
        <w:t>зупинено</w:t>
      </w:r>
      <w:proofErr w:type="spellEnd"/>
      <w:r w:rsidRPr="00976868">
        <w:rPr>
          <w:rStyle w:val="fontstyle01"/>
          <w:rFonts w:ascii="Times New Roman" w:hAnsi="Times New Roman" w:cs="Times New Roman"/>
          <w:sz w:val="25"/>
          <w:szCs w:val="25"/>
        </w:rPr>
        <w:t xml:space="preserve"> та відкрито провадження про банкрутство). Судячи зі ЗМІ, весь період перебування на посаді </w:t>
      </w:r>
      <w:r w:rsidR="00732D6E">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підприємство долало фінансові труднощі, що в кінцевому підсумку призвело до банкрутства.</w:t>
      </w:r>
    </w:p>
    <w:p w:rsidR="00C6172E" w:rsidRPr="00976868" w:rsidRDefault="00C6172E"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З 2014 року</w:t>
      </w:r>
      <w:r w:rsidR="005A1360" w:rsidRPr="00976868">
        <w:rPr>
          <w:rStyle w:val="fontstyle01"/>
          <w:rFonts w:ascii="Times New Roman" w:hAnsi="Times New Roman" w:cs="Times New Roman"/>
          <w:sz w:val="25"/>
          <w:szCs w:val="25"/>
        </w:rPr>
        <w:t xml:space="preserve"> </w:t>
      </w:r>
      <w:r w:rsidR="00732D6E">
        <w:rPr>
          <w:rStyle w:val="fontstyle01"/>
          <w:rFonts w:ascii="Times New Roman" w:hAnsi="Times New Roman" w:cs="Times New Roman"/>
          <w:sz w:val="25"/>
          <w:szCs w:val="25"/>
        </w:rPr>
        <w:t>ОСОБА_3</w:t>
      </w:r>
      <w:r w:rsidR="005A1360" w:rsidRPr="00976868">
        <w:rPr>
          <w:rStyle w:val="fontstyle01"/>
          <w:rFonts w:ascii="Times New Roman" w:hAnsi="Times New Roman" w:cs="Times New Roman"/>
          <w:sz w:val="25"/>
          <w:szCs w:val="25"/>
        </w:rPr>
        <w:t xml:space="preserve"> став власником ПП «</w:t>
      </w:r>
      <w:r w:rsidRPr="00976868">
        <w:rPr>
          <w:rStyle w:val="fontstyle01"/>
          <w:rFonts w:ascii="Times New Roman" w:hAnsi="Times New Roman" w:cs="Times New Roman"/>
          <w:sz w:val="25"/>
          <w:szCs w:val="25"/>
        </w:rPr>
        <w:t>Віта</w:t>
      </w:r>
      <w:r w:rsidR="005A1360"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(основний вид діяльності - 01.11 Вирощування зернових культур (крім рису), бобових культур і насіння олійних культур). Підприємство впродовж свого існування показувало достатньо високі фінансові показники.</w:t>
      </w:r>
      <w:r w:rsidRPr="00A62F49">
        <w:rPr>
          <w:rStyle w:val="fontstyle01"/>
          <w:rFonts w:ascii="Times New Roman" w:hAnsi="Times New Roman" w:cs="Times New Roman"/>
          <w:sz w:val="120"/>
          <w:szCs w:val="120"/>
        </w:rPr>
        <w:t xml:space="preserve"> </w:t>
      </w:r>
      <w:r w:rsidRPr="00976868">
        <w:rPr>
          <w:rStyle w:val="fontstyle01"/>
          <w:rFonts w:ascii="Times New Roman" w:hAnsi="Times New Roman" w:cs="Times New Roman"/>
          <w:sz w:val="25"/>
          <w:szCs w:val="25"/>
        </w:rPr>
        <w:t>До</w:t>
      </w:r>
      <w:r w:rsidRPr="00A62F49">
        <w:rPr>
          <w:rStyle w:val="fontstyle01"/>
          <w:rFonts w:ascii="Times New Roman" w:hAnsi="Times New Roman" w:cs="Times New Roman"/>
          <w:sz w:val="120"/>
          <w:szCs w:val="120"/>
        </w:rPr>
        <w:t xml:space="preserve"> </w:t>
      </w:r>
      <w:r w:rsidRPr="00976868">
        <w:rPr>
          <w:rStyle w:val="fontstyle01"/>
          <w:rFonts w:ascii="Times New Roman" w:hAnsi="Times New Roman" w:cs="Times New Roman"/>
          <w:sz w:val="25"/>
          <w:szCs w:val="25"/>
        </w:rPr>
        <w:t>того</w:t>
      </w:r>
      <w:r w:rsidRPr="00A62F49">
        <w:rPr>
          <w:rStyle w:val="fontstyle01"/>
          <w:rFonts w:ascii="Times New Roman" w:hAnsi="Times New Roman" w:cs="Times New Roman"/>
          <w:sz w:val="120"/>
          <w:szCs w:val="120"/>
        </w:rPr>
        <w:t xml:space="preserve"> </w:t>
      </w:r>
      <w:r w:rsidRPr="00976868">
        <w:rPr>
          <w:rStyle w:val="fontstyle01"/>
          <w:rFonts w:ascii="Times New Roman" w:hAnsi="Times New Roman" w:cs="Times New Roman"/>
          <w:sz w:val="25"/>
          <w:szCs w:val="25"/>
        </w:rPr>
        <w:t>власницею</w:t>
      </w:r>
      <w:r w:rsidRPr="00A62F49">
        <w:rPr>
          <w:rStyle w:val="fontstyle01"/>
          <w:rFonts w:ascii="Times New Roman" w:hAnsi="Times New Roman" w:cs="Times New Roman"/>
          <w:sz w:val="120"/>
          <w:szCs w:val="120"/>
        </w:rPr>
        <w:t xml:space="preserve"> </w:t>
      </w:r>
      <w:r w:rsidRPr="00976868">
        <w:rPr>
          <w:rStyle w:val="fontstyle01"/>
          <w:rFonts w:ascii="Times New Roman" w:hAnsi="Times New Roman" w:cs="Times New Roman"/>
          <w:sz w:val="25"/>
          <w:szCs w:val="25"/>
        </w:rPr>
        <w:t>підприємства</w:t>
      </w:r>
      <w:r w:rsidRPr="00A62F49">
        <w:rPr>
          <w:rStyle w:val="fontstyle01"/>
          <w:rFonts w:ascii="Times New Roman" w:hAnsi="Times New Roman" w:cs="Times New Roman"/>
          <w:sz w:val="120"/>
          <w:szCs w:val="120"/>
        </w:rPr>
        <w:t xml:space="preserve"> </w:t>
      </w:r>
      <w:r w:rsidRPr="00976868">
        <w:rPr>
          <w:rStyle w:val="fontstyle01"/>
          <w:rFonts w:ascii="Times New Roman" w:hAnsi="Times New Roman" w:cs="Times New Roman"/>
          <w:sz w:val="25"/>
          <w:szCs w:val="25"/>
        </w:rPr>
        <w:t>була</w:t>
      </w:r>
      <w:r w:rsidRPr="00A62F49">
        <w:rPr>
          <w:rStyle w:val="fontstyle01"/>
          <w:rFonts w:ascii="Times New Roman" w:hAnsi="Times New Roman" w:cs="Times New Roman"/>
          <w:sz w:val="120"/>
          <w:szCs w:val="120"/>
        </w:rPr>
        <w:t xml:space="preserve"> </w:t>
      </w:r>
      <w:r w:rsidR="00732D6E">
        <w:rPr>
          <w:rStyle w:val="fontstyle01"/>
          <w:rFonts w:ascii="Times New Roman" w:hAnsi="Times New Roman" w:cs="Times New Roman"/>
          <w:sz w:val="25"/>
          <w:szCs w:val="25"/>
        </w:rPr>
        <w:t>ОСОБА_6</w:t>
      </w:r>
      <w:r w:rsidRPr="00976868">
        <w:rPr>
          <w:rStyle w:val="fontstyle01"/>
          <w:rFonts w:ascii="Times New Roman" w:hAnsi="Times New Roman" w:cs="Times New Roman"/>
          <w:sz w:val="25"/>
          <w:szCs w:val="25"/>
        </w:rPr>
        <w:t>,</w:t>
      </w:r>
      <w:r w:rsidRPr="00A62F49">
        <w:rPr>
          <w:rStyle w:val="fontstyle01"/>
          <w:rFonts w:ascii="Times New Roman" w:hAnsi="Times New Roman" w:cs="Times New Roman"/>
          <w:sz w:val="120"/>
          <w:szCs w:val="120"/>
        </w:rPr>
        <w:t xml:space="preserve"> </w:t>
      </w:r>
      <w:r w:rsidRPr="00976868">
        <w:rPr>
          <w:rStyle w:val="fontstyle01"/>
          <w:rFonts w:ascii="Times New Roman" w:hAnsi="Times New Roman" w:cs="Times New Roman"/>
          <w:sz w:val="25"/>
          <w:szCs w:val="25"/>
        </w:rPr>
        <w:t>тітка</w:t>
      </w:r>
      <w:r w:rsidRPr="00A62F49">
        <w:rPr>
          <w:rStyle w:val="fontstyle01"/>
          <w:rFonts w:ascii="Times New Roman" w:hAnsi="Times New Roman" w:cs="Times New Roman"/>
          <w:sz w:val="120"/>
          <w:szCs w:val="120"/>
        </w:rPr>
        <w:t xml:space="preserve"> </w:t>
      </w:r>
      <w:r w:rsidRPr="00976868">
        <w:rPr>
          <w:rStyle w:val="fontstyle01"/>
          <w:rFonts w:ascii="Times New Roman" w:hAnsi="Times New Roman" w:cs="Times New Roman"/>
          <w:sz w:val="25"/>
          <w:szCs w:val="25"/>
        </w:rPr>
        <w:t xml:space="preserve">Кандидата, а першим засновником з 2004 року - </w:t>
      </w:r>
      <w:r w:rsidR="00732D6E">
        <w:rPr>
          <w:rStyle w:val="fontstyle01"/>
          <w:rFonts w:ascii="Times New Roman" w:hAnsi="Times New Roman" w:cs="Times New Roman"/>
          <w:sz w:val="25"/>
          <w:szCs w:val="25"/>
        </w:rPr>
        <w:t>ОСОБА_7</w:t>
      </w:r>
      <w:r w:rsidRPr="00976868">
        <w:rPr>
          <w:rStyle w:val="fontstyle01"/>
          <w:rFonts w:ascii="Times New Roman" w:hAnsi="Times New Roman" w:cs="Times New Roman"/>
          <w:sz w:val="25"/>
          <w:szCs w:val="25"/>
        </w:rPr>
        <w:t xml:space="preserve">, теж ймовірно родич судді. Тобто в період, коли </w:t>
      </w:r>
      <w:r w:rsidR="00A62F49">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був головою Тиврівської РДА, підприємством володіли його родичі.</w:t>
      </w:r>
    </w:p>
    <w:p w:rsidR="00C6172E" w:rsidRPr="00976868" w:rsidRDefault="00E36545" w:rsidP="00F8336D">
      <w:pPr>
        <w:spacing w:after="0" w:line="240" w:lineRule="auto"/>
        <w:ind w:firstLine="567"/>
        <w:jc w:val="both"/>
        <w:rPr>
          <w:rStyle w:val="fontstyle01"/>
          <w:rFonts w:ascii="Times New Roman" w:hAnsi="Times New Roman" w:cs="Times New Roman"/>
          <w:sz w:val="25"/>
          <w:szCs w:val="25"/>
        </w:rPr>
      </w:pPr>
      <w:r w:rsidRPr="00976868">
        <w:rPr>
          <w:rStyle w:val="fontstyle01"/>
          <w:rFonts w:ascii="Times New Roman" w:hAnsi="Times New Roman" w:cs="Times New Roman"/>
          <w:sz w:val="25"/>
          <w:szCs w:val="25"/>
        </w:rPr>
        <w:t xml:space="preserve">Те </w:t>
      </w:r>
      <w:r w:rsidR="00C6172E" w:rsidRPr="00976868">
        <w:rPr>
          <w:rStyle w:val="fontstyle01"/>
          <w:rFonts w:ascii="Times New Roman" w:hAnsi="Times New Roman" w:cs="Times New Roman"/>
          <w:sz w:val="25"/>
          <w:szCs w:val="25"/>
        </w:rPr>
        <w:t xml:space="preserve">саме можна сказати про ФГ </w:t>
      </w:r>
      <w:r w:rsidR="005A1360" w:rsidRPr="00976868">
        <w:rPr>
          <w:rStyle w:val="fontstyle01"/>
          <w:rFonts w:ascii="Times New Roman" w:hAnsi="Times New Roman" w:cs="Times New Roman"/>
          <w:sz w:val="25"/>
          <w:szCs w:val="25"/>
        </w:rPr>
        <w:t>«</w:t>
      </w:r>
      <w:r w:rsidR="00C6172E" w:rsidRPr="00976868">
        <w:rPr>
          <w:rStyle w:val="fontstyle01"/>
          <w:rFonts w:ascii="Times New Roman" w:hAnsi="Times New Roman" w:cs="Times New Roman"/>
          <w:sz w:val="25"/>
          <w:szCs w:val="25"/>
        </w:rPr>
        <w:t>Віта-Р</w:t>
      </w:r>
      <w:r w:rsidR="005A1360"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Д</w:t>
      </w:r>
      <w:r w:rsidR="00C6172E" w:rsidRPr="00976868">
        <w:rPr>
          <w:rStyle w:val="fontstyle01"/>
          <w:rFonts w:ascii="Times New Roman" w:hAnsi="Times New Roman" w:cs="Times New Roman"/>
          <w:sz w:val="25"/>
          <w:szCs w:val="25"/>
        </w:rPr>
        <w:t xml:space="preserve">о того, як власницею ФГ стала матір </w:t>
      </w:r>
      <w:r w:rsidRPr="00976868">
        <w:rPr>
          <w:rStyle w:val="fontstyle01"/>
          <w:rFonts w:ascii="Times New Roman" w:hAnsi="Times New Roman" w:cs="Times New Roman"/>
          <w:sz w:val="25"/>
          <w:szCs w:val="25"/>
        </w:rPr>
        <w:t>к</w:t>
      </w:r>
      <w:r w:rsidR="001A41A7" w:rsidRPr="00976868">
        <w:rPr>
          <w:rStyle w:val="fontstyle01"/>
          <w:rFonts w:ascii="Times New Roman" w:hAnsi="Times New Roman" w:cs="Times New Roman"/>
          <w:sz w:val="25"/>
          <w:szCs w:val="25"/>
        </w:rPr>
        <w:t>андидата</w:t>
      </w:r>
      <w:r w:rsidR="00C6172E" w:rsidRPr="00976868">
        <w:rPr>
          <w:rStyle w:val="fontstyle01"/>
          <w:rFonts w:ascii="Times New Roman" w:hAnsi="Times New Roman" w:cs="Times New Roman"/>
          <w:sz w:val="25"/>
          <w:szCs w:val="25"/>
        </w:rPr>
        <w:t xml:space="preserve">, підприємство належало </w:t>
      </w:r>
      <w:r w:rsidR="00A62F49">
        <w:rPr>
          <w:rStyle w:val="fontstyle01"/>
          <w:rFonts w:ascii="Times New Roman" w:hAnsi="Times New Roman" w:cs="Times New Roman"/>
          <w:sz w:val="25"/>
          <w:szCs w:val="25"/>
        </w:rPr>
        <w:t>ОСОБА_8</w:t>
      </w:r>
      <w:r w:rsidR="00C6172E" w:rsidRPr="00976868">
        <w:rPr>
          <w:rStyle w:val="fontstyle01"/>
          <w:rFonts w:ascii="Times New Roman" w:hAnsi="Times New Roman" w:cs="Times New Roman"/>
          <w:sz w:val="25"/>
          <w:szCs w:val="25"/>
        </w:rPr>
        <w:t>, ймовірно</w:t>
      </w:r>
      <w:r w:rsidRPr="00976868">
        <w:rPr>
          <w:rStyle w:val="fontstyle01"/>
          <w:rFonts w:ascii="Times New Roman" w:hAnsi="Times New Roman" w:cs="Times New Roman"/>
          <w:sz w:val="25"/>
          <w:szCs w:val="25"/>
        </w:rPr>
        <w:t>,</w:t>
      </w:r>
      <w:r w:rsidR="00C6172E" w:rsidRPr="00976868">
        <w:rPr>
          <w:rStyle w:val="fontstyle01"/>
          <w:rFonts w:ascii="Times New Roman" w:hAnsi="Times New Roman" w:cs="Times New Roman"/>
          <w:sz w:val="25"/>
          <w:szCs w:val="25"/>
        </w:rPr>
        <w:t xml:space="preserve"> теж</w:t>
      </w:r>
      <w:r w:rsidR="001A41A7" w:rsidRPr="00976868">
        <w:rPr>
          <w:rStyle w:val="fontstyle01"/>
          <w:rFonts w:ascii="Times New Roman" w:hAnsi="Times New Roman" w:cs="Times New Roman"/>
          <w:sz w:val="25"/>
          <w:szCs w:val="25"/>
        </w:rPr>
        <w:t xml:space="preserve"> його</w:t>
      </w:r>
      <w:r w:rsidR="00C6172E" w:rsidRPr="00976868">
        <w:rPr>
          <w:rStyle w:val="fontstyle01"/>
          <w:rFonts w:ascii="Times New Roman" w:hAnsi="Times New Roman" w:cs="Times New Roman"/>
          <w:sz w:val="25"/>
          <w:szCs w:val="25"/>
        </w:rPr>
        <w:t xml:space="preserve"> родичу</w:t>
      </w:r>
      <w:r w:rsidR="005A1360" w:rsidRPr="00976868">
        <w:rPr>
          <w:rStyle w:val="fontstyle01"/>
          <w:rFonts w:ascii="Times New Roman" w:hAnsi="Times New Roman" w:cs="Times New Roman"/>
          <w:sz w:val="25"/>
          <w:szCs w:val="25"/>
        </w:rPr>
        <w:t>. Землі, що обробляються ФГ «</w:t>
      </w:r>
      <w:r w:rsidR="00C6172E" w:rsidRPr="00976868">
        <w:rPr>
          <w:rStyle w:val="fontstyle01"/>
          <w:rFonts w:ascii="Times New Roman" w:hAnsi="Times New Roman" w:cs="Times New Roman"/>
          <w:sz w:val="25"/>
          <w:szCs w:val="25"/>
        </w:rPr>
        <w:t>Віта-Р</w:t>
      </w:r>
      <w:r w:rsidR="005A1360" w:rsidRPr="00976868">
        <w:rPr>
          <w:rStyle w:val="fontstyle01"/>
          <w:rFonts w:ascii="Times New Roman" w:hAnsi="Times New Roman" w:cs="Times New Roman"/>
          <w:sz w:val="25"/>
          <w:szCs w:val="25"/>
        </w:rPr>
        <w:t>»</w:t>
      </w:r>
      <w:r w:rsidR="00C6172E" w:rsidRPr="00976868">
        <w:rPr>
          <w:rStyle w:val="fontstyle01"/>
          <w:rFonts w:ascii="Times New Roman" w:hAnsi="Times New Roman" w:cs="Times New Roman"/>
          <w:sz w:val="25"/>
          <w:szCs w:val="25"/>
        </w:rPr>
        <w:t xml:space="preserve">, </w:t>
      </w:r>
      <w:r w:rsidR="001A41A7" w:rsidRPr="00976868">
        <w:rPr>
          <w:rStyle w:val="fontstyle01"/>
          <w:rFonts w:ascii="Times New Roman" w:hAnsi="Times New Roman" w:cs="Times New Roman"/>
          <w:sz w:val="25"/>
          <w:szCs w:val="25"/>
        </w:rPr>
        <w:t>згідно з висновком ГРД</w:t>
      </w:r>
      <w:r w:rsidR="00C6172E" w:rsidRPr="00976868">
        <w:rPr>
          <w:rStyle w:val="fontstyle01"/>
          <w:rFonts w:ascii="Times New Roman" w:hAnsi="Times New Roman" w:cs="Times New Roman"/>
          <w:sz w:val="25"/>
          <w:szCs w:val="25"/>
        </w:rPr>
        <w:t xml:space="preserve"> сконцентровані в Тиврівському районі Вінницької області.</w:t>
      </w:r>
    </w:p>
    <w:p w:rsidR="00E36545" w:rsidRPr="00976868" w:rsidRDefault="00E36545" w:rsidP="00F8336D">
      <w:pPr>
        <w:spacing w:after="0" w:line="240" w:lineRule="auto"/>
        <w:ind w:firstLine="567"/>
        <w:jc w:val="both"/>
        <w:rPr>
          <w:rStyle w:val="fontstyle01"/>
          <w:rFonts w:ascii="Times New Roman" w:hAnsi="Times New Roman" w:cs="Times New Roman"/>
          <w:sz w:val="25"/>
          <w:szCs w:val="25"/>
        </w:rPr>
      </w:pPr>
    </w:p>
    <w:p w:rsidR="00851121" w:rsidRPr="00976868" w:rsidRDefault="00FC033B" w:rsidP="00F8336D">
      <w:pPr>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Щодо інформації</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зазначеної у висновку</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w:t>
      </w:r>
      <w:r w:rsidRPr="00976868">
        <w:rPr>
          <w:rStyle w:val="fontstyle01"/>
          <w:rFonts w:ascii="Times New Roman" w:hAnsi="Times New Roman" w:cs="Times New Roman"/>
          <w:sz w:val="25"/>
          <w:szCs w:val="25"/>
        </w:rPr>
        <w:t>Ухвалою від 29.12.2013 у справі №</w:t>
      </w:r>
      <w:r w:rsidR="003746CF" w:rsidRPr="00976868">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 xml:space="preserve">145/2397/14-к </w:t>
      </w:r>
      <w:r w:rsidR="00A62F49">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був звільнений від кримінальної відповідальності за службове підроблення, вчинене в період перебування на посаді голови Тиврівської РДА, у зв’язку зі </w:t>
      </w:r>
      <w:proofErr w:type="spellStart"/>
      <w:r w:rsidRPr="00976868">
        <w:rPr>
          <w:rStyle w:val="fontstyle01"/>
          <w:rFonts w:ascii="Times New Roman" w:hAnsi="Times New Roman" w:cs="Times New Roman"/>
          <w:sz w:val="25"/>
          <w:szCs w:val="25"/>
        </w:rPr>
        <w:t>спливом</w:t>
      </w:r>
      <w:proofErr w:type="spellEnd"/>
      <w:r w:rsidRPr="00976868">
        <w:rPr>
          <w:rStyle w:val="fontstyle01"/>
          <w:rFonts w:ascii="Times New Roman" w:hAnsi="Times New Roman" w:cs="Times New Roman"/>
          <w:sz w:val="25"/>
          <w:szCs w:val="25"/>
        </w:rPr>
        <w:t xml:space="preserve"> строків притягнення до відповідальності (строки спливли, тому що справа поверталась прокурору на додаткове розслідування)</w:t>
      </w:r>
      <w:r w:rsidRPr="00976868">
        <w:rPr>
          <w:rFonts w:ascii="Times New Roman" w:hAnsi="Times New Roman" w:cs="Times New Roman"/>
          <w:color w:val="000000"/>
          <w:sz w:val="25"/>
          <w:szCs w:val="25"/>
        </w:rPr>
        <w:t>».</w:t>
      </w:r>
    </w:p>
    <w:p w:rsidR="006F648E" w:rsidRPr="00976868" w:rsidRDefault="006F648E" w:rsidP="00F8336D">
      <w:pPr>
        <w:spacing w:after="0" w:line="240" w:lineRule="auto"/>
        <w:ind w:firstLine="567"/>
        <w:jc w:val="both"/>
        <w:rPr>
          <w:rFonts w:ascii="Times New Roman" w:hAnsi="Times New Roman" w:cs="Times New Roman"/>
          <w:color w:val="000000"/>
          <w:sz w:val="25"/>
          <w:szCs w:val="25"/>
        </w:rPr>
      </w:pPr>
      <w:proofErr w:type="spellStart"/>
      <w:r w:rsidRPr="00976868">
        <w:rPr>
          <w:rFonts w:ascii="Times New Roman" w:hAnsi="Times New Roman" w:cs="Times New Roman"/>
          <w:color w:val="000000"/>
          <w:sz w:val="25"/>
          <w:szCs w:val="25"/>
        </w:rPr>
        <w:t>Томчук</w:t>
      </w:r>
      <w:proofErr w:type="spellEnd"/>
      <w:r w:rsidRPr="00976868">
        <w:rPr>
          <w:rFonts w:ascii="Times New Roman" w:hAnsi="Times New Roman" w:cs="Times New Roman"/>
          <w:color w:val="000000"/>
          <w:sz w:val="25"/>
          <w:szCs w:val="25"/>
        </w:rPr>
        <w:t xml:space="preserve"> А.В. вказує, що</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зі слів батька, </w:t>
      </w:r>
      <w:r w:rsidR="00E36545" w:rsidRPr="00976868">
        <w:rPr>
          <w:rFonts w:ascii="Times New Roman" w:hAnsi="Times New Roman" w:cs="Times New Roman"/>
          <w:color w:val="000000"/>
          <w:sz w:val="25"/>
          <w:szCs w:val="25"/>
        </w:rPr>
        <w:t>ця</w:t>
      </w:r>
      <w:r w:rsidRPr="00976868">
        <w:rPr>
          <w:rFonts w:ascii="Times New Roman" w:hAnsi="Times New Roman" w:cs="Times New Roman"/>
          <w:color w:val="000000"/>
          <w:sz w:val="25"/>
          <w:szCs w:val="25"/>
        </w:rPr>
        <w:t xml:space="preserve"> справа жодним чином не стосується земельних ділянок ПП «ВІТА», оскільки територіально знаходиться в іншому селі, орієнтовно на відстані 30 кілометрів</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w:t>
      </w:r>
      <w:r w:rsidR="00E36545" w:rsidRPr="00976868">
        <w:rPr>
          <w:rFonts w:ascii="Times New Roman" w:hAnsi="Times New Roman" w:cs="Times New Roman"/>
          <w:color w:val="000000"/>
          <w:sz w:val="25"/>
          <w:szCs w:val="25"/>
        </w:rPr>
        <w:t>і є політично замовною справою</w:t>
      </w:r>
      <w:r w:rsidRPr="00976868">
        <w:rPr>
          <w:rFonts w:ascii="Times New Roman" w:hAnsi="Times New Roman" w:cs="Times New Roman"/>
          <w:color w:val="000000"/>
          <w:sz w:val="25"/>
          <w:szCs w:val="25"/>
        </w:rPr>
        <w:t xml:space="preserve">. Звільнення від кримінальної відповідальності є нічим іншим, як звільненням від політично вмотивованого кримінального переслідування представниками влади. </w:t>
      </w:r>
    </w:p>
    <w:p w:rsidR="000A01A4" w:rsidRPr="00976868" w:rsidRDefault="000A01A4" w:rsidP="00F8336D">
      <w:pPr>
        <w:spacing w:after="0" w:line="240" w:lineRule="auto"/>
        <w:ind w:firstLine="567"/>
        <w:jc w:val="both"/>
        <w:rPr>
          <w:rFonts w:ascii="Times New Roman" w:hAnsi="Times New Roman" w:cs="Times New Roman"/>
          <w:color w:val="000000"/>
          <w:sz w:val="25"/>
          <w:szCs w:val="25"/>
        </w:rPr>
      </w:pPr>
    </w:p>
    <w:p w:rsidR="00046BC6" w:rsidRPr="00976868" w:rsidRDefault="00046BC6" w:rsidP="00F8336D">
      <w:pPr>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Щодо інформації</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зазначеної у висновку</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w:t>
      </w:r>
      <w:r w:rsidRPr="00976868">
        <w:rPr>
          <w:rStyle w:val="fontstyle01"/>
          <w:rFonts w:ascii="Times New Roman" w:hAnsi="Times New Roman" w:cs="Times New Roman"/>
          <w:sz w:val="25"/>
          <w:szCs w:val="25"/>
        </w:rPr>
        <w:t xml:space="preserve">Також з 1999 року </w:t>
      </w:r>
      <w:r w:rsidR="00A62F49">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є директором державного ВАТ «Вінницький підшипниковий завод» (перебуває в стані ліквідації, в 2007</w:t>
      </w:r>
      <w:r w:rsidR="00A62F49">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 xml:space="preserve">році роботу заводу було </w:t>
      </w:r>
      <w:proofErr w:type="spellStart"/>
      <w:r w:rsidRPr="00976868">
        <w:rPr>
          <w:rStyle w:val="fontstyle01"/>
          <w:rFonts w:ascii="Times New Roman" w:hAnsi="Times New Roman" w:cs="Times New Roman"/>
          <w:sz w:val="25"/>
          <w:szCs w:val="25"/>
        </w:rPr>
        <w:t>зупинено</w:t>
      </w:r>
      <w:proofErr w:type="spellEnd"/>
      <w:r w:rsidRPr="00976868">
        <w:rPr>
          <w:rStyle w:val="fontstyle01"/>
          <w:rFonts w:ascii="Times New Roman" w:hAnsi="Times New Roman" w:cs="Times New Roman"/>
          <w:sz w:val="25"/>
          <w:szCs w:val="25"/>
        </w:rPr>
        <w:t xml:space="preserve"> та відкрито провадження про банкрутство). Судячи з</w:t>
      </w:r>
      <w:r w:rsidR="00E36545" w:rsidRPr="00976868">
        <w:rPr>
          <w:rStyle w:val="fontstyle01"/>
          <w:rFonts w:ascii="Times New Roman" w:hAnsi="Times New Roman" w:cs="Times New Roman"/>
          <w:sz w:val="25"/>
          <w:szCs w:val="25"/>
        </w:rPr>
        <w:t xml:space="preserve"> інформації в медіа</w:t>
      </w:r>
      <w:r w:rsidRPr="00976868">
        <w:rPr>
          <w:rStyle w:val="fontstyle01"/>
          <w:rFonts w:ascii="Times New Roman" w:hAnsi="Times New Roman" w:cs="Times New Roman"/>
          <w:sz w:val="25"/>
          <w:szCs w:val="25"/>
        </w:rPr>
        <w:t xml:space="preserve">, весь період перебування на посаді </w:t>
      </w:r>
      <w:r w:rsidR="00A62F49">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підприємство долало фінансові труднощі, що в підсумку призвело до банкрутства.</w:t>
      </w:r>
      <w:r w:rsidRPr="00976868">
        <w:rPr>
          <w:rFonts w:ascii="Times New Roman" w:hAnsi="Times New Roman" w:cs="Times New Roman"/>
          <w:color w:val="000000"/>
          <w:sz w:val="25"/>
          <w:szCs w:val="25"/>
        </w:rPr>
        <w:t>».</w:t>
      </w:r>
    </w:p>
    <w:p w:rsidR="00AC27E1" w:rsidRPr="00976868" w:rsidRDefault="00AC27E1" w:rsidP="00F8336D">
      <w:pPr>
        <w:spacing w:after="0" w:line="240" w:lineRule="auto"/>
        <w:ind w:firstLine="567"/>
        <w:jc w:val="both"/>
        <w:rPr>
          <w:rFonts w:ascii="Times New Roman" w:hAnsi="Times New Roman" w:cs="Times New Roman"/>
          <w:color w:val="000000"/>
          <w:sz w:val="25"/>
          <w:szCs w:val="25"/>
        </w:rPr>
      </w:pPr>
      <w:proofErr w:type="spellStart"/>
      <w:r w:rsidRPr="00976868">
        <w:rPr>
          <w:rFonts w:ascii="Times New Roman" w:hAnsi="Times New Roman" w:cs="Times New Roman"/>
          <w:color w:val="000000"/>
          <w:sz w:val="25"/>
          <w:szCs w:val="25"/>
        </w:rPr>
        <w:t>Томчук</w:t>
      </w:r>
      <w:proofErr w:type="spellEnd"/>
      <w:r w:rsidRPr="00976868">
        <w:rPr>
          <w:rFonts w:ascii="Times New Roman" w:hAnsi="Times New Roman" w:cs="Times New Roman"/>
          <w:color w:val="000000"/>
          <w:sz w:val="25"/>
          <w:szCs w:val="25"/>
        </w:rPr>
        <w:t xml:space="preserve"> А.В. вказує, що</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w:t>
      </w:r>
      <w:r w:rsidR="00E36545" w:rsidRPr="00976868">
        <w:rPr>
          <w:rFonts w:ascii="Times New Roman" w:hAnsi="Times New Roman" w:cs="Times New Roman"/>
          <w:color w:val="000000"/>
          <w:sz w:val="25"/>
          <w:szCs w:val="25"/>
        </w:rPr>
        <w:t xml:space="preserve">зі слів батька, підприємство </w:t>
      </w:r>
      <w:r w:rsidRPr="00976868">
        <w:rPr>
          <w:rFonts w:ascii="Times New Roman" w:hAnsi="Times New Roman" w:cs="Times New Roman"/>
          <w:color w:val="000000"/>
          <w:sz w:val="25"/>
          <w:szCs w:val="25"/>
        </w:rPr>
        <w:t>мало лідируючі показники</w:t>
      </w:r>
      <w:r w:rsidR="00E36545" w:rsidRPr="00976868">
        <w:rPr>
          <w:rFonts w:ascii="Times New Roman" w:hAnsi="Times New Roman" w:cs="Times New Roman"/>
          <w:color w:val="000000"/>
          <w:sz w:val="25"/>
          <w:szCs w:val="25"/>
        </w:rPr>
        <w:t xml:space="preserve"> серед аналогічних підприємств. К</w:t>
      </w:r>
      <w:r w:rsidRPr="00976868">
        <w:rPr>
          <w:rFonts w:ascii="Times New Roman" w:hAnsi="Times New Roman" w:cs="Times New Roman"/>
          <w:color w:val="000000"/>
          <w:sz w:val="25"/>
          <w:szCs w:val="25"/>
        </w:rPr>
        <w:t xml:space="preserve">оли підприємство </w:t>
      </w:r>
      <w:r w:rsidR="00E36545" w:rsidRPr="00976868">
        <w:rPr>
          <w:rFonts w:ascii="Times New Roman" w:hAnsi="Times New Roman" w:cs="Times New Roman"/>
          <w:color w:val="000000"/>
          <w:sz w:val="25"/>
          <w:szCs w:val="25"/>
        </w:rPr>
        <w:t>перейшло</w:t>
      </w:r>
      <w:r w:rsidRPr="00976868">
        <w:rPr>
          <w:rFonts w:ascii="Times New Roman" w:hAnsi="Times New Roman" w:cs="Times New Roman"/>
          <w:color w:val="000000"/>
          <w:sz w:val="25"/>
          <w:szCs w:val="25"/>
        </w:rPr>
        <w:t xml:space="preserve"> у приватну власність</w:t>
      </w:r>
      <w:r w:rsidR="00E36545"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політика власників розбігалась із досвідом батька в управлінні такого підприємства</w:t>
      </w:r>
      <w:r w:rsidR="00F8336D"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w:t>
      </w:r>
      <w:r w:rsidR="00F8336D" w:rsidRPr="00976868">
        <w:rPr>
          <w:rFonts w:ascii="Times New Roman" w:hAnsi="Times New Roman" w:cs="Times New Roman"/>
          <w:color w:val="000000"/>
          <w:sz w:val="25"/>
          <w:szCs w:val="25"/>
        </w:rPr>
        <w:t xml:space="preserve">тому </w:t>
      </w:r>
      <w:r w:rsidRPr="00976868">
        <w:rPr>
          <w:rFonts w:ascii="Times New Roman" w:hAnsi="Times New Roman" w:cs="Times New Roman"/>
          <w:color w:val="000000"/>
          <w:sz w:val="25"/>
          <w:szCs w:val="25"/>
        </w:rPr>
        <w:t>01.10.2003 він звільнився з посади директора заводу за угодою сторін</w:t>
      </w:r>
      <w:r w:rsidR="00F8336D" w:rsidRPr="00976868">
        <w:rPr>
          <w:rFonts w:ascii="Times New Roman" w:hAnsi="Times New Roman" w:cs="Times New Roman"/>
          <w:color w:val="000000"/>
          <w:sz w:val="25"/>
          <w:szCs w:val="25"/>
        </w:rPr>
        <w:t>. Надалі</w:t>
      </w:r>
      <w:r w:rsidR="00553390" w:rsidRPr="00976868">
        <w:rPr>
          <w:rFonts w:ascii="Times New Roman" w:hAnsi="Times New Roman" w:cs="Times New Roman"/>
          <w:color w:val="000000"/>
          <w:sz w:val="25"/>
          <w:szCs w:val="25"/>
        </w:rPr>
        <w:t xml:space="preserve"> в 2007 році підприємство </w:t>
      </w:r>
      <w:r w:rsidR="00F8336D" w:rsidRPr="00976868">
        <w:rPr>
          <w:rFonts w:ascii="Times New Roman" w:hAnsi="Times New Roman" w:cs="Times New Roman"/>
          <w:color w:val="000000"/>
          <w:sz w:val="25"/>
          <w:szCs w:val="25"/>
        </w:rPr>
        <w:t xml:space="preserve">було </w:t>
      </w:r>
      <w:r w:rsidR="00553390" w:rsidRPr="00976868">
        <w:rPr>
          <w:rFonts w:ascii="Times New Roman" w:hAnsi="Times New Roman" w:cs="Times New Roman"/>
          <w:color w:val="000000"/>
          <w:sz w:val="25"/>
          <w:szCs w:val="25"/>
        </w:rPr>
        <w:t xml:space="preserve">доведено власниками до банкрутства, </w:t>
      </w:r>
      <w:r w:rsidR="00F8336D" w:rsidRPr="00976868">
        <w:rPr>
          <w:rFonts w:ascii="Times New Roman" w:hAnsi="Times New Roman" w:cs="Times New Roman"/>
          <w:color w:val="000000"/>
          <w:sz w:val="25"/>
          <w:szCs w:val="25"/>
        </w:rPr>
        <w:t>хоча таких наслідків зазнало</w:t>
      </w:r>
      <w:r w:rsidR="00553390" w:rsidRPr="00976868">
        <w:rPr>
          <w:rFonts w:ascii="Times New Roman" w:hAnsi="Times New Roman" w:cs="Times New Roman"/>
          <w:color w:val="000000"/>
          <w:sz w:val="25"/>
          <w:szCs w:val="25"/>
        </w:rPr>
        <w:t xml:space="preserve"> багато цукрових заводів та інших підпр</w:t>
      </w:r>
      <w:r w:rsidR="00F8336D" w:rsidRPr="00976868">
        <w:rPr>
          <w:rFonts w:ascii="Times New Roman" w:hAnsi="Times New Roman" w:cs="Times New Roman"/>
          <w:color w:val="000000"/>
          <w:sz w:val="25"/>
          <w:szCs w:val="25"/>
        </w:rPr>
        <w:t>иємств не лише на Вінниччині, а</w:t>
      </w:r>
      <w:r w:rsidR="00553390" w:rsidRPr="00976868">
        <w:rPr>
          <w:rFonts w:ascii="Times New Roman" w:hAnsi="Times New Roman" w:cs="Times New Roman"/>
          <w:color w:val="000000"/>
          <w:sz w:val="25"/>
          <w:szCs w:val="25"/>
        </w:rPr>
        <w:t xml:space="preserve"> й на </w:t>
      </w:r>
      <w:r w:rsidR="00F8336D" w:rsidRPr="00976868">
        <w:rPr>
          <w:rFonts w:ascii="Times New Roman" w:hAnsi="Times New Roman" w:cs="Times New Roman"/>
          <w:color w:val="000000"/>
          <w:sz w:val="25"/>
          <w:szCs w:val="25"/>
        </w:rPr>
        <w:t xml:space="preserve">всій </w:t>
      </w:r>
      <w:r w:rsidR="00553390" w:rsidRPr="00976868">
        <w:rPr>
          <w:rFonts w:ascii="Times New Roman" w:hAnsi="Times New Roman" w:cs="Times New Roman"/>
          <w:color w:val="000000"/>
          <w:sz w:val="25"/>
          <w:szCs w:val="25"/>
        </w:rPr>
        <w:t>території України.</w:t>
      </w:r>
    </w:p>
    <w:p w:rsidR="00553390" w:rsidRPr="00976868" w:rsidRDefault="00553390" w:rsidP="00F8336D">
      <w:pPr>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lastRenderedPageBreak/>
        <w:t>Банкрутств</w:t>
      </w:r>
      <w:r w:rsidR="00F8336D" w:rsidRPr="00976868">
        <w:rPr>
          <w:rFonts w:ascii="Times New Roman" w:hAnsi="Times New Roman" w:cs="Times New Roman"/>
          <w:color w:val="000000"/>
          <w:sz w:val="25"/>
          <w:szCs w:val="25"/>
        </w:rPr>
        <w:t>о підприємства було наслідком обраного курсу його власниками</w:t>
      </w:r>
      <w:r w:rsidRPr="00976868">
        <w:rPr>
          <w:rFonts w:ascii="Times New Roman" w:hAnsi="Times New Roman" w:cs="Times New Roman"/>
          <w:color w:val="000000"/>
          <w:sz w:val="25"/>
          <w:szCs w:val="25"/>
        </w:rPr>
        <w:t>, а звільнення його батька –небажання</w:t>
      </w:r>
      <w:r w:rsidR="00F8336D" w:rsidRPr="00976868">
        <w:rPr>
          <w:rFonts w:ascii="Times New Roman" w:hAnsi="Times New Roman" w:cs="Times New Roman"/>
          <w:color w:val="000000"/>
          <w:sz w:val="25"/>
          <w:szCs w:val="25"/>
        </w:rPr>
        <w:t>м</w:t>
      </w:r>
      <w:r w:rsidRPr="00976868">
        <w:rPr>
          <w:rFonts w:ascii="Times New Roman" w:hAnsi="Times New Roman" w:cs="Times New Roman"/>
          <w:color w:val="000000"/>
          <w:sz w:val="25"/>
          <w:szCs w:val="25"/>
        </w:rPr>
        <w:t xml:space="preserve"> власників </w:t>
      </w:r>
      <w:r w:rsidR="00F8336D" w:rsidRPr="00976868">
        <w:rPr>
          <w:rFonts w:ascii="Times New Roman" w:hAnsi="Times New Roman" w:cs="Times New Roman"/>
          <w:color w:val="000000"/>
          <w:sz w:val="25"/>
          <w:szCs w:val="25"/>
        </w:rPr>
        <w:t>розвивати підприємство</w:t>
      </w:r>
      <w:r w:rsidRPr="00976868">
        <w:rPr>
          <w:rFonts w:ascii="Times New Roman" w:hAnsi="Times New Roman" w:cs="Times New Roman"/>
          <w:color w:val="000000"/>
          <w:sz w:val="25"/>
          <w:szCs w:val="25"/>
        </w:rPr>
        <w:t xml:space="preserve">. </w:t>
      </w:r>
    </w:p>
    <w:p w:rsidR="000A01A4" w:rsidRPr="00976868" w:rsidRDefault="000A01A4" w:rsidP="00F8336D">
      <w:pPr>
        <w:spacing w:after="0" w:line="240" w:lineRule="auto"/>
        <w:ind w:firstLine="567"/>
        <w:jc w:val="both"/>
        <w:rPr>
          <w:rFonts w:ascii="Times New Roman" w:hAnsi="Times New Roman" w:cs="Times New Roman"/>
          <w:color w:val="000000"/>
          <w:sz w:val="25"/>
          <w:szCs w:val="25"/>
        </w:rPr>
      </w:pPr>
    </w:p>
    <w:p w:rsidR="00553390" w:rsidRPr="00976868" w:rsidRDefault="00553390" w:rsidP="00F8336D">
      <w:pPr>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Щодо інформації</w:t>
      </w:r>
      <w:r w:rsidR="00F8336D"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зазначеної у висновку</w:t>
      </w:r>
      <w:r w:rsidR="00F8336D"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w:t>
      </w:r>
      <w:r w:rsidRPr="00976868">
        <w:rPr>
          <w:rStyle w:val="fontstyle01"/>
          <w:rFonts w:ascii="Times New Roman" w:hAnsi="Times New Roman" w:cs="Times New Roman"/>
          <w:sz w:val="25"/>
          <w:szCs w:val="25"/>
        </w:rPr>
        <w:t xml:space="preserve">З 2014 року </w:t>
      </w:r>
      <w:r w:rsidR="00A62F49">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став власником ПП</w:t>
      </w:r>
      <w:r w:rsidR="00A62F49">
        <w:rPr>
          <w:rStyle w:val="fontstyle01"/>
          <w:rFonts w:ascii="Times New Roman" w:hAnsi="Times New Roman" w:cs="Times New Roman"/>
          <w:sz w:val="25"/>
          <w:szCs w:val="25"/>
        </w:rPr>
        <w:t> </w:t>
      </w:r>
      <w:r w:rsidRPr="00976868">
        <w:rPr>
          <w:rStyle w:val="fontstyle01"/>
          <w:rFonts w:ascii="Times New Roman" w:hAnsi="Times New Roman" w:cs="Times New Roman"/>
          <w:sz w:val="25"/>
          <w:szCs w:val="25"/>
        </w:rPr>
        <w:t xml:space="preserve">«Віта» (основний вид діяльності - 01.11 Вирощування зернових культур (крім рису), бобових культур і насіння олійних культур). Підприємство впродовж свого існування показувало достатньо високі фінансові показники. До того власницею підприємства була </w:t>
      </w:r>
      <w:r w:rsidR="00A62F49">
        <w:rPr>
          <w:rStyle w:val="fontstyle01"/>
          <w:rFonts w:ascii="Times New Roman" w:hAnsi="Times New Roman" w:cs="Times New Roman"/>
          <w:sz w:val="25"/>
          <w:szCs w:val="25"/>
        </w:rPr>
        <w:t>ОСОБА_6</w:t>
      </w:r>
      <w:r w:rsidR="00F8336D" w:rsidRPr="00976868">
        <w:rPr>
          <w:rStyle w:val="fontstyle01"/>
          <w:rFonts w:ascii="Times New Roman" w:hAnsi="Times New Roman" w:cs="Times New Roman"/>
          <w:sz w:val="25"/>
          <w:szCs w:val="25"/>
        </w:rPr>
        <w:t>, тітка к</w:t>
      </w:r>
      <w:r w:rsidRPr="00976868">
        <w:rPr>
          <w:rStyle w:val="fontstyle01"/>
          <w:rFonts w:ascii="Times New Roman" w:hAnsi="Times New Roman" w:cs="Times New Roman"/>
          <w:sz w:val="25"/>
          <w:szCs w:val="25"/>
        </w:rPr>
        <w:t xml:space="preserve">андидата, а першим засновником з 2004 року </w:t>
      </w:r>
      <w:r w:rsidR="00424150"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w:t>
      </w:r>
      <w:r w:rsidR="00A62F49">
        <w:rPr>
          <w:rStyle w:val="fontstyle01"/>
          <w:rFonts w:ascii="Times New Roman" w:hAnsi="Times New Roman" w:cs="Times New Roman"/>
          <w:sz w:val="25"/>
          <w:szCs w:val="25"/>
        </w:rPr>
        <w:t>ОСОБА_7</w:t>
      </w:r>
      <w:r w:rsidRPr="00976868">
        <w:rPr>
          <w:rStyle w:val="fontstyle01"/>
          <w:rFonts w:ascii="Times New Roman" w:hAnsi="Times New Roman" w:cs="Times New Roman"/>
          <w:sz w:val="25"/>
          <w:szCs w:val="25"/>
        </w:rPr>
        <w:t>, теж</w:t>
      </w:r>
      <w:r w:rsidR="00F8336D"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ймовірно</w:t>
      </w:r>
      <w:r w:rsidR="00F8336D" w:rsidRPr="00976868">
        <w:rPr>
          <w:rStyle w:val="fontstyle01"/>
          <w:rFonts w:ascii="Times New Roman" w:hAnsi="Times New Roman" w:cs="Times New Roman"/>
          <w:sz w:val="25"/>
          <w:szCs w:val="25"/>
        </w:rPr>
        <w:t>,</w:t>
      </w:r>
      <w:r w:rsidRPr="00976868">
        <w:rPr>
          <w:rStyle w:val="fontstyle01"/>
          <w:rFonts w:ascii="Times New Roman" w:hAnsi="Times New Roman" w:cs="Times New Roman"/>
          <w:sz w:val="25"/>
          <w:szCs w:val="25"/>
        </w:rPr>
        <w:t xml:space="preserve"> родич. Тобто в період, коли </w:t>
      </w:r>
      <w:r w:rsidR="00A62F49">
        <w:rPr>
          <w:rStyle w:val="fontstyle01"/>
          <w:rFonts w:ascii="Times New Roman" w:hAnsi="Times New Roman" w:cs="Times New Roman"/>
          <w:sz w:val="25"/>
          <w:szCs w:val="25"/>
        </w:rPr>
        <w:t>ОСОБА_3</w:t>
      </w:r>
      <w:r w:rsidRPr="00976868">
        <w:rPr>
          <w:rStyle w:val="fontstyle01"/>
          <w:rFonts w:ascii="Times New Roman" w:hAnsi="Times New Roman" w:cs="Times New Roman"/>
          <w:sz w:val="25"/>
          <w:szCs w:val="25"/>
        </w:rPr>
        <w:t xml:space="preserve"> був головою Тиврівської РДА, підприємством володіли його родичі.</w:t>
      </w:r>
      <w:r w:rsidRPr="00976868">
        <w:rPr>
          <w:rFonts w:ascii="Times New Roman" w:hAnsi="Times New Roman" w:cs="Times New Roman"/>
          <w:color w:val="000000"/>
          <w:sz w:val="25"/>
          <w:szCs w:val="25"/>
        </w:rPr>
        <w:t>».</w:t>
      </w:r>
    </w:p>
    <w:p w:rsidR="00553390" w:rsidRPr="00976868" w:rsidRDefault="00E92AC5" w:rsidP="00F8336D">
      <w:pPr>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 xml:space="preserve">З приводу </w:t>
      </w:r>
      <w:r w:rsidR="00F8336D" w:rsidRPr="00976868">
        <w:rPr>
          <w:rFonts w:ascii="Times New Roman" w:hAnsi="Times New Roman" w:cs="Times New Roman"/>
          <w:color w:val="000000"/>
          <w:sz w:val="25"/>
          <w:szCs w:val="25"/>
        </w:rPr>
        <w:t>цієї</w:t>
      </w:r>
      <w:r w:rsidRPr="00976868">
        <w:rPr>
          <w:rFonts w:ascii="Times New Roman" w:hAnsi="Times New Roman" w:cs="Times New Roman"/>
          <w:color w:val="000000"/>
          <w:sz w:val="25"/>
          <w:szCs w:val="25"/>
        </w:rPr>
        <w:t xml:space="preserve"> інформації </w:t>
      </w:r>
      <w:proofErr w:type="spellStart"/>
      <w:r w:rsidRPr="00976868">
        <w:rPr>
          <w:rFonts w:ascii="Times New Roman" w:hAnsi="Times New Roman" w:cs="Times New Roman"/>
          <w:color w:val="000000"/>
          <w:sz w:val="25"/>
          <w:szCs w:val="25"/>
        </w:rPr>
        <w:t>Томчук</w:t>
      </w:r>
      <w:proofErr w:type="spellEnd"/>
      <w:r w:rsidRPr="00976868">
        <w:rPr>
          <w:rFonts w:ascii="Times New Roman" w:hAnsi="Times New Roman" w:cs="Times New Roman"/>
          <w:color w:val="000000"/>
          <w:sz w:val="25"/>
          <w:szCs w:val="25"/>
        </w:rPr>
        <w:t xml:space="preserve"> А.В. повідом</w:t>
      </w:r>
      <w:r w:rsidR="00F8336D" w:rsidRPr="00976868">
        <w:rPr>
          <w:rFonts w:ascii="Times New Roman" w:hAnsi="Times New Roman" w:cs="Times New Roman"/>
          <w:color w:val="000000"/>
          <w:sz w:val="25"/>
          <w:szCs w:val="25"/>
        </w:rPr>
        <w:t>ив</w:t>
      </w:r>
      <w:r w:rsidRPr="00976868">
        <w:rPr>
          <w:rFonts w:ascii="Times New Roman" w:hAnsi="Times New Roman" w:cs="Times New Roman"/>
          <w:color w:val="000000"/>
          <w:sz w:val="25"/>
          <w:szCs w:val="25"/>
        </w:rPr>
        <w:t xml:space="preserve">, що підприємство створювалося </w:t>
      </w:r>
      <w:r w:rsidR="00F8336D" w:rsidRPr="00976868">
        <w:rPr>
          <w:rFonts w:ascii="Times New Roman" w:hAnsi="Times New Roman" w:cs="Times New Roman"/>
          <w:color w:val="000000"/>
          <w:sz w:val="25"/>
          <w:szCs w:val="25"/>
        </w:rPr>
        <w:t>у 2001 році</w:t>
      </w:r>
      <w:r w:rsidRPr="00976868">
        <w:rPr>
          <w:rFonts w:ascii="Times New Roman" w:hAnsi="Times New Roman" w:cs="Times New Roman"/>
          <w:color w:val="000000"/>
          <w:sz w:val="25"/>
          <w:szCs w:val="25"/>
        </w:rPr>
        <w:t xml:space="preserve"> </w:t>
      </w:r>
      <w:r w:rsidR="00A62F49">
        <w:rPr>
          <w:rStyle w:val="fontstyle01"/>
          <w:rFonts w:ascii="Times New Roman" w:hAnsi="Times New Roman" w:cs="Times New Roman"/>
          <w:sz w:val="25"/>
          <w:szCs w:val="25"/>
        </w:rPr>
        <w:t>ОСОБА_7</w:t>
      </w:r>
      <w:r w:rsidRPr="00976868">
        <w:rPr>
          <w:rFonts w:ascii="Times New Roman" w:hAnsi="Times New Roman" w:cs="Times New Roman"/>
          <w:color w:val="000000"/>
          <w:sz w:val="25"/>
          <w:szCs w:val="25"/>
        </w:rPr>
        <w:t xml:space="preserve"> (чоловік тітки), пізніше власницею була </w:t>
      </w:r>
      <w:r w:rsidR="00A62F49">
        <w:rPr>
          <w:rStyle w:val="fontstyle01"/>
          <w:rFonts w:ascii="Times New Roman" w:hAnsi="Times New Roman" w:cs="Times New Roman"/>
          <w:sz w:val="25"/>
          <w:szCs w:val="25"/>
        </w:rPr>
        <w:t>ОСОБА_6</w:t>
      </w:r>
      <w:r w:rsidRPr="00976868">
        <w:rPr>
          <w:rFonts w:ascii="Times New Roman" w:hAnsi="Times New Roman" w:cs="Times New Roman"/>
          <w:color w:val="000000"/>
          <w:sz w:val="25"/>
          <w:szCs w:val="25"/>
        </w:rPr>
        <w:t xml:space="preserve"> (рідна тітка). </w:t>
      </w:r>
      <w:r w:rsidR="00F8336D" w:rsidRPr="00976868">
        <w:rPr>
          <w:rFonts w:ascii="Times New Roman" w:hAnsi="Times New Roman" w:cs="Times New Roman"/>
          <w:color w:val="000000"/>
          <w:sz w:val="25"/>
          <w:szCs w:val="25"/>
        </w:rPr>
        <w:t>К</w:t>
      </w:r>
      <w:r w:rsidRPr="00976868">
        <w:rPr>
          <w:rFonts w:ascii="Times New Roman" w:hAnsi="Times New Roman" w:cs="Times New Roman"/>
          <w:color w:val="000000"/>
          <w:sz w:val="25"/>
          <w:szCs w:val="25"/>
        </w:rPr>
        <w:t>ерування підприємством відбувалося без впливу його батька</w:t>
      </w:r>
      <w:r w:rsidR="00F8336D" w:rsidRPr="00976868">
        <w:rPr>
          <w:rFonts w:ascii="Times New Roman" w:hAnsi="Times New Roman" w:cs="Times New Roman"/>
          <w:color w:val="000000"/>
          <w:sz w:val="25"/>
          <w:szCs w:val="25"/>
        </w:rPr>
        <w:t>,</w:t>
      </w:r>
      <w:r w:rsidRPr="00976868">
        <w:rPr>
          <w:rFonts w:ascii="Times New Roman" w:hAnsi="Times New Roman" w:cs="Times New Roman"/>
          <w:color w:val="000000"/>
          <w:sz w:val="25"/>
          <w:szCs w:val="25"/>
        </w:rPr>
        <w:t xml:space="preserve"> розвиток підприємства ніяк не пов’язаний з адміністративним ресурсом. </w:t>
      </w:r>
    </w:p>
    <w:p w:rsidR="004A3C6D" w:rsidRPr="00976868" w:rsidRDefault="004A3C6D"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Комісія враховує поясн</w:t>
      </w:r>
      <w:r w:rsidR="00F8336D" w:rsidRPr="00976868">
        <w:rPr>
          <w:rFonts w:ascii="Times New Roman" w:hAnsi="Times New Roman" w:cs="Times New Roman"/>
          <w:sz w:val="25"/>
          <w:szCs w:val="25"/>
        </w:rPr>
        <w:t>ення к</w:t>
      </w:r>
      <w:r w:rsidRPr="00976868">
        <w:rPr>
          <w:rFonts w:ascii="Times New Roman" w:hAnsi="Times New Roman" w:cs="Times New Roman"/>
          <w:sz w:val="25"/>
          <w:szCs w:val="25"/>
        </w:rPr>
        <w:t xml:space="preserve">андидата та надані ним документи, вважає, що вони в сукупності не свідчать про невідповідність критеріям доброчесності та професійної етики та не є однозначною підставою для припинення участі </w:t>
      </w:r>
      <w:proofErr w:type="spellStart"/>
      <w:r w:rsidRPr="00976868">
        <w:rPr>
          <w:rFonts w:ascii="Times New Roman" w:hAnsi="Times New Roman" w:cs="Times New Roman"/>
          <w:sz w:val="25"/>
          <w:szCs w:val="25"/>
        </w:rPr>
        <w:t>Томчука</w:t>
      </w:r>
      <w:proofErr w:type="spellEnd"/>
      <w:r w:rsidRPr="00976868">
        <w:rPr>
          <w:rFonts w:ascii="Times New Roman" w:hAnsi="Times New Roman" w:cs="Times New Roman"/>
          <w:sz w:val="25"/>
          <w:szCs w:val="25"/>
        </w:rPr>
        <w:t xml:space="preserve"> </w:t>
      </w:r>
      <w:r w:rsidR="00B91C7D" w:rsidRPr="00976868">
        <w:rPr>
          <w:rFonts w:ascii="Times New Roman" w:hAnsi="Times New Roman" w:cs="Times New Roman"/>
          <w:sz w:val="25"/>
          <w:szCs w:val="25"/>
        </w:rPr>
        <w:t>А</w:t>
      </w:r>
      <w:r w:rsidRPr="00976868">
        <w:rPr>
          <w:rFonts w:ascii="Times New Roman" w:hAnsi="Times New Roman" w:cs="Times New Roman"/>
          <w:sz w:val="25"/>
          <w:szCs w:val="25"/>
        </w:rPr>
        <w:t xml:space="preserve">.В. в </w:t>
      </w:r>
      <w:r w:rsidR="00AA71A4" w:rsidRPr="00976868">
        <w:rPr>
          <w:rFonts w:ascii="Times New Roman" w:hAnsi="Times New Roman" w:cs="Times New Roman"/>
          <w:sz w:val="25"/>
          <w:szCs w:val="25"/>
        </w:rPr>
        <w:t>конкурсній</w:t>
      </w:r>
      <w:r w:rsidRPr="00976868">
        <w:rPr>
          <w:rFonts w:ascii="Times New Roman" w:hAnsi="Times New Roman" w:cs="Times New Roman"/>
          <w:sz w:val="25"/>
          <w:szCs w:val="25"/>
        </w:rPr>
        <w:t xml:space="preserve"> процедурі.</w:t>
      </w:r>
    </w:p>
    <w:p w:rsidR="00421D85" w:rsidRPr="00976868" w:rsidRDefault="00421D85" w:rsidP="00F8336D">
      <w:pPr>
        <w:shd w:val="clear" w:color="auto" w:fill="FFFFFF"/>
        <w:spacing w:after="0" w:line="240" w:lineRule="auto"/>
        <w:ind w:firstLine="567"/>
        <w:jc w:val="both"/>
        <w:rPr>
          <w:rFonts w:ascii="Times New Roman" w:eastAsia="Times New Roman" w:hAnsi="Times New Roman" w:cs="Times New Roman"/>
          <w:sz w:val="25"/>
          <w:szCs w:val="25"/>
        </w:rPr>
      </w:pPr>
    </w:p>
    <w:p w:rsidR="00E37F3C" w:rsidRPr="00976868" w:rsidRDefault="0041646B" w:rsidP="00F8336D">
      <w:pPr>
        <w:shd w:val="clear" w:color="auto" w:fill="FFFFFF"/>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Відповідність судді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37F3C" w:rsidRPr="00976868" w:rsidRDefault="0041646B" w:rsidP="00F8336D">
      <w:pPr>
        <w:shd w:val="clear" w:color="auto" w:fill="FFFFFF"/>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Для оцінки відповідності судді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r w:rsidR="0061628D" w:rsidRPr="00976868">
        <w:rPr>
          <w:rFonts w:ascii="Times New Roman" w:eastAsia="Times New Roman" w:hAnsi="Times New Roman" w:cs="Times New Roman"/>
          <w:sz w:val="25"/>
          <w:szCs w:val="25"/>
        </w:rPr>
        <w:t xml:space="preserve"> далі – Єдині показники</w:t>
      </w:r>
      <w:r w:rsidRPr="00976868">
        <w:rPr>
          <w:rFonts w:ascii="Times New Roman" w:eastAsia="Times New Roman" w:hAnsi="Times New Roman" w:cs="Times New Roman"/>
          <w:sz w:val="25"/>
          <w:szCs w:val="25"/>
        </w:rPr>
        <w:t>.</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Для встановлення відповідності судді (кандидата на посаду судді) критеріям кваліфікаційного оцінювання за визначеними цим Положенням показниками також може бути досліджено загальновідому і загальнодоступну інформацію.</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Як зазначалось вище, </w:t>
      </w:r>
      <w:r w:rsidRPr="00976868">
        <w:rPr>
          <w:rFonts w:ascii="Times New Roman" w:eastAsia="Times New Roman" w:hAnsi="Times New Roman" w:cs="Times New Roman"/>
          <w:sz w:val="25"/>
          <w:szCs w:val="25"/>
          <w:highlight w:val="white"/>
        </w:rPr>
        <w:t xml:space="preserve">ГРД затвердила висновок про невідповідність кандидата на посаду судді апеляційного адміністративного суду </w:t>
      </w:r>
      <w:proofErr w:type="spellStart"/>
      <w:r w:rsidR="005A0F40" w:rsidRPr="00976868">
        <w:rPr>
          <w:rFonts w:ascii="Times New Roman" w:eastAsia="Times New Roman" w:hAnsi="Times New Roman" w:cs="Times New Roman"/>
          <w:sz w:val="25"/>
          <w:szCs w:val="25"/>
          <w:highlight w:val="white"/>
        </w:rPr>
        <w:t>Томчука</w:t>
      </w:r>
      <w:proofErr w:type="spellEnd"/>
      <w:r w:rsidR="005A0F40"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highlight w:val="white"/>
        </w:rPr>
        <w:t xml:space="preserve"> критеріям доброчесності та професійної етики. </w:t>
      </w: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421D85" w:rsidRPr="00976868" w:rsidRDefault="00421D85"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u w:val="single"/>
        </w:rPr>
      </w:pPr>
    </w:p>
    <w:p w:rsidR="00E37F3C" w:rsidRPr="00976868" w:rsidRDefault="0041646B"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Комісією під час співбесіди 0</w:t>
      </w:r>
      <w:r w:rsidR="005A0F40" w:rsidRPr="00976868">
        <w:rPr>
          <w:rFonts w:ascii="Times New Roman" w:eastAsia="Times New Roman" w:hAnsi="Times New Roman" w:cs="Times New Roman"/>
          <w:sz w:val="25"/>
          <w:szCs w:val="25"/>
        </w:rPr>
        <w:t>8</w:t>
      </w:r>
      <w:r w:rsidRPr="00976868">
        <w:rPr>
          <w:rFonts w:ascii="Times New Roman" w:eastAsia="Times New Roman" w:hAnsi="Times New Roman" w:cs="Times New Roman"/>
          <w:sz w:val="25"/>
          <w:szCs w:val="25"/>
        </w:rPr>
        <w:t xml:space="preserve"> травня 2025 року з кандидатом обговорено обставини, викладені у висновку ГРД</w:t>
      </w:r>
      <w:r w:rsidR="0061628D" w:rsidRPr="00976868">
        <w:rPr>
          <w:rFonts w:ascii="Times New Roman" w:eastAsia="Times New Roman" w:hAnsi="Times New Roman" w:cs="Times New Roman"/>
          <w:sz w:val="25"/>
          <w:szCs w:val="25"/>
        </w:rPr>
        <w:t>, а також інформацію, яка викликала запитання у членів Палати Комісії</w:t>
      </w:r>
      <w:r w:rsidRPr="00976868">
        <w:rPr>
          <w:rFonts w:ascii="Times New Roman" w:eastAsia="Times New Roman" w:hAnsi="Times New Roman" w:cs="Times New Roman"/>
          <w:sz w:val="25"/>
          <w:szCs w:val="25"/>
        </w:rPr>
        <w:t xml:space="preserve"> та встановлено таке.</w:t>
      </w:r>
    </w:p>
    <w:p w:rsidR="003E6B64" w:rsidRPr="00976868" w:rsidRDefault="003E6B64" w:rsidP="00F8336D">
      <w:pPr>
        <w:pBdr>
          <w:top w:val="nil"/>
          <w:left w:val="nil"/>
          <w:bottom w:val="nil"/>
          <w:right w:val="nil"/>
          <w:between w:val="nil"/>
        </w:pBd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w:t>
      </w:r>
      <w:r w:rsidR="003746CF" w:rsidRPr="00976868">
        <w:rPr>
          <w:rFonts w:ascii="Times New Roman" w:hAnsi="Times New Roman" w:cs="Times New Roman"/>
          <w:sz w:val="25"/>
          <w:szCs w:val="25"/>
        </w:rPr>
        <w:t>сім’ї</w:t>
      </w:r>
      <w:r w:rsidRPr="00976868">
        <w:rPr>
          <w:rFonts w:ascii="Times New Roman" w:hAnsi="Times New Roman" w:cs="Times New Roman"/>
          <w:sz w:val="25"/>
          <w:szCs w:val="25"/>
        </w:rPr>
        <w:t xml:space="preserve"> </w:t>
      </w:r>
      <w:r w:rsidRPr="00976868">
        <w:rPr>
          <w:rFonts w:ascii="Times New Roman" w:hAnsi="Times New Roman" w:cs="Times New Roman"/>
          <w:sz w:val="25"/>
          <w:szCs w:val="25"/>
        </w:rPr>
        <w:lastRenderedPageBreak/>
        <w:t>задекларованим доходам, відповідність способу життя кандидата на посаду судді його статусу.</w:t>
      </w:r>
    </w:p>
    <w:p w:rsidR="003E6B64" w:rsidRPr="00976868" w:rsidRDefault="003E6B64" w:rsidP="00F8336D">
      <w:pPr>
        <w:pBdr>
          <w:top w:val="nil"/>
          <w:left w:val="nil"/>
          <w:bottom w:val="nil"/>
          <w:right w:val="nil"/>
          <w:between w:val="nil"/>
        </w:pBd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Чесність – правдивість, принциповість, щирість судді (кандидата на посаду судді) у професійній діяльності та особистому житті.</w:t>
      </w:r>
    </w:p>
    <w:p w:rsidR="00421D85" w:rsidRPr="00976868" w:rsidRDefault="00FD271A" w:rsidP="00F8336D">
      <w:pPr>
        <w:pBdr>
          <w:top w:val="nil"/>
          <w:left w:val="nil"/>
          <w:bottom w:val="nil"/>
          <w:right w:val="nil"/>
          <w:between w:val="nil"/>
        </w:pBd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Згідно із </w:t>
      </w:r>
      <w:r w:rsidR="003E6B64" w:rsidRPr="00976868">
        <w:rPr>
          <w:rFonts w:ascii="Times New Roman" w:hAnsi="Times New Roman" w:cs="Times New Roman"/>
          <w:sz w:val="25"/>
          <w:szCs w:val="25"/>
        </w:rPr>
        <w:t xml:space="preserve"> підпункт</w:t>
      </w:r>
      <w:r w:rsidRPr="00976868">
        <w:rPr>
          <w:rFonts w:ascii="Times New Roman" w:hAnsi="Times New Roman" w:cs="Times New Roman"/>
          <w:sz w:val="25"/>
          <w:szCs w:val="25"/>
        </w:rPr>
        <w:t>ом</w:t>
      </w:r>
      <w:r w:rsidR="003E6B64" w:rsidRPr="00976868">
        <w:rPr>
          <w:rFonts w:ascii="Times New Roman" w:hAnsi="Times New Roman" w:cs="Times New Roman"/>
          <w:sz w:val="25"/>
          <w:szCs w:val="25"/>
        </w:rPr>
        <w:t xml:space="preserve"> 1 пункту 18 Єдиних показників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rsidR="003E6B64" w:rsidRPr="00976868" w:rsidRDefault="003E6B64" w:rsidP="00F8336D">
      <w:pPr>
        <w:pBdr>
          <w:top w:val="nil"/>
          <w:left w:val="nil"/>
          <w:bottom w:val="nil"/>
          <w:right w:val="nil"/>
          <w:between w:val="nil"/>
        </w:pBd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 xml:space="preserve">Відповідно до </w:t>
      </w:r>
      <w:r w:rsidR="007267FF" w:rsidRPr="00976868">
        <w:rPr>
          <w:rFonts w:ascii="Times New Roman" w:hAnsi="Times New Roman" w:cs="Times New Roman"/>
          <w:sz w:val="25"/>
          <w:szCs w:val="25"/>
        </w:rPr>
        <w:t xml:space="preserve">четвертого та шостого </w:t>
      </w:r>
      <w:r w:rsidRPr="00976868">
        <w:rPr>
          <w:rFonts w:ascii="Times New Roman" w:hAnsi="Times New Roman" w:cs="Times New Roman"/>
          <w:sz w:val="25"/>
          <w:szCs w:val="25"/>
        </w:rPr>
        <w:t>показник</w:t>
      </w:r>
      <w:r w:rsidR="007267FF" w:rsidRPr="00976868">
        <w:rPr>
          <w:rFonts w:ascii="Times New Roman" w:hAnsi="Times New Roman" w:cs="Times New Roman"/>
          <w:sz w:val="25"/>
          <w:szCs w:val="25"/>
        </w:rPr>
        <w:t>ів</w:t>
      </w:r>
      <w:r w:rsidRPr="00976868">
        <w:rPr>
          <w:rFonts w:ascii="Times New Roman" w:hAnsi="Times New Roman" w:cs="Times New Roman"/>
          <w:sz w:val="25"/>
          <w:szCs w:val="25"/>
        </w:rPr>
        <w:t xml:space="preserve"> </w:t>
      </w:r>
      <w:proofErr w:type="spellStart"/>
      <w:r w:rsidRPr="00976868">
        <w:rPr>
          <w:rFonts w:ascii="Times New Roman" w:hAnsi="Times New Roman" w:cs="Times New Roman"/>
          <w:sz w:val="25"/>
          <w:szCs w:val="25"/>
        </w:rPr>
        <w:t>Бангалорських</w:t>
      </w:r>
      <w:proofErr w:type="spellEnd"/>
      <w:r w:rsidRPr="00976868">
        <w:rPr>
          <w:rFonts w:ascii="Times New Roman" w:hAnsi="Times New Roman" w:cs="Times New Roman"/>
          <w:sz w:val="25"/>
          <w:szCs w:val="25"/>
        </w:rPr>
        <w:t xml:space="preserve"> принципів поведінки суддів, схвалених Резолюцією 2006/23 Економічної і Соціальної Ради ООН від 27 липня 2006</w:t>
      </w:r>
      <w:r w:rsidRPr="00976868">
        <w:rPr>
          <w:rFonts w:ascii="Times New Roman" w:hAnsi="Times New Roman" w:cs="Times New Roman"/>
          <w:sz w:val="96"/>
          <w:szCs w:val="96"/>
        </w:rPr>
        <w:t xml:space="preserve"> </w:t>
      </w:r>
      <w:r w:rsidRPr="00976868">
        <w:rPr>
          <w:rFonts w:ascii="Times New Roman" w:hAnsi="Times New Roman" w:cs="Times New Roman"/>
          <w:sz w:val="25"/>
          <w:szCs w:val="25"/>
        </w:rPr>
        <w:t>року,</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«суддя</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дотримується</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етичних</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норм,</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не</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допускаючи</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прояву</w:t>
      </w:r>
      <w:r w:rsidR="007267FF" w:rsidRPr="00976868">
        <w:rPr>
          <w:rFonts w:ascii="Times New Roman" w:hAnsi="Times New Roman" w:cs="Times New Roman"/>
          <w:color w:val="212529"/>
          <w:sz w:val="96"/>
          <w:szCs w:val="96"/>
          <w:shd w:val="clear" w:color="auto" w:fill="FFFFFF"/>
        </w:rPr>
        <w:t xml:space="preserve"> </w:t>
      </w:r>
      <w:r w:rsidR="007267FF" w:rsidRPr="00976868">
        <w:rPr>
          <w:rFonts w:ascii="Times New Roman" w:hAnsi="Times New Roman" w:cs="Times New Roman"/>
          <w:color w:val="212529"/>
          <w:sz w:val="25"/>
          <w:szCs w:val="25"/>
          <w:shd w:val="clear" w:color="auto" w:fill="FFFFFF"/>
        </w:rPr>
        <w:t xml:space="preserve">некоректної поведінки при здійсненні будь-якої діяльності», </w:t>
      </w:r>
      <w:r w:rsidRPr="00976868">
        <w:rPr>
          <w:rFonts w:ascii="Times New Roman" w:hAnsi="Times New Roman" w:cs="Times New Roman"/>
          <w:sz w:val="25"/>
          <w:szCs w:val="25"/>
        </w:rPr>
        <w:t>«компетентність та старанність є необхідними умовами для виконання суддею своїх обов’язків».</w:t>
      </w:r>
    </w:p>
    <w:p w:rsidR="00FD271A" w:rsidRPr="00976868" w:rsidRDefault="00FD271A" w:rsidP="00F8336D">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sz w:val="25"/>
          <w:szCs w:val="25"/>
        </w:rPr>
        <w:t>Визначення академічної доброчесності міститься у статті 42 Закону Україн</w:t>
      </w:r>
      <w:r w:rsidR="00B91C7D" w:rsidRPr="00976868">
        <w:rPr>
          <w:rFonts w:ascii="Times New Roman" w:hAnsi="Times New Roman" w:cs="Times New Roman"/>
          <w:sz w:val="25"/>
          <w:szCs w:val="25"/>
        </w:rPr>
        <w:t>и</w:t>
      </w:r>
      <w:r w:rsidRPr="00976868">
        <w:rPr>
          <w:rFonts w:ascii="Times New Roman" w:hAnsi="Times New Roman" w:cs="Times New Roman"/>
          <w:sz w:val="25"/>
          <w:szCs w:val="25"/>
        </w:rPr>
        <w:t xml:space="preserve"> «Про </w:t>
      </w:r>
      <w:r w:rsidRPr="00976868">
        <w:rPr>
          <w:rFonts w:ascii="Times New Roman" w:hAnsi="Times New Roman" w:cs="Times New Roman"/>
          <w:color w:val="000000" w:themeColor="text1"/>
          <w:sz w:val="25"/>
          <w:szCs w:val="25"/>
        </w:rPr>
        <w:t xml:space="preserve">освіту. </w:t>
      </w:r>
      <w:r w:rsidRPr="00976868">
        <w:rPr>
          <w:rFonts w:ascii="Times New Roman" w:hAnsi="Times New Roman" w:cs="Times New Roman"/>
          <w:color w:val="000000" w:themeColor="text1"/>
          <w:sz w:val="25"/>
          <w:szCs w:val="25"/>
          <w:shd w:val="clear" w:color="auto" w:fill="FFFFFF"/>
        </w:rPr>
        <w:t xml:space="preserve">Дотримання академічної </w:t>
      </w:r>
      <w:r w:rsidRPr="00976868">
        <w:rPr>
          <w:rFonts w:ascii="Times New Roman" w:hAnsi="Times New Roman" w:cs="Times New Roman"/>
          <w:sz w:val="25"/>
          <w:szCs w:val="25"/>
        </w:rPr>
        <w:t xml:space="preserve">доброчесності </w:t>
      </w:r>
      <w:r w:rsidRPr="00976868">
        <w:rPr>
          <w:rFonts w:ascii="Times New Roman" w:hAnsi="Times New Roman" w:cs="Times New Roman"/>
          <w:color w:val="000000" w:themeColor="text1"/>
          <w:sz w:val="25"/>
          <w:szCs w:val="25"/>
          <w:shd w:val="clear" w:color="auto" w:fill="FFFFFF"/>
        </w:rPr>
        <w:t>здобувачами освіти передбачає, зокрема  самостійне виконання навчальних завдань.</w:t>
      </w:r>
    </w:p>
    <w:p w:rsidR="00FD271A" w:rsidRPr="00976868" w:rsidRDefault="00FD271A" w:rsidP="00F8336D">
      <w:pPr>
        <w:pStyle w:val="rvps2"/>
        <w:shd w:val="clear" w:color="auto" w:fill="FFFFFF"/>
        <w:spacing w:before="0" w:beforeAutospacing="0" w:after="0" w:afterAutospacing="0"/>
        <w:ind w:firstLine="567"/>
        <w:jc w:val="both"/>
        <w:rPr>
          <w:color w:val="000000" w:themeColor="text1"/>
          <w:sz w:val="25"/>
          <w:szCs w:val="25"/>
        </w:rPr>
      </w:pPr>
      <w:r w:rsidRPr="00976868">
        <w:rPr>
          <w:color w:val="000000" w:themeColor="text1"/>
          <w:sz w:val="25"/>
          <w:szCs w:val="25"/>
          <w:shd w:val="clear" w:color="auto" w:fill="FFFFFF"/>
        </w:rPr>
        <w:t xml:space="preserve">Порушенням академічної </w:t>
      </w:r>
      <w:r w:rsidRPr="00976868">
        <w:rPr>
          <w:sz w:val="25"/>
          <w:szCs w:val="25"/>
        </w:rPr>
        <w:t xml:space="preserve">доброчесності </w:t>
      </w:r>
      <w:r w:rsidRPr="00976868">
        <w:rPr>
          <w:color w:val="000000" w:themeColor="text1"/>
          <w:sz w:val="25"/>
          <w:szCs w:val="25"/>
          <w:shd w:val="clear" w:color="auto" w:fill="FFFFFF"/>
        </w:rPr>
        <w:t>вважається:</w:t>
      </w:r>
      <w:r w:rsidRPr="00976868">
        <w:rPr>
          <w:color w:val="000000" w:themeColor="text1"/>
          <w:sz w:val="25"/>
          <w:szCs w:val="25"/>
        </w:rPr>
        <w:t xml:space="preserve"> академічний плагіат, </w:t>
      </w:r>
      <w:bookmarkStart w:id="10" w:name="n628"/>
      <w:bookmarkEnd w:id="10"/>
      <w:proofErr w:type="spellStart"/>
      <w:r w:rsidRPr="00976868">
        <w:rPr>
          <w:color w:val="000000" w:themeColor="text1"/>
          <w:sz w:val="25"/>
          <w:szCs w:val="25"/>
        </w:rPr>
        <w:t>самоплагіат</w:t>
      </w:r>
      <w:proofErr w:type="spellEnd"/>
      <w:r w:rsidRPr="00976868">
        <w:rPr>
          <w:color w:val="000000" w:themeColor="text1"/>
          <w:sz w:val="25"/>
          <w:szCs w:val="25"/>
        </w:rPr>
        <w:t xml:space="preserve">, </w:t>
      </w:r>
      <w:bookmarkStart w:id="11" w:name="n629"/>
      <w:bookmarkEnd w:id="11"/>
      <w:r w:rsidRPr="00976868">
        <w:rPr>
          <w:color w:val="000000" w:themeColor="text1"/>
          <w:sz w:val="25"/>
          <w:szCs w:val="25"/>
        </w:rPr>
        <w:t xml:space="preserve">фабрикація, </w:t>
      </w:r>
      <w:bookmarkStart w:id="12" w:name="n630"/>
      <w:bookmarkEnd w:id="12"/>
      <w:r w:rsidRPr="00976868">
        <w:rPr>
          <w:color w:val="000000" w:themeColor="text1"/>
          <w:sz w:val="25"/>
          <w:szCs w:val="25"/>
        </w:rPr>
        <w:t xml:space="preserve">фальсифікація, </w:t>
      </w:r>
      <w:bookmarkStart w:id="13" w:name="n631"/>
      <w:bookmarkEnd w:id="13"/>
      <w:r w:rsidRPr="00976868">
        <w:rPr>
          <w:color w:val="000000" w:themeColor="text1"/>
          <w:sz w:val="25"/>
          <w:szCs w:val="25"/>
        </w:rPr>
        <w:t xml:space="preserve">списування, </w:t>
      </w:r>
      <w:bookmarkStart w:id="14" w:name="n632"/>
      <w:bookmarkEnd w:id="14"/>
      <w:r w:rsidRPr="00976868">
        <w:rPr>
          <w:color w:val="000000" w:themeColor="text1"/>
          <w:sz w:val="25"/>
          <w:szCs w:val="25"/>
        </w:rPr>
        <w:t xml:space="preserve">обман, </w:t>
      </w:r>
      <w:bookmarkStart w:id="15" w:name="n633"/>
      <w:bookmarkEnd w:id="15"/>
      <w:r w:rsidRPr="00976868">
        <w:rPr>
          <w:color w:val="000000" w:themeColor="text1"/>
          <w:sz w:val="25"/>
          <w:szCs w:val="25"/>
        </w:rPr>
        <w:t>хабарництво</w:t>
      </w:r>
      <w:bookmarkStart w:id="16" w:name="n634"/>
      <w:bookmarkEnd w:id="16"/>
      <w:r w:rsidRPr="00976868">
        <w:rPr>
          <w:color w:val="000000" w:themeColor="text1"/>
          <w:sz w:val="25"/>
          <w:szCs w:val="25"/>
        </w:rPr>
        <w:t xml:space="preserve">, необ’єктивне оцінювання, </w:t>
      </w:r>
      <w:bookmarkStart w:id="17" w:name="n2274"/>
      <w:bookmarkEnd w:id="17"/>
      <w:r w:rsidRPr="00976868">
        <w:rPr>
          <w:color w:val="000000" w:themeColor="text1"/>
          <w:sz w:val="25"/>
          <w:szCs w:val="25"/>
        </w:rPr>
        <w:t xml:space="preserve">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 </w:t>
      </w:r>
      <w:bookmarkStart w:id="18" w:name="n2273"/>
      <w:bookmarkStart w:id="19" w:name="n2275"/>
      <w:bookmarkEnd w:id="18"/>
      <w:bookmarkEnd w:id="19"/>
      <w:r w:rsidRPr="00976868">
        <w:rPr>
          <w:color w:val="000000" w:themeColor="text1"/>
          <w:sz w:val="25"/>
          <w:szCs w:val="25"/>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421D85" w:rsidRPr="00976868" w:rsidRDefault="00FD271A" w:rsidP="00F8336D">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5"/>
          <w:szCs w:val="25"/>
        </w:rPr>
      </w:pPr>
      <w:r w:rsidRPr="00976868">
        <w:rPr>
          <w:rFonts w:ascii="Times New Roman" w:hAnsi="Times New Roman" w:cs="Times New Roman"/>
          <w:color w:val="000000" w:themeColor="text1"/>
          <w:sz w:val="25"/>
          <w:szCs w:val="25"/>
        </w:rPr>
        <w:t xml:space="preserve">Кандидат </w:t>
      </w:r>
      <w:proofErr w:type="spellStart"/>
      <w:r w:rsidRPr="00976868">
        <w:rPr>
          <w:rFonts w:ascii="Times New Roman" w:hAnsi="Times New Roman" w:cs="Times New Roman"/>
          <w:color w:val="000000" w:themeColor="text1"/>
          <w:sz w:val="25"/>
          <w:szCs w:val="25"/>
        </w:rPr>
        <w:t>Томчук</w:t>
      </w:r>
      <w:proofErr w:type="spellEnd"/>
      <w:r w:rsidRPr="00976868">
        <w:rPr>
          <w:rFonts w:ascii="Times New Roman" w:hAnsi="Times New Roman" w:cs="Times New Roman"/>
          <w:color w:val="000000" w:themeColor="text1"/>
          <w:sz w:val="25"/>
          <w:szCs w:val="25"/>
        </w:rPr>
        <w:t xml:space="preserve"> А.В.</w:t>
      </w:r>
      <w:r w:rsidR="00421D85" w:rsidRPr="00976868">
        <w:rPr>
          <w:rFonts w:ascii="Times New Roman" w:hAnsi="Times New Roman" w:cs="Times New Roman"/>
          <w:color w:val="000000" w:themeColor="text1"/>
          <w:sz w:val="25"/>
          <w:szCs w:val="25"/>
        </w:rPr>
        <w:t>, у 2021 році в Науково-дослідному інституті публічного права захистив дисертацію на тему «Адміністративно-правові засади реалізації державної політики щодо запобігання домашньому насильству» та отримав науковий ступінь кандидата юридичних наук.</w:t>
      </w:r>
    </w:p>
    <w:p w:rsidR="00DD189E" w:rsidRPr="00976868" w:rsidRDefault="00DD189E" w:rsidP="00F8336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sz w:val="25"/>
          <w:szCs w:val="25"/>
        </w:rPr>
      </w:pPr>
      <w:r w:rsidRPr="00976868">
        <w:rPr>
          <w:rFonts w:ascii="Times New Roman" w:eastAsia="Times New Roman" w:hAnsi="Times New Roman" w:cs="Times New Roman"/>
          <w:color w:val="000000" w:themeColor="text1"/>
          <w:sz w:val="25"/>
          <w:szCs w:val="25"/>
        </w:rPr>
        <w:t xml:space="preserve">З урахуванням відповідей наданих Кандидатом під час співбесіди, у членів Палати виникли сумніви щодо достатнього розуміння Кандидатом </w:t>
      </w:r>
      <w:r w:rsidR="007F5150" w:rsidRPr="00976868">
        <w:rPr>
          <w:rFonts w:ascii="Times New Roman" w:eastAsia="Times New Roman" w:hAnsi="Times New Roman" w:cs="Times New Roman"/>
          <w:color w:val="000000" w:themeColor="text1"/>
          <w:sz w:val="25"/>
          <w:szCs w:val="25"/>
        </w:rPr>
        <w:t>змісту проблеми</w:t>
      </w:r>
      <w:r w:rsidRPr="00976868">
        <w:rPr>
          <w:rFonts w:ascii="Times New Roman" w:eastAsia="Times New Roman" w:hAnsi="Times New Roman" w:cs="Times New Roman"/>
          <w:color w:val="000000" w:themeColor="text1"/>
          <w:sz w:val="25"/>
          <w:szCs w:val="25"/>
        </w:rPr>
        <w:t xml:space="preserve"> домашнього насильства,</w:t>
      </w:r>
      <w:r w:rsidR="007F5150" w:rsidRPr="00976868">
        <w:rPr>
          <w:rFonts w:ascii="Times New Roman" w:eastAsia="Times New Roman" w:hAnsi="Times New Roman" w:cs="Times New Roman"/>
          <w:color w:val="000000" w:themeColor="text1"/>
          <w:sz w:val="25"/>
          <w:szCs w:val="25"/>
        </w:rPr>
        <w:t xml:space="preserve"> інституцій задіяних у протидії цьому явищу, а також</w:t>
      </w:r>
      <w:r w:rsidRPr="00976868">
        <w:rPr>
          <w:rFonts w:ascii="Times New Roman" w:eastAsia="Times New Roman" w:hAnsi="Times New Roman" w:cs="Times New Roman"/>
          <w:color w:val="000000" w:themeColor="text1"/>
          <w:sz w:val="25"/>
          <w:szCs w:val="25"/>
        </w:rPr>
        <w:t xml:space="preserve"> знання наукової новизни своєї роботи</w:t>
      </w:r>
      <w:r w:rsidR="007F5150" w:rsidRPr="00976868">
        <w:rPr>
          <w:rFonts w:ascii="Times New Roman" w:eastAsia="Times New Roman" w:hAnsi="Times New Roman" w:cs="Times New Roman"/>
          <w:color w:val="000000" w:themeColor="text1"/>
          <w:sz w:val="25"/>
          <w:szCs w:val="25"/>
        </w:rPr>
        <w:t>,</w:t>
      </w:r>
      <w:r w:rsidRPr="00976868">
        <w:rPr>
          <w:rFonts w:ascii="Times New Roman" w:eastAsia="Times New Roman" w:hAnsi="Times New Roman" w:cs="Times New Roman"/>
          <w:color w:val="000000" w:themeColor="text1"/>
          <w:sz w:val="25"/>
          <w:szCs w:val="25"/>
        </w:rPr>
        <w:t xml:space="preserve"> які</w:t>
      </w:r>
      <w:r w:rsidR="007F5150" w:rsidRPr="00976868">
        <w:rPr>
          <w:rFonts w:ascii="Times New Roman" w:eastAsia="Times New Roman" w:hAnsi="Times New Roman" w:cs="Times New Roman"/>
          <w:color w:val="000000" w:themeColor="text1"/>
          <w:sz w:val="25"/>
          <w:szCs w:val="25"/>
        </w:rPr>
        <w:t xml:space="preserve"> у сукупності </w:t>
      </w:r>
      <w:r w:rsidRPr="00976868">
        <w:rPr>
          <w:rFonts w:ascii="Times New Roman" w:eastAsia="Times New Roman" w:hAnsi="Times New Roman" w:cs="Times New Roman"/>
          <w:color w:val="000000" w:themeColor="text1"/>
          <w:sz w:val="25"/>
          <w:szCs w:val="25"/>
        </w:rPr>
        <w:t>можуть свідчити про неглибокий рівень знань</w:t>
      </w:r>
      <w:r w:rsidR="007F5150" w:rsidRPr="00976868">
        <w:rPr>
          <w:rFonts w:ascii="Times New Roman" w:eastAsia="Times New Roman" w:hAnsi="Times New Roman" w:cs="Times New Roman"/>
          <w:color w:val="000000" w:themeColor="text1"/>
          <w:sz w:val="25"/>
          <w:szCs w:val="25"/>
        </w:rPr>
        <w:t xml:space="preserve"> Кандидата </w:t>
      </w:r>
      <w:r w:rsidRPr="00976868">
        <w:rPr>
          <w:rFonts w:ascii="Times New Roman" w:eastAsia="Times New Roman" w:hAnsi="Times New Roman" w:cs="Times New Roman"/>
          <w:color w:val="000000" w:themeColor="text1"/>
          <w:sz w:val="25"/>
          <w:szCs w:val="25"/>
        </w:rPr>
        <w:t>у сфері</w:t>
      </w:r>
      <w:r w:rsidR="007F5150" w:rsidRPr="00976868">
        <w:rPr>
          <w:rFonts w:ascii="Times New Roman" w:eastAsia="Times New Roman" w:hAnsi="Times New Roman" w:cs="Times New Roman"/>
          <w:color w:val="000000" w:themeColor="text1"/>
          <w:sz w:val="25"/>
          <w:szCs w:val="25"/>
        </w:rPr>
        <w:t xml:space="preserve"> його</w:t>
      </w:r>
      <w:r w:rsidRPr="00976868">
        <w:rPr>
          <w:rFonts w:ascii="Times New Roman" w:eastAsia="Times New Roman" w:hAnsi="Times New Roman" w:cs="Times New Roman"/>
          <w:color w:val="000000" w:themeColor="text1"/>
          <w:sz w:val="25"/>
          <w:szCs w:val="25"/>
        </w:rPr>
        <w:t xml:space="preserve"> наукового дослідження </w:t>
      </w:r>
    </w:p>
    <w:p w:rsidR="00421D85" w:rsidRPr="00976868" w:rsidRDefault="007F5150" w:rsidP="00F8336D">
      <w:pPr>
        <w:pBdr>
          <w:top w:val="nil"/>
          <w:left w:val="nil"/>
          <w:bottom w:val="nil"/>
          <w:right w:val="nil"/>
          <w:between w:val="nil"/>
        </w:pBd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Також Комісією ураховано, що п</w:t>
      </w:r>
      <w:r w:rsidR="00421D85" w:rsidRPr="00976868">
        <w:rPr>
          <w:rFonts w:ascii="Times New Roman" w:hAnsi="Times New Roman" w:cs="Times New Roman"/>
          <w:sz w:val="25"/>
          <w:szCs w:val="25"/>
        </w:rPr>
        <w:t xml:space="preserve">ри написанні вказаної дисертації Кандидат використовував російські джерела, зокрема: Атаманчук Г.В. </w:t>
      </w:r>
      <w:proofErr w:type="spellStart"/>
      <w:r w:rsidR="00421D85" w:rsidRPr="00976868">
        <w:rPr>
          <w:rFonts w:ascii="Times New Roman" w:hAnsi="Times New Roman" w:cs="Times New Roman"/>
          <w:sz w:val="25"/>
          <w:szCs w:val="25"/>
        </w:rPr>
        <w:t>Теория</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государственного</w:t>
      </w:r>
      <w:proofErr w:type="spellEnd"/>
      <w:r w:rsidR="00421D85" w:rsidRPr="00976868">
        <w:rPr>
          <w:rFonts w:ascii="Times New Roman" w:hAnsi="Times New Roman" w:cs="Times New Roman"/>
          <w:sz w:val="25"/>
          <w:szCs w:val="25"/>
        </w:rPr>
        <w:t xml:space="preserve"> управлення: курс </w:t>
      </w:r>
      <w:proofErr w:type="spellStart"/>
      <w:r w:rsidR="00421D85" w:rsidRPr="00976868">
        <w:rPr>
          <w:rFonts w:ascii="Times New Roman" w:hAnsi="Times New Roman" w:cs="Times New Roman"/>
          <w:sz w:val="25"/>
          <w:szCs w:val="25"/>
        </w:rPr>
        <w:t>лекций</w:t>
      </w:r>
      <w:proofErr w:type="spellEnd"/>
      <w:r w:rsidR="00421D85" w:rsidRPr="00976868">
        <w:rPr>
          <w:rFonts w:ascii="Times New Roman" w:hAnsi="Times New Roman" w:cs="Times New Roman"/>
          <w:sz w:val="25"/>
          <w:szCs w:val="25"/>
        </w:rPr>
        <w:t xml:space="preserve">. Москва: Омега-Л. 2005. 584 с; Круглов М.М. </w:t>
      </w:r>
      <w:proofErr w:type="spellStart"/>
      <w:r w:rsidR="00421D85" w:rsidRPr="00976868">
        <w:rPr>
          <w:rFonts w:ascii="Times New Roman" w:hAnsi="Times New Roman" w:cs="Times New Roman"/>
          <w:sz w:val="25"/>
          <w:szCs w:val="25"/>
        </w:rPr>
        <w:t>Стратегическое</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управление</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компанией</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учебник</w:t>
      </w:r>
      <w:proofErr w:type="spellEnd"/>
      <w:r w:rsidR="00421D85" w:rsidRPr="00976868">
        <w:rPr>
          <w:rFonts w:ascii="Times New Roman" w:hAnsi="Times New Roman" w:cs="Times New Roman"/>
          <w:sz w:val="25"/>
          <w:szCs w:val="25"/>
        </w:rPr>
        <w:t xml:space="preserve"> для </w:t>
      </w:r>
      <w:proofErr w:type="spellStart"/>
      <w:r w:rsidR="00421D85" w:rsidRPr="00976868">
        <w:rPr>
          <w:rFonts w:ascii="Times New Roman" w:hAnsi="Times New Roman" w:cs="Times New Roman"/>
          <w:sz w:val="25"/>
          <w:szCs w:val="25"/>
        </w:rPr>
        <w:t>вузов</w:t>
      </w:r>
      <w:proofErr w:type="spellEnd"/>
      <w:r w:rsidR="00421D85" w:rsidRPr="00976868">
        <w:rPr>
          <w:rFonts w:ascii="Times New Roman" w:hAnsi="Times New Roman" w:cs="Times New Roman"/>
          <w:sz w:val="25"/>
          <w:szCs w:val="25"/>
        </w:rPr>
        <w:t xml:space="preserve">. Москва: </w:t>
      </w:r>
      <w:proofErr w:type="spellStart"/>
      <w:r w:rsidR="00421D85" w:rsidRPr="00976868">
        <w:rPr>
          <w:rFonts w:ascii="Times New Roman" w:hAnsi="Times New Roman" w:cs="Times New Roman"/>
          <w:sz w:val="25"/>
          <w:szCs w:val="25"/>
        </w:rPr>
        <w:t>Русская</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деловая</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литература</w:t>
      </w:r>
      <w:proofErr w:type="spellEnd"/>
      <w:r w:rsidR="00421D85" w:rsidRPr="00976868">
        <w:rPr>
          <w:rFonts w:ascii="Times New Roman" w:hAnsi="Times New Roman" w:cs="Times New Roman"/>
          <w:sz w:val="25"/>
          <w:szCs w:val="25"/>
        </w:rPr>
        <w:t xml:space="preserve">, 1998. 356с; </w:t>
      </w:r>
      <w:proofErr w:type="spellStart"/>
      <w:r w:rsidR="00421D85" w:rsidRPr="00976868">
        <w:rPr>
          <w:rFonts w:ascii="Times New Roman" w:hAnsi="Times New Roman" w:cs="Times New Roman"/>
          <w:sz w:val="25"/>
          <w:szCs w:val="25"/>
        </w:rPr>
        <w:t>Курашвили</w:t>
      </w:r>
      <w:proofErr w:type="spellEnd"/>
      <w:r w:rsidR="00421D85" w:rsidRPr="00976868">
        <w:rPr>
          <w:rFonts w:ascii="Times New Roman" w:hAnsi="Times New Roman" w:cs="Times New Roman"/>
          <w:sz w:val="25"/>
          <w:szCs w:val="25"/>
        </w:rPr>
        <w:t xml:space="preserve"> Б.П. </w:t>
      </w:r>
      <w:proofErr w:type="spellStart"/>
      <w:r w:rsidR="00421D85" w:rsidRPr="00976868">
        <w:rPr>
          <w:rFonts w:ascii="Times New Roman" w:hAnsi="Times New Roman" w:cs="Times New Roman"/>
          <w:sz w:val="25"/>
          <w:szCs w:val="25"/>
        </w:rPr>
        <w:t>Очерк</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теории</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государственного</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управления</w:t>
      </w:r>
      <w:proofErr w:type="spellEnd"/>
      <w:r w:rsidR="00421D85" w:rsidRPr="00976868">
        <w:rPr>
          <w:rFonts w:ascii="Times New Roman" w:hAnsi="Times New Roman" w:cs="Times New Roman"/>
          <w:sz w:val="25"/>
          <w:szCs w:val="25"/>
        </w:rPr>
        <w:t xml:space="preserve">. Москва, 1987. 150 с; Рябова Е.В. </w:t>
      </w:r>
      <w:proofErr w:type="spellStart"/>
      <w:r w:rsidR="00421D85" w:rsidRPr="00976868">
        <w:rPr>
          <w:rFonts w:ascii="Times New Roman" w:hAnsi="Times New Roman" w:cs="Times New Roman"/>
          <w:sz w:val="25"/>
          <w:szCs w:val="25"/>
        </w:rPr>
        <w:t>Функция</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обеспечения</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правопорядка</w:t>
      </w:r>
      <w:proofErr w:type="spellEnd"/>
      <w:r w:rsidR="00421D85" w:rsidRPr="00976868">
        <w:rPr>
          <w:rFonts w:ascii="Times New Roman" w:hAnsi="Times New Roman" w:cs="Times New Roman"/>
          <w:sz w:val="25"/>
          <w:szCs w:val="25"/>
        </w:rPr>
        <w:t xml:space="preserve"> в </w:t>
      </w:r>
      <w:proofErr w:type="spellStart"/>
      <w:r w:rsidR="00421D85" w:rsidRPr="00976868">
        <w:rPr>
          <w:rFonts w:ascii="Times New Roman" w:hAnsi="Times New Roman" w:cs="Times New Roman"/>
          <w:sz w:val="25"/>
          <w:szCs w:val="25"/>
        </w:rPr>
        <w:t>период</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формирования</w:t>
      </w:r>
      <w:proofErr w:type="spellEnd"/>
      <w:r w:rsidR="00421D85" w:rsidRPr="00976868">
        <w:rPr>
          <w:rFonts w:ascii="Times New Roman" w:hAnsi="Times New Roman" w:cs="Times New Roman"/>
          <w:sz w:val="25"/>
          <w:szCs w:val="25"/>
        </w:rPr>
        <w:t xml:space="preserve"> правового </w:t>
      </w:r>
      <w:proofErr w:type="spellStart"/>
      <w:r w:rsidR="00421D85" w:rsidRPr="00976868">
        <w:rPr>
          <w:rFonts w:ascii="Times New Roman" w:hAnsi="Times New Roman" w:cs="Times New Roman"/>
          <w:sz w:val="25"/>
          <w:szCs w:val="25"/>
        </w:rPr>
        <w:t>российского</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государства</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дис</w:t>
      </w:r>
      <w:proofErr w:type="spellEnd"/>
      <w:r w:rsidR="00421D85" w:rsidRPr="00976868">
        <w:rPr>
          <w:rFonts w:ascii="Times New Roman" w:hAnsi="Times New Roman" w:cs="Times New Roman"/>
          <w:sz w:val="25"/>
          <w:szCs w:val="25"/>
        </w:rPr>
        <w:t xml:space="preserve">. </w:t>
      </w:r>
      <w:proofErr w:type="spellStart"/>
      <w:r w:rsidR="00421D85" w:rsidRPr="00976868">
        <w:rPr>
          <w:rFonts w:ascii="Times New Roman" w:hAnsi="Times New Roman" w:cs="Times New Roman"/>
          <w:sz w:val="25"/>
          <w:szCs w:val="25"/>
        </w:rPr>
        <w:t>канд.юрид.наук</w:t>
      </w:r>
      <w:proofErr w:type="spellEnd"/>
      <w:r w:rsidR="00421D85" w:rsidRPr="00976868">
        <w:rPr>
          <w:rFonts w:ascii="Times New Roman" w:hAnsi="Times New Roman" w:cs="Times New Roman"/>
          <w:sz w:val="25"/>
          <w:szCs w:val="25"/>
        </w:rPr>
        <w:t>: 12.00.01. Волгоград, 2005. 206 с.</w:t>
      </w:r>
    </w:p>
    <w:p w:rsidR="00FD271A" w:rsidRPr="00976868" w:rsidRDefault="00FD271A" w:rsidP="00F8336D">
      <w:pPr>
        <w:spacing w:after="0" w:line="240" w:lineRule="auto"/>
        <w:ind w:firstLine="567"/>
        <w:jc w:val="both"/>
        <w:rPr>
          <w:rFonts w:ascii="Times New Roman" w:eastAsia="Times New Roman" w:hAnsi="Times New Roman" w:cs="Times New Roman"/>
          <w:color w:val="000000" w:themeColor="text1"/>
          <w:sz w:val="25"/>
          <w:szCs w:val="25"/>
        </w:rPr>
      </w:pPr>
      <w:r w:rsidRPr="00976868">
        <w:rPr>
          <w:rFonts w:ascii="Times New Roman" w:eastAsia="Times New Roman" w:hAnsi="Times New Roman" w:cs="Times New Roman"/>
          <w:color w:val="000000" w:themeColor="text1"/>
          <w:sz w:val="25"/>
          <w:szCs w:val="25"/>
        </w:rPr>
        <w:t xml:space="preserve">Комісія ставить під сумнів доцільність використання «наукових джерел» країни агресора, вважаємо за доцільне звернути увагу, що у сфері </w:t>
      </w:r>
      <w:r w:rsidRPr="00976868">
        <w:rPr>
          <w:rFonts w:ascii="Times New Roman" w:hAnsi="Times New Roman" w:cs="Times New Roman"/>
          <w:color w:val="000000" w:themeColor="text1"/>
          <w:sz w:val="25"/>
          <w:szCs w:val="25"/>
        </w:rPr>
        <w:t>запобігання домашньому насильству досвід російської федерації не є зразком для формування державної політики чи правового регулювання в цій сфері.</w:t>
      </w:r>
    </w:p>
    <w:p w:rsidR="00FD271A" w:rsidRPr="00976868" w:rsidRDefault="00FD271A"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 xml:space="preserve">Під час співбесіди </w:t>
      </w:r>
      <w:proofErr w:type="spellStart"/>
      <w:r w:rsidRPr="00976868">
        <w:rPr>
          <w:rFonts w:ascii="Times New Roman" w:eastAsia="Times New Roman" w:hAnsi="Times New Roman" w:cs="Times New Roman"/>
          <w:sz w:val="25"/>
          <w:szCs w:val="25"/>
          <w:highlight w:val="white"/>
        </w:rPr>
        <w:t>Томчук</w:t>
      </w:r>
      <w:proofErr w:type="spellEnd"/>
      <w:r w:rsidRPr="00976868">
        <w:rPr>
          <w:rFonts w:ascii="Times New Roman" w:eastAsia="Times New Roman" w:hAnsi="Times New Roman" w:cs="Times New Roman"/>
          <w:sz w:val="25"/>
          <w:szCs w:val="25"/>
          <w:highlight w:val="white"/>
        </w:rPr>
        <w:t xml:space="preserve"> А.В. надав пояснення щодо використання російських джерел при</w:t>
      </w:r>
      <w:r w:rsidR="00AA71A4" w:rsidRPr="00976868">
        <w:rPr>
          <w:rFonts w:ascii="Times New Roman" w:eastAsia="Times New Roman" w:hAnsi="Times New Roman" w:cs="Times New Roman"/>
          <w:sz w:val="25"/>
          <w:szCs w:val="25"/>
          <w:highlight w:val="white"/>
        </w:rPr>
        <w:t xml:space="preserve"> написанні дисертації посилаючис</w:t>
      </w:r>
      <w:r w:rsidRPr="00976868">
        <w:rPr>
          <w:rFonts w:ascii="Times New Roman" w:eastAsia="Times New Roman" w:hAnsi="Times New Roman" w:cs="Times New Roman"/>
          <w:sz w:val="25"/>
          <w:szCs w:val="25"/>
          <w:highlight w:val="white"/>
        </w:rPr>
        <w:t xml:space="preserve">ь на те, що у 2021 році не було такого категорично негативного ставлення щодо їх використання; крім того йому було складно знайти в достатньому обсязі міжнародну літературу для дослідження та розкриття предмету дослідження. Джерела російської федерації не брав до особливої уваги, висновки </w:t>
      </w:r>
      <w:r w:rsidRPr="00976868">
        <w:rPr>
          <w:rFonts w:ascii="Times New Roman" w:eastAsia="Times New Roman" w:hAnsi="Times New Roman" w:cs="Times New Roman"/>
          <w:sz w:val="25"/>
          <w:szCs w:val="25"/>
          <w:highlight w:val="white"/>
        </w:rPr>
        <w:lastRenderedPageBreak/>
        <w:t xml:space="preserve">в роботі зроблені здебільшого на основі доводів, які містились в джерелах авторів з України, Сполучених Штатів Америки, Канади. </w:t>
      </w:r>
    </w:p>
    <w:p w:rsidR="00DD189E" w:rsidRPr="00976868" w:rsidRDefault="00DD189E"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 xml:space="preserve">Така відповідь також створила у членів Палати </w:t>
      </w:r>
      <w:r w:rsidR="007F5150" w:rsidRPr="00976868">
        <w:rPr>
          <w:rFonts w:ascii="Times New Roman" w:eastAsia="Times New Roman" w:hAnsi="Times New Roman" w:cs="Times New Roman"/>
          <w:sz w:val="25"/>
          <w:szCs w:val="25"/>
          <w:highlight w:val="white"/>
        </w:rPr>
        <w:t>обґрунтований</w:t>
      </w:r>
      <w:r w:rsidRPr="00976868">
        <w:rPr>
          <w:rFonts w:ascii="Times New Roman" w:eastAsia="Times New Roman" w:hAnsi="Times New Roman" w:cs="Times New Roman"/>
          <w:sz w:val="25"/>
          <w:szCs w:val="25"/>
          <w:highlight w:val="white"/>
        </w:rPr>
        <w:t xml:space="preserve"> сумнів щодо самостійного опрацювання </w:t>
      </w:r>
      <w:r w:rsidR="007F5150" w:rsidRPr="00976868">
        <w:rPr>
          <w:rFonts w:ascii="Times New Roman" w:eastAsia="Times New Roman" w:hAnsi="Times New Roman" w:cs="Times New Roman"/>
          <w:sz w:val="25"/>
          <w:szCs w:val="25"/>
          <w:highlight w:val="white"/>
        </w:rPr>
        <w:t>Кандидатом джерел роботи, наведених у ній.</w:t>
      </w:r>
    </w:p>
    <w:p w:rsidR="007F5150" w:rsidRPr="00976868" w:rsidRDefault="007F5150" w:rsidP="00F8336D">
      <w:pPr>
        <w:spacing w:after="0" w:line="240" w:lineRule="auto"/>
        <w:ind w:firstLine="567"/>
        <w:jc w:val="both"/>
        <w:rPr>
          <w:rFonts w:ascii="Times New Roman" w:hAnsi="Times New Roman" w:cs="Times New Roman"/>
          <w:sz w:val="25"/>
          <w:szCs w:val="25"/>
        </w:rPr>
      </w:pPr>
      <w:r w:rsidRPr="00976868">
        <w:rPr>
          <w:rFonts w:ascii="Times New Roman" w:hAnsi="Times New Roman" w:cs="Times New Roman"/>
          <w:sz w:val="25"/>
          <w:szCs w:val="25"/>
        </w:rPr>
        <w:t>Таким чином, зазначені факти дають підстави стверджувати про суттєву невідповідність за показником чесність.</w:t>
      </w:r>
    </w:p>
    <w:p w:rsidR="00FD271A" w:rsidRPr="00976868" w:rsidRDefault="007F5150"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 xml:space="preserve"> </w:t>
      </w:r>
      <w:r w:rsidR="00FD271A" w:rsidRPr="00976868">
        <w:rPr>
          <w:rFonts w:ascii="Times New Roman" w:eastAsia="Times New Roman" w:hAnsi="Times New Roman" w:cs="Times New Roman"/>
          <w:sz w:val="25"/>
          <w:szCs w:val="25"/>
          <w:highlight w:val="white"/>
        </w:rPr>
        <w:t>На переконання членів Комісії указан</w:t>
      </w:r>
      <w:r w:rsidRPr="00976868">
        <w:rPr>
          <w:rFonts w:ascii="Times New Roman" w:eastAsia="Times New Roman" w:hAnsi="Times New Roman" w:cs="Times New Roman"/>
          <w:sz w:val="25"/>
          <w:szCs w:val="25"/>
          <w:highlight w:val="white"/>
        </w:rPr>
        <w:t>і</w:t>
      </w:r>
      <w:r w:rsidR="00FD271A" w:rsidRPr="00976868">
        <w:rPr>
          <w:rFonts w:ascii="Times New Roman" w:eastAsia="Times New Roman" w:hAnsi="Times New Roman" w:cs="Times New Roman"/>
          <w:sz w:val="25"/>
          <w:szCs w:val="25"/>
          <w:highlight w:val="white"/>
        </w:rPr>
        <w:t xml:space="preserve"> факт</w:t>
      </w:r>
      <w:r w:rsidRPr="00976868">
        <w:rPr>
          <w:rFonts w:ascii="Times New Roman" w:eastAsia="Times New Roman" w:hAnsi="Times New Roman" w:cs="Times New Roman"/>
          <w:sz w:val="25"/>
          <w:szCs w:val="25"/>
          <w:highlight w:val="white"/>
        </w:rPr>
        <w:t>и</w:t>
      </w:r>
      <w:r w:rsidR="00FD271A" w:rsidRPr="00976868">
        <w:rPr>
          <w:rFonts w:ascii="Times New Roman" w:eastAsia="Times New Roman" w:hAnsi="Times New Roman" w:cs="Times New Roman"/>
          <w:sz w:val="25"/>
          <w:szCs w:val="25"/>
          <w:highlight w:val="white"/>
        </w:rPr>
        <w:t xml:space="preserve"> не є достатнім</w:t>
      </w:r>
      <w:r w:rsidRPr="00976868">
        <w:rPr>
          <w:rFonts w:ascii="Times New Roman" w:eastAsia="Times New Roman" w:hAnsi="Times New Roman" w:cs="Times New Roman"/>
          <w:sz w:val="25"/>
          <w:szCs w:val="25"/>
          <w:highlight w:val="white"/>
        </w:rPr>
        <w:t>и</w:t>
      </w:r>
      <w:r w:rsidR="00FD271A" w:rsidRPr="00976868">
        <w:rPr>
          <w:rFonts w:ascii="Times New Roman" w:eastAsia="Times New Roman" w:hAnsi="Times New Roman" w:cs="Times New Roman"/>
          <w:sz w:val="25"/>
          <w:szCs w:val="25"/>
          <w:highlight w:val="white"/>
        </w:rPr>
        <w:t xml:space="preserve"> для визнання кандидата таким, що не відповідає показнику чесності, проте зумовлює зниження оцінки за цим показником на 15 балів.</w:t>
      </w:r>
    </w:p>
    <w:p w:rsidR="007F5150" w:rsidRPr="00976868" w:rsidRDefault="007F5150" w:rsidP="00F8336D">
      <w:pPr>
        <w:spacing w:after="0" w:line="240" w:lineRule="auto"/>
        <w:ind w:firstLine="567"/>
        <w:jc w:val="both"/>
        <w:rPr>
          <w:rFonts w:ascii="Times New Roman" w:eastAsia="Times New Roman" w:hAnsi="Times New Roman" w:cs="Times New Roman"/>
          <w:sz w:val="25"/>
          <w:szCs w:val="25"/>
          <w:highlight w:val="white"/>
        </w:rPr>
      </w:pPr>
    </w:p>
    <w:p w:rsidR="00054CDB" w:rsidRPr="00976868" w:rsidRDefault="00054CDB" w:rsidP="00F8336D">
      <w:pPr>
        <w:spacing w:after="0" w:line="240" w:lineRule="auto"/>
        <w:ind w:firstLine="567"/>
        <w:jc w:val="both"/>
        <w:rPr>
          <w:rFonts w:ascii="Times New Roman" w:eastAsia="Times New Roman" w:hAnsi="Times New Roman" w:cs="Times New Roman"/>
          <w:color w:val="000000" w:themeColor="text1"/>
          <w:sz w:val="25"/>
          <w:szCs w:val="25"/>
          <w:highlight w:val="white"/>
        </w:rPr>
      </w:pPr>
      <w:r w:rsidRPr="00976868">
        <w:rPr>
          <w:rFonts w:ascii="Times New Roman" w:eastAsia="Times New Roman" w:hAnsi="Times New Roman" w:cs="Times New Roman"/>
          <w:bCs/>
          <w:color w:val="000000" w:themeColor="text1"/>
          <w:sz w:val="25"/>
          <w:szCs w:val="25"/>
        </w:rPr>
        <w:t>Сумлінність</w:t>
      </w:r>
      <w:r w:rsidR="006E4FDF" w:rsidRPr="00976868">
        <w:rPr>
          <w:rFonts w:ascii="Times New Roman" w:eastAsia="Times New Roman" w:hAnsi="Times New Roman" w:cs="Times New Roman"/>
          <w:color w:val="000000" w:themeColor="text1"/>
          <w:sz w:val="25"/>
          <w:szCs w:val="25"/>
        </w:rPr>
        <w:t xml:space="preserve"> </w:t>
      </w:r>
      <w:r w:rsidRPr="00976868">
        <w:rPr>
          <w:rFonts w:ascii="Times New Roman" w:eastAsia="Times New Roman" w:hAnsi="Times New Roman" w:cs="Times New Roman"/>
          <w:bCs/>
          <w:color w:val="000000" w:themeColor="text1"/>
          <w:sz w:val="25"/>
          <w:szCs w:val="25"/>
        </w:rPr>
        <w:t>–</w:t>
      </w:r>
      <w:r w:rsidR="006E4FDF" w:rsidRPr="00976868">
        <w:rPr>
          <w:rFonts w:ascii="Times New Roman" w:eastAsia="Times New Roman" w:hAnsi="Times New Roman" w:cs="Times New Roman"/>
          <w:color w:val="000000" w:themeColor="text1"/>
          <w:sz w:val="25"/>
          <w:szCs w:val="25"/>
        </w:rPr>
        <w:t xml:space="preserve"> </w:t>
      </w:r>
      <w:r w:rsidRPr="00976868">
        <w:rPr>
          <w:rFonts w:ascii="Times New Roman" w:eastAsia="Times New Roman" w:hAnsi="Times New Roman" w:cs="Times New Roman"/>
          <w:color w:val="000000" w:themeColor="text1"/>
          <w:sz w:val="25"/>
          <w:szCs w:val="25"/>
        </w:rPr>
        <w:t>старанне, ретельне та відповідальне виконання суддею (кандидатом на посаду судді) своїх обов’язків.</w:t>
      </w:r>
    </w:p>
    <w:p w:rsidR="003922D6" w:rsidRPr="00976868" w:rsidRDefault="003922D6" w:rsidP="00F8336D">
      <w:pPr>
        <w:spacing w:after="0" w:line="240" w:lineRule="auto"/>
        <w:ind w:firstLine="567"/>
        <w:jc w:val="both"/>
        <w:rPr>
          <w:rFonts w:ascii="Times New Roman" w:eastAsia="Times New Roman" w:hAnsi="Times New Roman" w:cs="Times New Roman"/>
          <w:color w:val="000000" w:themeColor="text1"/>
          <w:sz w:val="25"/>
          <w:szCs w:val="25"/>
        </w:rPr>
      </w:pPr>
      <w:r w:rsidRPr="00976868">
        <w:rPr>
          <w:rFonts w:ascii="Times New Roman" w:eastAsia="Times New Roman" w:hAnsi="Times New Roman" w:cs="Times New Roman"/>
          <w:color w:val="000000" w:themeColor="text1"/>
          <w:sz w:val="25"/>
          <w:szCs w:val="25"/>
          <w:highlight w:val="white"/>
        </w:rPr>
        <w:t>Від</w:t>
      </w:r>
      <w:r w:rsidR="00F661C3" w:rsidRPr="00976868">
        <w:rPr>
          <w:rFonts w:ascii="Times New Roman" w:eastAsia="Times New Roman" w:hAnsi="Times New Roman" w:cs="Times New Roman"/>
          <w:color w:val="000000" w:themeColor="text1"/>
          <w:sz w:val="25"/>
          <w:szCs w:val="25"/>
          <w:highlight w:val="white"/>
        </w:rPr>
        <w:t xml:space="preserve">повідно до підпункту </w:t>
      </w:r>
      <w:r w:rsidR="0061628D" w:rsidRPr="00976868">
        <w:rPr>
          <w:rFonts w:ascii="Times New Roman" w:eastAsia="Times New Roman" w:hAnsi="Times New Roman" w:cs="Times New Roman"/>
          <w:color w:val="000000" w:themeColor="text1"/>
          <w:sz w:val="25"/>
          <w:szCs w:val="25"/>
          <w:highlight w:val="white"/>
        </w:rPr>
        <w:t>5</w:t>
      </w:r>
      <w:r w:rsidRPr="00976868">
        <w:rPr>
          <w:rFonts w:ascii="Times New Roman" w:eastAsia="Times New Roman" w:hAnsi="Times New Roman" w:cs="Times New Roman"/>
          <w:color w:val="000000" w:themeColor="text1"/>
          <w:sz w:val="25"/>
          <w:szCs w:val="25"/>
          <w:highlight w:val="white"/>
        </w:rPr>
        <w:t xml:space="preserve"> пункту 19 Єдиних показників </w:t>
      </w:r>
      <w:r w:rsidRPr="00976868">
        <w:rPr>
          <w:rFonts w:ascii="Times New Roman" w:eastAsia="Times New Roman" w:hAnsi="Times New Roman" w:cs="Times New Roman"/>
          <w:color w:val="000000" w:themeColor="text1"/>
          <w:sz w:val="25"/>
          <w:szCs w:val="25"/>
        </w:rPr>
        <w:t xml:space="preserve">кандидат на посаду судді відповідає показнику сумлінності, якщо, зокрема, </w:t>
      </w:r>
      <w:r w:rsidR="00B32986" w:rsidRPr="00976868">
        <w:rPr>
          <w:rFonts w:ascii="Times New Roman" w:eastAsia="Times New Roman" w:hAnsi="Times New Roman" w:cs="Times New Roman"/>
          <w:color w:val="000000" w:themeColor="text1"/>
          <w:sz w:val="25"/>
          <w:szCs w:val="25"/>
        </w:rPr>
        <w:t>але не виключно</w:t>
      </w:r>
      <w:r w:rsidR="00F661C3" w:rsidRPr="00976868">
        <w:rPr>
          <w:rFonts w:ascii="Times New Roman" w:eastAsia="Times New Roman" w:hAnsi="Times New Roman" w:cs="Times New Roman"/>
          <w:color w:val="000000" w:themeColor="text1"/>
          <w:sz w:val="25"/>
          <w:szCs w:val="25"/>
        </w:rPr>
        <w:t xml:space="preserve">, </w:t>
      </w:r>
      <w:r w:rsidR="0061628D" w:rsidRPr="00976868">
        <w:rPr>
          <w:rFonts w:ascii="Times New Roman" w:hAnsi="Times New Roman" w:cs="Times New Roman"/>
          <w:color w:val="000000" w:themeColor="text1"/>
          <w:sz w:val="25"/>
          <w:szCs w:val="25"/>
          <w:shd w:val="clear" w:color="auto" w:fill="FFFFFF"/>
        </w:rPr>
        <w:t>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r w:rsidR="00B32986" w:rsidRPr="00976868">
        <w:rPr>
          <w:rFonts w:ascii="Times New Roman" w:eastAsia="Times New Roman" w:hAnsi="Times New Roman" w:cs="Times New Roman"/>
          <w:color w:val="000000" w:themeColor="text1"/>
          <w:sz w:val="25"/>
          <w:szCs w:val="25"/>
        </w:rPr>
        <w:t>.</w:t>
      </w:r>
    </w:p>
    <w:p w:rsidR="00EB4E86" w:rsidRPr="00976868" w:rsidRDefault="009753BA"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eastAsia="Times New Roman" w:hAnsi="Times New Roman" w:cs="Times New Roman"/>
          <w:color w:val="000000" w:themeColor="text1"/>
          <w:sz w:val="25"/>
          <w:szCs w:val="25"/>
        </w:rPr>
        <w:t xml:space="preserve">Суддею </w:t>
      </w:r>
      <w:proofErr w:type="spellStart"/>
      <w:r w:rsidRPr="00976868">
        <w:rPr>
          <w:rFonts w:ascii="Times New Roman" w:eastAsia="Times New Roman" w:hAnsi="Times New Roman" w:cs="Times New Roman"/>
          <w:color w:val="000000" w:themeColor="text1"/>
          <w:sz w:val="25"/>
          <w:szCs w:val="25"/>
        </w:rPr>
        <w:t>Томчуком</w:t>
      </w:r>
      <w:proofErr w:type="spellEnd"/>
      <w:r w:rsidRPr="00976868">
        <w:rPr>
          <w:rFonts w:ascii="Times New Roman" w:eastAsia="Times New Roman" w:hAnsi="Times New Roman" w:cs="Times New Roman"/>
          <w:color w:val="000000" w:themeColor="text1"/>
          <w:sz w:val="25"/>
          <w:szCs w:val="25"/>
        </w:rPr>
        <w:t xml:space="preserve"> А.В. у справі № </w:t>
      </w:r>
      <w:r w:rsidRPr="00976868">
        <w:rPr>
          <w:rFonts w:ascii="Times New Roman" w:hAnsi="Times New Roman" w:cs="Times New Roman"/>
          <w:color w:val="000000" w:themeColor="text1"/>
          <w:sz w:val="25"/>
          <w:szCs w:val="25"/>
          <w:shd w:val="clear" w:color="auto" w:fill="FFFFFF"/>
        </w:rPr>
        <w:t xml:space="preserve">2а/0270/461/12 </w:t>
      </w:r>
      <w:r w:rsidRPr="00976868">
        <w:rPr>
          <w:rFonts w:ascii="Times New Roman" w:eastAsia="Times New Roman" w:hAnsi="Times New Roman" w:cs="Times New Roman"/>
          <w:color w:val="000000" w:themeColor="text1"/>
          <w:sz w:val="25"/>
          <w:szCs w:val="25"/>
        </w:rPr>
        <w:t xml:space="preserve">прийнято постанову від 30 січня 2012 року щодо затримання </w:t>
      </w:r>
      <w:r w:rsidR="00EB4E86" w:rsidRPr="00976868">
        <w:rPr>
          <w:rFonts w:ascii="Times New Roman" w:hAnsi="Times New Roman" w:cs="Times New Roman"/>
          <w:color w:val="000000"/>
          <w:sz w:val="25"/>
          <w:szCs w:val="25"/>
        </w:rPr>
        <w:t xml:space="preserve">громадянина Сомалі </w:t>
      </w:r>
      <w:r w:rsidR="00A62F49">
        <w:rPr>
          <w:rStyle w:val="fontstyle01"/>
          <w:rFonts w:ascii="Times New Roman" w:hAnsi="Times New Roman" w:cs="Times New Roman"/>
          <w:sz w:val="25"/>
          <w:szCs w:val="25"/>
        </w:rPr>
        <w:t>ОСОБА_9</w:t>
      </w:r>
      <w:r w:rsidR="00EB4E86" w:rsidRPr="00976868">
        <w:rPr>
          <w:rFonts w:ascii="Times New Roman" w:hAnsi="Times New Roman" w:cs="Times New Roman"/>
          <w:color w:val="000000"/>
          <w:sz w:val="25"/>
          <w:szCs w:val="25"/>
        </w:rPr>
        <w:t xml:space="preserve">, </w:t>
      </w:r>
      <w:r w:rsidR="00A62F49">
        <w:rPr>
          <w:rFonts w:ascii="Times New Roman" w:hAnsi="Times New Roman" w:cs="Times New Roman"/>
          <w:color w:val="000000"/>
          <w:sz w:val="25"/>
          <w:szCs w:val="25"/>
        </w:rPr>
        <w:t>___________</w:t>
      </w:r>
      <w:r w:rsidR="00EB4E86" w:rsidRPr="00976868">
        <w:rPr>
          <w:rFonts w:ascii="Times New Roman" w:hAnsi="Times New Roman" w:cs="Times New Roman"/>
          <w:color w:val="000000"/>
          <w:sz w:val="25"/>
          <w:szCs w:val="25"/>
        </w:rPr>
        <w:t xml:space="preserve"> року народження, уродженця м. Могадішо, Сомалі, на термін, необхідний для його документування у посольстві Сомалійської Демократичної Республіки у Російській Федерації до 12 (дванадцяти) місяців з утриманням у пункті тимчасового перебування іноземців та осіб без громадянства, які незаконно перебувають на території України.</w:t>
      </w:r>
    </w:p>
    <w:p w:rsidR="00EB4E86" w:rsidRPr="00976868" w:rsidRDefault="00EB4E86" w:rsidP="00F8336D">
      <w:pPr>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 xml:space="preserve">Ухвалою Вінницького апеляційного адміністративного суду від  17.02.2012 року апеляційну скаргу громадянина Сомалі </w:t>
      </w:r>
      <w:r w:rsidR="00A62F49">
        <w:rPr>
          <w:rStyle w:val="fontstyle01"/>
          <w:rFonts w:ascii="Times New Roman" w:hAnsi="Times New Roman" w:cs="Times New Roman"/>
          <w:sz w:val="25"/>
          <w:szCs w:val="25"/>
        </w:rPr>
        <w:t>ОСОБА_9</w:t>
      </w:r>
      <w:r w:rsidRPr="00976868">
        <w:rPr>
          <w:rFonts w:ascii="Times New Roman" w:hAnsi="Times New Roman" w:cs="Times New Roman"/>
          <w:color w:val="000000"/>
          <w:sz w:val="25"/>
          <w:szCs w:val="25"/>
        </w:rPr>
        <w:t>, - залишено без задоволення, а постанову Вінницького окружного адміністративного суду від 30 січня 2012 року, –без змін.</w:t>
      </w:r>
    </w:p>
    <w:p w:rsidR="00EB4E86" w:rsidRPr="00976868" w:rsidRDefault="00EB4E86" w:rsidP="00F8336D">
      <w:pPr>
        <w:spacing w:after="0" w:line="240" w:lineRule="auto"/>
        <w:ind w:firstLine="567"/>
        <w:jc w:val="both"/>
        <w:rPr>
          <w:rFonts w:ascii="Times New Roman" w:hAnsi="Times New Roman" w:cs="Times New Roman"/>
          <w:color w:val="000000"/>
          <w:sz w:val="25"/>
          <w:szCs w:val="25"/>
        </w:rPr>
      </w:pPr>
      <w:r w:rsidRPr="00976868">
        <w:rPr>
          <w:rFonts w:ascii="Times New Roman" w:hAnsi="Times New Roman" w:cs="Times New Roman"/>
          <w:color w:val="000000"/>
          <w:sz w:val="25"/>
          <w:szCs w:val="25"/>
        </w:rPr>
        <w:t>Вищий адміністративний суд України, ухвалою від 14.05.2014 року постанову Вінницького окружного адміністративного суду від 30 січня 2012 року та ухвалу Вінницького апеляційного адміністративного суду від 17 лютого 2012 року, - залишив без змін.</w:t>
      </w:r>
    </w:p>
    <w:p w:rsidR="009753BA" w:rsidRPr="00976868" w:rsidRDefault="009753BA" w:rsidP="00F8336D">
      <w:pPr>
        <w:spacing w:after="0" w:line="240" w:lineRule="auto"/>
        <w:ind w:firstLine="567"/>
        <w:jc w:val="both"/>
        <w:rPr>
          <w:rFonts w:ascii="Times New Roman" w:eastAsia="Times New Roman" w:hAnsi="Times New Roman" w:cs="Times New Roman"/>
          <w:bCs/>
          <w:color w:val="000000" w:themeColor="text1"/>
          <w:sz w:val="25"/>
          <w:szCs w:val="25"/>
        </w:rPr>
      </w:pPr>
      <w:r w:rsidRPr="00976868">
        <w:rPr>
          <w:rFonts w:ascii="Times New Roman" w:hAnsi="Times New Roman" w:cs="Times New Roman"/>
          <w:color w:val="000000" w:themeColor="text1"/>
          <w:sz w:val="25"/>
          <w:szCs w:val="25"/>
          <w:shd w:val="clear" w:color="auto" w:fill="FFFFFF"/>
        </w:rPr>
        <w:t>Рішення судів апеляційної та касаційної інстанцій</w:t>
      </w:r>
      <w:r w:rsidR="00EB4E86" w:rsidRPr="00976868">
        <w:rPr>
          <w:rFonts w:ascii="Times New Roman" w:hAnsi="Times New Roman" w:cs="Times New Roman"/>
          <w:color w:val="000000" w:themeColor="text1"/>
          <w:sz w:val="25"/>
          <w:szCs w:val="25"/>
          <w:shd w:val="clear" w:color="auto" w:fill="FFFFFF"/>
        </w:rPr>
        <w:t xml:space="preserve"> у цій справі</w:t>
      </w:r>
      <w:r w:rsidRPr="00976868">
        <w:rPr>
          <w:rFonts w:ascii="Times New Roman" w:hAnsi="Times New Roman" w:cs="Times New Roman"/>
          <w:color w:val="000000" w:themeColor="text1"/>
          <w:sz w:val="25"/>
          <w:szCs w:val="25"/>
          <w:shd w:val="clear" w:color="auto" w:fill="FFFFFF"/>
        </w:rPr>
        <w:t xml:space="preserve"> стали підставою для винесення у цій справі Європейським судом з прав людини рішення </w:t>
      </w:r>
      <w:r w:rsidRPr="00976868">
        <w:rPr>
          <w:rFonts w:ascii="Times New Roman" w:eastAsia="Times New Roman" w:hAnsi="Times New Roman" w:cs="Times New Roman"/>
          <w:bCs/>
          <w:color w:val="000000" w:themeColor="text1"/>
          <w:sz w:val="25"/>
          <w:szCs w:val="25"/>
        </w:rPr>
        <w:t>«</w:t>
      </w:r>
      <w:proofErr w:type="spellStart"/>
      <w:r w:rsidRPr="00976868">
        <w:rPr>
          <w:rFonts w:ascii="Times New Roman" w:eastAsia="Times New Roman" w:hAnsi="Times New Roman" w:cs="Times New Roman"/>
          <w:bCs/>
          <w:color w:val="000000" w:themeColor="text1"/>
          <w:sz w:val="25"/>
          <w:szCs w:val="25"/>
        </w:rPr>
        <w:t>Нур</w:t>
      </w:r>
      <w:proofErr w:type="spellEnd"/>
      <w:r w:rsidRPr="00976868">
        <w:rPr>
          <w:rFonts w:ascii="Times New Roman" w:eastAsia="Times New Roman" w:hAnsi="Times New Roman" w:cs="Times New Roman"/>
          <w:bCs/>
          <w:color w:val="000000" w:themeColor="text1"/>
          <w:sz w:val="25"/>
          <w:szCs w:val="25"/>
        </w:rPr>
        <w:t xml:space="preserve"> Ахмед та інші проти України», заява № 42779/12 та  інш</w:t>
      </w:r>
      <w:r w:rsidR="00EB4E86" w:rsidRPr="00976868">
        <w:rPr>
          <w:rFonts w:ascii="Times New Roman" w:eastAsia="Times New Roman" w:hAnsi="Times New Roman" w:cs="Times New Roman"/>
          <w:bCs/>
          <w:color w:val="000000" w:themeColor="text1"/>
          <w:sz w:val="25"/>
          <w:szCs w:val="25"/>
        </w:rPr>
        <w:t>і</w:t>
      </w:r>
      <w:r w:rsidRPr="00976868">
        <w:rPr>
          <w:rFonts w:ascii="Times New Roman" w:eastAsia="Times New Roman" w:hAnsi="Times New Roman" w:cs="Times New Roman"/>
          <w:bCs/>
          <w:color w:val="000000" w:themeColor="text1"/>
          <w:sz w:val="25"/>
          <w:szCs w:val="25"/>
        </w:rPr>
        <w:t xml:space="preserve"> заяв</w:t>
      </w:r>
      <w:r w:rsidR="00EB4E86" w:rsidRPr="00976868">
        <w:rPr>
          <w:rFonts w:ascii="Times New Roman" w:eastAsia="Times New Roman" w:hAnsi="Times New Roman" w:cs="Times New Roman"/>
          <w:bCs/>
          <w:color w:val="000000" w:themeColor="text1"/>
          <w:sz w:val="25"/>
          <w:szCs w:val="25"/>
        </w:rPr>
        <w:t>и</w:t>
      </w:r>
      <w:r w:rsidRPr="00976868">
        <w:rPr>
          <w:rFonts w:ascii="Times New Roman" w:eastAsia="Times New Roman" w:hAnsi="Times New Roman" w:cs="Times New Roman"/>
          <w:bCs/>
          <w:color w:val="000000" w:themeColor="text1"/>
          <w:sz w:val="25"/>
          <w:szCs w:val="25"/>
        </w:rPr>
        <w:t xml:space="preserve">. </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Європейський суд з прав людини об’єднав в одне провадження скарги в інтересах дев’яти громадян Сомалі, які були затримані у грудні 2011 – січні 2012 року та у подальшому відповідно до судових рішень поміщені до пунктів тимчасового перебування іноземців та осіб без громадянства, які незаконно перебувають на території України до їх видворення.</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У рішенні «</w:t>
      </w:r>
      <w:proofErr w:type="spellStart"/>
      <w:r w:rsidRPr="00976868">
        <w:rPr>
          <w:rFonts w:ascii="Times New Roman" w:hAnsi="Times New Roman" w:cs="Times New Roman"/>
          <w:color w:val="000000" w:themeColor="text1"/>
          <w:sz w:val="25"/>
          <w:szCs w:val="25"/>
          <w:shd w:val="clear" w:color="auto" w:fill="FFFFFF"/>
        </w:rPr>
        <w:t>Нур</w:t>
      </w:r>
      <w:proofErr w:type="spellEnd"/>
      <w:r w:rsidRPr="00976868">
        <w:rPr>
          <w:rFonts w:ascii="Times New Roman" w:hAnsi="Times New Roman" w:cs="Times New Roman"/>
          <w:color w:val="000000" w:themeColor="text1"/>
          <w:sz w:val="25"/>
          <w:szCs w:val="25"/>
          <w:shd w:val="clear" w:color="auto" w:fill="FFFFFF"/>
        </w:rPr>
        <w:t xml:space="preserve"> Ахмед та інші проти України» Європейський суд з прав людини зазначив, що у своїй апеляційній скарзі захисник стверджувала, що за відсутності прийнятого рішення про видворення її клієнта не можна було затримувати, оскільки згідно з національного законодавства (стаття 32 Закону України «Про правовий статус іноземців та осіб без громадянства» 1994 року) постанова про затримання могла бути ухвалена лише після прийняття рішення про видворення, а жодного такого рішення щодо </w:t>
      </w:r>
      <w:r w:rsidR="00A62F49">
        <w:rPr>
          <w:rStyle w:val="fontstyle01"/>
          <w:rFonts w:ascii="Times New Roman" w:hAnsi="Times New Roman" w:cs="Times New Roman"/>
          <w:sz w:val="25"/>
          <w:szCs w:val="25"/>
        </w:rPr>
        <w:t>ОСОБА_9</w:t>
      </w:r>
      <w:r w:rsidR="00B91C7D" w:rsidRPr="00976868">
        <w:rPr>
          <w:rFonts w:ascii="Times New Roman" w:hAnsi="Times New Roman" w:cs="Times New Roman"/>
          <w:color w:val="000000" w:themeColor="text1"/>
          <w:sz w:val="25"/>
          <w:szCs w:val="25"/>
          <w:shd w:val="clear" w:color="auto" w:fill="FFFFFF"/>
        </w:rPr>
        <w:t xml:space="preserve"> </w:t>
      </w:r>
      <w:r w:rsidRPr="00976868">
        <w:rPr>
          <w:rFonts w:ascii="Times New Roman" w:hAnsi="Times New Roman" w:cs="Times New Roman"/>
          <w:color w:val="000000" w:themeColor="text1"/>
          <w:sz w:val="25"/>
          <w:szCs w:val="25"/>
          <w:shd w:val="clear" w:color="auto" w:fill="FFFFFF"/>
        </w:rPr>
        <w:t>не приймалося.</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 xml:space="preserve">У кінці засідання апеляційний суд залишив без змін постанови про затримання заявника </w:t>
      </w:r>
      <w:r w:rsidR="00A62F49">
        <w:rPr>
          <w:rStyle w:val="fontstyle01"/>
          <w:rFonts w:ascii="Times New Roman" w:hAnsi="Times New Roman" w:cs="Times New Roman"/>
          <w:sz w:val="25"/>
          <w:szCs w:val="25"/>
        </w:rPr>
        <w:t>ОСОБА_9</w:t>
      </w:r>
      <w:r w:rsidRPr="00976868">
        <w:rPr>
          <w:rFonts w:ascii="Times New Roman" w:hAnsi="Times New Roman" w:cs="Times New Roman"/>
          <w:color w:val="000000" w:themeColor="text1"/>
          <w:sz w:val="25"/>
          <w:szCs w:val="25"/>
          <w:shd w:val="clear" w:color="auto" w:fill="FFFFFF"/>
        </w:rPr>
        <w:t>. Зокрема, він встановив, що їхнє затримання було законним і ґрунтувалося на положеннях Законів України «Про правовий статус іноземців та осіб без громадянства» 1994 та 2011 років.</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lastRenderedPageBreak/>
        <w:t>Захисник подала касаційну скаргу на вказане рішення до Вищого адміністративного суду України, посилаючись по суті на ті самі аргументи, що й в апеляційній скарзі до апеляційного суду.</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 xml:space="preserve">Вищий адміністративний суд України залишив без задоволення касаційну скаргу представника </w:t>
      </w:r>
      <w:r w:rsidR="00A62F49">
        <w:rPr>
          <w:rStyle w:val="fontstyle01"/>
          <w:rFonts w:ascii="Times New Roman" w:hAnsi="Times New Roman" w:cs="Times New Roman"/>
          <w:sz w:val="25"/>
          <w:szCs w:val="25"/>
        </w:rPr>
        <w:t>ОСОБА_9</w:t>
      </w:r>
      <w:r w:rsidRPr="00976868">
        <w:rPr>
          <w:rFonts w:ascii="Times New Roman" w:hAnsi="Times New Roman" w:cs="Times New Roman"/>
          <w:color w:val="000000" w:themeColor="text1"/>
          <w:sz w:val="25"/>
          <w:szCs w:val="25"/>
          <w:shd w:val="clear" w:color="auto" w:fill="FFFFFF"/>
        </w:rPr>
        <w:t>. Він постановив про відсутність ознак незаконності у рішеннях судів нижчих інстанцій.</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Суд виснував, що стаття 28-1 Закону України 1994 року дозволяла затримувати іноземних громадян та осіб без громадянства, які перетнули кордон України поза пунктами пропуску.</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У постанов</w:t>
      </w:r>
      <w:r w:rsidR="00381FF0" w:rsidRPr="00976868">
        <w:rPr>
          <w:rFonts w:ascii="Times New Roman" w:hAnsi="Times New Roman" w:cs="Times New Roman"/>
          <w:color w:val="000000" w:themeColor="text1"/>
          <w:sz w:val="25"/>
          <w:szCs w:val="25"/>
          <w:shd w:val="clear" w:color="auto" w:fill="FFFFFF"/>
        </w:rPr>
        <w:t>і</w:t>
      </w:r>
      <w:r w:rsidRPr="00976868">
        <w:rPr>
          <w:rFonts w:ascii="Times New Roman" w:hAnsi="Times New Roman" w:cs="Times New Roman"/>
          <w:color w:val="000000" w:themeColor="text1"/>
          <w:sz w:val="25"/>
          <w:szCs w:val="25"/>
          <w:shd w:val="clear" w:color="auto" w:fill="FFFFFF"/>
        </w:rPr>
        <w:t xml:space="preserve"> окружного суду про затримання </w:t>
      </w:r>
      <w:r w:rsidR="00381FF0" w:rsidRPr="00976868">
        <w:rPr>
          <w:rFonts w:ascii="Times New Roman" w:hAnsi="Times New Roman" w:cs="Times New Roman"/>
          <w:color w:val="000000"/>
          <w:sz w:val="25"/>
          <w:szCs w:val="25"/>
        </w:rPr>
        <w:t xml:space="preserve">громадянина Сомалі </w:t>
      </w:r>
      <w:r w:rsidR="00A62F49">
        <w:rPr>
          <w:rStyle w:val="fontstyle01"/>
          <w:rFonts w:ascii="Times New Roman" w:hAnsi="Times New Roman" w:cs="Times New Roman"/>
          <w:sz w:val="25"/>
          <w:szCs w:val="25"/>
        </w:rPr>
        <w:t>ОСОБА_9</w:t>
      </w:r>
      <w:r w:rsidR="00381FF0" w:rsidRPr="00976868">
        <w:rPr>
          <w:rFonts w:ascii="Times New Roman" w:hAnsi="Times New Roman" w:cs="Times New Roman"/>
          <w:color w:val="000000" w:themeColor="text1"/>
          <w:sz w:val="25"/>
          <w:szCs w:val="25"/>
          <w:shd w:val="clear" w:color="auto" w:fill="FFFFFF"/>
        </w:rPr>
        <w:t xml:space="preserve"> </w:t>
      </w:r>
      <w:r w:rsidRPr="00976868">
        <w:rPr>
          <w:rFonts w:ascii="Times New Roman" w:hAnsi="Times New Roman" w:cs="Times New Roman"/>
          <w:color w:val="000000" w:themeColor="text1"/>
          <w:sz w:val="25"/>
          <w:szCs w:val="25"/>
          <w:shd w:val="clear" w:color="auto" w:fill="FFFFFF"/>
        </w:rPr>
        <w:t>було посилання на два законодавчих положення, які надавали законні підстави для</w:t>
      </w:r>
      <w:r w:rsidR="00381FF0" w:rsidRPr="00976868">
        <w:rPr>
          <w:rFonts w:ascii="Times New Roman" w:hAnsi="Times New Roman" w:cs="Times New Roman"/>
          <w:color w:val="000000" w:themeColor="text1"/>
          <w:sz w:val="25"/>
          <w:szCs w:val="25"/>
          <w:shd w:val="clear" w:color="auto" w:fill="FFFFFF"/>
        </w:rPr>
        <w:t xml:space="preserve"> його </w:t>
      </w:r>
      <w:r w:rsidRPr="00976868">
        <w:rPr>
          <w:rFonts w:ascii="Times New Roman" w:hAnsi="Times New Roman" w:cs="Times New Roman"/>
          <w:color w:val="000000" w:themeColor="text1"/>
          <w:sz w:val="25"/>
          <w:szCs w:val="25"/>
          <w:shd w:val="clear" w:color="auto" w:fill="FFFFFF"/>
        </w:rPr>
        <w:t>затримання: частина друга статті 14 та стаття 30 Закону України «Про статус іноземців» 2011 рок.</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Заявник стверджува</w:t>
      </w:r>
      <w:r w:rsidR="00381FF0" w:rsidRPr="00976868">
        <w:rPr>
          <w:rFonts w:ascii="Times New Roman" w:hAnsi="Times New Roman" w:cs="Times New Roman"/>
          <w:color w:val="000000" w:themeColor="text1"/>
          <w:sz w:val="25"/>
          <w:szCs w:val="25"/>
          <w:shd w:val="clear" w:color="auto" w:fill="FFFFFF"/>
        </w:rPr>
        <w:t>в</w:t>
      </w:r>
      <w:r w:rsidRPr="00976868">
        <w:rPr>
          <w:rFonts w:ascii="Times New Roman" w:hAnsi="Times New Roman" w:cs="Times New Roman"/>
          <w:color w:val="000000" w:themeColor="text1"/>
          <w:sz w:val="25"/>
          <w:szCs w:val="25"/>
          <w:shd w:val="clear" w:color="auto" w:fill="FFFFFF"/>
        </w:rPr>
        <w:t xml:space="preserve"> у національн</w:t>
      </w:r>
      <w:r w:rsidR="00381FF0" w:rsidRPr="00976868">
        <w:rPr>
          <w:rFonts w:ascii="Times New Roman" w:hAnsi="Times New Roman" w:cs="Times New Roman"/>
          <w:color w:val="000000" w:themeColor="text1"/>
          <w:sz w:val="25"/>
          <w:szCs w:val="25"/>
          <w:shd w:val="clear" w:color="auto" w:fill="FFFFFF"/>
        </w:rPr>
        <w:t>ому</w:t>
      </w:r>
      <w:r w:rsidRPr="00976868">
        <w:rPr>
          <w:rFonts w:ascii="Times New Roman" w:hAnsi="Times New Roman" w:cs="Times New Roman"/>
          <w:color w:val="000000" w:themeColor="text1"/>
          <w:sz w:val="25"/>
          <w:szCs w:val="25"/>
          <w:shd w:val="clear" w:color="auto" w:fill="FFFFFF"/>
        </w:rPr>
        <w:t xml:space="preserve"> апеляційн</w:t>
      </w:r>
      <w:r w:rsidR="00381FF0" w:rsidRPr="00976868">
        <w:rPr>
          <w:rFonts w:ascii="Times New Roman" w:hAnsi="Times New Roman" w:cs="Times New Roman"/>
          <w:color w:val="000000" w:themeColor="text1"/>
          <w:sz w:val="25"/>
          <w:szCs w:val="25"/>
          <w:shd w:val="clear" w:color="auto" w:fill="FFFFFF"/>
        </w:rPr>
        <w:t>ому</w:t>
      </w:r>
      <w:r w:rsidRPr="00976868">
        <w:rPr>
          <w:rFonts w:ascii="Times New Roman" w:hAnsi="Times New Roman" w:cs="Times New Roman"/>
          <w:color w:val="000000" w:themeColor="text1"/>
          <w:sz w:val="25"/>
          <w:szCs w:val="25"/>
          <w:shd w:val="clear" w:color="auto" w:fill="FFFFFF"/>
        </w:rPr>
        <w:t xml:space="preserve"> суд</w:t>
      </w:r>
      <w:r w:rsidR="00381FF0" w:rsidRPr="00976868">
        <w:rPr>
          <w:rFonts w:ascii="Times New Roman" w:hAnsi="Times New Roman" w:cs="Times New Roman"/>
          <w:color w:val="000000" w:themeColor="text1"/>
          <w:sz w:val="25"/>
          <w:szCs w:val="25"/>
          <w:shd w:val="clear" w:color="auto" w:fill="FFFFFF"/>
        </w:rPr>
        <w:t>і</w:t>
      </w:r>
      <w:r w:rsidRPr="00976868">
        <w:rPr>
          <w:rFonts w:ascii="Times New Roman" w:hAnsi="Times New Roman" w:cs="Times New Roman"/>
          <w:color w:val="000000" w:themeColor="text1"/>
          <w:sz w:val="25"/>
          <w:szCs w:val="25"/>
          <w:shd w:val="clear" w:color="auto" w:fill="FFFFFF"/>
        </w:rPr>
        <w:t>, що згідно з відповідним положенням рішення про видворення мало бути прийнято до ухвалення постанови про затримання. Хоча дійсно відсутні ознаки порушення ним цього питання в первинн</w:t>
      </w:r>
      <w:r w:rsidR="00381FF0" w:rsidRPr="00976868">
        <w:rPr>
          <w:rFonts w:ascii="Times New Roman" w:hAnsi="Times New Roman" w:cs="Times New Roman"/>
          <w:color w:val="000000" w:themeColor="text1"/>
          <w:sz w:val="25"/>
          <w:szCs w:val="25"/>
          <w:shd w:val="clear" w:color="auto" w:fill="FFFFFF"/>
        </w:rPr>
        <w:t>ій</w:t>
      </w:r>
      <w:r w:rsidRPr="00976868">
        <w:rPr>
          <w:rFonts w:ascii="Times New Roman" w:hAnsi="Times New Roman" w:cs="Times New Roman"/>
          <w:color w:val="000000" w:themeColor="text1"/>
          <w:sz w:val="25"/>
          <w:szCs w:val="25"/>
          <w:shd w:val="clear" w:color="auto" w:fill="FFFFFF"/>
        </w:rPr>
        <w:t xml:space="preserve"> апеляційн</w:t>
      </w:r>
      <w:r w:rsidR="00381FF0" w:rsidRPr="00976868">
        <w:rPr>
          <w:rFonts w:ascii="Times New Roman" w:hAnsi="Times New Roman" w:cs="Times New Roman"/>
          <w:color w:val="000000" w:themeColor="text1"/>
          <w:sz w:val="25"/>
          <w:szCs w:val="25"/>
          <w:shd w:val="clear" w:color="auto" w:fill="FFFFFF"/>
        </w:rPr>
        <w:t>ій</w:t>
      </w:r>
      <w:r w:rsidRPr="00976868">
        <w:rPr>
          <w:rFonts w:ascii="Times New Roman" w:hAnsi="Times New Roman" w:cs="Times New Roman"/>
          <w:color w:val="000000" w:themeColor="text1"/>
          <w:sz w:val="25"/>
          <w:szCs w:val="25"/>
          <w:shd w:val="clear" w:color="auto" w:fill="FFFFFF"/>
        </w:rPr>
        <w:t xml:space="preserve"> скар</w:t>
      </w:r>
      <w:r w:rsidR="00381FF0" w:rsidRPr="00976868">
        <w:rPr>
          <w:rFonts w:ascii="Times New Roman" w:hAnsi="Times New Roman" w:cs="Times New Roman"/>
          <w:color w:val="000000" w:themeColor="text1"/>
          <w:sz w:val="25"/>
          <w:szCs w:val="25"/>
          <w:shd w:val="clear" w:color="auto" w:fill="FFFFFF"/>
        </w:rPr>
        <w:t>зі</w:t>
      </w:r>
      <w:r w:rsidRPr="00976868">
        <w:rPr>
          <w:rFonts w:ascii="Times New Roman" w:hAnsi="Times New Roman" w:cs="Times New Roman"/>
          <w:color w:val="000000" w:themeColor="text1"/>
          <w:sz w:val="25"/>
          <w:szCs w:val="25"/>
          <w:shd w:val="clear" w:color="auto" w:fill="FFFFFF"/>
        </w:rPr>
        <w:t xml:space="preserve">, </w:t>
      </w:r>
      <w:r w:rsidR="00A62F49">
        <w:rPr>
          <w:rStyle w:val="fontstyle01"/>
          <w:rFonts w:ascii="Times New Roman" w:hAnsi="Times New Roman" w:cs="Times New Roman"/>
          <w:sz w:val="25"/>
          <w:szCs w:val="25"/>
        </w:rPr>
        <w:t>ОСОБА_9</w:t>
      </w:r>
      <w:r w:rsidR="00381FF0" w:rsidRPr="00976868">
        <w:rPr>
          <w:rFonts w:ascii="Times New Roman" w:hAnsi="Times New Roman" w:cs="Times New Roman"/>
          <w:color w:val="000000" w:themeColor="text1"/>
          <w:sz w:val="25"/>
          <w:szCs w:val="25"/>
          <w:shd w:val="clear" w:color="auto" w:fill="FFFFFF"/>
        </w:rPr>
        <w:t xml:space="preserve"> з</w:t>
      </w:r>
      <w:r w:rsidRPr="00976868">
        <w:rPr>
          <w:rFonts w:ascii="Times New Roman" w:hAnsi="Times New Roman" w:cs="Times New Roman"/>
          <w:color w:val="000000" w:themeColor="text1"/>
          <w:sz w:val="25"/>
          <w:szCs w:val="25"/>
          <w:shd w:val="clear" w:color="auto" w:fill="FFFFFF"/>
        </w:rPr>
        <w:t>роби</w:t>
      </w:r>
      <w:r w:rsidR="00381FF0" w:rsidRPr="00976868">
        <w:rPr>
          <w:rFonts w:ascii="Times New Roman" w:hAnsi="Times New Roman" w:cs="Times New Roman"/>
          <w:color w:val="000000" w:themeColor="text1"/>
          <w:sz w:val="25"/>
          <w:szCs w:val="25"/>
          <w:shd w:val="clear" w:color="auto" w:fill="FFFFFF"/>
        </w:rPr>
        <w:t>в</w:t>
      </w:r>
      <w:r w:rsidRPr="00976868">
        <w:rPr>
          <w:rFonts w:ascii="Times New Roman" w:hAnsi="Times New Roman" w:cs="Times New Roman"/>
          <w:color w:val="000000" w:themeColor="text1"/>
          <w:sz w:val="25"/>
          <w:szCs w:val="25"/>
          <w:shd w:val="clear" w:color="auto" w:fill="FFFFFF"/>
        </w:rPr>
        <w:t xml:space="preserve"> це під час засідання в апеляційному суді та в касаційних скаргах до Вищого адміністративного суду України. Як вбачається, національне законодавство не перешкоджало судам розглянути аргументи заявників щодо цього</w:t>
      </w:r>
      <w:r w:rsidR="00381FF0" w:rsidRPr="00976868">
        <w:rPr>
          <w:rFonts w:ascii="Times New Roman" w:hAnsi="Times New Roman" w:cs="Times New Roman"/>
          <w:color w:val="000000" w:themeColor="text1"/>
          <w:sz w:val="25"/>
          <w:szCs w:val="25"/>
          <w:shd w:val="clear" w:color="auto" w:fill="FFFFFF"/>
        </w:rPr>
        <w:t>.</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З огляду на термінологію, використану в частині четвертій статті 30 Закону України «Про статус іноземців» 2011 року, їхні аргументи не вбачаються нерозумними та такими, які не вимагають відповіді. Проте ані апеляційний суд, ані Вищий адміністративний суд України безпосередньо їх не розглянули, незважаючи на беззаперечний факт відсутності офіційного судового рішення або рішення будь-якого іншого органу щодо видворення заявників.</w:t>
      </w:r>
    </w:p>
    <w:p w:rsidR="00EB4E86" w:rsidRPr="00976868" w:rsidRDefault="00EB4E86"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За таких обставин Суд не може дійти висновку, що постанов</w:t>
      </w:r>
      <w:r w:rsidR="0002386F" w:rsidRPr="00976868">
        <w:rPr>
          <w:rFonts w:ascii="Times New Roman" w:hAnsi="Times New Roman" w:cs="Times New Roman"/>
          <w:color w:val="000000" w:themeColor="text1"/>
          <w:sz w:val="25"/>
          <w:szCs w:val="25"/>
          <w:shd w:val="clear" w:color="auto" w:fill="FFFFFF"/>
        </w:rPr>
        <w:t>а</w:t>
      </w:r>
      <w:r w:rsidRPr="00976868">
        <w:rPr>
          <w:rFonts w:ascii="Times New Roman" w:hAnsi="Times New Roman" w:cs="Times New Roman"/>
          <w:color w:val="000000" w:themeColor="text1"/>
          <w:sz w:val="25"/>
          <w:szCs w:val="25"/>
          <w:shd w:val="clear" w:color="auto" w:fill="FFFFFF"/>
        </w:rPr>
        <w:t xml:space="preserve"> національного суду про затримання</w:t>
      </w:r>
      <w:r w:rsidR="0002386F" w:rsidRPr="00976868">
        <w:rPr>
          <w:rFonts w:ascii="Times New Roman" w:hAnsi="Times New Roman" w:cs="Times New Roman"/>
          <w:color w:val="000000" w:themeColor="text1"/>
          <w:sz w:val="25"/>
          <w:szCs w:val="25"/>
          <w:shd w:val="clear" w:color="auto" w:fill="FFFFFF"/>
        </w:rPr>
        <w:t>, у тому числі</w:t>
      </w:r>
      <w:r w:rsidRPr="00976868">
        <w:rPr>
          <w:rFonts w:ascii="Times New Roman" w:hAnsi="Times New Roman" w:cs="Times New Roman"/>
          <w:color w:val="000000" w:themeColor="text1"/>
          <w:sz w:val="25"/>
          <w:szCs w:val="25"/>
          <w:shd w:val="clear" w:color="auto" w:fill="FFFFFF"/>
        </w:rPr>
        <w:t xml:space="preserve"> </w:t>
      </w:r>
      <w:r w:rsidR="0002386F" w:rsidRPr="00976868">
        <w:rPr>
          <w:rFonts w:ascii="Times New Roman" w:hAnsi="Times New Roman" w:cs="Times New Roman"/>
          <w:color w:val="000000"/>
          <w:sz w:val="25"/>
          <w:szCs w:val="25"/>
        </w:rPr>
        <w:t xml:space="preserve">громадянина Сомалі </w:t>
      </w:r>
      <w:r w:rsidR="00A62F49">
        <w:rPr>
          <w:rStyle w:val="fontstyle01"/>
          <w:rFonts w:ascii="Times New Roman" w:hAnsi="Times New Roman" w:cs="Times New Roman"/>
          <w:sz w:val="25"/>
          <w:szCs w:val="25"/>
        </w:rPr>
        <w:t>ОСОБА_9</w:t>
      </w:r>
      <w:r w:rsidR="0002386F" w:rsidRPr="00976868">
        <w:rPr>
          <w:rFonts w:ascii="Times New Roman" w:hAnsi="Times New Roman" w:cs="Times New Roman"/>
          <w:color w:val="000000" w:themeColor="text1"/>
          <w:sz w:val="25"/>
          <w:szCs w:val="25"/>
          <w:shd w:val="clear" w:color="auto" w:fill="FFFFFF"/>
        </w:rPr>
        <w:t xml:space="preserve"> </w:t>
      </w:r>
      <w:r w:rsidRPr="00976868">
        <w:rPr>
          <w:rFonts w:ascii="Times New Roman" w:hAnsi="Times New Roman" w:cs="Times New Roman"/>
          <w:color w:val="000000" w:themeColor="text1"/>
          <w:sz w:val="25"/>
          <w:szCs w:val="25"/>
          <w:shd w:val="clear" w:color="auto" w:fill="FFFFFF"/>
        </w:rPr>
        <w:t>бул</w:t>
      </w:r>
      <w:r w:rsidR="0002386F" w:rsidRPr="00976868">
        <w:rPr>
          <w:rFonts w:ascii="Times New Roman" w:hAnsi="Times New Roman" w:cs="Times New Roman"/>
          <w:color w:val="000000" w:themeColor="text1"/>
          <w:sz w:val="25"/>
          <w:szCs w:val="25"/>
          <w:shd w:val="clear" w:color="auto" w:fill="FFFFFF"/>
        </w:rPr>
        <w:t xml:space="preserve">а </w:t>
      </w:r>
      <w:r w:rsidRPr="00976868">
        <w:rPr>
          <w:rFonts w:ascii="Times New Roman" w:hAnsi="Times New Roman" w:cs="Times New Roman"/>
          <w:color w:val="000000" w:themeColor="text1"/>
          <w:sz w:val="25"/>
          <w:szCs w:val="25"/>
          <w:shd w:val="clear" w:color="auto" w:fill="FFFFFF"/>
        </w:rPr>
        <w:t>ухвален</w:t>
      </w:r>
      <w:r w:rsidR="0002386F" w:rsidRPr="00976868">
        <w:rPr>
          <w:rFonts w:ascii="Times New Roman" w:hAnsi="Times New Roman" w:cs="Times New Roman"/>
          <w:color w:val="000000" w:themeColor="text1"/>
          <w:sz w:val="25"/>
          <w:szCs w:val="25"/>
          <w:shd w:val="clear" w:color="auto" w:fill="FFFFFF"/>
        </w:rPr>
        <w:t>а</w:t>
      </w:r>
      <w:r w:rsidR="00B91C7D" w:rsidRPr="00976868">
        <w:rPr>
          <w:rFonts w:ascii="Times New Roman" w:hAnsi="Times New Roman" w:cs="Times New Roman"/>
          <w:color w:val="000000" w:themeColor="text1"/>
          <w:sz w:val="25"/>
          <w:szCs w:val="25"/>
          <w:shd w:val="clear" w:color="auto" w:fill="FFFFFF"/>
        </w:rPr>
        <w:t xml:space="preserve"> </w:t>
      </w:r>
      <w:r w:rsidRPr="00976868">
        <w:rPr>
          <w:rFonts w:ascii="Times New Roman" w:hAnsi="Times New Roman" w:cs="Times New Roman"/>
          <w:color w:val="000000" w:themeColor="text1"/>
          <w:sz w:val="25"/>
          <w:szCs w:val="25"/>
          <w:shd w:val="clear" w:color="auto" w:fill="FFFFFF"/>
        </w:rPr>
        <w:t>«відповідно до процедури, встановленої законом» у розумінні пункту 1 статті 5 Конвенції.</w:t>
      </w:r>
    </w:p>
    <w:p w:rsidR="00EB4E86" w:rsidRPr="00976868" w:rsidRDefault="0002386F" w:rsidP="00F8336D">
      <w:pPr>
        <w:spacing w:after="0" w:line="240" w:lineRule="auto"/>
        <w:ind w:firstLine="567"/>
        <w:jc w:val="both"/>
        <w:rPr>
          <w:rFonts w:ascii="Times New Roman" w:hAnsi="Times New Roman" w:cs="Times New Roman"/>
          <w:color w:val="000000" w:themeColor="text1"/>
          <w:sz w:val="25"/>
          <w:szCs w:val="25"/>
          <w:shd w:val="clear" w:color="auto" w:fill="FFFFFF"/>
        </w:rPr>
      </w:pPr>
      <w:r w:rsidRPr="00976868">
        <w:rPr>
          <w:rFonts w:ascii="Times New Roman" w:hAnsi="Times New Roman" w:cs="Times New Roman"/>
          <w:color w:val="000000" w:themeColor="text1"/>
          <w:sz w:val="25"/>
          <w:szCs w:val="25"/>
          <w:shd w:val="clear" w:color="auto" w:fill="FFFFFF"/>
        </w:rPr>
        <w:t xml:space="preserve">Європейський суд з прав людини  констатує </w:t>
      </w:r>
      <w:r w:rsidR="00EB4E86" w:rsidRPr="00976868">
        <w:rPr>
          <w:rFonts w:ascii="Times New Roman" w:hAnsi="Times New Roman" w:cs="Times New Roman"/>
          <w:color w:val="000000" w:themeColor="text1"/>
          <w:sz w:val="25"/>
          <w:szCs w:val="25"/>
          <w:shd w:val="clear" w:color="auto" w:fill="FFFFFF"/>
        </w:rPr>
        <w:t>порушен</w:t>
      </w:r>
      <w:r w:rsidRPr="00976868">
        <w:rPr>
          <w:rFonts w:ascii="Times New Roman" w:hAnsi="Times New Roman" w:cs="Times New Roman"/>
          <w:color w:val="000000" w:themeColor="text1"/>
          <w:sz w:val="25"/>
          <w:szCs w:val="25"/>
          <w:shd w:val="clear" w:color="auto" w:fill="FFFFFF"/>
        </w:rPr>
        <w:t>ня</w:t>
      </w:r>
      <w:r w:rsidR="00EB4E86" w:rsidRPr="00976868">
        <w:rPr>
          <w:rFonts w:ascii="Times New Roman" w:hAnsi="Times New Roman" w:cs="Times New Roman"/>
          <w:color w:val="000000" w:themeColor="text1"/>
          <w:sz w:val="25"/>
          <w:szCs w:val="25"/>
          <w:shd w:val="clear" w:color="auto" w:fill="FFFFFF"/>
        </w:rPr>
        <w:t xml:space="preserve"> пункт 1 статті 5 Конвенції у зв’язку з відсутністю протокол</w:t>
      </w:r>
      <w:r w:rsidRPr="00976868">
        <w:rPr>
          <w:rFonts w:ascii="Times New Roman" w:hAnsi="Times New Roman" w:cs="Times New Roman"/>
          <w:color w:val="000000" w:themeColor="text1"/>
          <w:sz w:val="25"/>
          <w:szCs w:val="25"/>
          <w:shd w:val="clear" w:color="auto" w:fill="FFFFFF"/>
        </w:rPr>
        <w:t>у</w:t>
      </w:r>
      <w:r w:rsidR="00EB4E86" w:rsidRPr="00976868">
        <w:rPr>
          <w:rFonts w:ascii="Times New Roman" w:hAnsi="Times New Roman" w:cs="Times New Roman"/>
          <w:color w:val="000000" w:themeColor="text1"/>
          <w:sz w:val="25"/>
          <w:szCs w:val="25"/>
          <w:shd w:val="clear" w:color="auto" w:fill="FFFFFF"/>
        </w:rPr>
        <w:t xml:space="preserve"> про затримання та тримання </w:t>
      </w:r>
      <w:r w:rsidR="00A62F49">
        <w:rPr>
          <w:rStyle w:val="fontstyle01"/>
          <w:rFonts w:ascii="Times New Roman" w:hAnsi="Times New Roman" w:cs="Times New Roman"/>
          <w:sz w:val="25"/>
          <w:szCs w:val="25"/>
        </w:rPr>
        <w:t>ОСОБА_9</w:t>
      </w:r>
      <w:r w:rsidRPr="00976868">
        <w:rPr>
          <w:rFonts w:ascii="Times New Roman" w:hAnsi="Times New Roman" w:cs="Times New Roman"/>
          <w:color w:val="000000" w:themeColor="text1"/>
          <w:sz w:val="25"/>
          <w:szCs w:val="25"/>
          <w:shd w:val="clear" w:color="auto" w:fill="FFFFFF"/>
        </w:rPr>
        <w:t xml:space="preserve"> </w:t>
      </w:r>
      <w:r w:rsidR="00EB4E86" w:rsidRPr="00976868">
        <w:rPr>
          <w:rFonts w:ascii="Times New Roman" w:hAnsi="Times New Roman" w:cs="Times New Roman"/>
          <w:color w:val="000000" w:themeColor="text1"/>
          <w:sz w:val="25"/>
          <w:szCs w:val="25"/>
          <w:shd w:val="clear" w:color="auto" w:fill="FFFFFF"/>
        </w:rPr>
        <w:t>під вартою до ухвалення постанов</w:t>
      </w:r>
      <w:r w:rsidRPr="00976868">
        <w:rPr>
          <w:rFonts w:ascii="Times New Roman" w:hAnsi="Times New Roman" w:cs="Times New Roman"/>
          <w:color w:val="000000" w:themeColor="text1"/>
          <w:sz w:val="25"/>
          <w:szCs w:val="25"/>
          <w:shd w:val="clear" w:color="auto" w:fill="FFFFFF"/>
        </w:rPr>
        <w:t>и</w:t>
      </w:r>
      <w:r w:rsidR="00EB4E86" w:rsidRPr="00976868">
        <w:rPr>
          <w:rFonts w:ascii="Times New Roman" w:hAnsi="Times New Roman" w:cs="Times New Roman"/>
          <w:color w:val="000000" w:themeColor="text1"/>
          <w:sz w:val="25"/>
          <w:szCs w:val="25"/>
          <w:shd w:val="clear" w:color="auto" w:fill="FFFFFF"/>
        </w:rPr>
        <w:t xml:space="preserve"> суду про затримання</w:t>
      </w:r>
      <w:r w:rsidRPr="00976868">
        <w:rPr>
          <w:rFonts w:ascii="Times New Roman" w:hAnsi="Times New Roman" w:cs="Times New Roman"/>
          <w:color w:val="000000" w:themeColor="text1"/>
          <w:sz w:val="25"/>
          <w:szCs w:val="25"/>
          <w:shd w:val="clear" w:color="auto" w:fill="FFFFFF"/>
        </w:rPr>
        <w:t xml:space="preserve">, а також </w:t>
      </w:r>
      <w:r w:rsidR="00EB4E86" w:rsidRPr="00976868">
        <w:rPr>
          <w:rFonts w:ascii="Times New Roman" w:hAnsi="Times New Roman" w:cs="Times New Roman"/>
          <w:color w:val="000000" w:themeColor="text1"/>
          <w:sz w:val="25"/>
          <w:szCs w:val="25"/>
          <w:shd w:val="clear" w:color="auto" w:fill="FFFFFF"/>
        </w:rPr>
        <w:t xml:space="preserve">з </w:t>
      </w:r>
      <w:r w:rsidRPr="00976868">
        <w:rPr>
          <w:rFonts w:ascii="Times New Roman" w:hAnsi="Times New Roman" w:cs="Times New Roman"/>
          <w:color w:val="000000" w:themeColor="text1"/>
          <w:sz w:val="25"/>
          <w:szCs w:val="25"/>
          <w:shd w:val="clear" w:color="auto" w:fill="FFFFFF"/>
        </w:rPr>
        <w:t xml:space="preserve">його </w:t>
      </w:r>
      <w:r w:rsidR="00EB4E86" w:rsidRPr="00976868">
        <w:rPr>
          <w:rFonts w:ascii="Times New Roman" w:hAnsi="Times New Roman" w:cs="Times New Roman"/>
          <w:color w:val="000000" w:themeColor="text1"/>
          <w:sz w:val="25"/>
          <w:szCs w:val="25"/>
          <w:shd w:val="clear" w:color="auto" w:fill="FFFFFF"/>
        </w:rPr>
        <w:t>триманням під вартою на підставі постанов</w:t>
      </w:r>
      <w:r w:rsidRPr="00976868">
        <w:rPr>
          <w:rFonts w:ascii="Times New Roman" w:hAnsi="Times New Roman" w:cs="Times New Roman"/>
          <w:color w:val="000000" w:themeColor="text1"/>
          <w:sz w:val="25"/>
          <w:szCs w:val="25"/>
          <w:shd w:val="clear" w:color="auto" w:fill="FFFFFF"/>
        </w:rPr>
        <w:t>и</w:t>
      </w:r>
      <w:r w:rsidR="00EB4E86" w:rsidRPr="00976868">
        <w:rPr>
          <w:rFonts w:ascii="Times New Roman" w:hAnsi="Times New Roman" w:cs="Times New Roman"/>
          <w:color w:val="000000" w:themeColor="text1"/>
          <w:sz w:val="25"/>
          <w:szCs w:val="25"/>
          <w:shd w:val="clear" w:color="auto" w:fill="FFFFFF"/>
        </w:rPr>
        <w:t xml:space="preserve"> національного суду про затримання за відсутності рішення стосовно </w:t>
      </w:r>
      <w:r w:rsidRPr="00976868">
        <w:rPr>
          <w:rFonts w:ascii="Times New Roman" w:hAnsi="Times New Roman" w:cs="Times New Roman"/>
          <w:color w:val="000000" w:themeColor="text1"/>
          <w:sz w:val="25"/>
          <w:szCs w:val="25"/>
          <w:shd w:val="clear" w:color="auto" w:fill="FFFFFF"/>
        </w:rPr>
        <w:t>його</w:t>
      </w:r>
      <w:r w:rsidR="00EB4E86" w:rsidRPr="00976868">
        <w:rPr>
          <w:rFonts w:ascii="Times New Roman" w:hAnsi="Times New Roman" w:cs="Times New Roman"/>
          <w:color w:val="000000" w:themeColor="text1"/>
          <w:sz w:val="25"/>
          <w:szCs w:val="25"/>
          <w:shd w:val="clear" w:color="auto" w:fill="FFFFFF"/>
        </w:rPr>
        <w:t xml:space="preserve"> видворення</w:t>
      </w:r>
      <w:r w:rsidRPr="00976868">
        <w:rPr>
          <w:rFonts w:ascii="Times New Roman" w:hAnsi="Times New Roman" w:cs="Times New Roman"/>
          <w:color w:val="000000" w:themeColor="text1"/>
          <w:sz w:val="25"/>
          <w:szCs w:val="25"/>
          <w:shd w:val="clear" w:color="auto" w:fill="FFFFFF"/>
        </w:rPr>
        <w:t>.</w:t>
      </w:r>
    </w:p>
    <w:p w:rsidR="0050177E" w:rsidRPr="00976868" w:rsidRDefault="0002386F" w:rsidP="00F8336D">
      <w:pPr>
        <w:spacing w:after="0" w:line="240" w:lineRule="auto"/>
        <w:ind w:firstLine="567"/>
        <w:jc w:val="both"/>
        <w:rPr>
          <w:rFonts w:ascii="Times New Roman" w:eastAsia="Times New Roman" w:hAnsi="Times New Roman" w:cs="Times New Roman"/>
          <w:b/>
          <w:color w:val="0070C0"/>
          <w:sz w:val="25"/>
          <w:szCs w:val="25"/>
        </w:rPr>
      </w:pPr>
      <w:r w:rsidRPr="00976868">
        <w:rPr>
          <w:rFonts w:ascii="Times New Roman" w:eastAsia="Times New Roman" w:hAnsi="Times New Roman" w:cs="Times New Roman"/>
          <w:color w:val="000000" w:themeColor="text1"/>
          <w:sz w:val="25"/>
          <w:szCs w:val="25"/>
        </w:rPr>
        <w:t xml:space="preserve">Членами Комісії Я. Духом, Р. </w:t>
      </w:r>
      <w:proofErr w:type="spellStart"/>
      <w:r w:rsidRPr="00976868">
        <w:rPr>
          <w:rFonts w:ascii="Times New Roman" w:eastAsia="Times New Roman" w:hAnsi="Times New Roman" w:cs="Times New Roman"/>
          <w:color w:val="000000" w:themeColor="text1"/>
          <w:sz w:val="25"/>
          <w:szCs w:val="25"/>
        </w:rPr>
        <w:t>Сабодашем</w:t>
      </w:r>
      <w:proofErr w:type="spellEnd"/>
      <w:r w:rsidRPr="00976868">
        <w:rPr>
          <w:rFonts w:ascii="Times New Roman" w:eastAsia="Times New Roman" w:hAnsi="Times New Roman" w:cs="Times New Roman"/>
          <w:color w:val="000000" w:themeColor="text1"/>
          <w:sz w:val="25"/>
          <w:szCs w:val="25"/>
        </w:rPr>
        <w:t xml:space="preserve"> та Р. Сидоровичем Кандидату задавались питання щодо обставин прийняття вказаної постанови,</w:t>
      </w:r>
      <w:r w:rsidR="00963933" w:rsidRPr="00976868">
        <w:rPr>
          <w:rFonts w:ascii="Times New Roman" w:eastAsia="Times New Roman" w:hAnsi="Times New Roman" w:cs="Times New Roman"/>
          <w:color w:val="000000" w:themeColor="text1"/>
          <w:sz w:val="25"/>
          <w:szCs w:val="25"/>
        </w:rPr>
        <w:t xml:space="preserve"> а також </w:t>
      </w:r>
      <w:r w:rsidRPr="00976868">
        <w:rPr>
          <w:rFonts w:ascii="Times New Roman" w:eastAsia="Times New Roman" w:hAnsi="Times New Roman" w:cs="Times New Roman"/>
          <w:color w:val="000000" w:themeColor="text1"/>
          <w:sz w:val="25"/>
          <w:szCs w:val="25"/>
        </w:rPr>
        <w:t>ознайомлення з принципами Конвенції про захист прав людини і основоположних свобод</w:t>
      </w:r>
      <w:r w:rsidR="00963933" w:rsidRPr="00976868">
        <w:rPr>
          <w:rFonts w:ascii="Times New Roman" w:eastAsia="Times New Roman" w:hAnsi="Times New Roman" w:cs="Times New Roman"/>
          <w:color w:val="000000" w:themeColor="text1"/>
          <w:sz w:val="25"/>
          <w:szCs w:val="25"/>
        </w:rPr>
        <w:t>, застосованих Європейським судом з прав людини</w:t>
      </w:r>
      <w:r w:rsidRPr="00976868">
        <w:rPr>
          <w:rFonts w:ascii="Times New Roman" w:eastAsia="Times New Roman" w:hAnsi="Times New Roman" w:cs="Times New Roman"/>
          <w:color w:val="000000" w:themeColor="text1"/>
          <w:sz w:val="25"/>
          <w:szCs w:val="25"/>
        </w:rPr>
        <w:t>. Отримані від Кандидата відповіді не переконали члені</w:t>
      </w:r>
      <w:r w:rsidR="00963933" w:rsidRPr="00976868">
        <w:rPr>
          <w:rFonts w:ascii="Times New Roman" w:eastAsia="Times New Roman" w:hAnsi="Times New Roman" w:cs="Times New Roman"/>
          <w:color w:val="000000" w:themeColor="text1"/>
          <w:sz w:val="25"/>
          <w:szCs w:val="25"/>
        </w:rPr>
        <w:t>в</w:t>
      </w:r>
      <w:r w:rsidRPr="00976868">
        <w:rPr>
          <w:rFonts w:ascii="Times New Roman" w:eastAsia="Times New Roman" w:hAnsi="Times New Roman" w:cs="Times New Roman"/>
          <w:color w:val="000000" w:themeColor="text1"/>
          <w:sz w:val="25"/>
          <w:szCs w:val="25"/>
        </w:rPr>
        <w:t xml:space="preserve"> Палати в тому</w:t>
      </w:r>
      <w:r w:rsidR="0050177E" w:rsidRPr="00976868">
        <w:rPr>
          <w:rFonts w:ascii="Times New Roman" w:eastAsia="Times New Roman" w:hAnsi="Times New Roman" w:cs="Times New Roman"/>
          <w:color w:val="000000" w:themeColor="text1"/>
          <w:sz w:val="25"/>
          <w:szCs w:val="25"/>
        </w:rPr>
        <w:t xml:space="preserve">, що </w:t>
      </w:r>
      <w:proofErr w:type="spellStart"/>
      <w:r w:rsidR="0050177E" w:rsidRPr="00976868">
        <w:rPr>
          <w:rFonts w:ascii="Times New Roman" w:eastAsia="Times New Roman" w:hAnsi="Times New Roman" w:cs="Times New Roman"/>
          <w:color w:val="000000" w:themeColor="text1"/>
          <w:sz w:val="25"/>
          <w:szCs w:val="25"/>
        </w:rPr>
        <w:t>Томчуком</w:t>
      </w:r>
      <w:proofErr w:type="spellEnd"/>
      <w:r w:rsidR="0050177E" w:rsidRPr="00976868">
        <w:rPr>
          <w:rFonts w:ascii="Times New Roman" w:eastAsia="Times New Roman" w:hAnsi="Times New Roman" w:cs="Times New Roman"/>
          <w:color w:val="000000" w:themeColor="text1"/>
          <w:sz w:val="25"/>
          <w:szCs w:val="25"/>
        </w:rPr>
        <w:t xml:space="preserve"> А.В.</w:t>
      </w:r>
      <w:r w:rsidR="00441E44" w:rsidRPr="00976868">
        <w:rPr>
          <w:rFonts w:ascii="Times New Roman" w:eastAsia="Times New Roman" w:hAnsi="Times New Roman" w:cs="Times New Roman"/>
          <w:color w:val="000000" w:themeColor="text1"/>
          <w:sz w:val="25"/>
          <w:szCs w:val="25"/>
        </w:rPr>
        <w:t xml:space="preserve"> </w:t>
      </w:r>
      <w:r w:rsidR="0061628D" w:rsidRPr="00976868">
        <w:rPr>
          <w:rFonts w:ascii="Times New Roman" w:eastAsia="Times New Roman" w:hAnsi="Times New Roman" w:cs="Times New Roman"/>
          <w:color w:val="000000" w:themeColor="text1"/>
          <w:sz w:val="25"/>
          <w:szCs w:val="25"/>
        </w:rPr>
        <w:t xml:space="preserve">належно проаналізовано практику Європейського суду з </w:t>
      </w:r>
      <w:r w:rsidR="0061628D" w:rsidRPr="00976868">
        <w:rPr>
          <w:rFonts w:ascii="Times New Roman" w:eastAsia="Times New Roman" w:hAnsi="Times New Roman" w:cs="Times New Roman"/>
          <w:sz w:val="25"/>
          <w:szCs w:val="25"/>
        </w:rPr>
        <w:t>прав людини</w:t>
      </w:r>
      <w:r w:rsidR="006E2F8B" w:rsidRPr="00976868">
        <w:rPr>
          <w:rFonts w:ascii="Times New Roman" w:eastAsia="Times New Roman" w:hAnsi="Times New Roman" w:cs="Times New Roman"/>
          <w:sz w:val="25"/>
          <w:szCs w:val="25"/>
        </w:rPr>
        <w:t xml:space="preserve"> в цій сфері регулювання</w:t>
      </w:r>
      <w:r w:rsidR="00963933" w:rsidRPr="00976868">
        <w:rPr>
          <w:rFonts w:ascii="Times New Roman" w:eastAsia="Times New Roman" w:hAnsi="Times New Roman" w:cs="Times New Roman"/>
          <w:sz w:val="25"/>
          <w:szCs w:val="25"/>
        </w:rPr>
        <w:t>, усвідомлено їх зміст</w:t>
      </w:r>
      <w:r w:rsidR="0061628D" w:rsidRPr="00976868">
        <w:rPr>
          <w:rFonts w:ascii="Times New Roman" w:eastAsia="Times New Roman" w:hAnsi="Times New Roman" w:cs="Times New Roman"/>
          <w:sz w:val="25"/>
          <w:szCs w:val="25"/>
        </w:rPr>
        <w:t xml:space="preserve"> та </w:t>
      </w:r>
      <w:r w:rsidR="00F661C3" w:rsidRPr="00976868">
        <w:rPr>
          <w:rFonts w:ascii="Times New Roman" w:eastAsia="Times New Roman" w:hAnsi="Times New Roman" w:cs="Times New Roman"/>
          <w:sz w:val="25"/>
          <w:szCs w:val="25"/>
        </w:rPr>
        <w:t>зроблені</w:t>
      </w:r>
      <w:r w:rsidR="0061628D" w:rsidRPr="00976868">
        <w:rPr>
          <w:rFonts w:ascii="Times New Roman" w:eastAsia="Times New Roman" w:hAnsi="Times New Roman" w:cs="Times New Roman"/>
          <w:sz w:val="25"/>
          <w:szCs w:val="25"/>
        </w:rPr>
        <w:t xml:space="preserve"> відповідні</w:t>
      </w:r>
      <w:r w:rsidR="00F661C3" w:rsidRPr="00976868">
        <w:rPr>
          <w:rFonts w:ascii="Times New Roman" w:eastAsia="Times New Roman" w:hAnsi="Times New Roman" w:cs="Times New Roman"/>
          <w:sz w:val="25"/>
          <w:szCs w:val="25"/>
        </w:rPr>
        <w:t xml:space="preserve"> висновки</w:t>
      </w:r>
      <w:r w:rsidR="00963933" w:rsidRPr="00976868">
        <w:rPr>
          <w:rFonts w:ascii="Times New Roman" w:eastAsia="Times New Roman" w:hAnsi="Times New Roman" w:cs="Times New Roman"/>
          <w:sz w:val="25"/>
          <w:szCs w:val="25"/>
        </w:rPr>
        <w:t>, які забезпечать не допущення хибних рішень у майбутньому</w:t>
      </w:r>
      <w:r w:rsidR="00F661C3" w:rsidRPr="00976868">
        <w:rPr>
          <w:rFonts w:ascii="Times New Roman" w:eastAsia="Times New Roman" w:hAnsi="Times New Roman" w:cs="Times New Roman"/>
          <w:sz w:val="25"/>
          <w:szCs w:val="25"/>
        </w:rPr>
        <w:t xml:space="preserve">. </w:t>
      </w:r>
      <w:r w:rsidR="0050177E" w:rsidRPr="00976868">
        <w:rPr>
          <w:rFonts w:ascii="Times New Roman" w:eastAsia="Times New Roman" w:hAnsi="Times New Roman" w:cs="Times New Roman"/>
          <w:sz w:val="25"/>
          <w:szCs w:val="25"/>
        </w:rPr>
        <w:t xml:space="preserve"> </w:t>
      </w:r>
    </w:p>
    <w:p w:rsidR="003922D6" w:rsidRPr="00976868" w:rsidRDefault="003922D6" w:rsidP="00F8336D">
      <w:pPr>
        <w:spacing w:after="0" w:line="240" w:lineRule="auto"/>
        <w:ind w:firstLine="567"/>
        <w:jc w:val="both"/>
        <w:rPr>
          <w:rFonts w:ascii="Times New Roman" w:eastAsia="Times New Roman" w:hAnsi="Times New Roman" w:cs="Times New Roman"/>
          <w:sz w:val="25"/>
          <w:szCs w:val="25"/>
          <w:highlight w:val="white"/>
          <w:u w:val="single"/>
        </w:rPr>
      </w:pPr>
      <w:bookmarkStart w:id="20" w:name="_heading=h.v85xld4u4sem" w:colFirst="0" w:colLast="0"/>
      <w:bookmarkEnd w:id="20"/>
      <w:r w:rsidRPr="00976868">
        <w:rPr>
          <w:rFonts w:ascii="Times New Roman" w:eastAsia="Times New Roman" w:hAnsi="Times New Roman" w:cs="Times New Roman"/>
          <w:sz w:val="25"/>
          <w:szCs w:val="25"/>
          <w:highlight w:val="white"/>
          <w:u w:val="single"/>
        </w:rPr>
        <w:t>Отже, указаний факт зумовлює зниження оцінки на 15 балів, проте не є достатнім для визнання кандидата таким, що не відповідає показнику сумлінності.</w:t>
      </w:r>
    </w:p>
    <w:p w:rsidR="006E2F8B" w:rsidRPr="00976868" w:rsidRDefault="006E2F8B" w:rsidP="00F8336D">
      <w:pPr>
        <w:pStyle w:val="rtejustify"/>
        <w:shd w:val="clear" w:color="auto" w:fill="FFFFFF"/>
        <w:spacing w:before="0" w:beforeAutospacing="0" w:after="0" w:afterAutospacing="0"/>
        <w:ind w:firstLine="567"/>
        <w:jc w:val="both"/>
        <w:rPr>
          <w:color w:val="1D1D1B"/>
          <w:sz w:val="25"/>
          <w:szCs w:val="25"/>
        </w:rPr>
      </w:pPr>
      <w:r w:rsidRPr="00976868">
        <w:rPr>
          <w:color w:val="1D1D1B"/>
          <w:sz w:val="25"/>
          <w:szCs w:val="25"/>
        </w:rPr>
        <w:t xml:space="preserve">Суддя (кандидат на посаду судді) відповідає </w:t>
      </w:r>
      <w:r w:rsidRPr="00976868">
        <w:rPr>
          <w:rStyle w:val="af1"/>
          <w:b w:val="0"/>
          <w:color w:val="1D1D1B"/>
          <w:sz w:val="25"/>
          <w:szCs w:val="25"/>
        </w:rPr>
        <w:t>показнику законність джерел походження прав на об’єкти цивільних прав,</w:t>
      </w:r>
      <w:r w:rsidRPr="00976868">
        <w:rPr>
          <w:color w:val="1D1D1B"/>
          <w:sz w:val="25"/>
          <w:szCs w:val="25"/>
        </w:rPr>
        <w:t xml:space="preserve">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054CDB" w:rsidRPr="00976868" w:rsidRDefault="006E2F8B" w:rsidP="00F8336D">
      <w:pPr>
        <w:spacing w:after="0" w:line="240" w:lineRule="auto"/>
        <w:ind w:firstLine="567"/>
        <w:jc w:val="both"/>
        <w:rPr>
          <w:rFonts w:ascii="Times New Roman" w:eastAsia="Times New Roman" w:hAnsi="Times New Roman" w:cs="Times New Roman"/>
          <w:color w:val="000000" w:themeColor="text1"/>
          <w:sz w:val="25"/>
          <w:szCs w:val="25"/>
        </w:rPr>
      </w:pPr>
      <w:r w:rsidRPr="00976868">
        <w:rPr>
          <w:rFonts w:ascii="Times New Roman" w:eastAsia="Times New Roman" w:hAnsi="Times New Roman" w:cs="Times New Roman"/>
          <w:color w:val="000000" w:themeColor="text1"/>
          <w:sz w:val="25"/>
          <w:szCs w:val="25"/>
          <w:highlight w:val="white"/>
        </w:rPr>
        <w:t xml:space="preserve"> </w:t>
      </w:r>
      <w:r w:rsidR="00054CDB" w:rsidRPr="00976868">
        <w:rPr>
          <w:rFonts w:ascii="Times New Roman" w:eastAsia="Times New Roman" w:hAnsi="Times New Roman" w:cs="Times New Roman"/>
          <w:color w:val="000000" w:themeColor="text1"/>
          <w:sz w:val="25"/>
          <w:szCs w:val="25"/>
          <w:highlight w:val="white"/>
        </w:rPr>
        <w:t xml:space="preserve">Відповідно до підпункту 7 пункту 21 Єдиних показників </w:t>
      </w:r>
      <w:r w:rsidR="00054CDB" w:rsidRPr="00976868">
        <w:rPr>
          <w:rFonts w:ascii="Times New Roman" w:eastAsia="Times New Roman" w:hAnsi="Times New Roman" w:cs="Times New Roman"/>
          <w:color w:val="000000" w:themeColor="text1"/>
          <w:sz w:val="25"/>
          <w:szCs w:val="25"/>
        </w:rPr>
        <w:t xml:space="preserve">кандидат на посаду судді відповідає показнику </w:t>
      </w:r>
      <w:r w:rsidR="00054CDB" w:rsidRPr="00976868">
        <w:rPr>
          <w:rFonts w:ascii="Times New Roman" w:eastAsia="Times New Roman" w:hAnsi="Times New Roman" w:cs="Times New Roman"/>
          <w:bCs/>
          <w:color w:val="000000" w:themeColor="text1"/>
          <w:sz w:val="25"/>
          <w:szCs w:val="25"/>
        </w:rPr>
        <w:t>законність джерел походження прав на об’єкти цивільних прав</w:t>
      </w:r>
      <w:r w:rsidR="00054CDB" w:rsidRPr="00976868">
        <w:rPr>
          <w:rFonts w:ascii="Times New Roman" w:eastAsia="Times New Roman" w:hAnsi="Times New Roman" w:cs="Times New Roman"/>
          <w:color w:val="000000" w:themeColor="text1"/>
          <w:sz w:val="25"/>
          <w:szCs w:val="25"/>
        </w:rPr>
        <w:t xml:space="preserve">, </w:t>
      </w:r>
      <w:r w:rsidR="00054CDB" w:rsidRPr="00976868">
        <w:rPr>
          <w:rFonts w:ascii="Times New Roman" w:eastAsia="Times New Roman" w:hAnsi="Times New Roman" w:cs="Times New Roman"/>
          <w:color w:val="000000" w:themeColor="text1"/>
          <w:sz w:val="25"/>
          <w:szCs w:val="25"/>
        </w:rPr>
        <w:lastRenderedPageBreak/>
        <w:t xml:space="preserve">якщо, зокрема, але не виключно, </w:t>
      </w:r>
      <w:r w:rsidR="00054CDB" w:rsidRPr="00976868">
        <w:rPr>
          <w:rFonts w:ascii="Times New Roman" w:hAnsi="Times New Roman" w:cs="Times New Roman"/>
          <w:color w:val="000000" w:themeColor="text1"/>
          <w:sz w:val="25"/>
          <w:szCs w:val="25"/>
          <w:shd w:val="clear" w:color="auto" w:fill="FFFFFF"/>
        </w:rPr>
        <w:t>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r w:rsidR="00054CDB" w:rsidRPr="00976868">
        <w:rPr>
          <w:rFonts w:ascii="Times New Roman" w:eastAsia="Times New Roman" w:hAnsi="Times New Roman" w:cs="Times New Roman"/>
          <w:color w:val="000000" w:themeColor="text1"/>
          <w:sz w:val="25"/>
          <w:szCs w:val="25"/>
        </w:rPr>
        <w:t>.</w:t>
      </w:r>
    </w:p>
    <w:p w:rsidR="00550332" w:rsidRPr="00976868" w:rsidRDefault="00550332" w:rsidP="00F8336D">
      <w:pPr>
        <w:shd w:val="clear" w:color="auto" w:fill="FFFFFF"/>
        <w:spacing w:after="0" w:line="240" w:lineRule="auto"/>
        <w:ind w:firstLine="567"/>
        <w:jc w:val="both"/>
        <w:rPr>
          <w:rFonts w:ascii="Times New Roman" w:eastAsia="Times New Roman" w:hAnsi="Times New Roman" w:cs="Times New Roman"/>
          <w:color w:val="000000" w:themeColor="text1"/>
          <w:sz w:val="25"/>
          <w:szCs w:val="25"/>
        </w:rPr>
      </w:pPr>
      <w:bookmarkStart w:id="21" w:name="n9"/>
      <w:bookmarkEnd w:id="21"/>
      <w:r w:rsidRPr="00976868">
        <w:rPr>
          <w:rFonts w:ascii="Times New Roman" w:eastAsia="Times New Roman" w:hAnsi="Times New Roman" w:cs="Times New Roman"/>
          <w:bCs/>
          <w:color w:val="000000" w:themeColor="text1"/>
          <w:sz w:val="25"/>
          <w:szCs w:val="25"/>
        </w:rPr>
        <w:t>Кодекс</w:t>
      </w:r>
      <w:r w:rsidRPr="00976868">
        <w:rPr>
          <w:rFonts w:ascii="Times New Roman" w:eastAsia="Times New Roman" w:hAnsi="Times New Roman" w:cs="Times New Roman"/>
          <w:bCs/>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суддівської</w:t>
      </w:r>
      <w:r w:rsidRPr="00976868">
        <w:rPr>
          <w:rFonts w:ascii="Times New Roman" w:eastAsia="Times New Roman" w:hAnsi="Times New Roman" w:cs="Times New Roman"/>
          <w:bCs/>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етики</w:t>
      </w:r>
      <w:r w:rsidRPr="00976868">
        <w:rPr>
          <w:rFonts w:ascii="Times New Roman" w:eastAsia="Times New Roman" w:hAnsi="Times New Roman" w:cs="Times New Roman"/>
          <w:bCs/>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затверджений</w:t>
      </w:r>
      <w:r w:rsidRPr="00976868">
        <w:rPr>
          <w:rFonts w:ascii="Times New Roman" w:eastAsia="Times New Roman" w:hAnsi="Times New Roman" w:cs="Times New Roman"/>
          <w:bCs/>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Рішенням</w:t>
      </w:r>
      <w:r w:rsidRPr="00976868">
        <w:rPr>
          <w:rFonts w:ascii="Times New Roman" w:eastAsia="Times New Roman" w:hAnsi="Times New Roman" w:cs="Times New Roman"/>
          <w:bCs/>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XX</w:t>
      </w:r>
      <w:r w:rsidRPr="00976868">
        <w:rPr>
          <w:rFonts w:ascii="Times New Roman" w:eastAsia="Times New Roman" w:hAnsi="Times New Roman" w:cs="Times New Roman"/>
          <w:bCs/>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чергового</w:t>
      </w:r>
      <w:r w:rsidRPr="00976868">
        <w:rPr>
          <w:rFonts w:ascii="Times New Roman" w:eastAsia="Times New Roman" w:hAnsi="Times New Roman" w:cs="Times New Roman"/>
          <w:bCs/>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з'їзду</w:t>
      </w:r>
      <w:r w:rsidR="006E4FDF" w:rsidRPr="00976868">
        <w:rPr>
          <w:rFonts w:ascii="Times New Roman" w:eastAsia="Times New Roman" w:hAnsi="Times New Roman" w:cs="Times New Roman"/>
          <w:color w:val="000000" w:themeColor="text1"/>
          <w:sz w:val="96"/>
          <w:szCs w:val="96"/>
        </w:rPr>
        <w:t xml:space="preserve"> </w:t>
      </w:r>
      <w:r w:rsidRPr="00976868">
        <w:rPr>
          <w:rFonts w:ascii="Times New Roman" w:eastAsia="Times New Roman" w:hAnsi="Times New Roman" w:cs="Times New Roman"/>
          <w:bCs/>
          <w:color w:val="000000" w:themeColor="text1"/>
          <w:sz w:val="25"/>
          <w:szCs w:val="25"/>
        </w:rPr>
        <w:t>суддів України 18 вересня 2024 року</w:t>
      </w:r>
      <w:r w:rsidRPr="00976868">
        <w:rPr>
          <w:rFonts w:ascii="Times New Roman" w:hAnsi="Times New Roman" w:cs="Times New Roman"/>
          <w:color w:val="000000" w:themeColor="text1"/>
          <w:sz w:val="25"/>
          <w:szCs w:val="25"/>
          <w:shd w:val="clear" w:color="auto" w:fill="FFFFFF"/>
        </w:rPr>
        <w:t xml:space="preserve"> визначає, що суддя як носій судової влади повинен бути прикладом неухильного дотримання принципу верховенства права і вимог закону.</w:t>
      </w:r>
    </w:p>
    <w:p w:rsidR="006D1F76" w:rsidRPr="00976868" w:rsidRDefault="006D1F76"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color w:val="000000" w:themeColor="text1"/>
          <w:sz w:val="25"/>
          <w:szCs w:val="25"/>
        </w:rPr>
        <w:t xml:space="preserve">Відповідно до розділу 3 Об’єкти нерухомого майна декларації особи уповноваженої </w:t>
      </w:r>
      <w:r w:rsidRPr="00976868">
        <w:rPr>
          <w:rFonts w:ascii="Times New Roman" w:eastAsia="Times New Roman" w:hAnsi="Times New Roman" w:cs="Times New Roman"/>
          <w:sz w:val="25"/>
          <w:szCs w:val="25"/>
        </w:rPr>
        <w:t xml:space="preserve">на виконання функцій держави або місцевого самоврядування за 2024 рік (пункти 6-9), поданої </w:t>
      </w:r>
      <w:proofErr w:type="spellStart"/>
      <w:r w:rsidRPr="00976868">
        <w:rPr>
          <w:rFonts w:ascii="Times New Roman" w:eastAsia="Times New Roman" w:hAnsi="Times New Roman" w:cs="Times New Roman"/>
          <w:sz w:val="25"/>
          <w:szCs w:val="25"/>
        </w:rPr>
        <w:t>Томчуком</w:t>
      </w:r>
      <w:proofErr w:type="spellEnd"/>
      <w:r w:rsidRPr="00976868">
        <w:rPr>
          <w:rFonts w:ascii="Times New Roman" w:eastAsia="Times New Roman" w:hAnsi="Times New Roman" w:cs="Times New Roman"/>
          <w:sz w:val="25"/>
          <w:szCs w:val="25"/>
        </w:rPr>
        <w:t xml:space="preserve"> А.В. його діти</w:t>
      </w:r>
      <w:r w:rsidRPr="00976868">
        <w:rPr>
          <w:rFonts w:ascii="Times New Roman" w:hAnsi="Times New Roman" w:cs="Times New Roman"/>
          <w:sz w:val="25"/>
          <w:szCs w:val="25"/>
          <w:shd w:val="clear" w:color="auto" w:fill="FFFFFF"/>
        </w:rPr>
        <w:t xml:space="preserve"> </w:t>
      </w:r>
      <w:r w:rsidR="00A62F49">
        <w:rPr>
          <w:rStyle w:val="fontstyle01"/>
          <w:rFonts w:ascii="Times New Roman" w:hAnsi="Times New Roman" w:cs="Times New Roman"/>
          <w:sz w:val="25"/>
          <w:szCs w:val="25"/>
        </w:rPr>
        <w:t>ОСОБА_2</w:t>
      </w:r>
      <w:r w:rsidRPr="00976868">
        <w:rPr>
          <w:rFonts w:ascii="Times New Roman" w:hAnsi="Times New Roman" w:cs="Times New Roman"/>
          <w:sz w:val="25"/>
          <w:szCs w:val="25"/>
          <w:shd w:val="clear" w:color="auto" w:fill="FFFFFF"/>
        </w:rPr>
        <w:t xml:space="preserve">, </w:t>
      </w:r>
      <w:r w:rsidR="00A62F49">
        <w:rPr>
          <w:rFonts w:ascii="Times New Roman" w:hAnsi="Times New Roman" w:cs="Times New Roman"/>
          <w:sz w:val="25"/>
          <w:szCs w:val="25"/>
          <w:shd w:val="clear" w:color="auto" w:fill="FFFFFF"/>
        </w:rPr>
        <w:t>_______</w:t>
      </w:r>
      <w:r w:rsidRPr="00976868">
        <w:rPr>
          <w:rFonts w:ascii="Times New Roman" w:hAnsi="Times New Roman" w:cs="Times New Roman"/>
          <w:sz w:val="25"/>
          <w:szCs w:val="25"/>
          <w:shd w:val="clear" w:color="auto" w:fill="FFFFFF"/>
        </w:rPr>
        <w:t xml:space="preserve"> </w:t>
      </w:r>
      <w:proofErr w:type="spellStart"/>
      <w:r w:rsidRPr="00976868">
        <w:rPr>
          <w:rFonts w:ascii="Times New Roman" w:hAnsi="Times New Roman" w:cs="Times New Roman"/>
          <w:sz w:val="25"/>
          <w:szCs w:val="25"/>
          <w:shd w:val="clear" w:color="auto" w:fill="FFFFFF"/>
        </w:rPr>
        <w:t>р.н</w:t>
      </w:r>
      <w:proofErr w:type="spellEnd"/>
      <w:r w:rsidRPr="00976868">
        <w:rPr>
          <w:rFonts w:ascii="Times New Roman" w:hAnsi="Times New Roman" w:cs="Times New Roman"/>
          <w:sz w:val="25"/>
          <w:szCs w:val="25"/>
          <w:shd w:val="clear" w:color="auto" w:fill="FFFFFF"/>
        </w:rPr>
        <w:t xml:space="preserve">. та </w:t>
      </w:r>
      <w:r w:rsidR="00A62F49">
        <w:rPr>
          <w:rStyle w:val="fontstyle01"/>
          <w:rFonts w:ascii="Times New Roman" w:hAnsi="Times New Roman" w:cs="Times New Roman"/>
          <w:sz w:val="25"/>
          <w:szCs w:val="25"/>
        </w:rPr>
        <w:t>ОСОБА_10</w:t>
      </w:r>
      <w:r w:rsidRPr="00976868">
        <w:rPr>
          <w:rFonts w:ascii="Times New Roman" w:hAnsi="Times New Roman" w:cs="Times New Roman"/>
          <w:sz w:val="25"/>
          <w:szCs w:val="25"/>
          <w:shd w:val="clear" w:color="auto" w:fill="FFFFFF"/>
        </w:rPr>
        <w:t xml:space="preserve">, </w:t>
      </w:r>
      <w:r w:rsidR="00A62F49">
        <w:rPr>
          <w:rFonts w:ascii="Times New Roman" w:hAnsi="Times New Roman" w:cs="Times New Roman"/>
          <w:sz w:val="25"/>
          <w:szCs w:val="25"/>
          <w:shd w:val="clear" w:color="auto" w:fill="FFFFFF"/>
        </w:rPr>
        <w:t>________</w:t>
      </w:r>
      <w:r w:rsidRPr="00976868">
        <w:rPr>
          <w:rFonts w:ascii="Times New Roman" w:hAnsi="Times New Roman" w:cs="Times New Roman"/>
          <w:sz w:val="25"/>
          <w:szCs w:val="25"/>
          <w:shd w:val="clear" w:color="auto" w:fill="FFFFFF"/>
        </w:rPr>
        <w:t xml:space="preserve"> </w:t>
      </w:r>
      <w:proofErr w:type="spellStart"/>
      <w:r w:rsidRPr="00976868">
        <w:rPr>
          <w:rFonts w:ascii="Times New Roman" w:hAnsi="Times New Roman" w:cs="Times New Roman"/>
          <w:sz w:val="25"/>
          <w:szCs w:val="25"/>
          <w:shd w:val="clear" w:color="auto" w:fill="FFFFFF"/>
        </w:rPr>
        <w:t>р.н</w:t>
      </w:r>
      <w:proofErr w:type="spellEnd"/>
      <w:r w:rsidRPr="00976868">
        <w:rPr>
          <w:rFonts w:ascii="Times New Roman" w:hAnsi="Times New Roman" w:cs="Times New Roman"/>
          <w:sz w:val="25"/>
          <w:szCs w:val="25"/>
          <w:shd w:val="clear" w:color="auto" w:fill="FFFFFF"/>
        </w:rPr>
        <w:t xml:space="preserve">., набули право власності на земельні ділянки на території </w:t>
      </w:r>
      <w:proofErr w:type="spellStart"/>
      <w:r w:rsidRPr="00976868">
        <w:rPr>
          <w:rFonts w:ascii="Times New Roman" w:hAnsi="Times New Roman" w:cs="Times New Roman"/>
          <w:sz w:val="25"/>
          <w:szCs w:val="25"/>
          <w:shd w:val="clear" w:color="auto" w:fill="FFFFFF"/>
        </w:rPr>
        <w:t>Тиврійської</w:t>
      </w:r>
      <w:proofErr w:type="spellEnd"/>
      <w:r w:rsidRPr="00976868">
        <w:rPr>
          <w:rFonts w:ascii="Times New Roman" w:hAnsi="Times New Roman" w:cs="Times New Roman"/>
          <w:sz w:val="25"/>
          <w:szCs w:val="25"/>
          <w:shd w:val="clear" w:color="auto" w:fill="FFFFFF"/>
        </w:rPr>
        <w:t xml:space="preserve"> територіальної громади Вінницької області площею 54 825, 50 840, 44 746 та 43 118 м</w:t>
      </w:r>
      <w:r w:rsidRPr="00976868">
        <w:rPr>
          <w:rFonts w:ascii="Times New Roman" w:hAnsi="Times New Roman" w:cs="Times New Roman"/>
          <w:sz w:val="25"/>
          <w:szCs w:val="25"/>
          <w:shd w:val="clear" w:color="auto" w:fill="FFFFFF"/>
          <w:vertAlign w:val="superscript"/>
        </w:rPr>
        <w:t>2</w:t>
      </w:r>
      <w:r w:rsidRPr="00976868">
        <w:rPr>
          <w:rFonts w:ascii="Times New Roman" w:hAnsi="Times New Roman" w:cs="Times New Roman"/>
          <w:sz w:val="25"/>
          <w:szCs w:val="25"/>
          <w:shd w:val="clear" w:color="auto" w:fill="FFFFFF"/>
        </w:rPr>
        <w:t>.</w:t>
      </w:r>
    </w:p>
    <w:p w:rsidR="00054CDB" w:rsidRPr="00976868" w:rsidRDefault="00054CD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У розділі 11 Доходи, у тому числі подарунки декларації </w:t>
      </w:r>
      <w:r w:rsidRPr="00976868">
        <w:rPr>
          <w:rFonts w:ascii="Times New Roman" w:hAnsi="Times New Roman" w:cs="Times New Roman"/>
          <w:sz w:val="25"/>
          <w:szCs w:val="25"/>
          <w:shd w:val="clear" w:color="auto" w:fill="FFFFFF"/>
        </w:rPr>
        <w:t xml:space="preserve">особи, уповноваженої на виконання функцій держави або місцевого самоврядування за 2024 рік </w:t>
      </w:r>
      <w:proofErr w:type="spellStart"/>
      <w:r w:rsidRPr="00976868">
        <w:rPr>
          <w:rFonts w:ascii="Times New Roman" w:hAnsi="Times New Roman" w:cs="Times New Roman"/>
          <w:sz w:val="25"/>
          <w:szCs w:val="25"/>
          <w:shd w:val="clear" w:color="auto" w:fill="FFFFFF"/>
        </w:rPr>
        <w:t>Томчук</w:t>
      </w:r>
      <w:proofErr w:type="spellEnd"/>
      <w:r w:rsidRPr="00976868">
        <w:rPr>
          <w:rFonts w:ascii="Times New Roman" w:hAnsi="Times New Roman" w:cs="Times New Roman"/>
          <w:sz w:val="25"/>
          <w:szCs w:val="25"/>
          <w:shd w:val="clear" w:color="auto" w:fill="FFFFFF"/>
        </w:rPr>
        <w:t xml:space="preserve"> А.В. зазначає доходи доньки </w:t>
      </w:r>
      <w:r w:rsidR="000605BF">
        <w:rPr>
          <w:rStyle w:val="fontstyle01"/>
          <w:rFonts w:ascii="Times New Roman" w:hAnsi="Times New Roman" w:cs="Times New Roman"/>
          <w:sz w:val="25"/>
          <w:szCs w:val="25"/>
        </w:rPr>
        <w:t>ОСОБА_2</w:t>
      </w:r>
      <w:r w:rsidRPr="00976868">
        <w:rPr>
          <w:rFonts w:ascii="Times New Roman" w:hAnsi="Times New Roman" w:cs="Times New Roman"/>
          <w:sz w:val="25"/>
          <w:szCs w:val="25"/>
          <w:shd w:val="clear" w:color="auto" w:fill="FFFFFF"/>
        </w:rPr>
        <w:t xml:space="preserve">, </w:t>
      </w:r>
      <w:r w:rsidR="000605BF">
        <w:rPr>
          <w:rFonts w:ascii="Times New Roman" w:hAnsi="Times New Roman" w:cs="Times New Roman"/>
          <w:sz w:val="25"/>
          <w:szCs w:val="25"/>
          <w:shd w:val="clear" w:color="auto" w:fill="FFFFFF"/>
        </w:rPr>
        <w:t>________</w:t>
      </w:r>
      <w:r w:rsidRPr="00976868">
        <w:rPr>
          <w:rFonts w:ascii="Times New Roman" w:hAnsi="Times New Roman" w:cs="Times New Roman"/>
          <w:sz w:val="25"/>
          <w:szCs w:val="25"/>
          <w:shd w:val="clear" w:color="auto" w:fill="FFFFFF"/>
        </w:rPr>
        <w:t xml:space="preserve"> </w:t>
      </w:r>
      <w:proofErr w:type="spellStart"/>
      <w:r w:rsidRPr="00976868">
        <w:rPr>
          <w:rFonts w:ascii="Times New Roman" w:hAnsi="Times New Roman" w:cs="Times New Roman"/>
          <w:sz w:val="25"/>
          <w:szCs w:val="25"/>
          <w:shd w:val="clear" w:color="auto" w:fill="FFFFFF"/>
        </w:rPr>
        <w:t>р.н</w:t>
      </w:r>
      <w:proofErr w:type="spellEnd"/>
      <w:r w:rsidRPr="00976868">
        <w:rPr>
          <w:rFonts w:ascii="Times New Roman" w:hAnsi="Times New Roman" w:cs="Times New Roman"/>
          <w:sz w:val="25"/>
          <w:szCs w:val="25"/>
          <w:shd w:val="clear" w:color="auto" w:fill="FFFFFF"/>
        </w:rPr>
        <w:t>. у сумі 160 000 грн від відчуження рухомого майна, у сумі 166</w:t>
      </w:r>
      <w:r w:rsidR="006E4FDF" w:rsidRPr="00976868">
        <w:rPr>
          <w:rFonts w:ascii="Times New Roman" w:hAnsi="Times New Roman" w:cs="Times New Roman"/>
          <w:sz w:val="25"/>
          <w:szCs w:val="25"/>
          <w:shd w:val="clear" w:color="auto" w:fill="FFFFFF"/>
        </w:rPr>
        <w:t> </w:t>
      </w:r>
      <w:r w:rsidRPr="00976868">
        <w:rPr>
          <w:rFonts w:ascii="Times New Roman" w:hAnsi="Times New Roman" w:cs="Times New Roman"/>
          <w:sz w:val="25"/>
          <w:szCs w:val="25"/>
          <w:shd w:val="clear" w:color="auto" w:fill="FFFFFF"/>
        </w:rPr>
        <w:t xml:space="preserve">970 грн від надання майна в оренду та доходи доньки </w:t>
      </w:r>
      <w:r w:rsidR="000605BF">
        <w:rPr>
          <w:rStyle w:val="fontstyle01"/>
          <w:rFonts w:ascii="Times New Roman" w:hAnsi="Times New Roman" w:cs="Times New Roman"/>
          <w:sz w:val="25"/>
          <w:szCs w:val="25"/>
        </w:rPr>
        <w:t>ОСОБА_10</w:t>
      </w:r>
      <w:r w:rsidRPr="00976868">
        <w:rPr>
          <w:rFonts w:ascii="Times New Roman" w:hAnsi="Times New Roman" w:cs="Times New Roman"/>
          <w:sz w:val="25"/>
          <w:szCs w:val="25"/>
          <w:shd w:val="clear" w:color="auto" w:fill="FFFFFF"/>
        </w:rPr>
        <w:t xml:space="preserve">, </w:t>
      </w:r>
      <w:r w:rsidR="000605BF">
        <w:rPr>
          <w:rFonts w:ascii="Times New Roman" w:hAnsi="Times New Roman" w:cs="Times New Roman"/>
          <w:sz w:val="25"/>
          <w:szCs w:val="25"/>
          <w:shd w:val="clear" w:color="auto" w:fill="FFFFFF"/>
        </w:rPr>
        <w:t>_________</w:t>
      </w:r>
      <w:r w:rsidRPr="00976868">
        <w:rPr>
          <w:rFonts w:ascii="Times New Roman" w:hAnsi="Times New Roman" w:cs="Times New Roman"/>
          <w:sz w:val="25"/>
          <w:szCs w:val="25"/>
          <w:shd w:val="clear" w:color="auto" w:fill="FFFFFF"/>
        </w:rPr>
        <w:t xml:space="preserve"> </w:t>
      </w:r>
      <w:proofErr w:type="spellStart"/>
      <w:r w:rsidRPr="00976868">
        <w:rPr>
          <w:rFonts w:ascii="Times New Roman" w:hAnsi="Times New Roman" w:cs="Times New Roman"/>
          <w:sz w:val="25"/>
          <w:szCs w:val="25"/>
          <w:shd w:val="clear" w:color="auto" w:fill="FFFFFF"/>
        </w:rPr>
        <w:t>р.н</w:t>
      </w:r>
      <w:proofErr w:type="spellEnd"/>
      <w:r w:rsidRPr="00976868">
        <w:rPr>
          <w:rFonts w:ascii="Times New Roman" w:hAnsi="Times New Roman" w:cs="Times New Roman"/>
          <w:sz w:val="25"/>
          <w:szCs w:val="25"/>
          <w:shd w:val="clear" w:color="auto" w:fill="FFFFFF"/>
        </w:rPr>
        <w:t>. від надання майна в оренду у сумі 166</w:t>
      </w:r>
      <w:r w:rsidR="006E4FDF" w:rsidRPr="00976868">
        <w:rPr>
          <w:rFonts w:ascii="Times New Roman" w:hAnsi="Times New Roman" w:cs="Times New Roman"/>
          <w:sz w:val="25"/>
          <w:szCs w:val="25"/>
          <w:shd w:val="clear" w:color="auto" w:fill="FFFFFF"/>
        </w:rPr>
        <w:t> </w:t>
      </w:r>
      <w:r w:rsidRPr="00976868">
        <w:rPr>
          <w:rFonts w:ascii="Times New Roman" w:hAnsi="Times New Roman" w:cs="Times New Roman"/>
          <w:sz w:val="25"/>
          <w:szCs w:val="25"/>
          <w:shd w:val="clear" w:color="auto" w:fill="FFFFFF"/>
        </w:rPr>
        <w:t>970 грн.</w:t>
      </w:r>
    </w:p>
    <w:p w:rsidR="00963933" w:rsidRPr="00976868" w:rsidRDefault="00963933"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У розділі 12 Грошові активи декларації </w:t>
      </w:r>
      <w:r w:rsidRPr="00976868">
        <w:rPr>
          <w:rFonts w:ascii="Times New Roman" w:hAnsi="Times New Roman" w:cs="Times New Roman"/>
          <w:sz w:val="25"/>
          <w:szCs w:val="25"/>
          <w:shd w:val="clear" w:color="auto" w:fill="FFFFFF"/>
        </w:rPr>
        <w:t xml:space="preserve">особи, уповноваженої на виконання функцій держави або місцевого самоврядування за 2024 рік </w:t>
      </w:r>
      <w:proofErr w:type="spellStart"/>
      <w:r w:rsidRPr="00976868">
        <w:rPr>
          <w:rFonts w:ascii="Times New Roman" w:hAnsi="Times New Roman" w:cs="Times New Roman"/>
          <w:sz w:val="25"/>
          <w:szCs w:val="25"/>
          <w:shd w:val="clear" w:color="auto" w:fill="FFFFFF"/>
        </w:rPr>
        <w:t>Томчук</w:t>
      </w:r>
      <w:proofErr w:type="spellEnd"/>
      <w:r w:rsidRPr="00976868">
        <w:rPr>
          <w:rFonts w:ascii="Times New Roman" w:hAnsi="Times New Roman" w:cs="Times New Roman"/>
          <w:sz w:val="25"/>
          <w:szCs w:val="25"/>
          <w:shd w:val="clear" w:color="auto" w:fill="FFFFFF"/>
        </w:rPr>
        <w:t xml:space="preserve"> А.В. зазначив власні кошти розміщені на банківських на рахунках у розмірі 175,3 </w:t>
      </w:r>
      <w:proofErr w:type="spellStart"/>
      <w:r w:rsidRPr="00976868">
        <w:rPr>
          <w:rFonts w:ascii="Times New Roman" w:hAnsi="Times New Roman" w:cs="Times New Roman"/>
          <w:sz w:val="25"/>
          <w:szCs w:val="25"/>
          <w:shd w:val="clear" w:color="auto" w:fill="FFFFFF"/>
        </w:rPr>
        <w:t>тис.грн</w:t>
      </w:r>
      <w:proofErr w:type="spellEnd"/>
      <w:r w:rsidRPr="00976868">
        <w:rPr>
          <w:rFonts w:ascii="Times New Roman" w:hAnsi="Times New Roman" w:cs="Times New Roman"/>
          <w:sz w:val="25"/>
          <w:szCs w:val="25"/>
          <w:shd w:val="clear" w:color="auto" w:fill="FFFFFF"/>
        </w:rPr>
        <w:t xml:space="preserve"> та готівкові кошти доньок у розмірі 160 </w:t>
      </w:r>
      <w:proofErr w:type="spellStart"/>
      <w:r w:rsidRPr="00976868">
        <w:rPr>
          <w:rFonts w:ascii="Times New Roman" w:hAnsi="Times New Roman" w:cs="Times New Roman"/>
          <w:sz w:val="25"/>
          <w:szCs w:val="25"/>
          <w:shd w:val="clear" w:color="auto" w:fill="FFFFFF"/>
        </w:rPr>
        <w:t>тис.грн</w:t>
      </w:r>
      <w:proofErr w:type="spellEnd"/>
      <w:r w:rsidRPr="00976868">
        <w:rPr>
          <w:rFonts w:ascii="Times New Roman" w:hAnsi="Times New Roman" w:cs="Times New Roman"/>
          <w:sz w:val="25"/>
          <w:szCs w:val="25"/>
          <w:shd w:val="clear" w:color="auto" w:fill="FFFFFF"/>
        </w:rPr>
        <w:t>.</w:t>
      </w:r>
      <w:r w:rsidR="006D1F76" w:rsidRPr="00976868">
        <w:rPr>
          <w:rFonts w:ascii="Times New Roman" w:hAnsi="Times New Roman" w:cs="Times New Roman"/>
          <w:sz w:val="25"/>
          <w:szCs w:val="25"/>
          <w:shd w:val="clear" w:color="auto" w:fill="FFFFFF"/>
        </w:rPr>
        <w:t>;</w:t>
      </w:r>
      <w:r w:rsidRPr="00976868">
        <w:rPr>
          <w:rFonts w:ascii="Times New Roman" w:hAnsi="Times New Roman" w:cs="Times New Roman"/>
          <w:sz w:val="25"/>
          <w:szCs w:val="25"/>
          <w:shd w:val="clear" w:color="auto" w:fill="FFFFFF"/>
        </w:rPr>
        <w:t xml:space="preserve"> </w:t>
      </w:r>
      <w:r w:rsidR="009F6F5C" w:rsidRPr="00976868">
        <w:rPr>
          <w:rFonts w:ascii="Times New Roman" w:hAnsi="Times New Roman" w:cs="Times New Roman"/>
          <w:sz w:val="25"/>
          <w:szCs w:val="25"/>
          <w:shd w:val="clear" w:color="auto" w:fill="FFFFFF"/>
        </w:rPr>
        <w:t>суттєвого збільшення валютних заощаджень</w:t>
      </w:r>
      <w:r w:rsidR="006D1F76" w:rsidRPr="00976868">
        <w:rPr>
          <w:rFonts w:ascii="Times New Roman" w:hAnsi="Times New Roman" w:cs="Times New Roman"/>
          <w:sz w:val="25"/>
          <w:szCs w:val="25"/>
          <w:shd w:val="clear" w:color="auto" w:fill="FFFFFF"/>
        </w:rPr>
        <w:t xml:space="preserve"> при порівнянні декларації за 2023 та 2024 роки</w:t>
      </w:r>
      <w:r w:rsidR="009F6F5C" w:rsidRPr="00976868">
        <w:rPr>
          <w:rFonts w:ascii="Times New Roman" w:hAnsi="Times New Roman" w:cs="Times New Roman"/>
          <w:sz w:val="25"/>
          <w:szCs w:val="25"/>
          <w:shd w:val="clear" w:color="auto" w:fill="FFFFFF"/>
        </w:rPr>
        <w:t xml:space="preserve"> не вбачається. </w:t>
      </w:r>
    </w:p>
    <w:p w:rsidR="009F6F5C" w:rsidRPr="00976868" w:rsidRDefault="00054CD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Під час співбесіди Кандидатом не надано обґрунтованих пояснень щодо використання, отриманих його дітьми</w:t>
      </w:r>
      <w:r w:rsidR="006D1F76" w:rsidRPr="00976868">
        <w:rPr>
          <w:rFonts w:ascii="Times New Roman" w:eastAsia="Times New Roman" w:hAnsi="Times New Roman" w:cs="Times New Roman"/>
          <w:sz w:val="25"/>
          <w:szCs w:val="25"/>
        </w:rPr>
        <w:t xml:space="preserve"> від продажу рухомого майна та надання в оренду земельних ділянок</w:t>
      </w:r>
      <w:r w:rsidRPr="00976868">
        <w:rPr>
          <w:rFonts w:ascii="Times New Roman" w:eastAsia="Times New Roman" w:hAnsi="Times New Roman" w:cs="Times New Roman"/>
          <w:sz w:val="25"/>
          <w:szCs w:val="25"/>
        </w:rPr>
        <w:t>. Суттєвих витрат в інтересах дітей, які б обумовили використання отриманих коштів</w:t>
      </w:r>
      <w:r w:rsidR="006D1F76" w:rsidRPr="00976868">
        <w:rPr>
          <w:rFonts w:ascii="Times New Roman" w:eastAsia="Times New Roman" w:hAnsi="Times New Roman" w:cs="Times New Roman"/>
          <w:sz w:val="25"/>
          <w:szCs w:val="25"/>
        </w:rPr>
        <w:t>,</w:t>
      </w:r>
      <w:r w:rsidRPr="00976868">
        <w:rPr>
          <w:rFonts w:ascii="Times New Roman" w:eastAsia="Times New Roman" w:hAnsi="Times New Roman" w:cs="Times New Roman"/>
          <w:sz w:val="25"/>
          <w:szCs w:val="25"/>
        </w:rPr>
        <w:t xml:space="preserve"> суддею не зазначено.</w:t>
      </w:r>
      <w:r w:rsidR="009F6F5C" w:rsidRPr="00976868">
        <w:rPr>
          <w:rFonts w:ascii="Times New Roman" w:eastAsia="Times New Roman" w:hAnsi="Times New Roman" w:cs="Times New Roman"/>
          <w:sz w:val="25"/>
          <w:szCs w:val="25"/>
        </w:rPr>
        <w:t xml:space="preserve"> </w:t>
      </w:r>
    </w:p>
    <w:p w:rsidR="00054CDB" w:rsidRPr="00976868" w:rsidRDefault="00054CDB" w:rsidP="00F8336D">
      <w:pPr>
        <w:spacing w:after="0" w:line="240" w:lineRule="auto"/>
        <w:ind w:firstLine="567"/>
        <w:jc w:val="both"/>
        <w:rPr>
          <w:rFonts w:ascii="Times New Roman" w:eastAsia="Times New Roman" w:hAnsi="Times New Roman" w:cs="Times New Roman"/>
          <w:color w:val="1D1D1B"/>
          <w:sz w:val="25"/>
          <w:szCs w:val="25"/>
        </w:rPr>
      </w:pPr>
      <w:r w:rsidRPr="00976868">
        <w:rPr>
          <w:rFonts w:ascii="Times New Roman" w:eastAsia="Times New Roman" w:hAnsi="Times New Roman" w:cs="Times New Roman"/>
          <w:color w:val="1D1D1B"/>
          <w:sz w:val="25"/>
          <w:szCs w:val="25"/>
        </w:rPr>
        <w:t xml:space="preserve">Відповідно до рішення Тиврівської селищної ради від 15 березня 2024 року № 65 </w:t>
      </w:r>
      <w:proofErr w:type="spellStart"/>
      <w:r w:rsidRPr="00976868">
        <w:rPr>
          <w:rFonts w:ascii="Times New Roman" w:eastAsia="Times New Roman" w:hAnsi="Times New Roman" w:cs="Times New Roman"/>
          <w:color w:val="1D1D1B"/>
          <w:sz w:val="25"/>
          <w:szCs w:val="25"/>
        </w:rPr>
        <w:t>Томчуку</w:t>
      </w:r>
      <w:proofErr w:type="spellEnd"/>
      <w:r w:rsidRPr="00976868">
        <w:rPr>
          <w:rFonts w:ascii="Times New Roman" w:eastAsia="Times New Roman" w:hAnsi="Times New Roman" w:cs="Times New Roman"/>
          <w:color w:val="1D1D1B"/>
          <w:sz w:val="25"/>
          <w:szCs w:val="25"/>
        </w:rPr>
        <w:t xml:space="preserve"> А.В. рекомендовано щороку надавати службі у справах дітей Тиврівської селищної ради звіт щодо використання коштів від оренди земельної ділянки.</w:t>
      </w:r>
    </w:p>
    <w:p w:rsidR="007977D5" w:rsidRPr="00976868" w:rsidRDefault="006D1F76" w:rsidP="00F8336D">
      <w:pPr>
        <w:spacing w:after="0" w:line="240" w:lineRule="auto"/>
        <w:ind w:firstLine="567"/>
        <w:jc w:val="both"/>
        <w:rPr>
          <w:rFonts w:ascii="Times New Roman" w:hAnsi="Times New Roman" w:cs="Times New Roman"/>
          <w:bCs/>
          <w:color w:val="000000" w:themeColor="text1"/>
          <w:sz w:val="25"/>
          <w:szCs w:val="25"/>
          <w:shd w:val="clear" w:color="auto" w:fill="FFFFFF"/>
        </w:rPr>
      </w:pPr>
      <w:r w:rsidRPr="00976868">
        <w:rPr>
          <w:rFonts w:ascii="Times New Roman" w:eastAsia="Times New Roman" w:hAnsi="Times New Roman" w:cs="Times New Roman"/>
          <w:color w:val="000000" w:themeColor="text1"/>
          <w:sz w:val="25"/>
          <w:szCs w:val="25"/>
        </w:rPr>
        <w:t xml:space="preserve">Вказане рішення прийнято </w:t>
      </w:r>
      <w:r w:rsidR="00382924" w:rsidRPr="00976868">
        <w:rPr>
          <w:rFonts w:ascii="Times New Roman" w:eastAsia="Times New Roman" w:hAnsi="Times New Roman" w:cs="Times New Roman"/>
          <w:color w:val="000000" w:themeColor="text1"/>
          <w:sz w:val="25"/>
          <w:szCs w:val="25"/>
        </w:rPr>
        <w:t>з метою забезпечення дотримання прав дітей, гарантованих</w:t>
      </w:r>
      <w:r w:rsidRPr="00976868">
        <w:rPr>
          <w:rFonts w:ascii="Times New Roman" w:hAnsi="Times New Roman" w:cs="Times New Roman"/>
          <w:bCs/>
          <w:color w:val="000000" w:themeColor="text1"/>
          <w:sz w:val="25"/>
          <w:szCs w:val="25"/>
          <w:shd w:val="clear" w:color="auto" w:fill="FFFFFF"/>
        </w:rPr>
        <w:t xml:space="preserve"> </w:t>
      </w:r>
      <w:r w:rsidR="00382924" w:rsidRPr="00976868">
        <w:rPr>
          <w:rFonts w:ascii="Times New Roman" w:hAnsi="Times New Roman" w:cs="Times New Roman"/>
          <w:bCs/>
          <w:color w:val="000000" w:themeColor="text1"/>
          <w:sz w:val="25"/>
          <w:szCs w:val="25"/>
          <w:shd w:val="clear" w:color="auto" w:fill="FFFFFF"/>
        </w:rPr>
        <w:t>ст. 17</w:t>
      </w:r>
      <w:r w:rsidR="007977D5" w:rsidRPr="00976868">
        <w:rPr>
          <w:rFonts w:ascii="Times New Roman" w:hAnsi="Times New Roman" w:cs="Times New Roman"/>
          <w:bCs/>
          <w:color w:val="000000" w:themeColor="text1"/>
          <w:sz w:val="25"/>
          <w:szCs w:val="25"/>
          <w:shd w:val="clear" w:color="auto" w:fill="FFFFFF"/>
        </w:rPr>
        <w:t xml:space="preserve"> </w:t>
      </w:r>
      <w:r w:rsidR="00382924" w:rsidRPr="00976868">
        <w:rPr>
          <w:rFonts w:ascii="Times New Roman" w:hAnsi="Times New Roman" w:cs="Times New Roman"/>
          <w:bCs/>
          <w:color w:val="000000" w:themeColor="text1"/>
          <w:sz w:val="25"/>
          <w:szCs w:val="25"/>
          <w:shd w:val="clear" w:color="auto" w:fill="FFFFFF"/>
        </w:rPr>
        <w:t xml:space="preserve">Законом України «Про «охорону дитинства» </w:t>
      </w:r>
      <w:r w:rsidRPr="00976868">
        <w:rPr>
          <w:rFonts w:ascii="Times New Roman" w:hAnsi="Times New Roman" w:cs="Times New Roman"/>
          <w:bCs/>
          <w:color w:val="000000" w:themeColor="text1"/>
          <w:sz w:val="25"/>
          <w:szCs w:val="25"/>
          <w:shd w:val="clear" w:color="auto" w:fill="FFFFFF"/>
        </w:rPr>
        <w:t>ст. 177 Сімейного кодексу Укр</w:t>
      </w:r>
      <w:r w:rsidR="00382924" w:rsidRPr="00976868">
        <w:rPr>
          <w:rFonts w:ascii="Times New Roman" w:hAnsi="Times New Roman" w:cs="Times New Roman"/>
          <w:bCs/>
          <w:color w:val="000000" w:themeColor="text1"/>
          <w:sz w:val="25"/>
          <w:szCs w:val="25"/>
          <w:shd w:val="clear" w:color="auto" w:fill="FFFFFF"/>
        </w:rPr>
        <w:t>а</w:t>
      </w:r>
      <w:r w:rsidRPr="00976868">
        <w:rPr>
          <w:rFonts w:ascii="Times New Roman" w:hAnsi="Times New Roman" w:cs="Times New Roman"/>
          <w:bCs/>
          <w:color w:val="000000" w:themeColor="text1"/>
          <w:sz w:val="25"/>
          <w:szCs w:val="25"/>
          <w:shd w:val="clear" w:color="auto" w:fill="FFFFFF"/>
        </w:rPr>
        <w:t>їни</w:t>
      </w:r>
      <w:r w:rsidR="007977D5" w:rsidRPr="00976868">
        <w:rPr>
          <w:rFonts w:ascii="Times New Roman" w:hAnsi="Times New Roman" w:cs="Times New Roman"/>
          <w:bCs/>
          <w:color w:val="000000" w:themeColor="text1"/>
          <w:sz w:val="25"/>
          <w:szCs w:val="25"/>
          <w:shd w:val="clear" w:color="auto" w:fill="FFFFFF"/>
        </w:rPr>
        <w:t>.</w:t>
      </w:r>
      <w:bookmarkStart w:id="22" w:name="_GoBack"/>
      <w:bookmarkEnd w:id="22"/>
    </w:p>
    <w:p w:rsidR="00054CDB" w:rsidRPr="00976868" w:rsidRDefault="00054CDB" w:rsidP="00F8336D">
      <w:pPr>
        <w:spacing w:after="0" w:line="240" w:lineRule="auto"/>
        <w:ind w:firstLine="567"/>
        <w:jc w:val="both"/>
        <w:rPr>
          <w:rFonts w:ascii="Times New Roman" w:eastAsia="Times New Roman" w:hAnsi="Times New Roman" w:cs="Times New Roman"/>
          <w:color w:val="1D1D1B"/>
          <w:sz w:val="25"/>
          <w:szCs w:val="25"/>
        </w:rPr>
      </w:pPr>
      <w:r w:rsidRPr="00976868">
        <w:rPr>
          <w:rFonts w:ascii="Times New Roman" w:eastAsia="Times New Roman" w:hAnsi="Times New Roman" w:cs="Times New Roman"/>
          <w:sz w:val="25"/>
          <w:szCs w:val="25"/>
          <w:highlight w:val="white"/>
        </w:rPr>
        <w:t xml:space="preserve">Під час співбесіди </w:t>
      </w:r>
      <w:proofErr w:type="spellStart"/>
      <w:r w:rsidRPr="00976868">
        <w:rPr>
          <w:rFonts w:ascii="Times New Roman" w:eastAsia="Times New Roman" w:hAnsi="Times New Roman" w:cs="Times New Roman"/>
          <w:sz w:val="25"/>
          <w:szCs w:val="25"/>
          <w:highlight w:val="white"/>
        </w:rPr>
        <w:t>Томчук</w:t>
      </w:r>
      <w:proofErr w:type="spellEnd"/>
      <w:r w:rsidRPr="00976868">
        <w:rPr>
          <w:rFonts w:ascii="Times New Roman" w:eastAsia="Times New Roman" w:hAnsi="Times New Roman" w:cs="Times New Roman"/>
          <w:sz w:val="25"/>
          <w:szCs w:val="25"/>
          <w:highlight w:val="white"/>
        </w:rPr>
        <w:t xml:space="preserve"> А.В.</w:t>
      </w:r>
      <w:r w:rsidRPr="00976868">
        <w:rPr>
          <w:rFonts w:ascii="Times New Roman" w:eastAsia="Times New Roman" w:hAnsi="Times New Roman" w:cs="Times New Roman"/>
          <w:sz w:val="25"/>
          <w:szCs w:val="25"/>
        </w:rPr>
        <w:t xml:space="preserve"> зазначив, що </w:t>
      </w:r>
      <w:r w:rsidRPr="00976868">
        <w:rPr>
          <w:rFonts w:ascii="Times New Roman" w:eastAsia="Times New Roman" w:hAnsi="Times New Roman" w:cs="Times New Roman"/>
          <w:color w:val="1D1D1B"/>
          <w:sz w:val="25"/>
          <w:szCs w:val="25"/>
        </w:rPr>
        <w:t>звіт щодо використання коштів від оренди земельн</w:t>
      </w:r>
      <w:r w:rsidR="006E2F8B" w:rsidRPr="00976868">
        <w:rPr>
          <w:rFonts w:ascii="Times New Roman" w:eastAsia="Times New Roman" w:hAnsi="Times New Roman" w:cs="Times New Roman"/>
          <w:color w:val="1D1D1B"/>
          <w:sz w:val="25"/>
          <w:szCs w:val="25"/>
        </w:rPr>
        <w:t>их</w:t>
      </w:r>
      <w:r w:rsidRPr="00976868">
        <w:rPr>
          <w:rFonts w:ascii="Times New Roman" w:eastAsia="Times New Roman" w:hAnsi="Times New Roman" w:cs="Times New Roman"/>
          <w:color w:val="1D1D1B"/>
          <w:sz w:val="25"/>
          <w:szCs w:val="25"/>
        </w:rPr>
        <w:t xml:space="preserve"> ділян</w:t>
      </w:r>
      <w:r w:rsidR="006E2F8B" w:rsidRPr="00976868">
        <w:rPr>
          <w:rFonts w:ascii="Times New Roman" w:eastAsia="Times New Roman" w:hAnsi="Times New Roman" w:cs="Times New Roman"/>
          <w:color w:val="1D1D1B"/>
          <w:sz w:val="25"/>
          <w:szCs w:val="25"/>
        </w:rPr>
        <w:t>о</w:t>
      </w:r>
      <w:r w:rsidRPr="00976868">
        <w:rPr>
          <w:rFonts w:ascii="Times New Roman" w:eastAsia="Times New Roman" w:hAnsi="Times New Roman" w:cs="Times New Roman"/>
          <w:color w:val="1D1D1B"/>
          <w:sz w:val="25"/>
          <w:szCs w:val="25"/>
        </w:rPr>
        <w:t xml:space="preserve">к </w:t>
      </w:r>
      <w:r w:rsidR="006E2F8B" w:rsidRPr="00976868">
        <w:rPr>
          <w:rFonts w:ascii="Times New Roman" w:eastAsia="Times New Roman" w:hAnsi="Times New Roman" w:cs="Times New Roman"/>
          <w:color w:val="1D1D1B"/>
          <w:sz w:val="25"/>
          <w:szCs w:val="25"/>
        </w:rPr>
        <w:t xml:space="preserve">до служби у справах дітей Тиврівської селищної ради </w:t>
      </w:r>
      <w:r w:rsidRPr="00976868">
        <w:rPr>
          <w:rFonts w:ascii="Times New Roman" w:eastAsia="Times New Roman" w:hAnsi="Times New Roman" w:cs="Times New Roman"/>
          <w:color w:val="1D1D1B"/>
          <w:sz w:val="25"/>
          <w:szCs w:val="25"/>
        </w:rPr>
        <w:t>не надавав.</w:t>
      </w:r>
    </w:p>
    <w:p w:rsidR="00054CDB" w:rsidRPr="00976868" w:rsidRDefault="009F6F5C" w:rsidP="00F8336D">
      <w:pPr>
        <w:spacing w:after="0" w:line="240" w:lineRule="auto"/>
        <w:ind w:firstLine="567"/>
        <w:jc w:val="both"/>
        <w:rPr>
          <w:rFonts w:ascii="Times New Roman" w:eastAsia="Times New Roman" w:hAnsi="Times New Roman" w:cs="Times New Roman"/>
          <w:color w:val="000000" w:themeColor="text1"/>
          <w:sz w:val="25"/>
          <w:szCs w:val="25"/>
        </w:rPr>
      </w:pPr>
      <w:r w:rsidRPr="00976868">
        <w:rPr>
          <w:rFonts w:ascii="Times New Roman" w:eastAsia="Times New Roman" w:hAnsi="Times New Roman" w:cs="Times New Roman"/>
          <w:color w:val="000000" w:themeColor="text1"/>
          <w:sz w:val="25"/>
          <w:szCs w:val="25"/>
        </w:rPr>
        <w:t>Таким чином</w:t>
      </w:r>
      <w:r w:rsidR="00054CDB" w:rsidRPr="00976868">
        <w:rPr>
          <w:rFonts w:ascii="Times New Roman" w:eastAsia="Times New Roman" w:hAnsi="Times New Roman" w:cs="Times New Roman"/>
          <w:color w:val="000000" w:themeColor="text1"/>
          <w:sz w:val="25"/>
          <w:szCs w:val="25"/>
        </w:rPr>
        <w:t>, Кандидат не надав переконливих пояснень щодо</w:t>
      </w:r>
      <w:r w:rsidR="007977D5" w:rsidRPr="00976868">
        <w:rPr>
          <w:rFonts w:ascii="Times New Roman" w:eastAsia="Times New Roman" w:hAnsi="Times New Roman" w:cs="Times New Roman"/>
          <w:color w:val="000000" w:themeColor="text1"/>
          <w:sz w:val="25"/>
          <w:szCs w:val="25"/>
        </w:rPr>
        <w:t xml:space="preserve"> належного виконання </w:t>
      </w:r>
      <w:r w:rsidR="009A3AFA" w:rsidRPr="00976868">
        <w:rPr>
          <w:rFonts w:ascii="Times New Roman" w:hAnsi="Times New Roman" w:cs="Times New Roman"/>
          <w:color w:val="1D1D1B"/>
          <w:sz w:val="25"/>
          <w:szCs w:val="25"/>
          <w:shd w:val="clear" w:color="auto" w:fill="FFFFFF"/>
        </w:rPr>
        <w:t>вимоги антикорупційного законодавства</w:t>
      </w:r>
      <w:r w:rsidR="009A3AFA" w:rsidRPr="00976868">
        <w:rPr>
          <w:rFonts w:ascii="Times New Roman" w:eastAsia="Times New Roman" w:hAnsi="Times New Roman" w:cs="Times New Roman"/>
          <w:color w:val="000000" w:themeColor="text1"/>
          <w:sz w:val="25"/>
          <w:szCs w:val="25"/>
        </w:rPr>
        <w:t xml:space="preserve"> та законодавства щодо захисту майнових прав дітей</w:t>
      </w:r>
      <w:r w:rsidR="00054CDB" w:rsidRPr="00976868">
        <w:rPr>
          <w:rFonts w:ascii="Times New Roman" w:eastAsia="Times New Roman" w:hAnsi="Times New Roman" w:cs="Times New Roman"/>
          <w:color w:val="000000" w:themeColor="text1"/>
          <w:sz w:val="25"/>
          <w:szCs w:val="25"/>
        </w:rPr>
        <w:t>.</w:t>
      </w:r>
    </w:p>
    <w:p w:rsidR="009A3AFA" w:rsidRPr="00976868" w:rsidRDefault="009A3AFA" w:rsidP="00F8336D">
      <w:pPr>
        <w:pStyle w:val="af"/>
        <w:shd w:val="clear" w:color="auto" w:fill="FFFFFF"/>
        <w:tabs>
          <w:tab w:val="left" w:pos="426"/>
        </w:tabs>
        <w:ind w:left="0" w:firstLine="567"/>
        <w:jc w:val="both"/>
        <w:rPr>
          <w:color w:val="000000" w:themeColor="text1"/>
          <w:sz w:val="25"/>
          <w:szCs w:val="25"/>
          <w:lang w:eastAsia="uk-UA"/>
        </w:rPr>
      </w:pPr>
      <w:r w:rsidRPr="00976868">
        <w:rPr>
          <w:color w:val="000000" w:themeColor="text1"/>
          <w:sz w:val="25"/>
          <w:szCs w:val="25"/>
          <w:lang w:eastAsia="uk-UA"/>
        </w:rPr>
        <w:t xml:space="preserve">З огляду на зазначене, беручи до уваги </w:t>
      </w:r>
      <w:r w:rsidR="00523AD7" w:rsidRPr="00976868">
        <w:rPr>
          <w:color w:val="000000" w:themeColor="text1"/>
          <w:sz w:val="25"/>
          <w:szCs w:val="25"/>
          <w:lang w:eastAsia="uk-UA"/>
        </w:rPr>
        <w:t>що вказані недоліки носять формальний характер,</w:t>
      </w:r>
      <w:r w:rsidRPr="00976868">
        <w:rPr>
          <w:color w:val="000000" w:themeColor="text1"/>
          <w:sz w:val="25"/>
          <w:szCs w:val="25"/>
          <w:lang w:eastAsia="uk-UA"/>
        </w:rPr>
        <w:t xml:space="preserve"> відсутність очевидних ознак протиправності правочинів чи мети поведінки судді, Комісія висновує, що такі обставини не можуть бути оцінені як істотна невідповідність показник</w:t>
      </w:r>
      <w:r w:rsidR="00523AD7" w:rsidRPr="00976868">
        <w:rPr>
          <w:color w:val="000000" w:themeColor="text1"/>
          <w:sz w:val="25"/>
          <w:szCs w:val="25"/>
          <w:lang w:eastAsia="uk-UA"/>
        </w:rPr>
        <w:t>у</w:t>
      </w:r>
      <w:r w:rsidRPr="00976868">
        <w:rPr>
          <w:color w:val="000000" w:themeColor="text1"/>
          <w:sz w:val="25"/>
          <w:szCs w:val="25"/>
          <w:lang w:eastAsia="uk-UA"/>
        </w:rPr>
        <w:t xml:space="preserve"> </w:t>
      </w:r>
      <w:r w:rsidR="00523AD7" w:rsidRPr="00976868">
        <w:rPr>
          <w:rStyle w:val="af1"/>
          <w:b w:val="0"/>
          <w:color w:val="000000" w:themeColor="text1"/>
          <w:sz w:val="25"/>
          <w:szCs w:val="25"/>
        </w:rPr>
        <w:t>законність джерел походження прав на об’єкти цивільних прав.</w:t>
      </w:r>
      <w:r w:rsidRPr="00976868">
        <w:rPr>
          <w:color w:val="000000" w:themeColor="text1"/>
          <w:sz w:val="25"/>
          <w:szCs w:val="25"/>
          <w:lang w:eastAsia="uk-UA"/>
        </w:rPr>
        <w:t xml:space="preserve"> </w:t>
      </w:r>
    </w:p>
    <w:p w:rsidR="009A3AFA" w:rsidRPr="00976868" w:rsidRDefault="00523AD7" w:rsidP="00F8336D">
      <w:pPr>
        <w:pStyle w:val="af"/>
        <w:shd w:val="clear" w:color="auto" w:fill="FFFFFF"/>
        <w:tabs>
          <w:tab w:val="left" w:pos="426"/>
        </w:tabs>
        <w:ind w:left="0" w:firstLine="567"/>
        <w:jc w:val="both"/>
        <w:rPr>
          <w:b/>
          <w:color w:val="000000" w:themeColor="text1"/>
          <w:sz w:val="25"/>
          <w:szCs w:val="25"/>
          <w:lang w:eastAsia="uk-UA"/>
        </w:rPr>
      </w:pPr>
      <w:r w:rsidRPr="00976868">
        <w:rPr>
          <w:color w:val="000000" w:themeColor="text1"/>
          <w:sz w:val="25"/>
          <w:szCs w:val="25"/>
          <w:lang w:eastAsia="uk-UA"/>
        </w:rPr>
        <w:t>П</w:t>
      </w:r>
      <w:r w:rsidR="009A3AFA" w:rsidRPr="00976868">
        <w:rPr>
          <w:color w:val="000000" w:themeColor="text1"/>
          <w:sz w:val="25"/>
          <w:szCs w:val="25"/>
          <w:lang w:eastAsia="uk-UA"/>
        </w:rPr>
        <w:t>роте Комісія у складі Першої палати одноголосно вирішила зменшити бали за критерієм професійної етики та доброчесності на 15 балів за показником «</w:t>
      </w:r>
      <w:r w:rsidRPr="00976868">
        <w:rPr>
          <w:rStyle w:val="af1"/>
          <w:b w:val="0"/>
          <w:color w:val="1D1D1B"/>
          <w:sz w:val="25"/>
          <w:szCs w:val="25"/>
          <w:shd w:val="clear" w:color="auto" w:fill="FFFFFF"/>
        </w:rPr>
        <w:t>законність джерел походження прав на об’єкти цивільних прав</w:t>
      </w:r>
      <w:r w:rsidR="009A3AFA" w:rsidRPr="00AE71BC">
        <w:rPr>
          <w:color w:val="000000" w:themeColor="text1"/>
          <w:sz w:val="25"/>
          <w:szCs w:val="25"/>
          <w:lang w:eastAsia="uk-UA"/>
        </w:rPr>
        <w:t>».</w:t>
      </w:r>
    </w:p>
    <w:p w:rsidR="00846200" w:rsidRPr="00976868" w:rsidRDefault="00846200"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sz w:val="25"/>
          <w:szCs w:val="25"/>
          <w:highlight w:val="white"/>
        </w:rPr>
        <w:t>Водночас Комісія вважає, що вказані вище обставини</w:t>
      </w:r>
      <w:r w:rsidR="006E2F8B" w:rsidRPr="00976868">
        <w:rPr>
          <w:rFonts w:ascii="Times New Roman" w:eastAsia="Times New Roman" w:hAnsi="Times New Roman" w:cs="Times New Roman"/>
          <w:sz w:val="25"/>
          <w:szCs w:val="25"/>
          <w:highlight w:val="white"/>
        </w:rPr>
        <w:t xml:space="preserve"> в їх сукупності</w:t>
      </w:r>
      <w:r w:rsidRPr="00976868">
        <w:rPr>
          <w:rFonts w:ascii="Times New Roman" w:eastAsia="Times New Roman" w:hAnsi="Times New Roman" w:cs="Times New Roman"/>
          <w:sz w:val="25"/>
          <w:szCs w:val="25"/>
          <w:highlight w:val="white"/>
        </w:rPr>
        <w:t xml:space="preserve"> не </w:t>
      </w:r>
      <w:r w:rsidR="008D464B" w:rsidRPr="00976868">
        <w:rPr>
          <w:rFonts w:ascii="Times New Roman" w:eastAsia="Times New Roman" w:hAnsi="Times New Roman" w:cs="Times New Roman"/>
          <w:sz w:val="25"/>
          <w:szCs w:val="25"/>
          <w:highlight w:val="white"/>
        </w:rPr>
        <w:t xml:space="preserve">є достатніми для визнання </w:t>
      </w:r>
      <w:proofErr w:type="spellStart"/>
      <w:r w:rsidR="005A0F40" w:rsidRPr="00976868">
        <w:rPr>
          <w:rFonts w:ascii="Times New Roman" w:eastAsia="Times New Roman" w:hAnsi="Times New Roman" w:cs="Times New Roman"/>
          <w:sz w:val="25"/>
          <w:szCs w:val="25"/>
          <w:highlight w:val="white"/>
        </w:rPr>
        <w:t>Томчука</w:t>
      </w:r>
      <w:proofErr w:type="spellEnd"/>
      <w:r w:rsidR="005A0F40" w:rsidRPr="00976868">
        <w:rPr>
          <w:rFonts w:ascii="Times New Roman" w:eastAsia="Times New Roman" w:hAnsi="Times New Roman" w:cs="Times New Roman"/>
          <w:sz w:val="25"/>
          <w:szCs w:val="25"/>
          <w:highlight w:val="white"/>
        </w:rPr>
        <w:t xml:space="preserve"> А.В.</w:t>
      </w:r>
      <w:r w:rsidR="008D464B" w:rsidRPr="00976868">
        <w:rPr>
          <w:rFonts w:ascii="Times New Roman" w:eastAsia="Times New Roman" w:hAnsi="Times New Roman" w:cs="Times New Roman"/>
          <w:sz w:val="25"/>
          <w:szCs w:val="25"/>
          <w:highlight w:val="white"/>
        </w:rPr>
        <w:t xml:space="preserve"> таким, що не відповідає </w:t>
      </w:r>
      <w:r w:rsidR="00765C21" w:rsidRPr="00976868">
        <w:rPr>
          <w:rFonts w:ascii="Times New Roman" w:eastAsia="Times New Roman" w:hAnsi="Times New Roman" w:cs="Times New Roman"/>
          <w:sz w:val="25"/>
          <w:szCs w:val="25"/>
          <w:highlight w:val="white"/>
        </w:rPr>
        <w:t xml:space="preserve">критеріям доброчесності та </w:t>
      </w:r>
      <w:r w:rsidR="00765C21" w:rsidRPr="00976868">
        <w:rPr>
          <w:rFonts w:ascii="Times New Roman" w:eastAsia="Times New Roman" w:hAnsi="Times New Roman" w:cs="Times New Roman"/>
          <w:sz w:val="25"/>
          <w:szCs w:val="25"/>
          <w:highlight w:val="white"/>
        </w:rPr>
        <w:lastRenderedPageBreak/>
        <w:t>професійної етики.</w:t>
      </w:r>
      <w:r w:rsidR="00A57F7A" w:rsidRPr="00976868">
        <w:rPr>
          <w:rFonts w:ascii="Times New Roman" w:eastAsia="Times New Roman" w:hAnsi="Times New Roman" w:cs="Times New Roman"/>
          <w:sz w:val="25"/>
          <w:szCs w:val="25"/>
          <w:highlight w:val="white"/>
        </w:rPr>
        <w:t xml:space="preserve"> Досліджену інформацію належним чином враховано Комісією</w:t>
      </w:r>
      <w:r w:rsidR="00661F9A" w:rsidRPr="00976868">
        <w:rPr>
          <w:rFonts w:ascii="Times New Roman" w:eastAsia="Times New Roman" w:hAnsi="Times New Roman" w:cs="Times New Roman"/>
          <w:sz w:val="25"/>
          <w:szCs w:val="25"/>
          <w:highlight w:val="white"/>
        </w:rPr>
        <w:t xml:space="preserve"> при дослідженні досьє та проведення співбесіди, що знайшло своє відображення</w:t>
      </w:r>
      <w:r w:rsidR="00F51609" w:rsidRPr="00976868">
        <w:rPr>
          <w:rFonts w:ascii="Times New Roman" w:eastAsia="Times New Roman" w:hAnsi="Times New Roman" w:cs="Times New Roman"/>
          <w:sz w:val="25"/>
          <w:szCs w:val="25"/>
          <w:highlight w:val="white"/>
        </w:rPr>
        <w:t xml:space="preserve"> при </w:t>
      </w:r>
      <w:r w:rsidR="006E6776" w:rsidRPr="00976868">
        <w:rPr>
          <w:rFonts w:ascii="Times New Roman" w:eastAsia="Times New Roman" w:hAnsi="Times New Roman" w:cs="Times New Roman"/>
          <w:sz w:val="25"/>
          <w:szCs w:val="25"/>
          <w:highlight w:val="white"/>
        </w:rPr>
        <w:t>зниженні балів за кожне виявлення порушення правил та/або норм.</w:t>
      </w:r>
    </w:p>
    <w:p w:rsidR="00846200"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З огляду на вказане критерій доброчесності та</w:t>
      </w:r>
      <w:r w:rsidR="00D200CE" w:rsidRPr="00976868">
        <w:rPr>
          <w:rFonts w:ascii="Times New Roman" w:eastAsia="Times New Roman" w:hAnsi="Times New Roman" w:cs="Times New Roman"/>
          <w:sz w:val="25"/>
          <w:szCs w:val="25"/>
        </w:rPr>
        <w:t xml:space="preserve"> професійної етики оцінений у 255</w:t>
      </w:r>
      <w:r w:rsidRPr="00976868">
        <w:rPr>
          <w:rFonts w:ascii="Times New Roman" w:eastAsia="Times New Roman" w:hAnsi="Times New Roman" w:cs="Times New Roman"/>
          <w:sz w:val="25"/>
          <w:szCs w:val="25"/>
        </w:rPr>
        <w:t xml:space="preserve"> балів.</w:t>
      </w:r>
    </w:p>
    <w:p w:rsidR="00441E44" w:rsidRPr="00976868" w:rsidRDefault="00441E44" w:rsidP="00F8336D">
      <w:pPr>
        <w:shd w:val="clear" w:color="auto" w:fill="FFFFFF"/>
        <w:spacing w:after="0" w:line="240" w:lineRule="auto"/>
        <w:ind w:firstLine="567"/>
        <w:jc w:val="both"/>
        <w:rPr>
          <w:rFonts w:ascii="Times New Roman" w:eastAsia="Times New Roman" w:hAnsi="Times New Roman" w:cs="Times New Roman"/>
          <w:b/>
          <w:sz w:val="25"/>
          <w:szCs w:val="25"/>
        </w:rPr>
      </w:pPr>
    </w:p>
    <w:p w:rsidR="00E37F3C" w:rsidRPr="00976868" w:rsidRDefault="0041646B" w:rsidP="00F8336D">
      <w:pPr>
        <w:shd w:val="clear" w:color="auto" w:fill="FFFFFF"/>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eastAsia="Times New Roman" w:hAnsi="Times New Roman" w:cs="Times New Roman"/>
          <w:b/>
          <w:sz w:val="25"/>
          <w:szCs w:val="25"/>
        </w:rPr>
        <w:t>Висновок Комісії за результатами кваліфікаційного оцінювання.</w:t>
      </w:r>
    </w:p>
    <w:p w:rsidR="00E37F3C" w:rsidRPr="00976868" w:rsidRDefault="0041646B" w:rsidP="00F8336D">
      <w:pPr>
        <w:spacing w:after="0" w:line="240" w:lineRule="auto"/>
        <w:ind w:firstLine="567"/>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За результатами кваліфікаційного оцінювання кандидат на посаду судді апеляційного адміністративного суду </w:t>
      </w:r>
      <w:proofErr w:type="spellStart"/>
      <w:r w:rsidR="00D200CE" w:rsidRPr="00976868">
        <w:rPr>
          <w:rFonts w:ascii="Times New Roman" w:eastAsia="Times New Roman" w:hAnsi="Times New Roman" w:cs="Times New Roman"/>
          <w:sz w:val="25"/>
          <w:szCs w:val="25"/>
        </w:rPr>
        <w:t>Томчук</w:t>
      </w:r>
      <w:proofErr w:type="spellEnd"/>
      <w:r w:rsidR="00D200CE" w:rsidRPr="00976868">
        <w:rPr>
          <w:rFonts w:ascii="Times New Roman" w:eastAsia="Times New Roman" w:hAnsi="Times New Roman" w:cs="Times New Roman"/>
          <w:sz w:val="25"/>
          <w:szCs w:val="25"/>
        </w:rPr>
        <w:t xml:space="preserve"> А.В.</w:t>
      </w:r>
      <w:r w:rsidRPr="00976868">
        <w:rPr>
          <w:rFonts w:ascii="Times New Roman" w:eastAsia="Times New Roman" w:hAnsi="Times New Roman" w:cs="Times New Roman"/>
          <w:sz w:val="25"/>
          <w:szCs w:val="25"/>
        </w:rPr>
        <w:t xml:space="preserve"> отримав такі бали:</w:t>
      </w:r>
    </w:p>
    <w:p w:rsidR="00E37F3C" w:rsidRPr="00976868" w:rsidRDefault="00E37F3C" w:rsidP="00F8336D">
      <w:pPr>
        <w:spacing w:after="0" w:line="240" w:lineRule="auto"/>
        <w:ind w:firstLine="567"/>
        <w:jc w:val="both"/>
        <w:rPr>
          <w:rFonts w:ascii="Times New Roman" w:eastAsia="Times New Roman" w:hAnsi="Times New Roman" w:cs="Times New Roman"/>
          <w:color w:val="FF0000"/>
          <w:sz w:val="24"/>
          <w:szCs w:val="24"/>
          <w:highlight w:val="white"/>
        </w:rPr>
      </w:pPr>
    </w:p>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320"/>
      </w:tblGrid>
      <w:tr w:rsidR="00FA51A5" w:rsidRPr="00976868" w:rsidTr="00CF29C2">
        <w:trPr>
          <w:trHeight w:val="44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vAlign w:val="center"/>
          </w:tcPr>
          <w:p w:rsidR="008E38AA" w:rsidRPr="00976868" w:rsidRDefault="008E38AA" w:rsidP="00CF29C2">
            <w:pPr>
              <w:pStyle w:val="a8"/>
              <w:rPr>
                <w:rFonts w:ascii="Times New Roman" w:hAnsi="Times New Roman"/>
                <w:b/>
                <w:sz w:val="18"/>
                <w:szCs w:val="18"/>
              </w:rPr>
            </w:pPr>
            <w:r w:rsidRPr="00976868">
              <w:rPr>
                <w:rFonts w:ascii="Times New Roman" w:hAnsi="Times New Roman"/>
                <w:b/>
                <w:sz w:val="18"/>
                <w:szCs w:val="18"/>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8E38AA" w:rsidRPr="00976868" w:rsidRDefault="008E38AA" w:rsidP="00CF29C2">
            <w:pPr>
              <w:pStyle w:val="a8"/>
              <w:rPr>
                <w:rFonts w:ascii="Times New Roman" w:hAnsi="Times New Roman"/>
                <w:b/>
                <w:sz w:val="18"/>
                <w:szCs w:val="18"/>
              </w:rPr>
            </w:pPr>
            <w:r w:rsidRPr="00976868">
              <w:rPr>
                <w:rFonts w:ascii="Times New Roman" w:hAnsi="Times New Roman"/>
                <w:b/>
                <w:sz w:val="18"/>
                <w:szCs w:val="18"/>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8E38AA" w:rsidRPr="00976868" w:rsidRDefault="008E38AA" w:rsidP="00CF29C2">
            <w:pPr>
              <w:pStyle w:val="a8"/>
              <w:rPr>
                <w:rFonts w:ascii="Times New Roman" w:hAnsi="Times New Roman"/>
                <w:b/>
                <w:sz w:val="18"/>
                <w:szCs w:val="18"/>
              </w:rPr>
            </w:pPr>
            <w:r w:rsidRPr="00976868">
              <w:rPr>
                <w:rFonts w:ascii="Times New Roman" w:hAnsi="Times New Roman"/>
                <w:b/>
                <w:sz w:val="18"/>
                <w:szCs w:val="18"/>
              </w:rPr>
              <w:t>Бал за показник</w:t>
            </w:r>
          </w:p>
        </w:tc>
        <w:tc>
          <w:tcPr>
            <w:tcW w:w="132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8E38AA" w:rsidRPr="00976868" w:rsidRDefault="008E38AA" w:rsidP="00CF29C2">
            <w:pPr>
              <w:pStyle w:val="a8"/>
              <w:rPr>
                <w:rFonts w:ascii="Times New Roman" w:hAnsi="Times New Roman"/>
                <w:b/>
                <w:sz w:val="18"/>
                <w:szCs w:val="18"/>
              </w:rPr>
            </w:pPr>
            <w:r w:rsidRPr="00976868">
              <w:rPr>
                <w:rFonts w:ascii="Times New Roman" w:hAnsi="Times New Roman"/>
                <w:b/>
                <w:sz w:val="18"/>
                <w:szCs w:val="18"/>
              </w:rPr>
              <w:t>Бал за критерій</w:t>
            </w:r>
          </w:p>
        </w:tc>
      </w:tr>
      <w:tr w:rsidR="00FA51A5" w:rsidRPr="00976868" w:rsidTr="00CF29C2">
        <w:trPr>
          <w:trHeight w:val="404"/>
        </w:trPr>
        <w:tc>
          <w:tcPr>
            <w:tcW w:w="2325" w:type="dxa"/>
            <w:vMerge w:val="restart"/>
            <w:tcBorders>
              <w:top w:val="single" w:sz="7" w:space="0" w:color="000000"/>
              <w:left w:val="single" w:sz="7" w:space="0" w:color="000000"/>
              <w:right w:val="single" w:sz="7" w:space="0" w:color="000000"/>
            </w:tcBorders>
            <w:tcMar>
              <w:top w:w="0" w:type="dxa"/>
              <w:left w:w="100" w:type="dxa"/>
              <w:bottom w:w="0" w:type="dxa"/>
              <w:right w:w="100" w:type="dxa"/>
            </w:tcMar>
            <w:vAlign w:val="center"/>
          </w:tcPr>
          <w:p w:rsidR="007F08DC" w:rsidRPr="00976868" w:rsidRDefault="007F08DC" w:rsidP="00CF29C2">
            <w:pPr>
              <w:pStyle w:val="a8"/>
              <w:rPr>
                <w:rFonts w:ascii="Times New Roman" w:hAnsi="Times New Roman"/>
                <w:b/>
                <w:sz w:val="18"/>
                <w:szCs w:val="18"/>
              </w:rPr>
            </w:pPr>
            <w:r w:rsidRPr="00976868">
              <w:rPr>
                <w:rFonts w:ascii="Times New Roman" w:hAnsi="Times New Roman"/>
                <w:sz w:val="18"/>
                <w:szCs w:val="18"/>
              </w:rPr>
              <w:t>Професійна компетентність</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FA7B7C" w:rsidP="00CF29C2">
            <w:pPr>
              <w:pStyle w:val="a8"/>
              <w:rPr>
                <w:rFonts w:ascii="Times New Roman" w:hAnsi="Times New Roman"/>
                <w:b/>
                <w:sz w:val="18"/>
                <w:szCs w:val="18"/>
              </w:rPr>
            </w:pPr>
            <w:r w:rsidRPr="00976868">
              <w:rPr>
                <w:rFonts w:ascii="Times New Roman" w:hAnsi="Times New Roman"/>
                <w:sz w:val="18"/>
                <w:szCs w:val="18"/>
                <w:shd w:val="clear" w:color="auto" w:fill="FFFFFF"/>
              </w:rPr>
              <w:t>З</w:t>
            </w:r>
            <w:r w:rsidR="002B64B4" w:rsidRPr="00976868">
              <w:rPr>
                <w:rFonts w:ascii="Times New Roman" w:hAnsi="Times New Roman"/>
                <w:sz w:val="18"/>
                <w:szCs w:val="18"/>
                <w:shd w:val="clear" w:color="auto" w:fill="FFFFFF"/>
              </w:rPr>
              <w:t>агальн</w:t>
            </w:r>
            <w:r w:rsidRPr="00976868">
              <w:rPr>
                <w:rFonts w:ascii="Times New Roman" w:hAnsi="Times New Roman"/>
                <w:sz w:val="18"/>
                <w:szCs w:val="18"/>
                <w:shd w:val="clear" w:color="auto" w:fill="FFFFFF"/>
              </w:rPr>
              <w:t>і знання у сфері права та знання</w:t>
            </w:r>
            <w:r w:rsidR="002B64B4" w:rsidRPr="00976868">
              <w:rPr>
                <w:rFonts w:ascii="Times New Roman" w:hAnsi="Times New Roman"/>
                <w:sz w:val="18"/>
                <w:szCs w:val="18"/>
                <w:shd w:val="clear" w:color="auto" w:fill="FFFFFF"/>
              </w:rPr>
              <w:t xml:space="preserve"> зі спеціалізації </w:t>
            </w:r>
            <w:r w:rsidRPr="00976868">
              <w:rPr>
                <w:rFonts w:ascii="Times New Roman" w:hAnsi="Times New Roman"/>
                <w:sz w:val="18"/>
                <w:szCs w:val="18"/>
                <w:shd w:val="clear" w:color="auto" w:fill="FFFFFF"/>
              </w:rPr>
              <w:t>суду відповідного рівня</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D200CE" w:rsidP="00CF29C2">
            <w:pPr>
              <w:pStyle w:val="a8"/>
              <w:rPr>
                <w:rFonts w:ascii="Times New Roman" w:hAnsi="Times New Roman"/>
                <w:sz w:val="18"/>
                <w:szCs w:val="18"/>
              </w:rPr>
            </w:pPr>
            <w:r w:rsidRPr="00976868">
              <w:rPr>
                <w:rFonts w:ascii="Times New Roman" w:hAnsi="Times New Roman"/>
                <w:sz w:val="18"/>
                <w:szCs w:val="18"/>
              </w:rPr>
              <w:t>128</w:t>
            </w:r>
          </w:p>
        </w:tc>
        <w:tc>
          <w:tcPr>
            <w:tcW w:w="1320" w:type="dxa"/>
            <w:vMerge w:val="restart"/>
            <w:tcBorders>
              <w:top w:val="single" w:sz="7" w:space="0" w:color="000000"/>
              <w:left w:val="nil"/>
              <w:right w:val="single" w:sz="7" w:space="0" w:color="000000"/>
            </w:tcBorders>
            <w:tcMar>
              <w:top w:w="0" w:type="dxa"/>
              <w:left w:w="100" w:type="dxa"/>
              <w:bottom w:w="0" w:type="dxa"/>
              <w:right w:w="100" w:type="dxa"/>
            </w:tcMar>
            <w:vAlign w:val="center"/>
          </w:tcPr>
          <w:p w:rsidR="007F08DC" w:rsidRPr="00976868" w:rsidRDefault="00D200CE" w:rsidP="00CF29C2">
            <w:pPr>
              <w:pStyle w:val="a8"/>
              <w:rPr>
                <w:rFonts w:ascii="Times New Roman" w:hAnsi="Times New Roman"/>
                <w:sz w:val="18"/>
                <w:szCs w:val="18"/>
              </w:rPr>
            </w:pPr>
            <w:r w:rsidRPr="00976868">
              <w:rPr>
                <w:rFonts w:ascii="Times New Roman" w:hAnsi="Times New Roman"/>
                <w:sz w:val="18"/>
                <w:szCs w:val="18"/>
              </w:rPr>
              <w:t>334,7</w:t>
            </w:r>
          </w:p>
        </w:tc>
      </w:tr>
      <w:tr w:rsidR="00FA51A5" w:rsidRPr="00976868" w:rsidTr="00A20FF2">
        <w:trPr>
          <w:trHeight w:val="12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rsidR="007F08DC" w:rsidRPr="00976868" w:rsidRDefault="007F08DC" w:rsidP="00CF29C2">
            <w:pPr>
              <w:pStyle w:val="a8"/>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FA7B7C" w:rsidP="00CF29C2">
            <w:pPr>
              <w:pStyle w:val="a8"/>
              <w:rPr>
                <w:rFonts w:ascii="Times New Roman" w:hAnsi="Times New Roman"/>
                <w:b/>
                <w:sz w:val="18"/>
                <w:szCs w:val="18"/>
              </w:rPr>
            </w:pPr>
            <w:r w:rsidRPr="00976868">
              <w:rPr>
                <w:rFonts w:ascii="Times New Roman" w:hAnsi="Times New Roman"/>
                <w:sz w:val="18"/>
                <w:szCs w:val="18"/>
                <w:shd w:val="clear" w:color="auto" w:fill="FFFFFF"/>
              </w:rPr>
              <w:t>К</w:t>
            </w:r>
            <w:r w:rsidR="002B64B4" w:rsidRPr="00976868">
              <w:rPr>
                <w:rFonts w:ascii="Times New Roman" w:hAnsi="Times New Roman"/>
                <w:sz w:val="18"/>
                <w:szCs w:val="18"/>
                <w:shd w:val="clear" w:color="auto" w:fill="FFFFFF"/>
              </w:rPr>
              <w:t>огнітивн</w:t>
            </w:r>
            <w:r w:rsidRPr="00976868">
              <w:rPr>
                <w:rFonts w:ascii="Times New Roman" w:hAnsi="Times New Roman"/>
                <w:sz w:val="18"/>
                <w:szCs w:val="18"/>
                <w:shd w:val="clear" w:color="auto" w:fill="FFFFFF"/>
              </w:rPr>
              <w:t>і</w:t>
            </w:r>
            <w:r w:rsidR="002B64B4" w:rsidRPr="00976868">
              <w:rPr>
                <w:rFonts w:ascii="Times New Roman" w:hAnsi="Times New Roman"/>
                <w:sz w:val="18"/>
                <w:szCs w:val="18"/>
                <w:shd w:val="clear" w:color="auto" w:fill="FFFFFF"/>
              </w:rPr>
              <w:t xml:space="preserve"> здібност</w:t>
            </w:r>
            <w:r w:rsidRPr="00976868">
              <w:rPr>
                <w:rFonts w:ascii="Times New Roman" w:hAnsi="Times New Roman"/>
                <w:sz w:val="18"/>
                <w:szCs w:val="18"/>
                <w:shd w:val="clear" w:color="auto" w:fill="FFFFFF"/>
              </w:rPr>
              <w:t>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D200CE" w:rsidP="00CF29C2">
            <w:pPr>
              <w:pStyle w:val="a8"/>
              <w:rPr>
                <w:rFonts w:ascii="Times New Roman" w:hAnsi="Times New Roman"/>
                <w:sz w:val="18"/>
                <w:szCs w:val="18"/>
              </w:rPr>
            </w:pPr>
            <w:r w:rsidRPr="00976868">
              <w:rPr>
                <w:rFonts w:ascii="Times New Roman" w:hAnsi="Times New Roman"/>
                <w:sz w:val="18"/>
                <w:szCs w:val="18"/>
              </w:rPr>
              <w:t>49,2</w:t>
            </w:r>
          </w:p>
        </w:tc>
        <w:tc>
          <w:tcPr>
            <w:tcW w:w="1320" w:type="dxa"/>
            <w:vMerge/>
            <w:tcBorders>
              <w:left w:val="nil"/>
              <w:right w:val="single" w:sz="7" w:space="0" w:color="000000"/>
            </w:tcBorders>
            <w:tcMar>
              <w:top w:w="0" w:type="dxa"/>
              <w:left w:w="100" w:type="dxa"/>
              <w:bottom w:w="0" w:type="dxa"/>
              <w:right w:w="100" w:type="dxa"/>
            </w:tcMar>
            <w:vAlign w:val="center"/>
          </w:tcPr>
          <w:p w:rsidR="007F08DC" w:rsidRPr="00976868" w:rsidRDefault="007F08DC" w:rsidP="00CF29C2">
            <w:pPr>
              <w:pStyle w:val="a8"/>
              <w:rPr>
                <w:rFonts w:ascii="Times New Roman" w:hAnsi="Times New Roman"/>
                <w:b/>
                <w:color w:val="FF0000"/>
                <w:sz w:val="18"/>
                <w:szCs w:val="18"/>
              </w:rPr>
            </w:pPr>
          </w:p>
        </w:tc>
      </w:tr>
      <w:tr w:rsidR="00FA51A5" w:rsidRPr="00976868" w:rsidTr="00A20FF2">
        <w:trPr>
          <w:trHeight w:val="18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rsidR="007F08DC" w:rsidRPr="00976868" w:rsidRDefault="007F08DC" w:rsidP="00CF29C2">
            <w:pPr>
              <w:pStyle w:val="a8"/>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EA015F" w:rsidP="00CF29C2">
            <w:pPr>
              <w:pStyle w:val="a8"/>
              <w:rPr>
                <w:rFonts w:ascii="Times New Roman" w:hAnsi="Times New Roman"/>
                <w:sz w:val="18"/>
                <w:szCs w:val="18"/>
              </w:rPr>
            </w:pPr>
            <w:r w:rsidRPr="00976868">
              <w:rPr>
                <w:rFonts w:ascii="Times New Roman" w:hAnsi="Times New Roman"/>
                <w:sz w:val="18"/>
                <w:szCs w:val="18"/>
              </w:rPr>
              <w:t>Знання історії української державності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FA7A61" w:rsidP="00CF29C2">
            <w:pPr>
              <w:pStyle w:val="a8"/>
              <w:rPr>
                <w:rFonts w:ascii="Times New Roman" w:hAnsi="Times New Roman"/>
                <w:sz w:val="18"/>
                <w:szCs w:val="18"/>
              </w:rPr>
            </w:pPr>
            <w:r w:rsidRPr="00976868">
              <w:rPr>
                <w:rFonts w:ascii="Times New Roman" w:hAnsi="Times New Roman"/>
                <w:sz w:val="18"/>
                <w:szCs w:val="18"/>
              </w:rPr>
              <w:t>40</w:t>
            </w:r>
          </w:p>
        </w:tc>
        <w:tc>
          <w:tcPr>
            <w:tcW w:w="1320" w:type="dxa"/>
            <w:vMerge/>
            <w:tcBorders>
              <w:left w:val="nil"/>
              <w:right w:val="single" w:sz="7" w:space="0" w:color="000000"/>
            </w:tcBorders>
            <w:tcMar>
              <w:top w:w="0" w:type="dxa"/>
              <w:left w:w="100" w:type="dxa"/>
              <w:bottom w:w="0" w:type="dxa"/>
              <w:right w:w="100" w:type="dxa"/>
            </w:tcMar>
            <w:vAlign w:val="center"/>
          </w:tcPr>
          <w:p w:rsidR="007F08DC" w:rsidRPr="00976868" w:rsidRDefault="007F08DC" w:rsidP="00CF29C2">
            <w:pPr>
              <w:pStyle w:val="a8"/>
              <w:rPr>
                <w:rFonts w:ascii="Times New Roman" w:hAnsi="Times New Roman"/>
                <w:b/>
                <w:color w:val="FF0000"/>
                <w:sz w:val="18"/>
                <w:szCs w:val="18"/>
              </w:rPr>
            </w:pPr>
          </w:p>
        </w:tc>
      </w:tr>
      <w:tr w:rsidR="00FA51A5" w:rsidRPr="00976868" w:rsidTr="00CF29C2">
        <w:trPr>
          <w:trHeight w:val="418"/>
        </w:trPr>
        <w:tc>
          <w:tcPr>
            <w:tcW w:w="2325" w:type="dxa"/>
            <w:vMerge/>
            <w:tcBorders>
              <w:left w:val="single" w:sz="7" w:space="0" w:color="000000"/>
              <w:bottom w:val="single" w:sz="7" w:space="0" w:color="000000"/>
              <w:right w:val="single" w:sz="7" w:space="0" w:color="000000"/>
            </w:tcBorders>
            <w:tcMar>
              <w:top w:w="0" w:type="dxa"/>
              <w:left w:w="100" w:type="dxa"/>
              <w:bottom w:w="0" w:type="dxa"/>
              <w:right w:w="100" w:type="dxa"/>
            </w:tcMar>
            <w:vAlign w:val="center"/>
          </w:tcPr>
          <w:p w:rsidR="007F08DC" w:rsidRPr="00976868" w:rsidRDefault="007F08DC" w:rsidP="00CF29C2">
            <w:pPr>
              <w:pStyle w:val="a8"/>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EA015F" w:rsidP="00CF29C2">
            <w:pPr>
              <w:pStyle w:val="a8"/>
              <w:rPr>
                <w:rFonts w:ascii="Times New Roman" w:hAnsi="Times New Roman"/>
                <w:b/>
                <w:sz w:val="18"/>
                <w:szCs w:val="18"/>
              </w:rPr>
            </w:pPr>
            <w:r w:rsidRPr="00976868">
              <w:rPr>
                <w:rFonts w:ascii="Times New Roman" w:hAnsi="Times New Roman"/>
                <w:sz w:val="18"/>
                <w:szCs w:val="18"/>
              </w:rPr>
              <w:t>Здатність практичного застосування знань у сфері права у суді відповідного рівня та спеціалізації</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D200CE" w:rsidP="00CF29C2">
            <w:pPr>
              <w:pStyle w:val="a8"/>
              <w:rPr>
                <w:rFonts w:ascii="Times New Roman" w:hAnsi="Times New Roman"/>
                <w:sz w:val="18"/>
                <w:szCs w:val="18"/>
              </w:rPr>
            </w:pPr>
            <w:r w:rsidRPr="00976868">
              <w:rPr>
                <w:rFonts w:ascii="Times New Roman" w:hAnsi="Times New Roman"/>
                <w:sz w:val="18"/>
                <w:szCs w:val="18"/>
              </w:rPr>
              <w:t>117,5</w:t>
            </w:r>
          </w:p>
        </w:tc>
        <w:tc>
          <w:tcPr>
            <w:tcW w:w="1320" w:type="dxa"/>
            <w:vMerge/>
            <w:tcBorders>
              <w:left w:val="nil"/>
              <w:bottom w:val="single" w:sz="7" w:space="0" w:color="000000"/>
              <w:right w:val="single" w:sz="7" w:space="0" w:color="000000"/>
            </w:tcBorders>
            <w:tcMar>
              <w:top w:w="0" w:type="dxa"/>
              <w:left w:w="100" w:type="dxa"/>
              <w:bottom w:w="0" w:type="dxa"/>
              <w:right w:w="100" w:type="dxa"/>
            </w:tcMar>
            <w:vAlign w:val="center"/>
          </w:tcPr>
          <w:p w:rsidR="007F08DC" w:rsidRPr="00976868" w:rsidRDefault="007F08DC" w:rsidP="00CF29C2">
            <w:pPr>
              <w:pStyle w:val="a8"/>
              <w:rPr>
                <w:rFonts w:ascii="Times New Roman" w:hAnsi="Times New Roman"/>
                <w:b/>
                <w:color w:val="FF0000"/>
                <w:sz w:val="18"/>
                <w:szCs w:val="18"/>
              </w:rPr>
            </w:pPr>
          </w:p>
        </w:tc>
      </w:tr>
      <w:tr w:rsidR="00FA51A5" w:rsidRPr="00976868" w:rsidTr="00CF29C2">
        <w:trPr>
          <w:trHeight w:val="254"/>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rPr>
                <w:rFonts w:ascii="Times New Roman" w:hAnsi="Times New Roman"/>
                <w:sz w:val="18"/>
                <w:szCs w:val="18"/>
              </w:rPr>
            </w:pPr>
            <w:r w:rsidRPr="00976868">
              <w:rPr>
                <w:rFonts w:ascii="Times New Roman" w:hAnsi="Times New Roman"/>
                <w:sz w:val="18"/>
                <w:szCs w:val="18"/>
              </w:rPr>
              <w:t>Особиста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shd w:val="clear" w:color="auto" w:fill="FFFFFF"/>
              <w:spacing w:after="0"/>
              <w:rPr>
                <w:rFonts w:ascii="Times New Roman" w:hAnsi="Times New Roman" w:cs="Times New Roman"/>
                <w:sz w:val="18"/>
                <w:szCs w:val="18"/>
              </w:rPr>
            </w:pPr>
            <w:r w:rsidRPr="00976868">
              <w:rPr>
                <w:rFonts w:ascii="Times New Roman" w:hAnsi="Times New Roman" w:cs="Times New Roman"/>
                <w:sz w:val="18"/>
                <w:szCs w:val="18"/>
              </w:rPr>
              <w:t>рішучість та відповідальність</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621AFF" w:rsidP="00A20FF2">
            <w:pPr>
              <w:pStyle w:val="a8"/>
              <w:rPr>
                <w:rFonts w:ascii="Times New Roman" w:hAnsi="Times New Roman"/>
                <w:sz w:val="18"/>
                <w:szCs w:val="18"/>
              </w:rPr>
            </w:pPr>
            <w:r w:rsidRPr="00976868">
              <w:rPr>
                <w:rFonts w:ascii="Times New Roman" w:hAnsi="Times New Roman"/>
                <w:sz w:val="18"/>
                <w:szCs w:val="18"/>
              </w:rPr>
              <w:t>20,75</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rsidR="008E38AA" w:rsidRPr="00976868" w:rsidRDefault="00621AFF" w:rsidP="00A20FF2">
            <w:pPr>
              <w:pStyle w:val="a8"/>
              <w:rPr>
                <w:rFonts w:ascii="Times New Roman" w:hAnsi="Times New Roman"/>
                <w:sz w:val="18"/>
                <w:szCs w:val="18"/>
              </w:rPr>
            </w:pPr>
            <w:r w:rsidRPr="00976868">
              <w:rPr>
                <w:rFonts w:ascii="Times New Roman" w:hAnsi="Times New Roman"/>
                <w:sz w:val="18"/>
                <w:szCs w:val="18"/>
              </w:rPr>
              <w:t>38,5</w:t>
            </w:r>
          </w:p>
        </w:tc>
      </w:tr>
      <w:tr w:rsidR="00FA51A5" w:rsidRPr="00976868" w:rsidTr="00CF29C2">
        <w:trPr>
          <w:trHeight w:val="40"/>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CF29C2">
            <w:pPr>
              <w:pStyle w:val="a8"/>
              <w:rPr>
                <w:rFonts w:ascii="Times New Roman" w:hAnsi="Times New Roman"/>
                <w:sz w:val="18"/>
                <w:szCs w:val="18"/>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CF29C2">
            <w:pPr>
              <w:pStyle w:val="a8"/>
              <w:rPr>
                <w:rFonts w:ascii="Times New Roman" w:hAnsi="Times New Roman"/>
                <w:sz w:val="18"/>
                <w:szCs w:val="18"/>
              </w:rPr>
            </w:pPr>
            <w:r w:rsidRPr="00976868">
              <w:rPr>
                <w:rFonts w:ascii="Times New Roman" w:hAnsi="Times New Roman"/>
                <w:sz w:val="18"/>
                <w:szCs w:val="18"/>
              </w:rPr>
              <w:t>безперервний розвиток</w:t>
            </w:r>
          </w:p>
        </w:tc>
        <w:tc>
          <w:tcPr>
            <w:tcW w:w="1485"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621AFF" w:rsidP="00CF29C2">
            <w:pPr>
              <w:pStyle w:val="a8"/>
              <w:rPr>
                <w:rFonts w:ascii="Times New Roman" w:hAnsi="Times New Roman"/>
                <w:sz w:val="18"/>
                <w:szCs w:val="18"/>
              </w:rPr>
            </w:pPr>
            <w:r w:rsidRPr="00976868">
              <w:rPr>
                <w:rFonts w:ascii="Times New Roman" w:hAnsi="Times New Roman"/>
                <w:sz w:val="18"/>
                <w:szCs w:val="18"/>
              </w:rPr>
              <w:t>17,75</w:t>
            </w:r>
          </w:p>
        </w:tc>
        <w:tc>
          <w:tcPr>
            <w:tcW w:w="1320" w:type="dxa"/>
            <w:vMerge/>
            <w:tcBorders>
              <w:left w:val="nil"/>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CF29C2">
            <w:pPr>
              <w:pStyle w:val="a8"/>
              <w:ind w:firstLine="708"/>
              <w:rPr>
                <w:rFonts w:ascii="Times New Roman" w:hAnsi="Times New Roman"/>
                <w:color w:val="FF0000"/>
                <w:sz w:val="18"/>
                <w:szCs w:val="18"/>
              </w:rPr>
            </w:pPr>
          </w:p>
        </w:tc>
      </w:tr>
      <w:tr w:rsidR="00FA51A5" w:rsidRPr="00976868" w:rsidTr="00A20FF2">
        <w:trPr>
          <w:trHeight w:val="190"/>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rPr>
                <w:rFonts w:ascii="Times New Roman" w:hAnsi="Times New Roman"/>
                <w:sz w:val="18"/>
                <w:szCs w:val="18"/>
              </w:rPr>
            </w:pPr>
            <w:r w:rsidRPr="00976868">
              <w:rPr>
                <w:rFonts w:ascii="Times New Roman" w:hAnsi="Times New Roman"/>
                <w:sz w:val="18"/>
                <w:szCs w:val="18"/>
              </w:rPr>
              <w:t>Соціальна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shd w:val="clear" w:color="auto" w:fill="FFFFFF"/>
              <w:spacing w:after="0"/>
              <w:rPr>
                <w:rFonts w:ascii="Times New Roman" w:hAnsi="Times New Roman" w:cs="Times New Roman"/>
                <w:sz w:val="18"/>
                <w:szCs w:val="18"/>
              </w:rPr>
            </w:pPr>
            <w:r w:rsidRPr="00976868">
              <w:rPr>
                <w:rFonts w:ascii="Times New Roman" w:hAnsi="Times New Roman" w:cs="Times New Roman"/>
                <w:sz w:val="18"/>
                <w:szCs w:val="18"/>
              </w:rPr>
              <w:t xml:space="preserve">ефективна комунікація </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5C5B99" w:rsidP="00A20FF2">
            <w:pPr>
              <w:pStyle w:val="a8"/>
              <w:rPr>
                <w:rFonts w:ascii="Times New Roman" w:hAnsi="Times New Roman"/>
                <w:sz w:val="18"/>
                <w:szCs w:val="18"/>
              </w:rPr>
            </w:pPr>
            <w:r w:rsidRPr="00976868">
              <w:rPr>
                <w:rFonts w:ascii="Times New Roman" w:hAnsi="Times New Roman"/>
                <w:sz w:val="18"/>
                <w:szCs w:val="18"/>
              </w:rPr>
              <w:t>9</w:t>
            </w:r>
            <w:r w:rsidR="00EB282B" w:rsidRPr="00976868">
              <w:rPr>
                <w:rFonts w:ascii="Times New Roman" w:hAnsi="Times New Roman"/>
                <w:sz w:val="18"/>
                <w:szCs w:val="18"/>
              </w:rPr>
              <w:t>,</w:t>
            </w:r>
            <w:r w:rsidRPr="00976868">
              <w:rPr>
                <w:rFonts w:ascii="Times New Roman" w:hAnsi="Times New Roman"/>
                <w:sz w:val="18"/>
                <w:szCs w:val="18"/>
              </w:rPr>
              <w:t>7</w:t>
            </w:r>
            <w:r w:rsidR="00EB282B" w:rsidRPr="00976868">
              <w:rPr>
                <w:rFonts w:ascii="Times New Roman" w:hAnsi="Times New Roman"/>
                <w:sz w:val="18"/>
                <w:szCs w:val="18"/>
              </w:rPr>
              <w:t>5</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rsidR="008E38AA" w:rsidRPr="00976868" w:rsidRDefault="00EB282B" w:rsidP="00A20FF2">
            <w:pPr>
              <w:pStyle w:val="a8"/>
              <w:rPr>
                <w:rFonts w:ascii="Times New Roman" w:hAnsi="Times New Roman"/>
                <w:color w:val="FF0000"/>
                <w:sz w:val="18"/>
                <w:szCs w:val="18"/>
              </w:rPr>
            </w:pPr>
            <w:r w:rsidRPr="00976868">
              <w:rPr>
                <w:rFonts w:ascii="Times New Roman" w:hAnsi="Times New Roman"/>
                <w:sz w:val="18"/>
                <w:szCs w:val="18"/>
              </w:rPr>
              <w:t>4</w:t>
            </w:r>
            <w:r w:rsidR="005C5B99" w:rsidRPr="00976868">
              <w:rPr>
                <w:rFonts w:ascii="Times New Roman" w:hAnsi="Times New Roman"/>
                <w:sz w:val="18"/>
                <w:szCs w:val="18"/>
              </w:rPr>
              <w:t>0,5</w:t>
            </w:r>
          </w:p>
        </w:tc>
      </w:tr>
      <w:tr w:rsidR="00FA51A5" w:rsidRPr="00976868" w:rsidTr="00A20FF2">
        <w:trPr>
          <w:trHeight w:val="24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rPr>
                <w:rFonts w:ascii="Times New Roman" w:hAnsi="Times New Roman"/>
                <w:sz w:val="18"/>
                <w:szCs w:val="18"/>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shd w:val="clear" w:color="auto" w:fill="FFFFFF"/>
              <w:spacing w:after="0"/>
              <w:rPr>
                <w:rFonts w:ascii="Times New Roman" w:hAnsi="Times New Roman" w:cs="Times New Roman"/>
                <w:sz w:val="18"/>
                <w:szCs w:val="18"/>
              </w:rPr>
            </w:pPr>
            <w:r w:rsidRPr="00976868">
              <w:rPr>
                <w:rFonts w:ascii="Times New Roman" w:hAnsi="Times New Roman" w:cs="Times New Roman"/>
                <w:sz w:val="18"/>
                <w:szCs w:val="18"/>
              </w:rPr>
              <w:t>ефективна взаємодія</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5C5B99" w:rsidP="00A20FF2">
            <w:pPr>
              <w:pStyle w:val="a8"/>
              <w:rPr>
                <w:rFonts w:ascii="Times New Roman" w:hAnsi="Times New Roman"/>
                <w:sz w:val="18"/>
                <w:szCs w:val="18"/>
              </w:rPr>
            </w:pPr>
            <w:r w:rsidRPr="00976868">
              <w:rPr>
                <w:rFonts w:ascii="Times New Roman" w:hAnsi="Times New Roman"/>
                <w:sz w:val="18"/>
                <w:szCs w:val="18"/>
              </w:rPr>
              <w:t>9,75</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ind w:firstLine="708"/>
              <w:rPr>
                <w:rFonts w:ascii="Times New Roman" w:hAnsi="Times New Roman"/>
                <w:color w:val="FF0000"/>
                <w:sz w:val="18"/>
                <w:szCs w:val="18"/>
              </w:rPr>
            </w:pPr>
          </w:p>
        </w:tc>
      </w:tr>
      <w:tr w:rsidR="00FA51A5" w:rsidRPr="00976868" w:rsidTr="00CF29C2">
        <w:trPr>
          <w:trHeight w:val="240"/>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rPr>
                <w:rFonts w:ascii="Times New Roman" w:hAnsi="Times New Roman"/>
                <w:sz w:val="18"/>
                <w:szCs w:val="18"/>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shd w:val="clear" w:color="auto" w:fill="FFFFFF"/>
              <w:spacing w:after="0"/>
              <w:rPr>
                <w:rFonts w:ascii="Times New Roman" w:hAnsi="Times New Roman" w:cs="Times New Roman"/>
                <w:sz w:val="18"/>
                <w:szCs w:val="18"/>
              </w:rPr>
            </w:pPr>
            <w:r w:rsidRPr="00976868">
              <w:rPr>
                <w:rFonts w:ascii="Times New Roman" w:hAnsi="Times New Roman" w:cs="Times New Roman"/>
                <w:sz w:val="18"/>
                <w:szCs w:val="18"/>
              </w:rPr>
              <w:t xml:space="preserve">стійкість мотивації </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5C5B99" w:rsidP="00A20FF2">
            <w:pPr>
              <w:pStyle w:val="a8"/>
              <w:rPr>
                <w:rFonts w:ascii="Times New Roman" w:hAnsi="Times New Roman"/>
                <w:sz w:val="18"/>
                <w:szCs w:val="18"/>
              </w:rPr>
            </w:pPr>
            <w:r w:rsidRPr="00976868">
              <w:rPr>
                <w:rFonts w:ascii="Times New Roman" w:hAnsi="Times New Roman"/>
                <w:sz w:val="18"/>
                <w:szCs w:val="18"/>
              </w:rPr>
              <w:t>10,50</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ind w:firstLine="708"/>
              <w:rPr>
                <w:rFonts w:ascii="Times New Roman" w:hAnsi="Times New Roman"/>
                <w:color w:val="FF0000"/>
                <w:sz w:val="18"/>
                <w:szCs w:val="18"/>
              </w:rPr>
            </w:pPr>
          </w:p>
        </w:tc>
      </w:tr>
      <w:tr w:rsidR="00FA51A5" w:rsidRPr="00976868" w:rsidTr="00A20FF2">
        <w:trPr>
          <w:trHeight w:val="165"/>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rPr>
                <w:rFonts w:ascii="Times New Roman" w:hAnsi="Times New Roman"/>
                <w:sz w:val="18"/>
                <w:szCs w:val="18"/>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rPr>
                <w:rFonts w:ascii="Times New Roman" w:hAnsi="Times New Roman"/>
                <w:sz w:val="18"/>
                <w:szCs w:val="18"/>
              </w:rPr>
            </w:pPr>
            <w:r w:rsidRPr="00976868">
              <w:rPr>
                <w:rFonts w:ascii="Times New Roman" w:hAnsi="Times New Roman"/>
                <w:sz w:val="18"/>
                <w:szCs w:val="18"/>
              </w:rPr>
              <w:t>емоційна стійкість</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5C5B99" w:rsidP="00A20FF2">
            <w:pPr>
              <w:pStyle w:val="a8"/>
              <w:rPr>
                <w:rFonts w:ascii="Times New Roman" w:hAnsi="Times New Roman"/>
                <w:sz w:val="18"/>
                <w:szCs w:val="18"/>
              </w:rPr>
            </w:pPr>
            <w:r w:rsidRPr="00976868">
              <w:rPr>
                <w:rFonts w:ascii="Times New Roman" w:hAnsi="Times New Roman"/>
                <w:sz w:val="18"/>
                <w:szCs w:val="18"/>
              </w:rPr>
              <w:t>10,50</w:t>
            </w: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ind w:firstLine="708"/>
              <w:rPr>
                <w:rFonts w:ascii="Times New Roman" w:hAnsi="Times New Roman"/>
                <w:color w:val="FF0000"/>
                <w:sz w:val="18"/>
                <w:szCs w:val="18"/>
              </w:rPr>
            </w:pPr>
          </w:p>
        </w:tc>
      </w:tr>
      <w:tr w:rsidR="00FA51A5" w:rsidRPr="00976868" w:rsidTr="00A20FF2">
        <w:trPr>
          <w:trHeight w:val="233"/>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r w:rsidRPr="00976868">
              <w:rPr>
                <w:rFonts w:ascii="Times New Roman" w:hAnsi="Times New Roman"/>
                <w:sz w:val="18"/>
                <w:szCs w:val="18"/>
              </w:rPr>
              <w:t>Доброчесність та професійна етика</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sz w:val="18"/>
                <w:szCs w:val="18"/>
              </w:rPr>
            </w:pPr>
            <w:r w:rsidRPr="00976868">
              <w:rPr>
                <w:rFonts w:ascii="Times New Roman" w:hAnsi="Times New Roman"/>
                <w:sz w:val="18"/>
                <w:szCs w:val="18"/>
              </w:rPr>
              <w:t>незалежність</w:t>
            </w:r>
          </w:p>
        </w:tc>
        <w:tc>
          <w:tcPr>
            <w:tcW w:w="1485"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rsidR="002C38B2" w:rsidRPr="00976868" w:rsidRDefault="00BE6F5E" w:rsidP="00A20FF2">
            <w:pPr>
              <w:pStyle w:val="a8"/>
              <w:rPr>
                <w:rFonts w:ascii="Times New Roman" w:hAnsi="Times New Roman"/>
                <w:sz w:val="18"/>
                <w:szCs w:val="18"/>
              </w:rPr>
            </w:pPr>
            <w:r w:rsidRPr="00976868">
              <w:rPr>
                <w:rFonts w:ascii="Times New Roman" w:hAnsi="Times New Roman"/>
                <w:sz w:val="18"/>
                <w:szCs w:val="18"/>
              </w:rPr>
              <w:t>255</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rsidR="002C38B2" w:rsidRPr="00976868" w:rsidRDefault="00BE6F5E" w:rsidP="00A20FF2">
            <w:pPr>
              <w:pStyle w:val="a8"/>
              <w:rPr>
                <w:rFonts w:ascii="Times New Roman" w:hAnsi="Times New Roman"/>
                <w:sz w:val="18"/>
                <w:szCs w:val="18"/>
              </w:rPr>
            </w:pPr>
            <w:r w:rsidRPr="00976868">
              <w:rPr>
                <w:rFonts w:ascii="Times New Roman" w:hAnsi="Times New Roman"/>
                <w:sz w:val="18"/>
                <w:szCs w:val="18"/>
              </w:rPr>
              <w:t>255</w:t>
            </w:r>
          </w:p>
        </w:tc>
      </w:tr>
      <w:tr w:rsidR="00FA51A5" w:rsidRPr="00976868" w:rsidTr="00A20FF2">
        <w:trPr>
          <w:trHeight w:val="12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sz w:val="18"/>
                <w:szCs w:val="18"/>
              </w:rPr>
            </w:pPr>
            <w:r w:rsidRPr="00976868">
              <w:rPr>
                <w:rFonts w:ascii="Times New Roman" w:hAnsi="Times New Roman"/>
                <w:sz w:val="18"/>
                <w:szCs w:val="18"/>
              </w:rPr>
              <w:t>чесність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r>
      <w:tr w:rsidR="00FA51A5" w:rsidRPr="00976868" w:rsidTr="00A20FF2">
        <w:trPr>
          <w:trHeight w:val="13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sz w:val="18"/>
                <w:szCs w:val="18"/>
              </w:rPr>
            </w:pPr>
            <w:r w:rsidRPr="00976868">
              <w:rPr>
                <w:rFonts w:ascii="Times New Roman" w:hAnsi="Times New Roman"/>
                <w:sz w:val="18"/>
                <w:szCs w:val="18"/>
              </w:rPr>
              <w:t>неупередженість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r>
      <w:tr w:rsidR="00FA51A5" w:rsidRPr="00976868" w:rsidTr="00A20FF2">
        <w:trPr>
          <w:trHeight w:val="256"/>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sz w:val="18"/>
                <w:szCs w:val="18"/>
              </w:rPr>
            </w:pPr>
            <w:r w:rsidRPr="00976868">
              <w:rPr>
                <w:rFonts w:ascii="Times New Roman" w:hAnsi="Times New Roman"/>
                <w:sz w:val="18"/>
                <w:szCs w:val="18"/>
              </w:rPr>
              <w:t>сумлінність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r>
      <w:tr w:rsidR="00FA51A5" w:rsidRPr="00976868" w:rsidTr="00A20FF2">
        <w:trPr>
          <w:trHeight w:val="212"/>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sz w:val="18"/>
                <w:szCs w:val="18"/>
              </w:rPr>
            </w:pPr>
            <w:r w:rsidRPr="00976868">
              <w:rPr>
                <w:rFonts w:ascii="Times New Roman" w:hAnsi="Times New Roman"/>
                <w:sz w:val="18"/>
                <w:szCs w:val="18"/>
              </w:rPr>
              <w:t>непідкупність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r>
      <w:tr w:rsidR="00FA51A5" w:rsidRPr="00976868" w:rsidTr="00A20FF2">
        <w:trPr>
          <w:trHeight w:val="41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sz w:val="18"/>
                <w:szCs w:val="18"/>
              </w:rPr>
            </w:pPr>
            <w:r w:rsidRPr="00976868">
              <w:rPr>
                <w:rFonts w:ascii="Times New Roman" w:hAnsi="Times New Roman"/>
                <w:sz w:val="18"/>
                <w:szCs w:val="18"/>
              </w:rPr>
              <w:t>дотримання етичних норм і бездоганна поведінка у професійній діяльності та особистому житті</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r>
      <w:tr w:rsidR="00FA51A5" w:rsidRPr="00976868" w:rsidTr="00CF29C2">
        <w:trPr>
          <w:trHeight w:val="630"/>
        </w:trPr>
        <w:tc>
          <w:tcPr>
            <w:tcW w:w="2325" w:type="dxa"/>
            <w:vMerge/>
            <w:tcBorders>
              <w:left w:val="single" w:sz="7" w:space="0" w:color="000000"/>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sz w:val="18"/>
                <w:szCs w:val="18"/>
              </w:rPr>
            </w:pPr>
            <w:r w:rsidRPr="00976868">
              <w:rPr>
                <w:rFonts w:ascii="Times New Roman" w:hAnsi="Times New Roman"/>
                <w:sz w:val="18"/>
                <w:szCs w:val="18"/>
              </w:rPr>
              <w:t xml:space="preserve">законність джерел походження майна, відповідність рівня життя кандидата на посаду судді або членів його </w:t>
            </w:r>
            <w:proofErr w:type="spellStart"/>
            <w:r w:rsidRPr="00976868">
              <w:rPr>
                <w:rFonts w:ascii="Times New Roman" w:hAnsi="Times New Roman"/>
                <w:sz w:val="18"/>
                <w:szCs w:val="18"/>
              </w:rPr>
              <w:t>сімʼї</w:t>
            </w:r>
            <w:proofErr w:type="spellEnd"/>
            <w:r w:rsidRPr="00976868">
              <w:rPr>
                <w:rFonts w:ascii="Times New Roman" w:hAnsi="Times New Roman"/>
                <w:sz w:val="18"/>
                <w:szCs w:val="18"/>
              </w:rPr>
              <w:t xml:space="preserve"> задекларованим доходам, відповідність способу життя кандидата на посаду судді його статусу</w:t>
            </w:r>
          </w:p>
        </w:tc>
        <w:tc>
          <w:tcPr>
            <w:tcW w:w="1485"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rsidR="002C38B2" w:rsidRPr="00976868" w:rsidRDefault="002C38B2" w:rsidP="00A20FF2">
            <w:pPr>
              <w:pStyle w:val="a8"/>
              <w:rPr>
                <w:rFonts w:ascii="Times New Roman" w:hAnsi="Times New Roman"/>
                <w:color w:val="FF0000"/>
                <w:sz w:val="18"/>
                <w:szCs w:val="18"/>
              </w:rPr>
            </w:pPr>
          </w:p>
        </w:tc>
      </w:tr>
      <w:tr w:rsidR="00FA51A5" w:rsidRPr="00976868" w:rsidTr="00A20FF2">
        <w:trPr>
          <w:trHeight w:val="140"/>
        </w:trPr>
        <w:tc>
          <w:tcPr>
            <w:tcW w:w="8310" w:type="dxa"/>
            <w:gridSpan w:val="3"/>
            <w:tcBorders>
              <w:top w:val="single" w:sz="4" w:space="0" w:color="auto"/>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8E38AA" w:rsidP="00A20FF2">
            <w:pPr>
              <w:pStyle w:val="a8"/>
              <w:rPr>
                <w:rFonts w:ascii="Times New Roman" w:hAnsi="Times New Roman"/>
                <w:sz w:val="18"/>
                <w:szCs w:val="18"/>
              </w:rPr>
            </w:pPr>
            <w:r w:rsidRPr="00976868">
              <w:rPr>
                <w:rFonts w:ascii="Times New Roman" w:hAnsi="Times New Roman"/>
                <w:sz w:val="18"/>
                <w:szCs w:val="18"/>
              </w:rPr>
              <w:t>Всього</w:t>
            </w:r>
          </w:p>
        </w:tc>
        <w:tc>
          <w:tcPr>
            <w:tcW w:w="132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rsidR="008E38AA" w:rsidRPr="00976868" w:rsidRDefault="00BE6F5E" w:rsidP="00A20FF2">
            <w:pPr>
              <w:pStyle w:val="a8"/>
              <w:rPr>
                <w:rFonts w:ascii="Times New Roman" w:hAnsi="Times New Roman"/>
                <w:sz w:val="18"/>
                <w:szCs w:val="18"/>
              </w:rPr>
            </w:pPr>
            <w:r w:rsidRPr="00976868">
              <w:rPr>
                <w:rFonts w:ascii="Times New Roman" w:hAnsi="Times New Roman"/>
                <w:sz w:val="18"/>
                <w:szCs w:val="18"/>
              </w:rPr>
              <w:t>668,7</w:t>
            </w:r>
          </w:p>
        </w:tc>
      </w:tr>
    </w:tbl>
    <w:p w:rsidR="00E37F3C" w:rsidRPr="00976868" w:rsidRDefault="0027067C"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hAnsi="Times New Roman" w:cs="Times New Roman"/>
          <w:sz w:val="25"/>
          <w:szCs w:val="25"/>
          <w:shd w:val="clear" w:color="auto" w:fill="FFFFFF"/>
        </w:rPr>
        <w:t>Згідно з абзацом другим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E37F3C" w:rsidRPr="00976868" w:rsidRDefault="000769E0" w:rsidP="00F8336D">
      <w:pPr>
        <w:spacing w:after="0" w:line="240" w:lineRule="auto"/>
        <w:ind w:firstLine="567"/>
        <w:jc w:val="both"/>
        <w:rPr>
          <w:rFonts w:ascii="Times New Roman" w:eastAsia="Times New Roman" w:hAnsi="Times New Roman" w:cs="Times New Roman"/>
          <w:sz w:val="25"/>
          <w:szCs w:val="25"/>
          <w:highlight w:val="white"/>
        </w:rPr>
      </w:pPr>
      <w:r w:rsidRPr="00976868">
        <w:rPr>
          <w:rFonts w:ascii="Times New Roman" w:hAnsi="Times New Roman" w:cs="Times New Roman"/>
          <w:sz w:val="25"/>
          <w:szCs w:val="25"/>
          <w:shd w:val="clear" w:color="auto" w:fill="FFFFFF"/>
        </w:rPr>
        <w:t>Отже, у зв’язку з наявністю висновку ГРД питання</w:t>
      </w:r>
      <w:r w:rsidR="003C1171" w:rsidRPr="00976868">
        <w:rPr>
          <w:rFonts w:ascii="Times New Roman" w:hAnsi="Times New Roman" w:cs="Times New Roman"/>
          <w:sz w:val="25"/>
          <w:szCs w:val="25"/>
          <w:shd w:val="clear" w:color="auto" w:fill="FFFFFF"/>
        </w:rPr>
        <w:t xml:space="preserve"> про</w:t>
      </w:r>
      <w:r w:rsidRPr="00976868">
        <w:rPr>
          <w:rFonts w:ascii="Times New Roman" w:eastAsia="Times New Roman" w:hAnsi="Times New Roman" w:cs="Times New Roman"/>
          <w:sz w:val="25"/>
          <w:szCs w:val="25"/>
        </w:rPr>
        <w:t xml:space="preserve"> підтвердження або </w:t>
      </w:r>
      <w:proofErr w:type="spellStart"/>
      <w:r w:rsidRPr="00976868">
        <w:rPr>
          <w:rFonts w:ascii="Times New Roman" w:eastAsia="Times New Roman" w:hAnsi="Times New Roman" w:cs="Times New Roman"/>
          <w:sz w:val="25"/>
          <w:szCs w:val="25"/>
        </w:rPr>
        <w:t>непідтвердження</w:t>
      </w:r>
      <w:proofErr w:type="spellEnd"/>
      <w:r w:rsidRPr="00976868">
        <w:rPr>
          <w:rFonts w:ascii="Times New Roman" w:eastAsia="Times New Roman" w:hAnsi="Times New Roman" w:cs="Times New Roman"/>
          <w:sz w:val="25"/>
          <w:szCs w:val="25"/>
        </w:rPr>
        <w:t xml:space="preserve"> здатності кандидата на посаду судді апеляційного адміністративного суду </w:t>
      </w:r>
      <w:proofErr w:type="spellStart"/>
      <w:r w:rsidR="00924A85" w:rsidRPr="00976868">
        <w:rPr>
          <w:rFonts w:ascii="Times New Roman" w:eastAsia="Times New Roman" w:hAnsi="Times New Roman" w:cs="Times New Roman"/>
          <w:sz w:val="25"/>
          <w:szCs w:val="25"/>
        </w:rPr>
        <w:t>Томчука</w:t>
      </w:r>
      <w:proofErr w:type="spellEnd"/>
      <w:r w:rsidR="00924A85" w:rsidRPr="00976868">
        <w:rPr>
          <w:rFonts w:ascii="Times New Roman" w:eastAsia="Times New Roman" w:hAnsi="Times New Roman" w:cs="Times New Roman"/>
          <w:sz w:val="25"/>
          <w:szCs w:val="25"/>
        </w:rPr>
        <w:t xml:space="preserve"> Андрія Валерійовича</w:t>
      </w:r>
      <w:r w:rsidRPr="00976868">
        <w:rPr>
          <w:rFonts w:ascii="Times New Roman" w:eastAsia="Times New Roman" w:hAnsi="Times New Roman" w:cs="Times New Roman"/>
          <w:sz w:val="25"/>
          <w:szCs w:val="25"/>
        </w:rPr>
        <w:t xml:space="preserve"> здійснювати правосуддя в апеляційному адміністративному суді</w:t>
      </w:r>
      <w:r w:rsidR="003C1171" w:rsidRPr="00976868">
        <w:rPr>
          <w:rFonts w:ascii="Times New Roman" w:eastAsia="Times New Roman" w:hAnsi="Times New Roman" w:cs="Times New Roman"/>
          <w:sz w:val="25"/>
          <w:szCs w:val="25"/>
        </w:rPr>
        <w:t xml:space="preserve"> </w:t>
      </w:r>
      <w:r w:rsidR="003C1171" w:rsidRPr="00976868">
        <w:rPr>
          <w:rFonts w:ascii="Times New Roman" w:hAnsi="Times New Roman" w:cs="Times New Roman"/>
          <w:sz w:val="25"/>
          <w:szCs w:val="25"/>
          <w:shd w:val="clear" w:color="auto" w:fill="FFFFFF"/>
        </w:rPr>
        <w:t xml:space="preserve">повинно вирішуватися </w:t>
      </w:r>
      <w:r w:rsidR="009870DE" w:rsidRPr="00976868">
        <w:rPr>
          <w:rFonts w:ascii="Times New Roman" w:hAnsi="Times New Roman" w:cs="Times New Roman"/>
          <w:sz w:val="25"/>
          <w:szCs w:val="25"/>
          <w:shd w:val="clear" w:color="auto" w:fill="FFFFFF"/>
        </w:rPr>
        <w:t>Комісією у пленарному складі</w:t>
      </w:r>
      <w:r w:rsidR="003C1171" w:rsidRPr="00976868">
        <w:rPr>
          <w:rFonts w:ascii="Times New Roman" w:hAnsi="Times New Roman" w:cs="Times New Roman"/>
          <w:sz w:val="25"/>
          <w:szCs w:val="25"/>
          <w:shd w:val="clear" w:color="auto" w:fill="FFFFFF"/>
        </w:rPr>
        <w:t>.</w:t>
      </w:r>
    </w:p>
    <w:p w:rsidR="003C1171" w:rsidRPr="00976868" w:rsidRDefault="003C1171" w:rsidP="00F8336D">
      <w:pPr>
        <w:pStyle w:val="a8"/>
        <w:ind w:firstLine="567"/>
        <w:jc w:val="both"/>
        <w:rPr>
          <w:rFonts w:ascii="Times New Roman" w:hAnsi="Times New Roman"/>
          <w:sz w:val="25"/>
          <w:szCs w:val="25"/>
        </w:rPr>
      </w:pPr>
      <w:r w:rsidRPr="00976868">
        <w:rPr>
          <w:rFonts w:ascii="Times New Roman" w:hAnsi="Times New Roman"/>
          <w:sz w:val="25"/>
          <w:szCs w:val="25"/>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Pr="00976868">
        <w:rPr>
          <w:rFonts w:ascii="Times New Roman" w:hAnsi="Times New Roman"/>
          <w:sz w:val="25"/>
          <w:szCs w:val="25"/>
          <w:shd w:val="clear" w:color="auto" w:fill="FFFFFF"/>
        </w:rPr>
        <w:t xml:space="preserve">Вища кваліфікаційна комісія суддів України </w:t>
      </w:r>
      <w:r w:rsidRPr="00976868">
        <w:rPr>
          <w:rFonts w:ascii="Times New Roman" w:hAnsi="Times New Roman"/>
          <w:sz w:val="25"/>
          <w:szCs w:val="25"/>
        </w:rPr>
        <w:t>одноголосно</w:t>
      </w:r>
    </w:p>
    <w:p w:rsidR="00E37F3C" w:rsidRPr="00976868" w:rsidRDefault="00E37F3C" w:rsidP="00700F9B">
      <w:pPr>
        <w:shd w:val="clear" w:color="auto" w:fill="FFFFFF"/>
        <w:spacing w:after="0"/>
        <w:rPr>
          <w:rFonts w:ascii="Times New Roman" w:eastAsia="Times New Roman" w:hAnsi="Times New Roman" w:cs="Times New Roman"/>
          <w:sz w:val="25"/>
          <w:szCs w:val="25"/>
        </w:rPr>
      </w:pPr>
    </w:p>
    <w:p w:rsidR="00E37F3C" w:rsidRPr="00976868" w:rsidRDefault="0041646B">
      <w:pPr>
        <w:shd w:val="clear" w:color="auto" w:fill="FFFFFF"/>
        <w:spacing w:after="0"/>
        <w:jc w:val="center"/>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вирішила:</w:t>
      </w:r>
    </w:p>
    <w:p w:rsidR="00E37F3C" w:rsidRPr="00976868" w:rsidRDefault="00E37F3C">
      <w:pPr>
        <w:shd w:val="clear" w:color="auto" w:fill="FFFFFF"/>
        <w:spacing w:after="0"/>
        <w:jc w:val="center"/>
        <w:rPr>
          <w:rFonts w:ascii="Times New Roman" w:eastAsia="Times New Roman" w:hAnsi="Times New Roman" w:cs="Times New Roman"/>
          <w:color w:val="FF0000"/>
          <w:sz w:val="25"/>
          <w:szCs w:val="25"/>
        </w:rPr>
      </w:pPr>
    </w:p>
    <w:p w:rsidR="00F8336D" w:rsidRPr="00976868" w:rsidRDefault="00F8336D" w:rsidP="00F8336D">
      <w:pPr>
        <w:tabs>
          <w:tab w:val="left" w:pos="-1701"/>
          <w:tab w:val="left" w:pos="-1276"/>
          <w:tab w:val="left" w:pos="0"/>
        </w:tabs>
        <w:suppressAutoHyphens/>
        <w:spacing w:after="0" w:line="240" w:lineRule="auto"/>
        <w:ind w:firstLine="567"/>
        <w:contextualSpacing/>
        <w:jc w:val="both"/>
        <w:rPr>
          <w:rFonts w:ascii="Times New Roman" w:eastAsia="Times New Roman" w:hAnsi="Times New Roman" w:cs="Times New Roman"/>
          <w:iCs/>
          <w:sz w:val="25"/>
          <w:szCs w:val="25"/>
        </w:rPr>
      </w:pPr>
      <w:r w:rsidRPr="00976868">
        <w:rPr>
          <w:rFonts w:ascii="Times New Roman" w:eastAsia="Times New Roman" w:hAnsi="Times New Roman" w:cs="Times New Roman"/>
          <w:iCs/>
          <w:sz w:val="25"/>
          <w:szCs w:val="25"/>
        </w:rPr>
        <w:lastRenderedPageBreak/>
        <w:t xml:space="preserve">Визначити, що за результатами проходження процедури кваліфікаційного оцінювання кандидат на посаду судді апеляційного суду </w:t>
      </w:r>
      <w:proofErr w:type="spellStart"/>
      <w:r w:rsidRPr="00976868">
        <w:rPr>
          <w:rFonts w:ascii="Times New Roman" w:eastAsia="Times New Roman" w:hAnsi="Times New Roman" w:cs="Times New Roman"/>
          <w:iCs/>
          <w:sz w:val="25"/>
          <w:szCs w:val="25"/>
        </w:rPr>
        <w:t>Т</w:t>
      </w:r>
      <w:r w:rsidR="00B91C7D" w:rsidRPr="00976868">
        <w:rPr>
          <w:rFonts w:ascii="Times New Roman" w:eastAsia="Times New Roman" w:hAnsi="Times New Roman" w:cs="Times New Roman"/>
          <w:iCs/>
          <w:sz w:val="25"/>
          <w:szCs w:val="25"/>
        </w:rPr>
        <w:t>о</w:t>
      </w:r>
      <w:r w:rsidRPr="00976868">
        <w:rPr>
          <w:rFonts w:ascii="Times New Roman" w:eastAsia="Times New Roman" w:hAnsi="Times New Roman" w:cs="Times New Roman"/>
          <w:iCs/>
          <w:sz w:val="25"/>
          <w:szCs w:val="25"/>
        </w:rPr>
        <w:t>мчук</w:t>
      </w:r>
      <w:proofErr w:type="spellEnd"/>
      <w:r w:rsidRPr="00976868">
        <w:rPr>
          <w:rFonts w:ascii="Times New Roman" w:eastAsia="Times New Roman" w:hAnsi="Times New Roman" w:cs="Times New Roman"/>
          <w:iCs/>
          <w:sz w:val="25"/>
          <w:szCs w:val="25"/>
        </w:rPr>
        <w:t xml:space="preserve"> Андрій Валерійович набрав 668,7 </w:t>
      </w:r>
      <w:proofErr w:type="spellStart"/>
      <w:r w:rsidRPr="00976868">
        <w:rPr>
          <w:rFonts w:ascii="Times New Roman" w:eastAsia="Times New Roman" w:hAnsi="Times New Roman" w:cs="Times New Roman"/>
          <w:iCs/>
          <w:sz w:val="25"/>
          <w:szCs w:val="25"/>
        </w:rPr>
        <w:t>бала</w:t>
      </w:r>
      <w:proofErr w:type="spellEnd"/>
      <w:r w:rsidRPr="00976868">
        <w:rPr>
          <w:rFonts w:ascii="Times New Roman" w:eastAsia="Times New Roman" w:hAnsi="Times New Roman" w:cs="Times New Roman"/>
          <w:iCs/>
          <w:sz w:val="25"/>
          <w:szCs w:val="25"/>
        </w:rPr>
        <w:t>.</w:t>
      </w:r>
    </w:p>
    <w:p w:rsidR="00F8336D" w:rsidRPr="00976868" w:rsidRDefault="00F8336D" w:rsidP="00F8336D">
      <w:pPr>
        <w:tabs>
          <w:tab w:val="left" w:pos="-1701"/>
          <w:tab w:val="left" w:pos="-1276"/>
          <w:tab w:val="left" w:pos="0"/>
        </w:tabs>
        <w:suppressAutoHyphens/>
        <w:spacing w:after="0" w:line="240" w:lineRule="auto"/>
        <w:ind w:firstLine="567"/>
        <w:contextualSpacing/>
        <w:jc w:val="both"/>
        <w:rPr>
          <w:rFonts w:ascii="Times New Roman" w:eastAsia="Times New Roman" w:hAnsi="Times New Roman" w:cs="Times New Roman"/>
          <w:iCs/>
          <w:sz w:val="25"/>
          <w:szCs w:val="25"/>
        </w:rPr>
      </w:pPr>
      <w:proofErr w:type="spellStart"/>
      <w:r w:rsidRPr="00976868">
        <w:rPr>
          <w:rFonts w:ascii="Times New Roman" w:eastAsia="Times New Roman" w:hAnsi="Times New Roman" w:cs="Times New Roman"/>
          <w:iCs/>
          <w:sz w:val="25"/>
          <w:szCs w:val="25"/>
        </w:rPr>
        <w:t>Внести</w:t>
      </w:r>
      <w:proofErr w:type="spellEnd"/>
      <w:r w:rsidRPr="00976868">
        <w:rPr>
          <w:rFonts w:ascii="Times New Roman" w:eastAsia="Times New Roman" w:hAnsi="Times New Roman" w:cs="Times New Roman"/>
          <w:iCs/>
          <w:sz w:val="25"/>
          <w:szCs w:val="25"/>
        </w:rPr>
        <w:t xml:space="preserve"> на розгляд Вищої кваліфікаційної комісії суддів України у пленарному складі питання про підтвердження або </w:t>
      </w:r>
      <w:proofErr w:type="spellStart"/>
      <w:r w:rsidRPr="00976868">
        <w:rPr>
          <w:rFonts w:ascii="Times New Roman" w:eastAsia="Times New Roman" w:hAnsi="Times New Roman" w:cs="Times New Roman"/>
          <w:iCs/>
          <w:sz w:val="25"/>
          <w:szCs w:val="25"/>
        </w:rPr>
        <w:t>непідтвердження</w:t>
      </w:r>
      <w:proofErr w:type="spellEnd"/>
      <w:r w:rsidRPr="00976868">
        <w:rPr>
          <w:rFonts w:ascii="Times New Roman" w:eastAsia="Times New Roman" w:hAnsi="Times New Roman" w:cs="Times New Roman"/>
          <w:iCs/>
          <w:sz w:val="25"/>
          <w:szCs w:val="25"/>
        </w:rPr>
        <w:t xml:space="preserve"> здатності </w:t>
      </w:r>
      <w:proofErr w:type="spellStart"/>
      <w:r w:rsidRPr="00976868">
        <w:rPr>
          <w:rFonts w:ascii="Times New Roman" w:eastAsia="Times New Roman" w:hAnsi="Times New Roman" w:cs="Times New Roman"/>
          <w:iCs/>
          <w:sz w:val="25"/>
          <w:szCs w:val="25"/>
        </w:rPr>
        <w:t>Томчука</w:t>
      </w:r>
      <w:proofErr w:type="spellEnd"/>
      <w:r w:rsidRPr="00976868">
        <w:rPr>
          <w:rFonts w:ascii="Times New Roman" w:eastAsia="Times New Roman" w:hAnsi="Times New Roman" w:cs="Times New Roman"/>
          <w:iCs/>
          <w:sz w:val="25"/>
          <w:szCs w:val="25"/>
        </w:rPr>
        <w:t xml:space="preserve"> Андрія Валерійовича здійснювати правосуддя в апеляційному судді.</w:t>
      </w:r>
    </w:p>
    <w:p w:rsidR="00E37F3C" w:rsidRPr="00976868" w:rsidRDefault="00E37F3C">
      <w:pPr>
        <w:shd w:val="clear" w:color="auto" w:fill="FFFFFF"/>
        <w:spacing w:after="0"/>
        <w:jc w:val="both"/>
        <w:rPr>
          <w:rFonts w:ascii="Times New Roman" w:eastAsia="Times New Roman" w:hAnsi="Times New Roman" w:cs="Times New Roman"/>
          <w:sz w:val="25"/>
          <w:szCs w:val="25"/>
        </w:rPr>
      </w:pPr>
    </w:p>
    <w:p w:rsidR="00E37F3C" w:rsidRPr="00976868" w:rsidRDefault="00E37F3C">
      <w:pPr>
        <w:shd w:val="clear" w:color="auto" w:fill="FFFFFF"/>
        <w:spacing w:after="0"/>
        <w:jc w:val="both"/>
        <w:rPr>
          <w:rFonts w:ascii="Times New Roman" w:eastAsia="Times New Roman" w:hAnsi="Times New Roman" w:cs="Times New Roman"/>
          <w:sz w:val="25"/>
          <w:szCs w:val="25"/>
        </w:rPr>
      </w:pPr>
    </w:p>
    <w:p w:rsidR="00E37F3C" w:rsidRPr="00976868" w:rsidRDefault="0041646B" w:rsidP="00A97194">
      <w:pPr>
        <w:spacing w:after="0" w:line="720" w:lineRule="auto"/>
        <w:ind w:hanging="2"/>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Головуючий </w:t>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r>
      <w:r w:rsidR="009E3AF0" w:rsidRPr="00976868">
        <w:rPr>
          <w:rFonts w:ascii="Times New Roman" w:eastAsia="Times New Roman" w:hAnsi="Times New Roman" w:cs="Times New Roman"/>
          <w:sz w:val="25"/>
          <w:szCs w:val="25"/>
        </w:rPr>
        <w:tab/>
        <w:t xml:space="preserve"> </w:t>
      </w:r>
      <w:r w:rsidRPr="00976868">
        <w:rPr>
          <w:rFonts w:ascii="Times New Roman" w:eastAsia="Times New Roman" w:hAnsi="Times New Roman" w:cs="Times New Roman"/>
          <w:sz w:val="25"/>
          <w:szCs w:val="25"/>
        </w:rPr>
        <w:t xml:space="preserve">Андрій ПАСІЧНИК </w:t>
      </w:r>
    </w:p>
    <w:p w:rsidR="00E37F3C" w:rsidRPr="00976868" w:rsidRDefault="0041646B" w:rsidP="00A97194">
      <w:pPr>
        <w:spacing w:after="0" w:line="720" w:lineRule="auto"/>
        <w:ind w:hanging="2"/>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 xml:space="preserve">Члени Комісії: </w:t>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t xml:space="preserve"> </w:t>
      </w:r>
      <w:r w:rsidRPr="00976868">
        <w:rPr>
          <w:rFonts w:ascii="Times New Roman" w:eastAsia="Times New Roman" w:hAnsi="Times New Roman" w:cs="Times New Roman"/>
          <w:sz w:val="25"/>
          <w:szCs w:val="25"/>
        </w:rPr>
        <w:t>Ярослав ДУХ</w:t>
      </w:r>
    </w:p>
    <w:p w:rsidR="00E37F3C" w:rsidRPr="00976868" w:rsidRDefault="0041646B" w:rsidP="00A97194">
      <w:pPr>
        <w:spacing w:after="0" w:line="720" w:lineRule="auto"/>
        <w:ind w:hanging="2"/>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t xml:space="preserve"> </w:t>
      </w:r>
      <w:r w:rsidRPr="00976868">
        <w:rPr>
          <w:rFonts w:ascii="Times New Roman" w:eastAsia="Times New Roman" w:hAnsi="Times New Roman" w:cs="Times New Roman"/>
          <w:sz w:val="25"/>
          <w:szCs w:val="25"/>
        </w:rPr>
        <w:t>Роман КИДИСЮК</w:t>
      </w:r>
    </w:p>
    <w:p w:rsidR="00E37F3C" w:rsidRPr="00976868" w:rsidRDefault="0041646B" w:rsidP="00A97194">
      <w:pPr>
        <w:spacing w:after="0" w:line="720" w:lineRule="auto"/>
        <w:ind w:hanging="2"/>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t xml:space="preserve"> </w:t>
      </w:r>
      <w:r w:rsidRPr="00976868">
        <w:rPr>
          <w:rFonts w:ascii="Times New Roman" w:eastAsia="Times New Roman" w:hAnsi="Times New Roman" w:cs="Times New Roman"/>
          <w:sz w:val="25"/>
          <w:szCs w:val="25"/>
        </w:rPr>
        <w:t>Олег КОЛІУШ</w:t>
      </w:r>
    </w:p>
    <w:p w:rsidR="00E37F3C" w:rsidRPr="00976868" w:rsidRDefault="0041646B" w:rsidP="00A97194">
      <w:pPr>
        <w:spacing w:after="0" w:line="720" w:lineRule="auto"/>
        <w:ind w:hanging="2"/>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r>
      <w:r w:rsidR="00245D3A" w:rsidRPr="00976868">
        <w:rPr>
          <w:rFonts w:ascii="Times New Roman" w:eastAsia="Times New Roman" w:hAnsi="Times New Roman" w:cs="Times New Roman"/>
          <w:sz w:val="25"/>
          <w:szCs w:val="25"/>
        </w:rPr>
        <w:tab/>
        <w:t xml:space="preserve"> </w:t>
      </w:r>
      <w:r w:rsidRPr="00976868">
        <w:rPr>
          <w:rFonts w:ascii="Times New Roman" w:eastAsia="Times New Roman" w:hAnsi="Times New Roman" w:cs="Times New Roman"/>
          <w:sz w:val="25"/>
          <w:szCs w:val="25"/>
        </w:rPr>
        <w:t xml:space="preserve">Роман САБОДАШ </w:t>
      </w:r>
    </w:p>
    <w:p w:rsidR="00E37F3C" w:rsidRPr="00976868" w:rsidRDefault="0041646B" w:rsidP="00A97194">
      <w:pPr>
        <w:spacing w:after="0" w:line="720" w:lineRule="auto"/>
        <w:ind w:hanging="2"/>
        <w:jc w:val="both"/>
        <w:rPr>
          <w:rFonts w:ascii="Times New Roman" w:eastAsia="Times New Roman" w:hAnsi="Times New Roman" w:cs="Times New Roman"/>
          <w:sz w:val="25"/>
          <w:szCs w:val="25"/>
        </w:rPr>
      </w:pP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Pr="00976868">
        <w:rPr>
          <w:rFonts w:ascii="Times New Roman" w:eastAsia="Times New Roman" w:hAnsi="Times New Roman" w:cs="Times New Roman"/>
          <w:sz w:val="25"/>
          <w:szCs w:val="25"/>
        </w:rPr>
        <w:tab/>
      </w:r>
      <w:r w:rsidR="00720F21" w:rsidRPr="00976868">
        <w:rPr>
          <w:rFonts w:ascii="Times New Roman" w:eastAsia="Times New Roman" w:hAnsi="Times New Roman" w:cs="Times New Roman"/>
          <w:sz w:val="25"/>
          <w:szCs w:val="25"/>
        </w:rPr>
        <w:tab/>
      </w:r>
      <w:r w:rsidR="00720F21" w:rsidRPr="00976868">
        <w:rPr>
          <w:rFonts w:ascii="Times New Roman" w:eastAsia="Times New Roman" w:hAnsi="Times New Roman" w:cs="Times New Roman"/>
          <w:sz w:val="25"/>
          <w:szCs w:val="25"/>
        </w:rPr>
        <w:tab/>
        <w:t xml:space="preserve"> </w:t>
      </w:r>
      <w:r w:rsidR="00245D3A" w:rsidRPr="00976868">
        <w:rPr>
          <w:rFonts w:ascii="Times New Roman" w:eastAsia="Times New Roman" w:hAnsi="Times New Roman" w:cs="Times New Roman"/>
          <w:sz w:val="25"/>
          <w:szCs w:val="25"/>
        </w:rPr>
        <w:t>Руслан СИДОРОВИЧ</w:t>
      </w:r>
    </w:p>
    <w:sectPr w:rsidR="00E37F3C" w:rsidRPr="00976868">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8FD" w:rsidRDefault="004A38FD">
      <w:pPr>
        <w:spacing w:after="0" w:line="240" w:lineRule="auto"/>
      </w:pPr>
      <w:r>
        <w:separator/>
      </w:r>
    </w:p>
  </w:endnote>
  <w:endnote w:type="continuationSeparator" w:id="0">
    <w:p w:rsidR="004A38FD" w:rsidRDefault="004A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8FD" w:rsidRDefault="004A38FD">
      <w:pPr>
        <w:spacing w:after="0" w:line="240" w:lineRule="auto"/>
      </w:pPr>
      <w:r>
        <w:separator/>
      </w:r>
    </w:p>
  </w:footnote>
  <w:footnote w:type="continuationSeparator" w:id="0">
    <w:p w:rsidR="004A38FD" w:rsidRDefault="004A3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F49" w:rsidRDefault="00A62F49">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rsidR="00A62F49" w:rsidRDefault="00A62F49">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9D3478"/>
    <w:multiLevelType w:val="hybridMultilevel"/>
    <w:tmpl w:val="3230CB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8B6779C"/>
    <w:multiLevelType w:val="hybridMultilevel"/>
    <w:tmpl w:val="FC1C4C6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086CAE"/>
    <w:multiLevelType w:val="multilevel"/>
    <w:tmpl w:val="5FB87D3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4" w15:restartNumberingAfterBreak="0">
    <w:nsid w:val="489E0ADA"/>
    <w:multiLevelType w:val="multilevel"/>
    <w:tmpl w:val="EFA65F22"/>
    <w:lvl w:ilvl="0">
      <w:start w:val="1"/>
      <w:numFmt w:val="decimal"/>
      <w:lvlText w:val="%1"/>
      <w:lvlJc w:val="left"/>
      <w:pPr>
        <w:ind w:left="360" w:hanging="360"/>
      </w:pPr>
      <w:rPr>
        <w:rFonts w:hint="default"/>
        <w:b w:val="0"/>
      </w:rPr>
    </w:lvl>
    <w:lvl w:ilvl="1">
      <w:start w:val="1"/>
      <w:numFmt w:val="decimal"/>
      <w:lvlText w:val="%1.%2"/>
      <w:lvlJc w:val="left"/>
      <w:pPr>
        <w:ind w:left="1776" w:hanging="360"/>
      </w:pPr>
      <w:rPr>
        <w:rFonts w:hint="default"/>
        <w:b w:val="0"/>
      </w:rPr>
    </w:lvl>
    <w:lvl w:ilvl="2">
      <w:start w:val="1"/>
      <w:numFmt w:val="decimal"/>
      <w:lvlText w:val="%1.%2.%3"/>
      <w:lvlJc w:val="left"/>
      <w:pPr>
        <w:ind w:left="3552" w:hanging="720"/>
      </w:pPr>
      <w:rPr>
        <w:rFonts w:hint="default"/>
        <w:b w:val="0"/>
      </w:rPr>
    </w:lvl>
    <w:lvl w:ilvl="3">
      <w:start w:val="1"/>
      <w:numFmt w:val="decimal"/>
      <w:lvlText w:val="%1.%2.%3.%4"/>
      <w:lvlJc w:val="left"/>
      <w:pPr>
        <w:ind w:left="4968" w:hanging="720"/>
      </w:pPr>
      <w:rPr>
        <w:rFonts w:hint="default"/>
        <w:b w:val="0"/>
      </w:rPr>
    </w:lvl>
    <w:lvl w:ilvl="4">
      <w:start w:val="1"/>
      <w:numFmt w:val="decimal"/>
      <w:lvlText w:val="%1.%2.%3.%4.%5"/>
      <w:lvlJc w:val="left"/>
      <w:pPr>
        <w:ind w:left="6744" w:hanging="1080"/>
      </w:pPr>
      <w:rPr>
        <w:rFonts w:hint="default"/>
        <w:b w:val="0"/>
      </w:rPr>
    </w:lvl>
    <w:lvl w:ilvl="5">
      <w:start w:val="1"/>
      <w:numFmt w:val="decimal"/>
      <w:lvlText w:val="%1.%2.%3.%4.%5.%6"/>
      <w:lvlJc w:val="left"/>
      <w:pPr>
        <w:ind w:left="8160" w:hanging="1080"/>
      </w:pPr>
      <w:rPr>
        <w:rFonts w:hint="default"/>
        <w:b w:val="0"/>
      </w:rPr>
    </w:lvl>
    <w:lvl w:ilvl="6">
      <w:start w:val="1"/>
      <w:numFmt w:val="decimal"/>
      <w:lvlText w:val="%1.%2.%3.%4.%5.%6.%7"/>
      <w:lvlJc w:val="left"/>
      <w:pPr>
        <w:ind w:left="9936" w:hanging="1440"/>
      </w:pPr>
      <w:rPr>
        <w:rFonts w:hint="default"/>
        <w:b w:val="0"/>
      </w:rPr>
    </w:lvl>
    <w:lvl w:ilvl="7">
      <w:start w:val="1"/>
      <w:numFmt w:val="decimal"/>
      <w:lvlText w:val="%1.%2.%3.%4.%5.%6.%7.%8"/>
      <w:lvlJc w:val="left"/>
      <w:pPr>
        <w:ind w:left="11352" w:hanging="1440"/>
      </w:pPr>
      <w:rPr>
        <w:rFonts w:hint="default"/>
        <w:b w:val="0"/>
      </w:rPr>
    </w:lvl>
    <w:lvl w:ilvl="8">
      <w:start w:val="1"/>
      <w:numFmt w:val="decimal"/>
      <w:lvlText w:val="%1.%2.%3.%4.%5.%6.%7.%8.%9"/>
      <w:lvlJc w:val="left"/>
      <w:pPr>
        <w:ind w:left="13128" w:hanging="1800"/>
      </w:pPr>
      <w:rPr>
        <w:rFonts w:hint="default"/>
        <w:b w:val="0"/>
      </w:rPr>
    </w:lvl>
  </w:abstractNum>
  <w:abstractNum w:abstractNumId="5" w15:restartNumberingAfterBreak="0">
    <w:nsid w:val="64531A9D"/>
    <w:multiLevelType w:val="hybridMultilevel"/>
    <w:tmpl w:val="766EBB60"/>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715F28FC"/>
    <w:multiLevelType w:val="hybridMultilevel"/>
    <w:tmpl w:val="25941E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F832A3D"/>
    <w:multiLevelType w:val="hybridMultilevel"/>
    <w:tmpl w:val="66F4062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3C"/>
    <w:rsid w:val="00020C39"/>
    <w:rsid w:val="0002386F"/>
    <w:rsid w:val="00046BC6"/>
    <w:rsid w:val="000518FD"/>
    <w:rsid w:val="00054CDB"/>
    <w:rsid w:val="000605BF"/>
    <w:rsid w:val="00063579"/>
    <w:rsid w:val="00072AEA"/>
    <w:rsid w:val="000769E0"/>
    <w:rsid w:val="0007772F"/>
    <w:rsid w:val="00082515"/>
    <w:rsid w:val="000A01A4"/>
    <w:rsid w:val="000A72D1"/>
    <w:rsid w:val="000B2CD6"/>
    <w:rsid w:val="000C7714"/>
    <w:rsid w:val="000D4C74"/>
    <w:rsid w:val="000F3DB0"/>
    <w:rsid w:val="00104081"/>
    <w:rsid w:val="00131CC0"/>
    <w:rsid w:val="001369D8"/>
    <w:rsid w:val="00137CA8"/>
    <w:rsid w:val="00141DD7"/>
    <w:rsid w:val="00142773"/>
    <w:rsid w:val="00180C83"/>
    <w:rsid w:val="00186B40"/>
    <w:rsid w:val="001A41A7"/>
    <w:rsid w:val="001A5F65"/>
    <w:rsid w:val="001B23BA"/>
    <w:rsid w:val="001B3D5D"/>
    <w:rsid w:val="001E263F"/>
    <w:rsid w:val="00212355"/>
    <w:rsid w:val="00240819"/>
    <w:rsid w:val="00243D2D"/>
    <w:rsid w:val="00245D3A"/>
    <w:rsid w:val="0027067C"/>
    <w:rsid w:val="00276056"/>
    <w:rsid w:val="00280EC9"/>
    <w:rsid w:val="0029690C"/>
    <w:rsid w:val="002A049A"/>
    <w:rsid w:val="002B64B4"/>
    <w:rsid w:val="002C38B2"/>
    <w:rsid w:val="002D0DD1"/>
    <w:rsid w:val="002E14A8"/>
    <w:rsid w:val="002F2F84"/>
    <w:rsid w:val="002F62EC"/>
    <w:rsid w:val="002F713D"/>
    <w:rsid w:val="003137F7"/>
    <w:rsid w:val="0033262B"/>
    <w:rsid w:val="00337630"/>
    <w:rsid w:val="00355A59"/>
    <w:rsid w:val="00370E36"/>
    <w:rsid w:val="00372666"/>
    <w:rsid w:val="003746CF"/>
    <w:rsid w:val="00381FF0"/>
    <w:rsid w:val="00382924"/>
    <w:rsid w:val="003922D6"/>
    <w:rsid w:val="00395387"/>
    <w:rsid w:val="003B4238"/>
    <w:rsid w:val="003B494F"/>
    <w:rsid w:val="003C1171"/>
    <w:rsid w:val="003C1544"/>
    <w:rsid w:val="003C4855"/>
    <w:rsid w:val="003D10F1"/>
    <w:rsid w:val="003D1BAE"/>
    <w:rsid w:val="003D31E7"/>
    <w:rsid w:val="003E6B64"/>
    <w:rsid w:val="003F3E4A"/>
    <w:rsid w:val="003F57E5"/>
    <w:rsid w:val="0041646B"/>
    <w:rsid w:val="00421D85"/>
    <w:rsid w:val="00424150"/>
    <w:rsid w:val="00435A09"/>
    <w:rsid w:val="00437BA5"/>
    <w:rsid w:val="00437BBE"/>
    <w:rsid w:val="00441E44"/>
    <w:rsid w:val="004448FE"/>
    <w:rsid w:val="00452990"/>
    <w:rsid w:val="00455ADD"/>
    <w:rsid w:val="00472008"/>
    <w:rsid w:val="00475CAA"/>
    <w:rsid w:val="00477D41"/>
    <w:rsid w:val="0048688C"/>
    <w:rsid w:val="00493506"/>
    <w:rsid w:val="004A31FA"/>
    <w:rsid w:val="004A38FD"/>
    <w:rsid w:val="004A3C6D"/>
    <w:rsid w:val="004B195E"/>
    <w:rsid w:val="004B1AEE"/>
    <w:rsid w:val="004D3E60"/>
    <w:rsid w:val="004D4141"/>
    <w:rsid w:val="004E4047"/>
    <w:rsid w:val="004E585A"/>
    <w:rsid w:val="0050177E"/>
    <w:rsid w:val="00504B0F"/>
    <w:rsid w:val="00510610"/>
    <w:rsid w:val="005106F0"/>
    <w:rsid w:val="005112FB"/>
    <w:rsid w:val="00517FC6"/>
    <w:rsid w:val="005230C3"/>
    <w:rsid w:val="00523AD7"/>
    <w:rsid w:val="0053672C"/>
    <w:rsid w:val="00550332"/>
    <w:rsid w:val="00553390"/>
    <w:rsid w:val="0055390E"/>
    <w:rsid w:val="0056039F"/>
    <w:rsid w:val="005904AB"/>
    <w:rsid w:val="005A0F40"/>
    <w:rsid w:val="005A1360"/>
    <w:rsid w:val="005A7260"/>
    <w:rsid w:val="005B4DB7"/>
    <w:rsid w:val="005C0D75"/>
    <w:rsid w:val="005C5B99"/>
    <w:rsid w:val="005E2CB6"/>
    <w:rsid w:val="005F7252"/>
    <w:rsid w:val="00615BB9"/>
    <w:rsid w:val="0061628D"/>
    <w:rsid w:val="00621AFF"/>
    <w:rsid w:val="00647AD6"/>
    <w:rsid w:val="00661941"/>
    <w:rsid w:val="00661F9A"/>
    <w:rsid w:val="0066607B"/>
    <w:rsid w:val="006676C9"/>
    <w:rsid w:val="00672FAD"/>
    <w:rsid w:val="00675499"/>
    <w:rsid w:val="00684820"/>
    <w:rsid w:val="00687390"/>
    <w:rsid w:val="00687D3B"/>
    <w:rsid w:val="006A63F4"/>
    <w:rsid w:val="006B4DDD"/>
    <w:rsid w:val="006C4440"/>
    <w:rsid w:val="006C7497"/>
    <w:rsid w:val="006D1F76"/>
    <w:rsid w:val="006D6787"/>
    <w:rsid w:val="006E1E0A"/>
    <w:rsid w:val="006E2F8B"/>
    <w:rsid w:val="006E4FDF"/>
    <w:rsid w:val="006E6776"/>
    <w:rsid w:val="006E75A3"/>
    <w:rsid w:val="006F648E"/>
    <w:rsid w:val="00700F9B"/>
    <w:rsid w:val="00714C48"/>
    <w:rsid w:val="00720F21"/>
    <w:rsid w:val="007267FF"/>
    <w:rsid w:val="00732D6E"/>
    <w:rsid w:val="00734965"/>
    <w:rsid w:val="0074695A"/>
    <w:rsid w:val="007533F8"/>
    <w:rsid w:val="00756EFF"/>
    <w:rsid w:val="00760AC5"/>
    <w:rsid w:val="00765C21"/>
    <w:rsid w:val="00787CFF"/>
    <w:rsid w:val="00790BB6"/>
    <w:rsid w:val="007924D3"/>
    <w:rsid w:val="00794D32"/>
    <w:rsid w:val="007977D5"/>
    <w:rsid w:val="007A7049"/>
    <w:rsid w:val="007D5C7C"/>
    <w:rsid w:val="007E02C8"/>
    <w:rsid w:val="007E264D"/>
    <w:rsid w:val="007E5745"/>
    <w:rsid w:val="007F08DC"/>
    <w:rsid w:val="007F4723"/>
    <w:rsid w:val="007F5150"/>
    <w:rsid w:val="007F6B6C"/>
    <w:rsid w:val="00841055"/>
    <w:rsid w:val="00842AF8"/>
    <w:rsid w:val="00846200"/>
    <w:rsid w:val="00847C91"/>
    <w:rsid w:val="00851121"/>
    <w:rsid w:val="0085556A"/>
    <w:rsid w:val="00881B99"/>
    <w:rsid w:val="008A154D"/>
    <w:rsid w:val="008B71C5"/>
    <w:rsid w:val="008C0CF6"/>
    <w:rsid w:val="008D464B"/>
    <w:rsid w:val="008E38AA"/>
    <w:rsid w:val="008E5797"/>
    <w:rsid w:val="00912B44"/>
    <w:rsid w:val="00924182"/>
    <w:rsid w:val="00924A85"/>
    <w:rsid w:val="00924C33"/>
    <w:rsid w:val="009630E3"/>
    <w:rsid w:val="00963933"/>
    <w:rsid w:val="00965B9B"/>
    <w:rsid w:val="00972949"/>
    <w:rsid w:val="009753BA"/>
    <w:rsid w:val="00976868"/>
    <w:rsid w:val="009870DE"/>
    <w:rsid w:val="00993F8C"/>
    <w:rsid w:val="00995387"/>
    <w:rsid w:val="00996B30"/>
    <w:rsid w:val="009A05AB"/>
    <w:rsid w:val="009A3AFA"/>
    <w:rsid w:val="009B187E"/>
    <w:rsid w:val="009B5E79"/>
    <w:rsid w:val="009C0D09"/>
    <w:rsid w:val="009E3952"/>
    <w:rsid w:val="009E3AF0"/>
    <w:rsid w:val="009F6F5C"/>
    <w:rsid w:val="00A03BBD"/>
    <w:rsid w:val="00A20FF2"/>
    <w:rsid w:val="00A3368A"/>
    <w:rsid w:val="00A37DA7"/>
    <w:rsid w:val="00A57F7A"/>
    <w:rsid w:val="00A62F49"/>
    <w:rsid w:val="00A63191"/>
    <w:rsid w:val="00A64D22"/>
    <w:rsid w:val="00A6593F"/>
    <w:rsid w:val="00A926FC"/>
    <w:rsid w:val="00A93323"/>
    <w:rsid w:val="00A95BD1"/>
    <w:rsid w:val="00A97194"/>
    <w:rsid w:val="00A976EC"/>
    <w:rsid w:val="00AA71A4"/>
    <w:rsid w:val="00AB0E85"/>
    <w:rsid w:val="00AC27E1"/>
    <w:rsid w:val="00AC6052"/>
    <w:rsid w:val="00AD179D"/>
    <w:rsid w:val="00AD43D8"/>
    <w:rsid w:val="00AE43A2"/>
    <w:rsid w:val="00AE71BC"/>
    <w:rsid w:val="00AF6B82"/>
    <w:rsid w:val="00B0390C"/>
    <w:rsid w:val="00B04FCF"/>
    <w:rsid w:val="00B0549B"/>
    <w:rsid w:val="00B13B25"/>
    <w:rsid w:val="00B14D63"/>
    <w:rsid w:val="00B1566A"/>
    <w:rsid w:val="00B161A7"/>
    <w:rsid w:val="00B32986"/>
    <w:rsid w:val="00B54FF4"/>
    <w:rsid w:val="00B5746C"/>
    <w:rsid w:val="00B656B6"/>
    <w:rsid w:val="00B91C7D"/>
    <w:rsid w:val="00BA7ACF"/>
    <w:rsid w:val="00BC4232"/>
    <w:rsid w:val="00BC47F6"/>
    <w:rsid w:val="00BC542E"/>
    <w:rsid w:val="00BD5B2B"/>
    <w:rsid w:val="00BE05CD"/>
    <w:rsid w:val="00BE46A9"/>
    <w:rsid w:val="00BE6F5E"/>
    <w:rsid w:val="00BF6410"/>
    <w:rsid w:val="00C0297B"/>
    <w:rsid w:val="00C04F64"/>
    <w:rsid w:val="00C15F24"/>
    <w:rsid w:val="00C21E55"/>
    <w:rsid w:val="00C2448D"/>
    <w:rsid w:val="00C260BD"/>
    <w:rsid w:val="00C41C9A"/>
    <w:rsid w:val="00C50AF7"/>
    <w:rsid w:val="00C50D90"/>
    <w:rsid w:val="00C52993"/>
    <w:rsid w:val="00C6172E"/>
    <w:rsid w:val="00C6363C"/>
    <w:rsid w:val="00C64564"/>
    <w:rsid w:val="00C67D9D"/>
    <w:rsid w:val="00C93245"/>
    <w:rsid w:val="00C968D0"/>
    <w:rsid w:val="00CB59A4"/>
    <w:rsid w:val="00CC380A"/>
    <w:rsid w:val="00CE5C31"/>
    <w:rsid w:val="00CE6E1F"/>
    <w:rsid w:val="00CF29C2"/>
    <w:rsid w:val="00D200CE"/>
    <w:rsid w:val="00D24468"/>
    <w:rsid w:val="00D430B4"/>
    <w:rsid w:val="00D50A97"/>
    <w:rsid w:val="00DA0FF3"/>
    <w:rsid w:val="00DA4877"/>
    <w:rsid w:val="00DD189E"/>
    <w:rsid w:val="00DD38CC"/>
    <w:rsid w:val="00DD76D8"/>
    <w:rsid w:val="00DE66AC"/>
    <w:rsid w:val="00E041E0"/>
    <w:rsid w:val="00E04EC5"/>
    <w:rsid w:val="00E113F7"/>
    <w:rsid w:val="00E36545"/>
    <w:rsid w:val="00E37F3C"/>
    <w:rsid w:val="00E47A77"/>
    <w:rsid w:val="00E87131"/>
    <w:rsid w:val="00E92AC5"/>
    <w:rsid w:val="00EA015F"/>
    <w:rsid w:val="00EB282B"/>
    <w:rsid w:val="00EB4E86"/>
    <w:rsid w:val="00EB4E9B"/>
    <w:rsid w:val="00ED4D2E"/>
    <w:rsid w:val="00ED7BE8"/>
    <w:rsid w:val="00EF0345"/>
    <w:rsid w:val="00F006A8"/>
    <w:rsid w:val="00F05D9C"/>
    <w:rsid w:val="00F07FF9"/>
    <w:rsid w:val="00F160AE"/>
    <w:rsid w:val="00F26922"/>
    <w:rsid w:val="00F27ACE"/>
    <w:rsid w:val="00F43142"/>
    <w:rsid w:val="00F51609"/>
    <w:rsid w:val="00F55E09"/>
    <w:rsid w:val="00F6151C"/>
    <w:rsid w:val="00F647FB"/>
    <w:rsid w:val="00F65F6A"/>
    <w:rsid w:val="00F661C3"/>
    <w:rsid w:val="00F6722E"/>
    <w:rsid w:val="00F70E05"/>
    <w:rsid w:val="00F72339"/>
    <w:rsid w:val="00F8336D"/>
    <w:rsid w:val="00F93A4F"/>
    <w:rsid w:val="00FA51A5"/>
    <w:rsid w:val="00FA7A61"/>
    <w:rsid w:val="00FA7B7C"/>
    <w:rsid w:val="00FB61D1"/>
    <w:rsid w:val="00FC033B"/>
    <w:rsid w:val="00FC400B"/>
    <w:rsid w:val="00FC44DA"/>
    <w:rsid w:val="00FC70CC"/>
    <w:rsid w:val="00FD05BF"/>
    <w:rsid w:val="00FD271A"/>
    <w:rsid w:val="00FD5CF5"/>
    <w:rsid w:val="00FE36BF"/>
    <w:rsid w:val="00FE41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6D52F-F9C8-477F-AE54-6740FA0F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18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annotation reference"/>
    <w:basedOn w:val="a0"/>
    <w:uiPriority w:val="99"/>
    <w:semiHidden/>
    <w:unhideWhenUsed/>
    <w:rsid w:val="00A54EF4"/>
    <w:rPr>
      <w:sz w:val="16"/>
      <w:szCs w:val="16"/>
    </w:rPr>
  </w:style>
  <w:style w:type="paragraph" w:styleId="a5">
    <w:name w:val="Balloon Text"/>
    <w:basedOn w:val="a"/>
    <w:link w:val="a6"/>
    <w:uiPriority w:val="99"/>
    <w:semiHidden/>
    <w:unhideWhenUsed/>
    <w:rsid w:val="00A54EF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54EF4"/>
    <w:rPr>
      <w:rFonts w:ascii="Segoe UI" w:eastAsia="Calibri" w:hAnsi="Segoe UI" w:cs="Segoe UI"/>
      <w:sz w:val="18"/>
      <w:szCs w:val="18"/>
      <w:lang w:eastAsia="uk-UA"/>
    </w:rPr>
  </w:style>
  <w:style w:type="paragraph" w:styleId="a7">
    <w:name w:val="Normal (Web)"/>
    <w:basedOn w:val="a"/>
    <w:uiPriority w:val="99"/>
    <w:unhideWhenUsed/>
    <w:rsid w:val="005F237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0148C9"/>
    <w:pPr>
      <w:spacing w:after="0" w:line="240" w:lineRule="auto"/>
    </w:pPr>
    <w:rPr>
      <w:rFonts w:cs="Times New Roman"/>
    </w:rPr>
  </w:style>
  <w:style w:type="paragraph" w:styleId="a9">
    <w:name w:val="header"/>
    <w:basedOn w:val="a"/>
    <w:link w:val="aa"/>
    <w:uiPriority w:val="99"/>
    <w:unhideWhenUsed/>
    <w:rsid w:val="00EA66EF"/>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A66EF"/>
    <w:rPr>
      <w:rFonts w:ascii="Calibri" w:eastAsia="Calibri" w:hAnsi="Calibri" w:cs="Calibri"/>
      <w:lang w:eastAsia="uk-UA"/>
    </w:rPr>
  </w:style>
  <w:style w:type="paragraph" w:styleId="ab">
    <w:name w:val="footer"/>
    <w:basedOn w:val="a"/>
    <w:link w:val="ac"/>
    <w:uiPriority w:val="99"/>
    <w:unhideWhenUsed/>
    <w:rsid w:val="00EA66E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A66EF"/>
    <w:rPr>
      <w:rFonts w:ascii="Calibri" w:eastAsia="Calibri" w:hAnsi="Calibri" w:cs="Calibri"/>
      <w:lang w:eastAsia="uk-UA"/>
    </w:rPr>
  </w:style>
  <w:style w:type="character" w:styleId="ad">
    <w:name w:val="Hyperlink"/>
    <w:basedOn w:val="a0"/>
    <w:uiPriority w:val="99"/>
    <w:semiHidden/>
    <w:unhideWhenUsed/>
    <w:rsid w:val="008A43DD"/>
    <w:rPr>
      <w:color w:val="0000FF"/>
      <w:u w:val="single"/>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List Paragraph"/>
    <w:basedOn w:val="a"/>
    <w:uiPriority w:val="34"/>
    <w:qFormat/>
    <w:rsid w:val="001369D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01">
    <w:name w:val="fontstyle01"/>
    <w:basedOn w:val="a0"/>
    <w:rsid w:val="00C41C9A"/>
    <w:rPr>
      <w:rFonts w:ascii="TimesNewRomanPSMT" w:hAnsi="TimesNewRomanPSMT" w:hint="default"/>
      <w:b w:val="0"/>
      <w:bCs w:val="0"/>
      <w:i w:val="0"/>
      <w:iCs w:val="0"/>
      <w:color w:val="000000"/>
      <w:sz w:val="24"/>
      <w:szCs w:val="24"/>
    </w:rPr>
  </w:style>
  <w:style w:type="character" w:customStyle="1" w:styleId="fontstyle21">
    <w:name w:val="fontstyle21"/>
    <w:basedOn w:val="a0"/>
    <w:rsid w:val="00C41C9A"/>
    <w:rPr>
      <w:rFonts w:ascii="TimesNewRomanPS-BoldMT" w:hAnsi="TimesNewRomanPS-BoldMT" w:hint="default"/>
      <w:b/>
      <w:bCs/>
      <w:i w:val="0"/>
      <w:iCs w:val="0"/>
      <w:color w:val="000000"/>
      <w:sz w:val="24"/>
      <w:szCs w:val="24"/>
    </w:rPr>
  </w:style>
  <w:style w:type="character" w:customStyle="1" w:styleId="fontstyle11">
    <w:name w:val="fontstyle11"/>
    <w:basedOn w:val="a0"/>
    <w:rsid w:val="00C41C9A"/>
    <w:rPr>
      <w:rFonts w:ascii="TimesNewRomanPS-ItalicMT" w:hAnsi="TimesNewRomanPS-ItalicMT" w:hint="default"/>
      <w:b w:val="0"/>
      <w:bCs w:val="0"/>
      <w:i/>
      <w:iCs/>
      <w:color w:val="000000"/>
      <w:sz w:val="24"/>
      <w:szCs w:val="24"/>
    </w:rPr>
  </w:style>
  <w:style w:type="table" w:styleId="af0">
    <w:name w:val="Table Grid"/>
    <w:basedOn w:val="a1"/>
    <w:uiPriority w:val="39"/>
    <w:rsid w:val="00C63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6E2F8B"/>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6E2F8B"/>
    <w:rPr>
      <w:b/>
      <w:bCs/>
    </w:rPr>
  </w:style>
  <w:style w:type="paragraph" w:customStyle="1" w:styleId="rvps2">
    <w:name w:val="rvps2"/>
    <w:basedOn w:val="a"/>
    <w:rsid w:val="00FD2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FD271A"/>
  </w:style>
  <w:style w:type="paragraph" w:customStyle="1" w:styleId="ps6">
    <w:name w:val="ps6"/>
    <w:basedOn w:val="a"/>
    <w:rsid w:val="00687D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550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550332"/>
  </w:style>
  <w:style w:type="paragraph" w:customStyle="1" w:styleId="rvps6">
    <w:name w:val="rvps6"/>
    <w:basedOn w:val="a"/>
    <w:rsid w:val="00550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55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4985">
      <w:bodyDiv w:val="1"/>
      <w:marLeft w:val="0"/>
      <w:marRight w:val="0"/>
      <w:marTop w:val="0"/>
      <w:marBottom w:val="0"/>
      <w:divBdr>
        <w:top w:val="none" w:sz="0" w:space="0" w:color="auto"/>
        <w:left w:val="none" w:sz="0" w:space="0" w:color="auto"/>
        <w:bottom w:val="none" w:sz="0" w:space="0" w:color="auto"/>
        <w:right w:val="none" w:sz="0" w:space="0" w:color="auto"/>
      </w:divBdr>
    </w:div>
    <w:div w:id="660498496">
      <w:bodyDiv w:val="1"/>
      <w:marLeft w:val="0"/>
      <w:marRight w:val="0"/>
      <w:marTop w:val="0"/>
      <w:marBottom w:val="0"/>
      <w:divBdr>
        <w:top w:val="none" w:sz="0" w:space="0" w:color="auto"/>
        <w:left w:val="none" w:sz="0" w:space="0" w:color="auto"/>
        <w:bottom w:val="none" w:sz="0" w:space="0" w:color="auto"/>
        <w:right w:val="none" w:sz="0" w:space="0" w:color="auto"/>
      </w:divBdr>
    </w:div>
    <w:div w:id="725568550">
      <w:bodyDiv w:val="1"/>
      <w:marLeft w:val="0"/>
      <w:marRight w:val="0"/>
      <w:marTop w:val="0"/>
      <w:marBottom w:val="0"/>
      <w:divBdr>
        <w:top w:val="none" w:sz="0" w:space="0" w:color="auto"/>
        <w:left w:val="none" w:sz="0" w:space="0" w:color="auto"/>
        <w:bottom w:val="none" w:sz="0" w:space="0" w:color="auto"/>
        <w:right w:val="none" w:sz="0" w:space="0" w:color="auto"/>
      </w:divBdr>
    </w:div>
    <w:div w:id="954675181">
      <w:bodyDiv w:val="1"/>
      <w:marLeft w:val="0"/>
      <w:marRight w:val="0"/>
      <w:marTop w:val="0"/>
      <w:marBottom w:val="0"/>
      <w:divBdr>
        <w:top w:val="none" w:sz="0" w:space="0" w:color="auto"/>
        <w:left w:val="none" w:sz="0" w:space="0" w:color="auto"/>
        <w:bottom w:val="none" w:sz="0" w:space="0" w:color="auto"/>
        <w:right w:val="none" w:sz="0" w:space="0" w:color="auto"/>
      </w:divBdr>
    </w:div>
    <w:div w:id="1292859349">
      <w:bodyDiv w:val="1"/>
      <w:marLeft w:val="0"/>
      <w:marRight w:val="0"/>
      <w:marTop w:val="0"/>
      <w:marBottom w:val="0"/>
      <w:divBdr>
        <w:top w:val="none" w:sz="0" w:space="0" w:color="auto"/>
        <w:left w:val="none" w:sz="0" w:space="0" w:color="auto"/>
        <w:bottom w:val="none" w:sz="0" w:space="0" w:color="auto"/>
        <w:right w:val="none" w:sz="0" w:space="0" w:color="auto"/>
      </w:divBdr>
    </w:div>
    <w:div w:id="1522935674">
      <w:bodyDiv w:val="1"/>
      <w:marLeft w:val="0"/>
      <w:marRight w:val="0"/>
      <w:marTop w:val="0"/>
      <w:marBottom w:val="0"/>
      <w:divBdr>
        <w:top w:val="none" w:sz="0" w:space="0" w:color="auto"/>
        <w:left w:val="none" w:sz="0" w:space="0" w:color="auto"/>
        <w:bottom w:val="none" w:sz="0" w:space="0" w:color="auto"/>
        <w:right w:val="none" w:sz="0" w:space="0" w:color="auto"/>
      </w:divBdr>
    </w:div>
    <w:div w:id="1894540987">
      <w:bodyDiv w:val="1"/>
      <w:marLeft w:val="0"/>
      <w:marRight w:val="0"/>
      <w:marTop w:val="0"/>
      <w:marBottom w:val="0"/>
      <w:divBdr>
        <w:top w:val="none" w:sz="0" w:space="0" w:color="auto"/>
        <w:left w:val="none" w:sz="0" w:space="0" w:color="auto"/>
        <w:bottom w:val="none" w:sz="0" w:space="0" w:color="auto"/>
        <w:right w:val="none" w:sz="0" w:space="0" w:color="auto"/>
      </w:divBdr>
      <w:divsChild>
        <w:div w:id="1942109475">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5IyEM9xAFtvqk5xpvtXRlHRDEg==">CgMxLjAyDmguZnBlbzZpOGp1OGJ2Mg5oLnY4NXhsZDR1NHNlbTIOaC5mbWg3b3Zjazd4aHQyDWgudjRuenk2c2ljMDcyDmguNjFuc3E0cnBveHdnMg5oLmZtaDdvdmNrN3hodDgAciExeGg1TWoya2JRLXRuQ2dWNkg5d05PX2I4OW5DbkQycXE=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5A5ACC-B230-4818-9354-427D92D3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45845</Words>
  <Characters>26132</Characters>
  <Application>Microsoft Office Word</Application>
  <DocSecurity>0</DocSecurity>
  <Lines>217</Lines>
  <Paragraphs>143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Кожевнікова Аліса Вікторівна</dc:creator>
  <cp:lastModifiedBy>Василенко Наталія Іванівна</cp:lastModifiedBy>
  <cp:revision>8</cp:revision>
  <cp:lastPrinted>2025-05-30T05:44:00Z</cp:lastPrinted>
  <dcterms:created xsi:type="dcterms:W3CDTF">2025-05-30T07:28:00Z</dcterms:created>
  <dcterms:modified xsi:type="dcterms:W3CDTF">2025-05-30T08:23:00Z</dcterms:modified>
</cp:coreProperties>
</file>